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D6" w:rsidRPr="00B24BD6" w:rsidRDefault="00B24BD6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EZ/ZP/4/2018/EK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Załącznik nr 2a do SIWZ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(Załącznik nr 1 do umowy)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ZESTAWIENIE PARAMETRÓW I WARUNKÓW TECHNICZNYCH</w:t>
      </w: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Pakiet nr 1</w:t>
      </w:r>
    </w:p>
    <w:p w:rsidR="00B24BD6" w:rsidRDefault="00B24BD6">
      <w:pPr>
        <w:tabs>
          <w:tab w:val="left" w:pos="2124"/>
        </w:tabs>
        <w:spacing w:line="200" w:lineRule="atLeast"/>
      </w:pPr>
    </w:p>
    <w:p w:rsidR="00B24BD6" w:rsidRDefault="00B24BD6">
      <w:pPr>
        <w:tabs>
          <w:tab w:val="left" w:pos="2124"/>
        </w:tabs>
        <w:spacing w:line="200" w:lineRule="atLeast"/>
      </w:pPr>
    </w:p>
    <w:p w:rsidR="004D4DC2" w:rsidRDefault="00CE2030">
      <w:pPr>
        <w:tabs>
          <w:tab w:val="left" w:pos="2124"/>
        </w:tabs>
        <w:spacing w:line="200" w:lineRule="atLeast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Pompy insulinowe dla dzieci  od 0 do 18 roku życia, dla dzieci z niedocukrzeniami  i/ lub nie sygnalizującymi objawów niedocukrzenia - pompy z regulacją dawki bazy 0,1j./godzinę w ilości 45 sztuk</w:t>
      </w:r>
    </w:p>
    <w:p w:rsidR="00227E6D" w:rsidRDefault="00227E6D">
      <w:pPr>
        <w:tabs>
          <w:tab w:val="left" w:pos="2124"/>
        </w:tabs>
        <w:spacing w:line="200" w:lineRule="atLeast"/>
        <w:rPr>
          <w:b/>
          <w:bCs/>
          <w:sz w:val="24"/>
          <w:szCs w:val="24"/>
        </w:rPr>
      </w:pPr>
    </w:p>
    <w:p w:rsidR="00227E6D" w:rsidRDefault="00227E6D" w:rsidP="00227E6D">
      <w:pPr>
        <w:spacing w:line="276" w:lineRule="auto"/>
        <w:ind w:left="-567"/>
        <w:rPr>
          <w:sz w:val="22"/>
          <w:szCs w:val="22"/>
        </w:rPr>
      </w:pPr>
      <w:r w:rsidRPr="00227E6D">
        <w:rPr>
          <w:sz w:val="22"/>
          <w:szCs w:val="22"/>
        </w:rPr>
        <w:t xml:space="preserve">Producent / Firma: . . . . . . . . . . . . . . . . . . . . </w:t>
      </w:r>
    </w:p>
    <w:p w:rsidR="00227E6D" w:rsidRPr="00227E6D" w:rsidRDefault="00227E6D" w:rsidP="00227E6D">
      <w:pPr>
        <w:spacing w:line="276" w:lineRule="auto"/>
        <w:ind w:left="-567"/>
        <w:rPr>
          <w:sz w:val="22"/>
          <w:szCs w:val="22"/>
        </w:rPr>
      </w:pPr>
      <w:r w:rsidRPr="00227E6D">
        <w:rPr>
          <w:sz w:val="22"/>
          <w:szCs w:val="22"/>
        </w:rPr>
        <w:t xml:space="preserve">Urządzenie typ: . . . . . . . . . . </w:t>
      </w:r>
    </w:p>
    <w:p w:rsidR="00227E6D" w:rsidRDefault="00227E6D">
      <w:pPr>
        <w:tabs>
          <w:tab w:val="left" w:pos="2124"/>
        </w:tabs>
        <w:spacing w:line="200" w:lineRule="atLeast"/>
        <w:rPr>
          <w:b/>
          <w:bCs/>
          <w:sz w:val="24"/>
          <w:szCs w:val="24"/>
        </w:rPr>
      </w:pPr>
    </w:p>
    <w:p w:rsidR="004D4DC2" w:rsidRDefault="004D4DC2">
      <w:pPr>
        <w:tabs>
          <w:tab w:val="left" w:pos="500"/>
        </w:tabs>
        <w:spacing w:line="200" w:lineRule="atLeast"/>
      </w:pPr>
    </w:p>
    <w:tbl>
      <w:tblPr>
        <w:tblW w:w="1009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685"/>
        <w:gridCol w:w="1662"/>
        <w:gridCol w:w="1385"/>
        <w:gridCol w:w="1422"/>
        <w:gridCol w:w="1343"/>
      </w:tblGrid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227E6D" w:rsidP="00227E6D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2018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Zakres temperatury pracy, minimalny zakres +5  do + 40 </w:t>
            </w:r>
          </w:p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rPr>
          <w:trHeight w:val="68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 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B24BD6" w:rsidP="00B24BD6">
            <w:pPr>
              <w:shd w:val="clear" w:color="auto" w:fill="FFFFFF"/>
            </w:pPr>
            <w:r>
              <w:rPr>
                <w:rFonts w:cs="Tahoma"/>
                <w:color w:val="000000"/>
              </w:rPr>
              <w:t>Powyżej 3 rodzajów</w:t>
            </w:r>
            <w:r w:rsidR="00CE2030">
              <w:rPr>
                <w:rFonts w:cs="Tahoma"/>
                <w:color w:val="000000"/>
              </w:rPr>
              <w:t xml:space="preserve"> – 5 pkt, </w:t>
            </w:r>
            <w:r>
              <w:rPr>
                <w:rFonts w:cs="Tahoma"/>
                <w:color w:val="000000"/>
              </w:rPr>
              <w:t>min. 3 rodzaje</w:t>
            </w:r>
            <w:r w:rsidR="00CE2030">
              <w:rPr>
                <w:rFonts w:cs="Tahoma"/>
                <w:color w:val="000000"/>
              </w:rPr>
              <w:t xml:space="preserve"> – 0 pkt.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Rodzaje alarmów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 podać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17" w:hanging="6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(wymogi dodatkowe)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pkt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posiłkowego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korygującego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Ciągłe monitorowanie glikemii</w:t>
            </w:r>
            <w:r w:rsidR="00373390">
              <w:rPr>
                <w:rFonts w:cs="Tahoma"/>
                <w:color w:val="000000"/>
              </w:rPr>
              <w:t xml:space="preserve"> zintegrowane z pompą insulinową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 w:rsidP="00B24BD6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</w:t>
            </w:r>
            <w:r w:rsidR="00CE2030">
              <w:rPr>
                <w:rFonts w:cs="Tahoma"/>
                <w:color w:val="000000"/>
              </w:rPr>
              <w:t xml:space="preserve"> – 3  pkt, </w:t>
            </w:r>
            <w:r>
              <w:rPr>
                <w:rFonts w:cs="Tahoma"/>
                <w:color w:val="000000"/>
              </w:rPr>
              <w:t>min. 4 szt.</w:t>
            </w:r>
            <w:r w:rsidR="00CE2030">
              <w:rPr>
                <w:rFonts w:cs="Tahoma"/>
                <w:color w:val="000000"/>
              </w:rPr>
              <w:t xml:space="preserve"> – 0 pkt. 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 w:rsidP="00B24BD6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</w:t>
            </w:r>
            <w:r w:rsidR="00CE2030">
              <w:rPr>
                <w:rFonts w:cs="Tahoma"/>
                <w:color w:val="000000"/>
              </w:rPr>
              <w:t xml:space="preserve"> – 3 pkt, </w:t>
            </w:r>
            <w:r>
              <w:rPr>
                <w:rFonts w:cs="Tahoma"/>
                <w:color w:val="000000"/>
              </w:rPr>
              <w:t>min. 4 szt.</w:t>
            </w:r>
            <w:r w:rsidR="00CE2030">
              <w:rPr>
                <w:rFonts w:cs="Tahoma"/>
                <w:color w:val="000000"/>
              </w:rPr>
              <w:t xml:space="preserve"> – 0 pkt. 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 – 3 pkt, min. 4 szt. – 0 pkt.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35.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36.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Sensory do ciągłego monitorowania glikemii (dostarczane przy dostawie) min. 2 </w:t>
            </w:r>
            <w:proofErr w:type="spellStart"/>
            <w:r>
              <w:rPr>
                <w:rFonts w:cs="Tahoma"/>
                <w:color w:val="000000"/>
              </w:rPr>
              <w:t>szt</w:t>
            </w:r>
            <w:proofErr w:type="spellEnd"/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transmiter na 5/10 pomp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używania wkłuć innych producentów w pompach biorących udział w ofercie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- 10 zestawów infuzyjnych 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a) metalowych 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posiada stronę internetową przedstawiającą formę kontaktu z firmą oraz dane dotyczące pompy i dostępnego osprzętu 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Warunki gwarancji</w:t>
            </w:r>
          </w:p>
        </w:tc>
      </w:tr>
      <w:tr w:rsidR="004D4DC2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0 pkt;</w:t>
            </w: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54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5 pkt;</w:t>
            </w: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10 pkt</w:t>
            </w:r>
          </w:p>
        </w:tc>
      </w:tr>
      <w:tr w:rsidR="0011411F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Pr="0011411F" w:rsidRDefault="0011411F">
            <w:pPr>
              <w:rPr>
                <w:color w:val="000000"/>
              </w:rPr>
            </w:pPr>
            <w:r w:rsidRPr="0011411F">
              <w:t xml:space="preserve">Wymiana pompy w ciągu max. 24 godzin </w:t>
            </w:r>
            <w:r w:rsidRPr="0011411F">
              <w:br/>
              <w:t>(7 dni w tygodniu) od zgłoszenia awarii telefonicznie lub faxem w okresie gwarancyjnym jak i pogwarancyjnym.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11411F" w:rsidRDefault="0011411F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1411F" w:rsidRDefault="0011411F">
            <w:pPr>
              <w:jc w:val="center"/>
              <w:rPr>
                <w:rFonts w:cs="Tahoma"/>
                <w:color w:val="000000"/>
              </w:rPr>
            </w:pPr>
          </w:p>
          <w:p w:rsidR="0011411F" w:rsidRDefault="0011411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11411F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Pr="0011411F" w:rsidRDefault="0011411F">
            <w:r w:rsidRPr="008135D2">
              <w:t xml:space="preserve">W czasie trwania okresu gwarancyjnego </w:t>
            </w:r>
            <w:r w:rsidRPr="008135D2">
              <w:rPr>
                <w:iCs/>
              </w:rPr>
              <w:t>Wykonawca</w:t>
            </w:r>
            <w:r w:rsidRPr="008135D2">
              <w:rPr>
                <w:i/>
                <w:iCs/>
              </w:rPr>
              <w:t xml:space="preserve"> </w:t>
            </w:r>
            <w:r w:rsidRPr="008135D2">
              <w:t>zobowi</w:t>
            </w:r>
            <w:r w:rsidRPr="008135D2">
              <w:rPr>
                <w:rFonts w:eastAsia="TimesNewRoman"/>
              </w:rPr>
              <w:t>ą</w:t>
            </w:r>
            <w:r w:rsidRPr="008135D2">
              <w:t>zuje si</w:t>
            </w:r>
            <w:r w:rsidRPr="008135D2">
              <w:rPr>
                <w:rFonts w:eastAsia="TimesNewRoman"/>
              </w:rPr>
              <w:t xml:space="preserve">ę </w:t>
            </w:r>
            <w:r w:rsidRPr="008135D2">
              <w:t>do wykonania przegl</w:t>
            </w:r>
            <w:r w:rsidRPr="008135D2">
              <w:rPr>
                <w:rFonts w:eastAsia="TimesNewRoman"/>
              </w:rPr>
              <w:t>ą</w:t>
            </w:r>
            <w:r w:rsidRPr="008135D2">
              <w:t xml:space="preserve">dów okresowych </w:t>
            </w:r>
            <w:r>
              <w:br/>
            </w:r>
            <w:r w:rsidRPr="008135D2">
              <w:lastRenderedPageBreak/>
              <w:t>w ilo</w:t>
            </w:r>
            <w:r w:rsidRPr="008135D2">
              <w:rPr>
                <w:rFonts w:eastAsia="TimesNewRoman"/>
              </w:rPr>
              <w:t>ś</w:t>
            </w:r>
            <w:r w:rsidRPr="008135D2">
              <w:t>ciach i terminach wskazanych przez producenta sprz</w:t>
            </w:r>
            <w:r w:rsidRPr="008135D2">
              <w:rPr>
                <w:rFonts w:eastAsia="TimesNewRoman"/>
              </w:rPr>
              <w:t>ę</w:t>
            </w:r>
            <w:r w:rsidRPr="008135D2">
              <w:t>tu medycznego</w:t>
            </w:r>
            <w:r>
              <w:t>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11411F" w:rsidRDefault="0011411F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11411F" w:rsidRDefault="0011411F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1411F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Pr="008135D2" w:rsidRDefault="0011411F">
            <w:r>
              <w:t>Na czas przeglądów,</w:t>
            </w:r>
            <w:r w:rsidRPr="0063375C">
              <w:t xml:space="preserve"> napraw lub jakichkolwiek interwencji serwisowych Wykonawca zapewni pompę zastępczą, </w:t>
            </w:r>
            <w:r>
              <w:t xml:space="preserve">tak </w:t>
            </w:r>
            <w:r w:rsidRPr="0063375C">
              <w:t>aby zapewnić ciągłość korzystania z pompy insulinowej.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11411F" w:rsidRDefault="0011411F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11411F" w:rsidRDefault="0011411F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11411F" w:rsidTr="00B24BD6"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Pr="0011411F" w:rsidRDefault="0011411F">
            <w:r w:rsidRPr="0011411F">
              <w:t>Dostępność autoryzowanego serwisu gwarancyjnego i pogwarancyjnego na terenie Polski (podać dane teleadresowe i kontaktowe).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11411F" w:rsidRDefault="0011411F" w:rsidP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11411F" w:rsidRDefault="0011411F" w:rsidP="0011411F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11411F" w:rsidRDefault="0011411F">
            <w:pPr>
              <w:rPr>
                <w:rFonts w:cs="Tahoma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11411F" w:rsidRDefault="0011411F" w:rsidP="0011411F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11411F" w:rsidRDefault="0011411F">
            <w:pPr>
              <w:jc w:val="center"/>
              <w:rPr>
                <w:rFonts w:cs="Tahoma"/>
                <w:color w:val="000000"/>
              </w:rPr>
            </w:pPr>
          </w:p>
        </w:tc>
      </w:tr>
    </w:tbl>
    <w:p w:rsidR="004D4DC2" w:rsidRDefault="004D4DC2">
      <w:pPr>
        <w:tabs>
          <w:tab w:val="left" w:pos="77"/>
        </w:tabs>
        <w:jc w:val="both"/>
      </w:pPr>
    </w:p>
    <w:p w:rsidR="00D82665" w:rsidRDefault="00D82665">
      <w:pPr>
        <w:tabs>
          <w:tab w:val="left" w:pos="77"/>
        </w:tabs>
        <w:jc w:val="both"/>
      </w:pPr>
    </w:p>
    <w:p w:rsidR="00D82665" w:rsidRDefault="00D82665">
      <w:pPr>
        <w:tabs>
          <w:tab w:val="left" w:pos="77"/>
        </w:tabs>
        <w:jc w:val="both"/>
      </w:pPr>
    </w:p>
    <w:p w:rsidR="00D82665" w:rsidRDefault="00D82665">
      <w:pPr>
        <w:tabs>
          <w:tab w:val="left" w:pos="77"/>
        </w:tabs>
        <w:jc w:val="both"/>
      </w:pPr>
    </w:p>
    <w:p w:rsidR="004D4DC2" w:rsidRDefault="00CE203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Wymogi dodatkowe</w:t>
      </w:r>
    </w:p>
    <w:p w:rsidR="004D4DC2" w:rsidRDefault="00CE2030">
      <w:pPr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Wymogi dotyczące programu komputerowego do sczytywania pamięci pompy: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Stosowane przeliczniki w kalkulatorach bolusów,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Historia wypełnień drenu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 xml:space="preserve">wszystkie podane bolusy z rozróżnieniem rodzaju i oznaczeniem czasu podania bolusa przedłużonego– wskazane zaznaczenie bolusów innymi kolorami,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:rsidR="004D4DC2" w:rsidRDefault="00CE2030">
      <w:pPr>
        <w:tabs>
          <w:tab w:val="left" w:pos="300"/>
          <w:tab w:val="left" w:pos="48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>2. Wymagane informacje zawarte na stronie internetowej: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:rsidR="004D4DC2" w:rsidRDefault="004D4DC2">
      <w:pPr>
        <w:ind w:left="20" w:firstLine="20"/>
        <w:rPr>
          <w:color w:val="000000"/>
        </w:rPr>
      </w:pPr>
    </w:p>
    <w:p w:rsidR="004D4DC2" w:rsidRPr="00D71ABA" w:rsidRDefault="004D4DC2">
      <w:pPr>
        <w:rPr>
          <w:color w:val="auto"/>
        </w:rPr>
      </w:pPr>
    </w:p>
    <w:p w:rsidR="000E4AA1" w:rsidRPr="00D71ABA" w:rsidRDefault="000E4AA1" w:rsidP="000E4AA1">
      <w:pPr>
        <w:spacing w:line="240" w:lineRule="auto"/>
        <w:jc w:val="both"/>
        <w:textAlignment w:val="auto"/>
        <w:rPr>
          <w:color w:val="auto"/>
          <w:sz w:val="22"/>
          <w:szCs w:val="22"/>
        </w:rPr>
      </w:pPr>
      <w:r w:rsidRPr="00D71ABA">
        <w:rPr>
          <w:color w:val="auto"/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</w:t>
      </w:r>
    </w:p>
    <w:p w:rsidR="000E4AA1" w:rsidRPr="00D71ABA" w:rsidRDefault="000E4AA1" w:rsidP="000E4AA1">
      <w:pPr>
        <w:spacing w:line="240" w:lineRule="auto"/>
        <w:jc w:val="both"/>
        <w:textAlignment w:val="auto"/>
        <w:rPr>
          <w:color w:val="auto"/>
          <w:sz w:val="22"/>
          <w:szCs w:val="22"/>
        </w:rPr>
      </w:pPr>
    </w:p>
    <w:p w:rsidR="000E4AA1" w:rsidRPr="00D71ABA" w:rsidRDefault="000E4AA1" w:rsidP="000E4AA1">
      <w:pPr>
        <w:widowControl w:val="0"/>
        <w:spacing w:line="240" w:lineRule="auto"/>
        <w:textAlignment w:val="auto"/>
        <w:rPr>
          <w:color w:val="auto"/>
          <w:sz w:val="22"/>
          <w:szCs w:val="22"/>
          <w:lang w:eastAsia="zh-CN"/>
        </w:rPr>
      </w:pP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</w:r>
      <w:r w:rsidRPr="00D71ABA">
        <w:rPr>
          <w:color w:val="auto"/>
          <w:sz w:val="22"/>
          <w:szCs w:val="22"/>
          <w:lang w:eastAsia="zh-CN"/>
        </w:rPr>
        <w:tab/>
        <w:t>……………………….</w:t>
      </w:r>
    </w:p>
    <w:p w:rsidR="000E4AA1" w:rsidRPr="00D71ABA" w:rsidRDefault="000E4AA1" w:rsidP="000E4AA1">
      <w:pPr>
        <w:widowControl w:val="0"/>
        <w:spacing w:line="240" w:lineRule="auto"/>
        <w:ind w:left="6372"/>
        <w:textAlignment w:val="auto"/>
        <w:rPr>
          <w:color w:val="auto"/>
          <w:sz w:val="22"/>
          <w:szCs w:val="22"/>
          <w:lang w:eastAsia="zh-CN"/>
        </w:rPr>
      </w:pPr>
      <w:r w:rsidRPr="00D71ABA">
        <w:rPr>
          <w:color w:val="auto"/>
          <w:sz w:val="22"/>
          <w:szCs w:val="22"/>
          <w:lang w:eastAsia="zh-CN"/>
        </w:rPr>
        <w:t xml:space="preserve">   Podpis Wykonawcy</w:t>
      </w:r>
    </w:p>
    <w:p w:rsidR="004D4DC2" w:rsidRDefault="004D4DC2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B24BD6" w:rsidRDefault="00B24BD6"/>
    <w:p w:rsidR="00367FC9" w:rsidRDefault="00367FC9"/>
    <w:p w:rsidR="00B24BD6" w:rsidRPr="00B24BD6" w:rsidRDefault="00B24BD6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lastRenderedPageBreak/>
        <w:t>EZ/ZP/4/2018/EK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Załącznik nr 2b</w:t>
      </w:r>
      <w:r w:rsidRPr="00B24BD6">
        <w:rPr>
          <w:b/>
          <w:bCs/>
          <w:sz w:val="24"/>
          <w:szCs w:val="24"/>
          <w:lang w:eastAsia="zh-CN"/>
        </w:rPr>
        <w:t xml:space="preserve"> do SIWZ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(Załącznik nr 1 do umowy)</w:t>
      </w:r>
    </w:p>
    <w:p w:rsidR="00B24BD6" w:rsidRPr="00B24BD6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>ZESTAWIENIE PARAMETRÓW I WARUNKÓW TECHNICZNYCH</w:t>
      </w: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</w:p>
    <w:p w:rsidR="00B24BD6" w:rsidRPr="00B24BD6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B24BD6">
        <w:rPr>
          <w:b/>
          <w:bCs/>
          <w:sz w:val="24"/>
          <w:szCs w:val="24"/>
          <w:lang w:eastAsia="zh-CN"/>
        </w:rPr>
        <w:t xml:space="preserve">Pakiet nr </w:t>
      </w:r>
      <w:r>
        <w:rPr>
          <w:b/>
          <w:bCs/>
          <w:sz w:val="24"/>
          <w:szCs w:val="24"/>
          <w:lang w:eastAsia="zh-CN"/>
        </w:rPr>
        <w:t>2</w:t>
      </w:r>
    </w:p>
    <w:p w:rsidR="004D4DC2" w:rsidRDefault="004D4DC2"/>
    <w:p w:rsidR="004D4DC2" w:rsidRDefault="00CE2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Pompy insulinowe dla dzieci  od 0 do 18  roku życia - pompy z regulacją </w:t>
      </w:r>
    </w:p>
    <w:p w:rsidR="004D4DC2" w:rsidRDefault="00CE2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dawki bazy 0,1j./godzinę w ilości 35 sztuk</w:t>
      </w:r>
    </w:p>
    <w:p w:rsidR="004D4DC2" w:rsidRDefault="004D4DC2">
      <w:pPr>
        <w:rPr>
          <w:rFonts w:ascii="TimesNewRomanPSMT" w:hAnsi="TimesNewRomanPSMT" w:cs="TimesNewRomanPSMT"/>
          <w:sz w:val="24"/>
          <w:szCs w:val="24"/>
        </w:rPr>
      </w:pPr>
    </w:p>
    <w:p w:rsidR="00227E6D" w:rsidRDefault="00227E6D" w:rsidP="00227E6D">
      <w:pPr>
        <w:spacing w:line="276" w:lineRule="auto"/>
        <w:ind w:left="-567"/>
        <w:rPr>
          <w:sz w:val="22"/>
          <w:szCs w:val="22"/>
        </w:rPr>
      </w:pPr>
      <w:r w:rsidRPr="00227E6D">
        <w:rPr>
          <w:sz w:val="22"/>
          <w:szCs w:val="22"/>
        </w:rPr>
        <w:t xml:space="preserve">Producent / Firma: . . . . . . . . . . . . . . . . . . . . </w:t>
      </w:r>
    </w:p>
    <w:p w:rsidR="00227E6D" w:rsidRPr="00227E6D" w:rsidRDefault="00227E6D" w:rsidP="00227E6D">
      <w:pPr>
        <w:spacing w:line="276" w:lineRule="auto"/>
        <w:ind w:left="-567"/>
        <w:rPr>
          <w:sz w:val="22"/>
          <w:szCs w:val="22"/>
        </w:rPr>
      </w:pPr>
      <w:r w:rsidRPr="00227E6D">
        <w:rPr>
          <w:sz w:val="22"/>
          <w:szCs w:val="22"/>
        </w:rPr>
        <w:t xml:space="preserve">Urządzenie typ: . . . . . . . . . . </w:t>
      </w:r>
    </w:p>
    <w:p w:rsidR="004D4DC2" w:rsidRDefault="004D4DC2">
      <w:pPr>
        <w:rPr>
          <w:rFonts w:ascii="TimesNewRomanPSMT" w:hAnsi="TimesNewRomanPSMT" w:cs="TimesNewRomanPSMT"/>
        </w:rPr>
      </w:pPr>
    </w:p>
    <w:p w:rsidR="004D4DC2" w:rsidRDefault="004D4DC2"/>
    <w:tbl>
      <w:tblPr>
        <w:tblW w:w="9919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543"/>
        <w:gridCol w:w="1412"/>
        <w:gridCol w:w="1414"/>
        <w:gridCol w:w="1473"/>
        <w:gridCol w:w="1342"/>
      </w:tblGrid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 w:rsidP="00227E6D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Urządzenie fabrycznie nowe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2018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 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rPr>
          <w:trHeight w:val="68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 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B24BD6">
            <w:pPr>
              <w:shd w:val="clear" w:color="auto" w:fill="FFFFFF"/>
            </w:pPr>
            <w:r>
              <w:rPr>
                <w:rFonts w:cs="Tahoma"/>
                <w:color w:val="000000"/>
              </w:rPr>
              <w:t>Powyżej 3 rodzajów – 5 pkt, min. 3 rodzaje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470" w:hanging="5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 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(dodatkowe wymogi)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 pkt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posiłkowego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korygującego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4D4DC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 – 3  pkt, min. 4 szt.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 – 3  pkt, min. 4 szt.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B24BD6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Powyżej 4 szt. – 3  pkt, min. 4 szt.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33.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Brak dodatkowych akcesoriów koniecznych do zamontowania zestawu </w:t>
            </w:r>
            <w:r>
              <w:rPr>
                <w:rFonts w:cs="Tahoma"/>
                <w:color w:val="000000"/>
              </w:rPr>
              <w:lastRenderedPageBreak/>
              <w:t>infuzyjnego w pompie i przygotowania pompy do podłączenia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dodatkowy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używania wkłuć innych producentów w pompach biorących udział w ofercie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- 10 zestawów infuzyjnych 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a) metalowych 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:rsidR="004D4DC2" w:rsidRDefault="00CE2030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Warunki gwarancji</w:t>
            </w:r>
          </w:p>
        </w:tc>
      </w:tr>
      <w:tr w:rsidR="004D4DC2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4D4DC2" w:rsidRDefault="00CE2030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4D4DC2" w:rsidRDefault="004D4DC2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0 pkt;</w:t>
            </w: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54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5 pkt;</w:t>
            </w:r>
          </w:p>
          <w:p w:rsidR="004D4DC2" w:rsidRDefault="00CE203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– 10 pkt</w:t>
            </w:r>
          </w:p>
        </w:tc>
      </w:tr>
      <w:tr w:rsidR="00D71ABA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Pr="0011411F" w:rsidRDefault="00D71ABA" w:rsidP="00D71ABA">
            <w:pPr>
              <w:rPr>
                <w:color w:val="000000"/>
              </w:rPr>
            </w:pPr>
            <w:r w:rsidRPr="0011411F">
              <w:t xml:space="preserve">Wymiana pompy w ciągu max. 24 godzin </w:t>
            </w:r>
            <w:r w:rsidRPr="0011411F">
              <w:br/>
              <w:t>(7 dni w tygodniu) od zgłoszenia awarii telefonicznie lub faxem w okresie gwarancyjnym jak i pogwarancyjnym.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</w:p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D71ABA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Pr="0011411F" w:rsidRDefault="00D71ABA" w:rsidP="00D71ABA">
            <w:r w:rsidRPr="008135D2">
              <w:t xml:space="preserve">W czasie trwania okresu gwarancyjnego </w:t>
            </w:r>
            <w:r w:rsidRPr="008135D2">
              <w:rPr>
                <w:iCs/>
              </w:rPr>
              <w:t>Wykonawca</w:t>
            </w:r>
            <w:r w:rsidRPr="008135D2">
              <w:rPr>
                <w:i/>
                <w:iCs/>
              </w:rPr>
              <w:t xml:space="preserve"> </w:t>
            </w:r>
            <w:r w:rsidRPr="008135D2">
              <w:t>zobowi</w:t>
            </w:r>
            <w:r w:rsidRPr="008135D2">
              <w:rPr>
                <w:rFonts w:eastAsia="TimesNewRoman"/>
              </w:rPr>
              <w:t>ą</w:t>
            </w:r>
            <w:r w:rsidRPr="008135D2">
              <w:t>zuje si</w:t>
            </w:r>
            <w:r w:rsidRPr="008135D2">
              <w:rPr>
                <w:rFonts w:eastAsia="TimesNewRoman"/>
              </w:rPr>
              <w:t xml:space="preserve">ę </w:t>
            </w:r>
            <w:r w:rsidRPr="008135D2">
              <w:t>do wykonania przegl</w:t>
            </w:r>
            <w:r w:rsidRPr="008135D2">
              <w:rPr>
                <w:rFonts w:eastAsia="TimesNewRoman"/>
              </w:rPr>
              <w:t>ą</w:t>
            </w:r>
            <w:r w:rsidRPr="008135D2">
              <w:t xml:space="preserve">dów okresowych </w:t>
            </w:r>
            <w:r>
              <w:br/>
            </w:r>
            <w:r w:rsidRPr="008135D2">
              <w:t>w ilo</w:t>
            </w:r>
            <w:r w:rsidRPr="008135D2">
              <w:rPr>
                <w:rFonts w:eastAsia="TimesNewRoman"/>
              </w:rPr>
              <w:t>ś</w:t>
            </w:r>
            <w:r w:rsidRPr="008135D2">
              <w:t>ciach i terminach wskazanych przez producenta sprz</w:t>
            </w:r>
            <w:r w:rsidRPr="008135D2">
              <w:rPr>
                <w:rFonts w:eastAsia="TimesNewRoman"/>
              </w:rPr>
              <w:t>ę</w:t>
            </w:r>
            <w:r w:rsidRPr="008135D2">
              <w:t>tu medycznego</w:t>
            </w:r>
            <w:r>
              <w:t>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</w:p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</w:p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D71ABA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Pr="008135D2" w:rsidRDefault="00D71ABA" w:rsidP="00D71ABA">
            <w:r>
              <w:t>Na czas przeglądów,</w:t>
            </w:r>
            <w:r w:rsidRPr="0063375C">
              <w:t xml:space="preserve"> napraw lub jakichkolwiek interwencji serwisowych Wykonawca zapewni pompę zastępczą, </w:t>
            </w:r>
            <w:r>
              <w:lastRenderedPageBreak/>
              <w:t xml:space="preserve">tak </w:t>
            </w:r>
            <w:r w:rsidRPr="0063375C">
              <w:t>aby zapewnić ciągłość korzystania z pompy insulinowej.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</w:p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D71ABA" w:rsidTr="00367FC9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Pr="0011411F" w:rsidRDefault="00D71ABA" w:rsidP="00D71ABA">
            <w:r w:rsidRPr="0011411F">
              <w:t>Dostępność autoryzowanego serwisu gwarancyjnego i pogwarancyjnego na terenie Polski (podać dane teleadresowe i kontaktowe).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:rsidR="00D71ABA" w:rsidRDefault="00D71ABA" w:rsidP="00D71ABA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rPr>
                <w:rFonts w:cs="Tahoma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</w:p>
          <w:p w:rsidR="00D71ABA" w:rsidRDefault="00D71ABA" w:rsidP="00D71A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</w:tbl>
    <w:p w:rsidR="00D71ABA" w:rsidRDefault="00D71ABA">
      <w:pPr>
        <w:rPr>
          <w:rFonts w:cs="Arial"/>
          <w:b/>
          <w:color w:val="000000"/>
        </w:rPr>
      </w:pPr>
    </w:p>
    <w:p w:rsidR="00D71ABA" w:rsidRDefault="00D71ABA">
      <w:pPr>
        <w:rPr>
          <w:rFonts w:cs="Arial"/>
          <w:b/>
          <w:color w:val="000000"/>
        </w:rPr>
      </w:pPr>
    </w:p>
    <w:p w:rsidR="004D4DC2" w:rsidRDefault="00CE2030">
      <w:pPr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 xml:space="preserve">Wymogi dodatkowe  </w:t>
      </w:r>
    </w:p>
    <w:p w:rsidR="004D4DC2" w:rsidRDefault="00CE2030">
      <w:p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>1.Wymogi dotyczące programu komputerowego do sczytywania pamięci pompy: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Stosowane przeliczniki w kalkulatorach bolusów,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Historia wypełnień drenu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 xml:space="preserve">wszystkie podane bolusy z rozróżnieniem rodzaju i oznaczeniem czasu podania bolusa przedłużonego– wskazane zaznaczenie bolusów innymi kolorami, 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:rsidR="004D4DC2" w:rsidRDefault="00CE2030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:rsidR="004D4DC2" w:rsidRDefault="00CE2030">
      <w:pPr>
        <w:tabs>
          <w:tab w:val="left" w:pos="300"/>
          <w:tab w:val="left" w:pos="48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 xml:space="preserve">    2. Wymagane informacje zawarte na stronie internetowej: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:rsidR="004D4DC2" w:rsidRDefault="00CE2030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:rsidR="004D4DC2" w:rsidRDefault="00CE2030" w:rsidP="00367FC9">
      <w:pPr>
        <w:numPr>
          <w:ilvl w:val="0"/>
          <w:numId w:val="2"/>
        </w:numPr>
        <w:ind w:left="284" w:firstLine="20"/>
      </w:pPr>
      <w:r w:rsidRPr="00367FC9">
        <w:rPr>
          <w:rFonts w:cs="Arial"/>
          <w:color w:val="000000"/>
        </w:rPr>
        <w:t>Dane dotyczące osprzętu do pomp (rodzaje wkłuć, strzykawek, baterii itp.)</w:t>
      </w:r>
    </w:p>
    <w:p w:rsidR="004D4DC2" w:rsidRDefault="004D4DC2">
      <w:pPr>
        <w:ind w:left="20" w:firstLine="20"/>
      </w:pPr>
    </w:p>
    <w:p w:rsidR="004D4DC2" w:rsidRDefault="004D4DC2">
      <w:pPr>
        <w:ind w:left="20" w:firstLine="20"/>
      </w:pPr>
    </w:p>
    <w:p w:rsidR="004D4DC2" w:rsidRDefault="004D4DC2">
      <w:pPr>
        <w:ind w:left="20" w:firstLine="20"/>
      </w:pPr>
    </w:p>
    <w:p w:rsidR="000E4AA1" w:rsidRPr="000E4AA1" w:rsidRDefault="000E4AA1" w:rsidP="000E4AA1">
      <w:pPr>
        <w:spacing w:line="240" w:lineRule="auto"/>
        <w:jc w:val="both"/>
        <w:textAlignment w:val="auto"/>
        <w:rPr>
          <w:color w:val="auto"/>
          <w:sz w:val="22"/>
          <w:szCs w:val="22"/>
        </w:rPr>
      </w:pPr>
      <w:r w:rsidRPr="000E4AA1">
        <w:rPr>
          <w:color w:val="auto"/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</w:t>
      </w:r>
    </w:p>
    <w:p w:rsidR="000E4AA1" w:rsidRPr="000E4AA1" w:rsidRDefault="000E4AA1" w:rsidP="000E4AA1">
      <w:pPr>
        <w:spacing w:line="240" w:lineRule="auto"/>
        <w:jc w:val="both"/>
        <w:textAlignment w:val="auto"/>
        <w:rPr>
          <w:color w:val="auto"/>
          <w:sz w:val="22"/>
          <w:szCs w:val="22"/>
        </w:rPr>
      </w:pPr>
    </w:p>
    <w:p w:rsidR="000E4AA1" w:rsidRPr="000E4AA1" w:rsidRDefault="000E4AA1" w:rsidP="000E4AA1">
      <w:pPr>
        <w:widowControl w:val="0"/>
        <w:spacing w:line="240" w:lineRule="auto"/>
        <w:textAlignment w:val="auto"/>
        <w:rPr>
          <w:color w:val="auto"/>
          <w:lang w:eastAsia="zh-CN"/>
        </w:rPr>
      </w:pP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</w:r>
      <w:r w:rsidRPr="000E4AA1">
        <w:rPr>
          <w:color w:val="auto"/>
          <w:lang w:eastAsia="zh-CN"/>
        </w:rPr>
        <w:tab/>
        <w:t>……………………….</w:t>
      </w:r>
    </w:p>
    <w:p w:rsidR="000E4AA1" w:rsidRPr="000E4AA1" w:rsidRDefault="000E4AA1" w:rsidP="000E4AA1">
      <w:pPr>
        <w:widowControl w:val="0"/>
        <w:spacing w:line="240" w:lineRule="auto"/>
        <w:ind w:left="6372"/>
        <w:textAlignment w:val="auto"/>
        <w:rPr>
          <w:color w:val="auto"/>
          <w:lang w:eastAsia="zh-CN"/>
        </w:rPr>
      </w:pPr>
      <w:r w:rsidRPr="000E4AA1">
        <w:rPr>
          <w:color w:val="auto"/>
          <w:lang w:eastAsia="zh-CN"/>
        </w:rPr>
        <w:t xml:space="preserve">   Podpis Wykonawcy</w:t>
      </w:r>
    </w:p>
    <w:p w:rsidR="004D4DC2" w:rsidRDefault="004D4DC2">
      <w:pPr>
        <w:ind w:left="20" w:firstLine="20"/>
      </w:pPr>
    </w:p>
    <w:sectPr w:rsidR="004D4DC2">
      <w:pgSz w:w="11906" w:h="16838"/>
      <w:pgMar w:top="1417" w:right="1417" w:bottom="1417" w:left="1417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818"/>
    <w:multiLevelType w:val="multilevel"/>
    <w:tmpl w:val="EBB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6F37873"/>
    <w:multiLevelType w:val="multilevel"/>
    <w:tmpl w:val="43E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4ED188D"/>
    <w:multiLevelType w:val="multilevel"/>
    <w:tmpl w:val="36BE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7EDD2BBD"/>
    <w:multiLevelType w:val="multilevel"/>
    <w:tmpl w:val="35AEB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2"/>
    <w:rsid w:val="000065DD"/>
    <w:rsid w:val="000E4AA1"/>
    <w:rsid w:val="0011411F"/>
    <w:rsid w:val="00227E6D"/>
    <w:rsid w:val="002739A2"/>
    <w:rsid w:val="00367FC9"/>
    <w:rsid w:val="00373390"/>
    <w:rsid w:val="004D4DC2"/>
    <w:rsid w:val="00B24BD6"/>
    <w:rsid w:val="00B2772E"/>
    <w:rsid w:val="00C56D05"/>
    <w:rsid w:val="00CE2030"/>
    <w:rsid w:val="00D71ABA"/>
    <w:rsid w:val="00D82665"/>
    <w:rsid w:val="00F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D22B-7B02-46FE-BA37-5CBD527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24BD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24BD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E4AA1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E4AA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EKwaśniewska</cp:lastModifiedBy>
  <cp:revision>14</cp:revision>
  <cp:lastPrinted>2018-01-04T07:25:00Z</cp:lastPrinted>
  <dcterms:created xsi:type="dcterms:W3CDTF">2018-01-05T11:12:00Z</dcterms:created>
  <dcterms:modified xsi:type="dcterms:W3CDTF">2018-01-09T07:04:00Z</dcterms:modified>
</cp:coreProperties>
</file>