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98" w:rsidRPr="00C87E3E" w:rsidRDefault="00C87E3E" w:rsidP="00C87E3E">
      <w:pPr>
        <w:spacing w:before="120" w:after="120" w:line="240" w:lineRule="atLeast"/>
        <w:jc w:val="right"/>
        <w:rPr>
          <w:b/>
          <w:bCs/>
        </w:rPr>
      </w:pPr>
      <w:r w:rsidRPr="00C87E3E">
        <w:rPr>
          <w:b/>
          <w:bCs/>
        </w:rPr>
        <w:t>Zał</w:t>
      </w:r>
      <w:r>
        <w:rPr>
          <w:b/>
          <w:bCs/>
        </w:rPr>
        <w:t>ą</w:t>
      </w:r>
      <w:bookmarkStart w:id="0" w:name="_GoBack"/>
      <w:bookmarkEnd w:id="0"/>
      <w:r w:rsidRPr="00C87E3E">
        <w:rPr>
          <w:b/>
          <w:bCs/>
        </w:rPr>
        <w:t>cznik nr 7 do Umowy</w:t>
      </w:r>
    </w:p>
    <w:p w:rsidR="00C87E3E" w:rsidRDefault="00C87E3E">
      <w:pPr>
        <w:pStyle w:val="Tretekstu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E3E" w:rsidRDefault="00C87E3E">
      <w:pPr>
        <w:pStyle w:val="Tretekstu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498" w:rsidRPr="00D32A43" w:rsidRDefault="003F3CF0">
      <w:pPr>
        <w:pStyle w:val="Tretekstu"/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Umowa powierzenia przetwarzania danych osobowyc</w:t>
      </w:r>
      <w:r w:rsidR="00D32A43">
        <w:rPr>
          <w:rFonts w:ascii="Times New Roman" w:hAnsi="Times New Roman"/>
          <w:b/>
          <w:sz w:val="28"/>
          <w:szCs w:val="28"/>
        </w:rPr>
        <w:t xml:space="preserve">h </w:t>
      </w:r>
      <w:r w:rsidR="00D32A43">
        <w:rPr>
          <w:rFonts w:ascii="Times New Roman" w:hAnsi="Times New Roman"/>
          <w:b/>
          <w:sz w:val="28"/>
          <w:szCs w:val="28"/>
        </w:rPr>
        <w:br/>
        <w:t xml:space="preserve">stanowiąca uzupełnienie Umowy na: </w:t>
      </w:r>
      <w:r w:rsidR="00D32A43" w:rsidRPr="00D32A43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…………………………………………………………………………………………..…………………………………………………………………………….</w:t>
      </w:r>
    </w:p>
    <w:p w:rsidR="001F0498" w:rsidRPr="00D32A43" w:rsidRDefault="003F3CF0">
      <w:pPr>
        <w:pStyle w:val="Tretekstu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nr </w:t>
      </w:r>
      <w:r w:rsidR="00D32A43" w:rsidRPr="00D32A43">
        <w:rPr>
          <w:rFonts w:ascii="Times New Roman" w:hAnsi="Times New Roman"/>
          <w:bCs/>
          <w:sz w:val="28"/>
          <w:szCs w:val="28"/>
        </w:rPr>
        <w:t>…………………..</w:t>
      </w:r>
    </w:p>
    <w:p w:rsidR="001F0498" w:rsidRDefault="003F3CF0">
      <w:pPr>
        <w:pStyle w:val="Tretekstu"/>
        <w:spacing w:after="0" w:line="240" w:lineRule="atLeast"/>
        <w:jc w:val="center"/>
      </w:pPr>
      <w:r>
        <w:rPr>
          <w:rFonts w:ascii="Times New Roman" w:hAnsi="Times New Roman"/>
          <w:sz w:val="22"/>
          <w:szCs w:val="22"/>
        </w:rPr>
        <w:t xml:space="preserve">zawarta w dniu </w:t>
      </w:r>
      <w:r w:rsidR="00D32A43">
        <w:rPr>
          <w:rFonts w:ascii="Times New Roman" w:hAnsi="Times New Roman"/>
          <w:sz w:val="22"/>
          <w:szCs w:val="22"/>
        </w:rPr>
        <w:t>………………..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 </w:t>
      </w:r>
      <w:r w:rsidR="00D32A43">
        <w:rPr>
          <w:rFonts w:ascii="Times New Roman" w:hAnsi="Times New Roman"/>
          <w:bCs/>
          <w:sz w:val="22"/>
          <w:szCs w:val="22"/>
        </w:rPr>
        <w:t>………………..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pomiędzy:</w:t>
      </w:r>
    </w:p>
    <w:p w:rsidR="001F0498" w:rsidRDefault="001F0498">
      <w:pPr>
        <w:rPr>
          <w:sz w:val="22"/>
          <w:szCs w:val="22"/>
        </w:rPr>
      </w:pPr>
    </w:p>
    <w:p w:rsidR="001F0498" w:rsidRDefault="003F3C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Wojewódzki Szpital Zespolony</w:t>
      </w:r>
    </w:p>
    <w:p w:rsidR="001F0498" w:rsidRDefault="003F3C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Grunwaldzka 45; 25-736 Kielce </w:t>
      </w:r>
    </w:p>
    <w:p w:rsidR="001F0498" w:rsidRDefault="003F3C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wpisanym pod  numerem 0000001580 do Krajowego Rejestru  Sądowego przez  Sąd Rejonowy w Kielcach Wydział Gospodarczy; NIP 959-12-91-292, Regon 000289785 </w:t>
      </w:r>
    </w:p>
    <w:p w:rsidR="001F0498" w:rsidRDefault="003F3CF0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1F0498" w:rsidRDefault="00D32A4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</w:t>
      </w:r>
    </w:p>
    <w:p w:rsidR="001F0498" w:rsidRDefault="003F3CF0">
      <w:pPr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bCs/>
          <w:sz w:val="22"/>
          <w:szCs w:val="22"/>
        </w:rPr>
        <w:t>Administratorem</w:t>
      </w:r>
      <w:r>
        <w:rPr>
          <w:sz w:val="22"/>
          <w:szCs w:val="22"/>
        </w:rPr>
        <w:t>”</w:t>
      </w:r>
    </w:p>
    <w:p w:rsidR="001F0498" w:rsidRDefault="003F3CF0">
      <w:pPr>
        <w:pStyle w:val="Tretekstu"/>
        <w:spacing w:before="120" w:after="0"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:rsidR="001F0498" w:rsidRDefault="003F3CF0">
      <w:pPr>
        <w:pStyle w:val="Tretekstu"/>
        <w:spacing w:before="120" w:after="0" w:line="240" w:lineRule="atLeast"/>
      </w:pPr>
      <w:r>
        <w:rPr>
          <w:rFonts w:ascii="Times New Roman" w:hAnsi="Times New Roman"/>
          <w:sz w:val="22"/>
          <w:szCs w:val="22"/>
        </w:rPr>
        <w:t>................................…………...</w:t>
      </w:r>
    </w:p>
    <w:p w:rsidR="001F0498" w:rsidRDefault="003F3CF0">
      <w:pPr>
        <w:pStyle w:val="Tretekstu"/>
        <w:spacing w:before="120" w:after="0" w:line="240" w:lineRule="atLeast"/>
      </w:pPr>
      <w:r>
        <w:rPr>
          <w:rFonts w:ascii="Times New Roman" w:hAnsi="Times New Roman"/>
          <w:sz w:val="22"/>
          <w:szCs w:val="22"/>
        </w:rPr>
        <w:t>………………………………..</w:t>
      </w:r>
    </w:p>
    <w:p w:rsidR="001F0498" w:rsidRDefault="003F3CF0">
      <w:pPr>
        <w:pStyle w:val="Tretekstu"/>
        <w:spacing w:before="120" w:after="0" w:line="240" w:lineRule="atLeast"/>
      </w:pPr>
      <w:r>
        <w:rPr>
          <w:rFonts w:ascii="Times New Roman" w:hAnsi="Times New Roman"/>
          <w:sz w:val="22"/>
          <w:szCs w:val="22"/>
        </w:rPr>
        <w:t>……………………………….</w:t>
      </w:r>
    </w:p>
    <w:p w:rsidR="001F0498" w:rsidRDefault="003F3CF0">
      <w:pPr>
        <w:pStyle w:val="Tretekstu"/>
        <w:spacing w:before="120" w:after="0" w:line="240" w:lineRule="atLeast"/>
      </w:pPr>
      <w:r>
        <w:rPr>
          <w:rFonts w:ascii="Times New Roman" w:hAnsi="Times New Roman"/>
          <w:sz w:val="22"/>
          <w:szCs w:val="22"/>
        </w:rPr>
        <w:t>……………………………….</w:t>
      </w:r>
    </w:p>
    <w:p w:rsidR="001F0498" w:rsidRDefault="003F3CF0">
      <w:pPr>
        <w:pStyle w:val="Tretekstu"/>
        <w:spacing w:before="120" w:after="0" w:line="240" w:lineRule="atLeast"/>
      </w:pPr>
      <w:r>
        <w:rPr>
          <w:rFonts w:ascii="Times New Roman" w:hAnsi="Times New Roman"/>
          <w:sz w:val="22"/>
          <w:szCs w:val="22"/>
        </w:rPr>
        <w:t>………………………………. „</w:t>
      </w:r>
      <w:r>
        <w:rPr>
          <w:rFonts w:ascii="Times New Roman" w:hAnsi="Times New Roman"/>
          <w:b/>
          <w:bCs/>
          <w:sz w:val="22"/>
          <w:szCs w:val="22"/>
        </w:rPr>
        <w:t>Przetwarzający</w:t>
      </w:r>
      <w:r>
        <w:rPr>
          <w:rFonts w:ascii="Times New Roman" w:hAnsi="Times New Roman"/>
          <w:sz w:val="22"/>
          <w:szCs w:val="22"/>
        </w:rPr>
        <w:t>”</w:t>
      </w:r>
    </w:p>
    <w:p w:rsidR="001F0498" w:rsidRDefault="003F3CF0">
      <w:pPr>
        <w:pStyle w:val="Tretekstu"/>
        <w:spacing w:before="120" w:after="0"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dalej łącznie jako: „</w:t>
      </w:r>
      <w:r>
        <w:rPr>
          <w:rFonts w:ascii="Times New Roman" w:hAnsi="Times New Roman"/>
          <w:b/>
          <w:bCs/>
          <w:sz w:val="22"/>
          <w:szCs w:val="22"/>
        </w:rPr>
        <w:t>Strony</w:t>
      </w:r>
      <w:r>
        <w:rPr>
          <w:rFonts w:ascii="Times New Roman" w:hAnsi="Times New Roman"/>
          <w:sz w:val="22"/>
          <w:szCs w:val="22"/>
        </w:rPr>
        <w:t>”</w:t>
      </w:r>
    </w:p>
    <w:p w:rsidR="001F0498" w:rsidRDefault="003F3CF0">
      <w:pPr>
        <w:pStyle w:val="Tretekstu"/>
        <w:spacing w:before="120" w:after="0"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Mając na uwadze, że:</w:t>
      </w:r>
    </w:p>
    <w:p w:rsidR="001F0498" w:rsidRDefault="003F3CF0">
      <w:pPr>
        <w:pStyle w:val="Tretekstu"/>
        <w:numPr>
          <w:ilvl w:val="0"/>
          <w:numId w:val="1"/>
        </w:numPr>
        <w:spacing w:before="120" w:after="0"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zawarły umowę </w:t>
      </w:r>
      <w:r w:rsidR="00D32A43">
        <w:rPr>
          <w:rFonts w:ascii="Times New Roman" w:hAnsi="Times New Roman"/>
          <w:sz w:val="22"/>
          <w:szCs w:val="22"/>
        </w:rPr>
        <w:t>na: …</w:t>
      </w:r>
      <w:r w:rsidR="00D32A43">
        <w:rPr>
          <w:rFonts w:ascii="Times New Roman" w:hAnsi="Times New Roman"/>
          <w:bCs/>
          <w:sz w:val="22"/>
          <w:szCs w:val="22"/>
        </w:rPr>
        <w:t>……………………………………………………………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(„</w:t>
      </w:r>
      <w:r>
        <w:rPr>
          <w:rFonts w:ascii="Times New Roman" w:hAnsi="Times New Roman"/>
          <w:b/>
          <w:bCs/>
          <w:sz w:val="22"/>
          <w:szCs w:val="22"/>
        </w:rPr>
        <w:t>Umowa Podstawowa</w:t>
      </w:r>
      <w:r>
        <w:rPr>
          <w:rFonts w:ascii="Times New Roman" w:hAnsi="Times New Roman"/>
          <w:sz w:val="22"/>
          <w:szCs w:val="22"/>
        </w:rPr>
        <w:t>”), w związku, z wykonywaniem której Administrator powierzy Przetwarzającemu przetwarzanie danych osobowych w zakresie określonym Umową;</w:t>
      </w:r>
    </w:p>
    <w:p w:rsidR="001F0498" w:rsidRDefault="003F3CF0">
      <w:pPr>
        <w:pStyle w:val="Tretekstu"/>
        <w:numPr>
          <w:ilvl w:val="0"/>
          <w:numId w:val="1"/>
        </w:numPr>
        <w:spacing w:before="120" w:after="0"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Celem Umowy jest ustalenie warunków, na jakich Przetwarzający wykonuje operacje przetwarzania Danych Osobowych w imieniu Administratora;</w:t>
      </w:r>
    </w:p>
    <w:p w:rsidR="001F0498" w:rsidRDefault="003F3CF0">
      <w:pPr>
        <w:pStyle w:val="Tretekstu"/>
        <w:numPr>
          <w:ilvl w:val="0"/>
          <w:numId w:val="1"/>
        </w:numPr>
        <w:spacing w:before="120" w:after="0"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212121"/>
          <w:sz w:val="22"/>
          <w:szCs w:val="22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/>
          <w:sz w:val="22"/>
          <w:szCs w:val="22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/>
          <w:sz w:val="22"/>
          <w:szCs w:val="22"/>
        </w:rPr>
        <w:t>Dz.Urz</w:t>
      </w:r>
      <w:proofErr w:type="spellEnd"/>
      <w:r>
        <w:rPr>
          <w:rFonts w:ascii="Times New Roman" w:hAnsi="Times New Roman"/>
          <w:sz w:val="22"/>
          <w:szCs w:val="22"/>
        </w:rPr>
        <w:t xml:space="preserve">. UE L 119, s. 1) – dalej </w:t>
      </w:r>
      <w:r>
        <w:rPr>
          <w:rFonts w:ascii="Times New Roman" w:hAnsi="Times New Roman"/>
          <w:b/>
          <w:sz w:val="22"/>
          <w:szCs w:val="22"/>
        </w:rPr>
        <w:t>RODO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color w:val="212121"/>
          <w:sz w:val="22"/>
          <w:szCs w:val="22"/>
        </w:rPr>
        <w:t xml:space="preserve"> </w:t>
      </w:r>
    </w:p>
    <w:p w:rsidR="001F0498" w:rsidRDefault="003F3CF0">
      <w:pPr>
        <w:pStyle w:val="Tretekstu"/>
        <w:spacing w:before="120" w:after="0"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postanowiły zawrzeć Umowę o następującej treści:</w:t>
      </w:r>
    </w:p>
    <w:p w:rsidR="001F0498" w:rsidRDefault="003F3CF0">
      <w:pPr>
        <w:pStyle w:val="Tretekstu"/>
        <w:numPr>
          <w:ilvl w:val="0"/>
          <w:numId w:val="2"/>
        </w:numPr>
        <w:spacing w:before="120" w:after="0" w:line="240" w:lineRule="atLeast"/>
        <w:jc w:val="both"/>
        <w:outlineLvl w:val="0"/>
        <w:rPr>
          <w:rStyle w:val="Pogrubienie"/>
          <w:rFonts w:ascii="Times New Roman" w:hAnsi="Times New Roman"/>
          <w:bCs/>
          <w:sz w:val="22"/>
          <w:szCs w:val="22"/>
        </w:rPr>
      </w:pPr>
      <w:bookmarkStart w:id="1" w:name="_Toc505032484"/>
      <w:bookmarkEnd w:id="1"/>
      <w:r>
        <w:rPr>
          <w:rStyle w:val="Pogrubienie"/>
          <w:rFonts w:ascii="Times New Roman" w:hAnsi="Times New Roman"/>
          <w:bCs/>
          <w:sz w:val="22"/>
          <w:szCs w:val="22"/>
        </w:rPr>
        <w:t>Opis Przetwarzania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924" w:hanging="56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Przedmiot [art. 28 ust. 3 RODO</w:t>
      </w:r>
      <w:r>
        <w:rPr>
          <w:rFonts w:ascii="Times New Roman" w:hAnsi="Times New Roman"/>
          <w:sz w:val="22"/>
          <w:szCs w:val="22"/>
        </w:rPr>
        <w:t xml:space="preserve">] Na warunkach określonych niniejszą Umową oraz Umową Podstawową Administrator powierza Przetwarzającemu przetwarzanie (w rozumieniu RODO) dalej opisanych Danych Osobowych. 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924" w:hanging="56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Czas [art. 28 ust. 3 RODO</w:t>
      </w:r>
      <w:r>
        <w:rPr>
          <w:rFonts w:ascii="Times New Roman" w:hAnsi="Times New Roman"/>
          <w:sz w:val="22"/>
          <w:szCs w:val="22"/>
        </w:rPr>
        <w:t>] Przetwarzanie będzie wykonywane w okresie obowiązywania Umowy Podstawowej.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924" w:hanging="56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Charakter i cel [art. 28 ust. 3 RODO</w:t>
      </w:r>
      <w:r>
        <w:rPr>
          <w:rFonts w:ascii="Times New Roman" w:hAnsi="Times New Roman"/>
          <w:sz w:val="22"/>
          <w:szCs w:val="22"/>
        </w:rPr>
        <w:t>] Charakter i cel przetwarzania wynikają z Umowy Podstawowej. W szczególności:</w:t>
      </w:r>
    </w:p>
    <w:p w:rsidR="001F0498" w:rsidRDefault="003F3CF0">
      <w:pPr>
        <w:pStyle w:val="Tretekstu"/>
        <w:numPr>
          <w:ilvl w:val="2"/>
          <w:numId w:val="2"/>
        </w:numPr>
        <w:spacing w:before="120" w:after="0" w:line="240" w:lineRule="atLeast"/>
        <w:ind w:left="1652" w:hanging="7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charakter przetwarzania określony jest następującą rolą Przetwarzającego: Przyjmującego zamówienie na udzielanie świadczeń zdrowotnych, zaś </w:t>
      </w:r>
    </w:p>
    <w:p w:rsidR="001F0498" w:rsidRDefault="003F3CF0">
      <w:pPr>
        <w:pStyle w:val="Tretekstu"/>
        <w:numPr>
          <w:ilvl w:val="2"/>
          <w:numId w:val="2"/>
        </w:numPr>
        <w:spacing w:before="120" w:after="0" w:line="240" w:lineRule="atLeast"/>
        <w:ind w:left="1652" w:hanging="7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celem przetwarzania jest udzielanie świadczeń zdrowotnych na rzecz pacjentów Udzielającego Zamówienie.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Rodzaj danych [art. 28 ust. 3 RODO</w:t>
      </w:r>
      <w:r>
        <w:rPr>
          <w:rFonts w:ascii="Times New Roman" w:hAnsi="Times New Roman"/>
          <w:sz w:val="22"/>
          <w:szCs w:val="22"/>
        </w:rPr>
        <w:t>] Przetwarzanie obejmować będzie następujące rodzaje danych osobowych („</w:t>
      </w:r>
      <w:r>
        <w:rPr>
          <w:rFonts w:ascii="Times New Roman" w:hAnsi="Times New Roman"/>
          <w:b/>
          <w:bCs/>
          <w:sz w:val="22"/>
          <w:szCs w:val="22"/>
        </w:rPr>
        <w:t>Dane</w:t>
      </w:r>
      <w:r>
        <w:rPr>
          <w:rFonts w:ascii="Times New Roman" w:hAnsi="Times New Roman"/>
          <w:sz w:val="22"/>
          <w:szCs w:val="22"/>
        </w:rPr>
        <w:t>”):</w:t>
      </w:r>
    </w:p>
    <w:p w:rsidR="001F0498" w:rsidRDefault="00D32A43">
      <w:pPr>
        <w:pStyle w:val="Tretekstu"/>
        <w:numPr>
          <w:ilvl w:val="0"/>
          <w:numId w:val="3"/>
        </w:numPr>
        <w:spacing w:before="120" w:after="0" w:line="240" w:lineRule="atLeast"/>
        <w:ind w:hanging="5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………………………………………….</w:t>
      </w:r>
    </w:p>
    <w:p w:rsidR="00D32A43" w:rsidRDefault="00D32A43" w:rsidP="00D32A43">
      <w:pPr>
        <w:pStyle w:val="Tretekstu"/>
        <w:numPr>
          <w:ilvl w:val="0"/>
          <w:numId w:val="3"/>
        </w:numPr>
        <w:spacing w:before="120" w:after="0" w:line="240" w:lineRule="atLeast"/>
        <w:ind w:hanging="5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………………………………………….</w:t>
      </w:r>
    </w:p>
    <w:p w:rsidR="00D32A43" w:rsidRDefault="00D32A43" w:rsidP="00D32A43">
      <w:pPr>
        <w:pStyle w:val="Tretekstu"/>
        <w:numPr>
          <w:ilvl w:val="0"/>
          <w:numId w:val="3"/>
        </w:numPr>
        <w:spacing w:before="120" w:after="0" w:line="240" w:lineRule="atLeast"/>
        <w:ind w:hanging="5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………………………………………….</w:t>
      </w:r>
    </w:p>
    <w:p w:rsidR="00D32A43" w:rsidRDefault="00D32A43" w:rsidP="00D32A43">
      <w:pPr>
        <w:pStyle w:val="Tretekstu"/>
        <w:numPr>
          <w:ilvl w:val="0"/>
          <w:numId w:val="3"/>
        </w:numPr>
        <w:spacing w:before="120" w:after="0" w:line="240" w:lineRule="atLeast"/>
        <w:ind w:hanging="5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………………………………………….</w:t>
      </w:r>
    </w:p>
    <w:p w:rsidR="00D32A43" w:rsidRDefault="00D32A43" w:rsidP="00D32A43">
      <w:pPr>
        <w:pStyle w:val="Tretekstu"/>
        <w:numPr>
          <w:ilvl w:val="0"/>
          <w:numId w:val="3"/>
        </w:numPr>
        <w:spacing w:before="120" w:after="0" w:line="240" w:lineRule="atLeast"/>
        <w:ind w:hanging="5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………………………………………….</w:t>
      </w:r>
    </w:p>
    <w:p w:rsidR="00D32A43" w:rsidRDefault="00D32A43" w:rsidP="00D32A43">
      <w:pPr>
        <w:pStyle w:val="Tretekstu"/>
        <w:numPr>
          <w:ilvl w:val="0"/>
          <w:numId w:val="3"/>
        </w:numPr>
        <w:spacing w:before="120" w:after="0" w:line="240" w:lineRule="atLeast"/>
        <w:ind w:hanging="5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………………………………………….</w:t>
      </w:r>
    </w:p>
    <w:p w:rsidR="00D32A43" w:rsidRDefault="00D32A43" w:rsidP="00D32A43">
      <w:pPr>
        <w:pStyle w:val="Tretekstu"/>
        <w:numPr>
          <w:ilvl w:val="0"/>
          <w:numId w:val="3"/>
        </w:numPr>
        <w:spacing w:before="120" w:after="0" w:line="240" w:lineRule="atLeast"/>
        <w:ind w:hanging="5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………………………………………….</w:t>
      </w:r>
    </w:p>
    <w:p w:rsidR="00D32A43" w:rsidRDefault="00D32A43" w:rsidP="00D32A43">
      <w:pPr>
        <w:pStyle w:val="Tretekstu"/>
        <w:numPr>
          <w:ilvl w:val="0"/>
          <w:numId w:val="3"/>
        </w:numPr>
        <w:spacing w:before="120" w:after="0" w:line="240" w:lineRule="atLeast"/>
        <w:ind w:hanging="5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………………………………………….</w:t>
      </w:r>
    </w:p>
    <w:p w:rsidR="00D32A43" w:rsidRDefault="00D32A43" w:rsidP="00D32A43">
      <w:pPr>
        <w:pStyle w:val="Tretekstu"/>
        <w:spacing w:before="120" w:after="0" w:line="240" w:lineRule="atLeast"/>
        <w:ind w:left="1440"/>
        <w:jc w:val="both"/>
        <w:rPr>
          <w:rFonts w:ascii="Times New Roman" w:hAnsi="Times New Roman"/>
          <w:sz w:val="22"/>
          <w:szCs w:val="22"/>
        </w:rPr>
      </w:pP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Kategorie osób [art. 28 ust. 3 RODO</w:t>
      </w:r>
      <w:r>
        <w:rPr>
          <w:rFonts w:ascii="Times New Roman" w:hAnsi="Times New Roman"/>
          <w:sz w:val="22"/>
          <w:szCs w:val="22"/>
        </w:rPr>
        <w:t>] Przetwarzanie Danych będzie dotyczyć następujących kategorii osób: Przyjmujący Zamówienie na udzielanie świadczeń zdrowotnych</w:t>
      </w:r>
    </w:p>
    <w:p w:rsidR="001F0498" w:rsidRDefault="003F3CF0">
      <w:pPr>
        <w:pStyle w:val="Tretekstu"/>
        <w:numPr>
          <w:ilvl w:val="0"/>
          <w:numId w:val="2"/>
        </w:numPr>
        <w:spacing w:before="120" w:after="0"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2" w:name="_Toc505032485"/>
      <w:bookmarkStart w:id="3" w:name="_Toc477512558"/>
      <w:proofErr w:type="spellStart"/>
      <w:r>
        <w:rPr>
          <w:rStyle w:val="Pogrubienie"/>
          <w:rFonts w:ascii="Times New Roman" w:hAnsi="Times New Roman"/>
          <w:bCs/>
          <w:sz w:val="22"/>
          <w:szCs w:val="22"/>
        </w:rPr>
        <w:t>Podpowierzenie</w:t>
      </w:r>
      <w:bookmarkEnd w:id="2"/>
      <w:proofErr w:type="spellEnd"/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868" w:hanging="508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Podpowierzenie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[art. 28 ust. 2 RODO</w:t>
      </w:r>
      <w:r>
        <w:rPr>
          <w:rFonts w:ascii="Times New Roman" w:hAnsi="Times New Roman"/>
          <w:sz w:val="22"/>
          <w:szCs w:val="22"/>
        </w:rPr>
        <w:t>] Przetwarzający może powierzyć konkretne operacje przetwarzania Danych („</w:t>
      </w:r>
      <w:proofErr w:type="spellStart"/>
      <w:r>
        <w:rPr>
          <w:rFonts w:ascii="Times New Roman" w:hAnsi="Times New Roman"/>
          <w:b/>
          <w:sz w:val="22"/>
          <w:szCs w:val="22"/>
        </w:rPr>
        <w:t>podpowierzenie</w:t>
      </w:r>
      <w:proofErr w:type="spellEnd"/>
      <w:r>
        <w:rPr>
          <w:rFonts w:ascii="Times New Roman" w:hAnsi="Times New Roman"/>
          <w:sz w:val="22"/>
          <w:szCs w:val="22"/>
        </w:rPr>
        <w:t xml:space="preserve">”) w drodze pisemnej umowy </w:t>
      </w:r>
      <w:proofErr w:type="spellStart"/>
      <w:r>
        <w:rPr>
          <w:rFonts w:ascii="Times New Roman" w:hAnsi="Times New Roman"/>
          <w:sz w:val="22"/>
          <w:szCs w:val="22"/>
        </w:rPr>
        <w:t>podpowierzenia</w:t>
      </w:r>
      <w:proofErr w:type="spellEnd"/>
      <w:r>
        <w:rPr>
          <w:rFonts w:ascii="Times New Roman" w:hAnsi="Times New Roman"/>
          <w:sz w:val="22"/>
          <w:szCs w:val="22"/>
        </w:rPr>
        <w:t xml:space="preserve"> („</w:t>
      </w:r>
      <w:r>
        <w:rPr>
          <w:rFonts w:ascii="Times New Roman" w:hAnsi="Times New Roman"/>
          <w:b/>
          <w:sz w:val="22"/>
          <w:szCs w:val="22"/>
        </w:rPr>
        <w:t xml:space="preserve">Umowa </w:t>
      </w:r>
      <w:proofErr w:type="spellStart"/>
      <w:r>
        <w:rPr>
          <w:rFonts w:ascii="Times New Roman" w:hAnsi="Times New Roman"/>
          <w:b/>
          <w:sz w:val="22"/>
          <w:szCs w:val="22"/>
        </w:rPr>
        <w:t>Podpowierzenia</w:t>
      </w:r>
      <w:proofErr w:type="spellEnd"/>
      <w:r>
        <w:rPr>
          <w:rFonts w:ascii="Times New Roman" w:hAnsi="Times New Roman"/>
          <w:sz w:val="22"/>
          <w:szCs w:val="22"/>
        </w:rPr>
        <w:t>”) innym podmiotom przetwarzającym. („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Podprzetwarzający</w:t>
      </w:r>
      <w:proofErr w:type="spellEnd"/>
      <w:r>
        <w:rPr>
          <w:rFonts w:ascii="Times New Roman" w:hAnsi="Times New Roman"/>
          <w:sz w:val="22"/>
          <w:szCs w:val="22"/>
        </w:rPr>
        <w:t xml:space="preserve">”), pod warunkiem uprzedniej akceptacji </w:t>
      </w:r>
      <w:proofErr w:type="spellStart"/>
      <w:r>
        <w:rPr>
          <w:rFonts w:ascii="Times New Roman" w:hAnsi="Times New Roman"/>
          <w:sz w:val="22"/>
          <w:szCs w:val="22"/>
        </w:rPr>
        <w:t>Podprzetwarzającego</w:t>
      </w:r>
      <w:proofErr w:type="spellEnd"/>
      <w:r>
        <w:rPr>
          <w:rFonts w:ascii="Times New Roman" w:hAnsi="Times New Roman"/>
          <w:sz w:val="22"/>
          <w:szCs w:val="22"/>
        </w:rPr>
        <w:t xml:space="preserve"> przez Administratora lub braku sprzeciwu. 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868" w:hanging="508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Zaakceptowani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Podprzetwarzający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Lista </w:t>
      </w:r>
      <w:proofErr w:type="spellStart"/>
      <w:r>
        <w:rPr>
          <w:rFonts w:ascii="Times New Roman" w:hAnsi="Times New Roman"/>
          <w:sz w:val="22"/>
          <w:szCs w:val="22"/>
        </w:rPr>
        <w:t>Podprzetwarzających</w:t>
      </w:r>
      <w:proofErr w:type="spellEnd"/>
      <w:r>
        <w:rPr>
          <w:rFonts w:ascii="Times New Roman" w:hAnsi="Times New Roman"/>
          <w:sz w:val="22"/>
          <w:szCs w:val="22"/>
        </w:rPr>
        <w:t xml:space="preserve"> zaakceptowanych przez Administratora stanowi </w:t>
      </w:r>
      <w:r>
        <w:rPr>
          <w:rFonts w:ascii="Times New Roman" w:hAnsi="Times New Roman"/>
          <w:b/>
          <w:sz w:val="22"/>
          <w:szCs w:val="22"/>
        </w:rPr>
        <w:t xml:space="preserve">Załącznik nr 1 do Umowy – Lista Zaakceptowanych </w:t>
      </w:r>
      <w:proofErr w:type="spellStart"/>
      <w:r>
        <w:rPr>
          <w:rFonts w:ascii="Times New Roman" w:hAnsi="Times New Roman"/>
          <w:b/>
          <w:sz w:val="22"/>
          <w:szCs w:val="22"/>
        </w:rPr>
        <w:t>Podprzetwarzających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868" w:hanging="508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Sprzeciw.</w:t>
      </w:r>
      <w:r>
        <w:rPr>
          <w:rFonts w:ascii="Times New Roman" w:hAnsi="Times New Roman"/>
          <w:sz w:val="22"/>
          <w:szCs w:val="22"/>
        </w:rPr>
        <w:t xml:space="preserve"> Powierzenie przetwarzania Danych </w:t>
      </w:r>
      <w:proofErr w:type="spellStart"/>
      <w:r>
        <w:rPr>
          <w:rFonts w:ascii="Times New Roman" w:hAnsi="Times New Roman"/>
          <w:sz w:val="22"/>
          <w:szCs w:val="22"/>
        </w:rPr>
        <w:t>Podprzetwarzającym</w:t>
      </w:r>
      <w:proofErr w:type="spellEnd"/>
      <w:r>
        <w:rPr>
          <w:rFonts w:ascii="Times New Roman" w:hAnsi="Times New Roman"/>
          <w:sz w:val="22"/>
          <w:szCs w:val="22"/>
        </w:rPr>
        <w:t xml:space="preserve"> spoza Listy Zaakceptowanych </w:t>
      </w:r>
      <w:proofErr w:type="spellStart"/>
      <w:r>
        <w:rPr>
          <w:rFonts w:ascii="Times New Roman" w:hAnsi="Times New Roman"/>
          <w:sz w:val="22"/>
          <w:szCs w:val="22"/>
        </w:rPr>
        <w:t>Podprzetwarzających</w:t>
      </w:r>
      <w:proofErr w:type="spellEnd"/>
      <w:r>
        <w:rPr>
          <w:rFonts w:ascii="Times New Roman" w:hAnsi="Times New Roman"/>
          <w:sz w:val="22"/>
          <w:szCs w:val="22"/>
        </w:rPr>
        <w:t xml:space="preserve"> wymaga uprzedniego zgłoszenia Administratorowi w celu umożliwienia wyrażenia sprzeciwu. Administrator może z uzasadnionych przyczyn zgłosić udokumentowany sprzeciw względem powierzenia Danych konkretnemu </w:t>
      </w:r>
      <w:proofErr w:type="spellStart"/>
      <w:r>
        <w:rPr>
          <w:rFonts w:ascii="Times New Roman" w:hAnsi="Times New Roman"/>
          <w:sz w:val="22"/>
          <w:szCs w:val="22"/>
        </w:rPr>
        <w:t>Podprzetwarzającemu</w:t>
      </w:r>
      <w:proofErr w:type="spellEnd"/>
      <w:r>
        <w:rPr>
          <w:rFonts w:ascii="Times New Roman" w:hAnsi="Times New Roman"/>
          <w:sz w:val="22"/>
          <w:szCs w:val="22"/>
        </w:rPr>
        <w:t xml:space="preserve">. W razie zgłoszenia sprzeciwu Przetwarzający nie ma prawa powierzyć Danych </w:t>
      </w:r>
      <w:proofErr w:type="spellStart"/>
      <w:r>
        <w:rPr>
          <w:rFonts w:ascii="Times New Roman" w:hAnsi="Times New Roman"/>
          <w:sz w:val="22"/>
          <w:szCs w:val="22"/>
        </w:rPr>
        <w:t>Podprzetwarzającemu</w:t>
      </w:r>
      <w:proofErr w:type="spellEnd"/>
      <w:r>
        <w:rPr>
          <w:rFonts w:ascii="Times New Roman" w:hAnsi="Times New Roman"/>
          <w:sz w:val="22"/>
          <w:szCs w:val="22"/>
        </w:rPr>
        <w:t xml:space="preserve"> objętemu sprzeciwem, a jeżeli sprzeciw dotyczy aktualnego </w:t>
      </w:r>
      <w:proofErr w:type="spellStart"/>
      <w:r>
        <w:rPr>
          <w:rFonts w:ascii="Times New Roman" w:hAnsi="Times New Roman"/>
          <w:sz w:val="22"/>
          <w:szCs w:val="22"/>
        </w:rPr>
        <w:t>Podprzetwarzającego</w:t>
      </w:r>
      <w:proofErr w:type="spellEnd"/>
      <w:r>
        <w:rPr>
          <w:rFonts w:ascii="Times New Roman" w:hAnsi="Times New Roman"/>
          <w:sz w:val="22"/>
          <w:szCs w:val="22"/>
        </w:rPr>
        <w:t xml:space="preserve">, musi niezwłocznie zakończyć </w:t>
      </w:r>
      <w:proofErr w:type="spellStart"/>
      <w:r>
        <w:rPr>
          <w:rFonts w:ascii="Times New Roman" w:hAnsi="Times New Roman"/>
          <w:sz w:val="22"/>
          <w:szCs w:val="22"/>
        </w:rPr>
        <w:t>podpowierzenie</w:t>
      </w:r>
      <w:proofErr w:type="spellEnd"/>
      <w:r>
        <w:rPr>
          <w:rFonts w:ascii="Times New Roman" w:hAnsi="Times New Roman"/>
          <w:sz w:val="22"/>
          <w:szCs w:val="22"/>
        </w:rPr>
        <w:t xml:space="preserve"> temu </w:t>
      </w:r>
      <w:proofErr w:type="spellStart"/>
      <w:r>
        <w:rPr>
          <w:rFonts w:ascii="Times New Roman" w:hAnsi="Times New Roman"/>
          <w:sz w:val="22"/>
          <w:szCs w:val="22"/>
        </w:rPr>
        <w:t>Podprzetwarzającemu</w:t>
      </w:r>
      <w:proofErr w:type="spellEnd"/>
      <w:r>
        <w:rPr>
          <w:rFonts w:ascii="Times New Roman" w:hAnsi="Times New Roman"/>
          <w:sz w:val="22"/>
          <w:szCs w:val="22"/>
        </w:rPr>
        <w:t xml:space="preserve">. Wątpliwości co do zasadności sprzeciwu i ewentualnych negatywnych konsekwencji Przetwarzający zgłosi Administratorowi w czasie umożliwiającym zapewnienie ciągłości przetwarzania. 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868" w:hanging="508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Transfer obowiązków [art. 28 ust. 4 RODO</w:t>
      </w:r>
      <w:r>
        <w:rPr>
          <w:rFonts w:ascii="Times New Roman" w:hAnsi="Times New Roman"/>
          <w:sz w:val="22"/>
          <w:szCs w:val="22"/>
        </w:rPr>
        <w:t xml:space="preserve">] Dokonując </w:t>
      </w:r>
      <w:proofErr w:type="spellStart"/>
      <w:r>
        <w:rPr>
          <w:rFonts w:ascii="Times New Roman" w:hAnsi="Times New Roman"/>
          <w:sz w:val="22"/>
          <w:szCs w:val="22"/>
        </w:rPr>
        <w:t>podpowierzenia</w:t>
      </w:r>
      <w:proofErr w:type="spellEnd"/>
      <w:r>
        <w:rPr>
          <w:rFonts w:ascii="Times New Roman" w:hAnsi="Times New Roman"/>
          <w:sz w:val="22"/>
          <w:szCs w:val="22"/>
        </w:rPr>
        <w:t xml:space="preserve"> Przetwarzający ma obowiązek zobowiązać </w:t>
      </w:r>
      <w:proofErr w:type="spellStart"/>
      <w:r>
        <w:rPr>
          <w:rFonts w:ascii="Times New Roman" w:hAnsi="Times New Roman"/>
          <w:sz w:val="22"/>
          <w:szCs w:val="22"/>
        </w:rPr>
        <w:t>Podprzetwarzającego</w:t>
      </w:r>
      <w:proofErr w:type="spellEnd"/>
      <w:r>
        <w:rPr>
          <w:rFonts w:ascii="Times New Roman" w:hAnsi="Times New Roman"/>
          <w:sz w:val="22"/>
          <w:szCs w:val="22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>
        <w:rPr>
          <w:rFonts w:ascii="Times New Roman" w:hAnsi="Times New Roman"/>
          <w:sz w:val="22"/>
          <w:szCs w:val="22"/>
        </w:rPr>
        <w:t>podpowierzenia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868" w:hanging="508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Zobowiązanie względem Administratora.</w:t>
      </w:r>
      <w:r>
        <w:rPr>
          <w:rFonts w:ascii="Times New Roman" w:hAnsi="Times New Roman"/>
          <w:sz w:val="22"/>
          <w:szCs w:val="22"/>
        </w:rPr>
        <w:t xml:space="preserve"> Przetwarzający ma obowiązek zapewnić, aby </w:t>
      </w:r>
      <w:proofErr w:type="spellStart"/>
      <w:r>
        <w:rPr>
          <w:rFonts w:ascii="Times New Roman" w:hAnsi="Times New Roman"/>
          <w:sz w:val="22"/>
          <w:szCs w:val="22"/>
        </w:rPr>
        <w:t>Podprzetwarzający</w:t>
      </w:r>
      <w:proofErr w:type="spellEnd"/>
      <w:r>
        <w:rPr>
          <w:rFonts w:ascii="Times New Roman" w:hAnsi="Times New Roman"/>
          <w:sz w:val="22"/>
          <w:szCs w:val="22"/>
        </w:rPr>
        <w:t xml:space="preserve"> złożył Administratorowi zobowiązanie do wykonania obowiązków, o których mowa w poprzednim ustępie. Może to zostać wykonane przez podpisanie stosownego oświadczenia adresowanego do Administratora wraz z podpisaniem Umowy </w:t>
      </w:r>
      <w:proofErr w:type="spellStart"/>
      <w:r>
        <w:rPr>
          <w:rFonts w:ascii="Times New Roman" w:hAnsi="Times New Roman"/>
          <w:sz w:val="22"/>
          <w:szCs w:val="22"/>
        </w:rPr>
        <w:t>Podpowierzenia</w:t>
      </w:r>
      <w:proofErr w:type="spellEnd"/>
      <w:r>
        <w:rPr>
          <w:rFonts w:ascii="Times New Roman" w:hAnsi="Times New Roman"/>
          <w:sz w:val="22"/>
          <w:szCs w:val="22"/>
        </w:rPr>
        <w:t xml:space="preserve">, zawierającego listę obowiązków </w:t>
      </w:r>
      <w:proofErr w:type="spellStart"/>
      <w:r>
        <w:rPr>
          <w:rFonts w:ascii="Times New Roman" w:hAnsi="Times New Roman"/>
          <w:sz w:val="22"/>
          <w:szCs w:val="22"/>
        </w:rPr>
        <w:t>Podprzetwarzającego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868" w:hanging="508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Zakaz podzlecenia świadczenia głównego [art. 28 ust. 4 RODO</w:t>
      </w:r>
      <w:r>
        <w:rPr>
          <w:rFonts w:ascii="Times New Roman" w:hAnsi="Times New Roman"/>
          <w:sz w:val="22"/>
          <w:szCs w:val="22"/>
        </w:rPr>
        <w:t xml:space="preserve">] Przetwarzający nie ma prawa przekazać </w:t>
      </w:r>
      <w:proofErr w:type="spellStart"/>
      <w:r>
        <w:rPr>
          <w:rFonts w:ascii="Times New Roman" w:hAnsi="Times New Roman"/>
          <w:sz w:val="22"/>
          <w:szCs w:val="22"/>
        </w:rPr>
        <w:t>Podprzetwarzającemu</w:t>
      </w:r>
      <w:proofErr w:type="spellEnd"/>
      <w:r>
        <w:rPr>
          <w:rFonts w:ascii="Times New Roman" w:hAnsi="Times New Roman"/>
          <w:sz w:val="22"/>
          <w:szCs w:val="22"/>
        </w:rPr>
        <w:t xml:space="preserve"> całości wykonania Umowy.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F0498" w:rsidRDefault="003F3CF0">
      <w:pPr>
        <w:pStyle w:val="Tretekstu"/>
        <w:numPr>
          <w:ilvl w:val="0"/>
          <w:numId w:val="2"/>
        </w:numPr>
        <w:spacing w:before="120" w:after="0" w:line="240" w:lineRule="atLeast"/>
        <w:jc w:val="both"/>
        <w:outlineLvl w:val="0"/>
        <w:rPr>
          <w:rStyle w:val="Pogrubienie"/>
          <w:rFonts w:ascii="Times New Roman" w:hAnsi="Times New Roman"/>
          <w:bCs/>
          <w:sz w:val="22"/>
          <w:szCs w:val="22"/>
        </w:rPr>
      </w:pPr>
      <w:bookmarkStart w:id="4" w:name="_Toc505032486"/>
      <w:bookmarkEnd w:id="4"/>
      <w:r>
        <w:rPr>
          <w:rStyle w:val="Pogrubienie"/>
          <w:rFonts w:ascii="Times New Roman" w:hAnsi="Times New Roman"/>
          <w:bCs/>
          <w:sz w:val="22"/>
          <w:szCs w:val="22"/>
        </w:rPr>
        <w:t>Obowiązki Przetwarzającego</w:t>
      </w:r>
    </w:p>
    <w:p w:rsidR="001F0498" w:rsidRDefault="003F3CF0">
      <w:pPr>
        <w:pStyle w:val="Tretekstu"/>
        <w:spacing w:before="120" w:after="0" w:line="240" w:lineRule="atLeast"/>
        <w:ind w:left="33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Przetwarzający ma następujące obowiązki: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868" w:hanging="5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Udokumentowane polecenia [art. 28 ust. 3 lit. a RODO</w:t>
      </w:r>
      <w:r>
        <w:rPr>
          <w:rFonts w:ascii="Times New Roman" w:hAnsi="Times New Roman"/>
          <w:b/>
          <w:sz w:val="22"/>
          <w:szCs w:val="22"/>
        </w:rPr>
        <w:t xml:space="preserve">] </w:t>
      </w:r>
      <w:r>
        <w:rPr>
          <w:rFonts w:ascii="Times New Roman" w:hAnsi="Times New Roman"/>
          <w:sz w:val="22"/>
          <w:szCs w:val="22"/>
        </w:rPr>
        <w:t xml:space="preserve">Przetwarzający przetwarza Dane wyłącznie zgodnie z udokumentowanymi poleceniami lub instrukcjami Administratora. 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868" w:hanging="5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Nieprzetwarzanie poza EOG [art. 28 ust. 3 lit. a RODO</w:t>
      </w:r>
      <w:r>
        <w:rPr>
          <w:rFonts w:ascii="Times New Roman" w:hAnsi="Times New Roman"/>
          <w:b/>
          <w:sz w:val="22"/>
          <w:szCs w:val="22"/>
        </w:rPr>
        <w:t xml:space="preserve">] </w:t>
      </w:r>
      <w:r>
        <w:rPr>
          <w:rFonts w:ascii="Times New Roman" w:hAnsi="Times New Roman"/>
          <w:sz w:val="22"/>
          <w:szCs w:val="22"/>
        </w:rPr>
        <w:t>Przetwarzający oświadcza, że nie przekazuje Danych do państwa trzeciego lub organizacji międzynarodowej (czyli poza Europejski Obszar Gospodarczy („</w:t>
      </w:r>
      <w:r>
        <w:rPr>
          <w:rFonts w:ascii="Times New Roman" w:hAnsi="Times New Roman"/>
          <w:b/>
          <w:sz w:val="22"/>
          <w:szCs w:val="22"/>
        </w:rPr>
        <w:t>EOG</w:t>
      </w:r>
      <w:r>
        <w:rPr>
          <w:rFonts w:ascii="Times New Roman" w:hAnsi="Times New Roman"/>
          <w:sz w:val="22"/>
          <w:szCs w:val="22"/>
        </w:rPr>
        <w:t xml:space="preserve">”)). Przetwarzający oświadcza również, że nie korzysta z podwykonawców, którzy przekazują Dane poza EOG. 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868" w:hanging="5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Poinformowanie o zamiarze przetwarzania poza EOG. [art. 28 ust. 3 lit. a RODO</w:t>
      </w:r>
      <w:r>
        <w:rPr>
          <w:rFonts w:ascii="Times New Roman" w:hAnsi="Times New Roman"/>
          <w:b/>
          <w:sz w:val="22"/>
          <w:szCs w:val="22"/>
        </w:rPr>
        <w:t>]</w:t>
      </w:r>
      <w:r>
        <w:rPr>
          <w:rFonts w:ascii="Times New Roman" w:hAnsi="Times New Roman"/>
          <w:sz w:val="22"/>
          <w:szCs w:val="22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868" w:hanging="5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Tajemnica [art. 28 ust. 3 lit. b RODO</w:t>
      </w:r>
      <w:r>
        <w:rPr>
          <w:rFonts w:ascii="Times New Roman" w:hAnsi="Times New Roman"/>
          <w:b/>
          <w:sz w:val="22"/>
          <w:szCs w:val="22"/>
        </w:rPr>
        <w:t>]</w:t>
      </w:r>
      <w:r>
        <w:rPr>
          <w:rFonts w:ascii="Times New Roman" w:hAnsi="Times New Roman"/>
          <w:sz w:val="22"/>
          <w:szCs w:val="22"/>
        </w:rPr>
        <w:t xml:space="preserve"> Przetwarzający uzyskuje od osób, które zostały upoważnione do przetwarzania Danych w wykonaniu Umowy, udokumentowane zobowiązania do zachowania tajemnicy, ewentualnie upewnia się, że te osoby podlegają ustawowemu obowiązkowi zachowania tajemnicy.</w:t>
      </w:r>
    </w:p>
    <w:p w:rsidR="001F0498" w:rsidRDefault="003F3CF0">
      <w:pPr>
        <w:pStyle w:val="Akapitzlist"/>
        <w:numPr>
          <w:ilvl w:val="1"/>
          <w:numId w:val="2"/>
        </w:numPr>
        <w:spacing w:before="120" w:after="120" w:line="240" w:lineRule="atLeast"/>
        <w:ind w:left="868" w:hanging="508"/>
        <w:jc w:val="both"/>
        <w:rPr>
          <w:sz w:val="22"/>
          <w:szCs w:val="22"/>
        </w:rPr>
      </w:pPr>
      <w:r>
        <w:rPr>
          <w:b/>
          <w:sz w:val="22"/>
          <w:szCs w:val="22"/>
        </w:rPr>
        <w:t>Bezpieczeństwo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[</w:t>
      </w:r>
      <w:r>
        <w:rPr>
          <w:b/>
          <w:bCs/>
          <w:sz w:val="22"/>
          <w:szCs w:val="22"/>
        </w:rPr>
        <w:t>art. 28 ust. 3 lit. c RODO</w:t>
      </w:r>
      <w:r>
        <w:rPr>
          <w:b/>
          <w:sz w:val="22"/>
          <w:szCs w:val="22"/>
        </w:rPr>
        <w:t>]</w:t>
      </w:r>
      <w:r>
        <w:rPr>
          <w:sz w:val="22"/>
          <w:szCs w:val="22"/>
        </w:rPr>
        <w:t xml:space="preserve"> Przetwarzający zapewnia ochronę Danych i podejmuje środki ochrony danych, o których mowa w art. 32 RODO, zgodnie z dalszymi postanowieniami Umowy.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868" w:hanging="508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Podprzetwarzanie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[art. 28 ust. 3 lit. d RODO</w:t>
      </w:r>
      <w:r>
        <w:rPr>
          <w:rFonts w:ascii="Times New Roman" w:hAnsi="Times New Roman"/>
          <w:b/>
          <w:sz w:val="22"/>
          <w:szCs w:val="22"/>
        </w:rPr>
        <w:t xml:space="preserve">] </w:t>
      </w:r>
      <w:r>
        <w:rPr>
          <w:rFonts w:ascii="Times New Roman" w:hAnsi="Times New Roman"/>
          <w:sz w:val="22"/>
          <w:szCs w:val="22"/>
        </w:rPr>
        <w:t>Przetwarzający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przestrzega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warunków korzystania z usług innego podmiotu przetwarzającego (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Podprzetwarzającego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).</w:t>
      </w:r>
    </w:p>
    <w:p w:rsidR="001F0498" w:rsidRDefault="003F3CF0">
      <w:pPr>
        <w:pStyle w:val="Akapitzlist"/>
        <w:numPr>
          <w:ilvl w:val="1"/>
          <w:numId w:val="2"/>
        </w:numPr>
        <w:spacing w:before="120" w:after="120" w:line="240" w:lineRule="atLeast"/>
        <w:ind w:left="868" w:hanging="508"/>
        <w:jc w:val="both"/>
        <w:rPr>
          <w:sz w:val="22"/>
          <w:szCs w:val="22"/>
        </w:rPr>
      </w:pPr>
      <w:r>
        <w:rPr>
          <w:b/>
          <w:sz w:val="22"/>
          <w:szCs w:val="22"/>
        </w:rPr>
        <w:t>Współpraca przy realizacji praw jednostki [</w:t>
      </w:r>
      <w:r>
        <w:rPr>
          <w:b/>
          <w:bCs/>
          <w:sz w:val="22"/>
          <w:szCs w:val="22"/>
        </w:rPr>
        <w:t>art. 28 ust. 3 lit. e RODO</w:t>
      </w:r>
      <w:r>
        <w:rPr>
          <w:b/>
          <w:sz w:val="22"/>
          <w:szCs w:val="22"/>
        </w:rPr>
        <w:t>]</w:t>
      </w:r>
      <w:r>
        <w:rPr>
          <w:sz w:val="22"/>
          <w:szCs w:val="22"/>
        </w:rPr>
        <w:t xml:space="preserve"> Przetwarzający zobowiązuje się wobec Administratora do odpowiadania na żądania osoby, której dane dotyczą, w zakresie wykonywania praw określonych w rozdziale III RODO („</w:t>
      </w:r>
      <w:r>
        <w:rPr>
          <w:b/>
          <w:sz w:val="22"/>
          <w:szCs w:val="22"/>
        </w:rPr>
        <w:t>Prawa jednostki”</w:t>
      </w:r>
      <w:r>
        <w:rPr>
          <w:sz w:val="22"/>
          <w:szCs w:val="22"/>
        </w:rPr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:rsidR="001F0498" w:rsidRDefault="003F3CF0">
      <w:pPr>
        <w:pStyle w:val="Akapitzlist"/>
        <w:numPr>
          <w:ilvl w:val="1"/>
          <w:numId w:val="2"/>
        </w:numPr>
        <w:spacing w:before="120" w:after="120" w:line="240" w:lineRule="atLeast"/>
        <w:ind w:left="868" w:hanging="508"/>
        <w:jc w:val="both"/>
        <w:rPr>
          <w:sz w:val="22"/>
          <w:szCs w:val="22"/>
        </w:rPr>
      </w:pPr>
      <w:r>
        <w:rPr>
          <w:b/>
          <w:sz w:val="22"/>
          <w:szCs w:val="22"/>
        </w:rPr>
        <w:t>Wsparcie przy obowiązkach bezpieczeństwa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[</w:t>
      </w:r>
      <w:r>
        <w:rPr>
          <w:b/>
          <w:bCs/>
          <w:sz w:val="22"/>
          <w:szCs w:val="22"/>
        </w:rPr>
        <w:t>art. 28 ust. 3 lit. f RODO</w:t>
      </w:r>
      <w:r>
        <w:rPr>
          <w:b/>
          <w:sz w:val="22"/>
          <w:szCs w:val="22"/>
        </w:rPr>
        <w:t>]</w:t>
      </w:r>
      <w:r>
        <w:rPr>
          <w:sz w:val="22"/>
          <w:szCs w:val="22"/>
        </w:rPr>
        <w:t xml:space="preserve"> 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868" w:hanging="5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Legalność poleceń [art. 28 ust. 3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ak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. 2 RODO] </w:t>
      </w:r>
      <w:r>
        <w:rPr>
          <w:rFonts w:ascii="Times New Roman" w:hAnsi="Times New Roman"/>
          <w:sz w:val="22"/>
          <w:szCs w:val="22"/>
        </w:rPr>
        <w:t xml:space="preserve">Jeżeli Przetwarzający poweźmie wątpliwości co do zgodności z prawem wydanych przez Administratora poleceń lub instrukcji, Przetwarzający natychmiast informuje Administratora o stwierdzonej </w:t>
      </w:r>
      <w:r>
        <w:rPr>
          <w:rFonts w:ascii="Times New Roman" w:hAnsi="Times New Roman"/>
          <w:sz w:val="22"/>
          <w:szCs w:val="22"/>
        </w:rPr>
        <w:lastRenderedPageBreak/>
        <w:t>wątpliwości (w sposób udokumentowany i z uzasadnieniem), pod rygorem utraty możliwości dochodzenia roszczeń przeciwko Administratorowi z tego tytułu.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1120" w:hanging="75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Projektowanie prywatności [art. 25 ust. 1 RODO</w:t>
      </w:r>
      <w:r>
        <w:rPr>
          <w:rFonts w:ascii="Times New Roman" w:hAnsi="Times New Roman"/>
          <w:sz w:val="22"/>
          <w:szCs w:val="22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1120" w:hanging="75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Minimalizacja [art. 25 ust. 2 RODO</w:t>
      </w:r>
      <w:r>
        <w:rPr>
          <w:rFonts w:ascii="Times New Roman" w:hAnsi="Times New Roman"/>
          <w:sz w:val="22"/>
          <w:szCs w:val="22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1120" w:hanging="75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RCPD [art. 30 ust. 2 RODO]</w:t>
      </w:r>
      <w:r>
        <w:rPr>
          <w:rFonts w:ascii="Times New Roman" w:hAnsi="Times New Roman"/>
          <w:sz w:val="22"/>
          <w:szCs w:val="22"/>
        </w:rPr>
        <w:t xml:space="preserve"> Przetwarzający zobowiązuje się do prowadzenia dokumentacji opisującej sposób przetwarzania Danych, w tym rejestru kategorii czynności przetwarzania danych osobowych. Przetwarzający udostępniania na żądanie Administratora prowadzony rejestr kategorii czynności przetwarzania danych przetwarzającego, z wyłączeniem informacji stanowiących tajemnicę handlową innych klientów Przetwarzającego. 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994" w:hanging="75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Profilowanie [art. 13 i 14 RODO</w:t>
      </w:r>
      <w:r>
        <w:rPr>
          <w:rFonts w:ascii="Times New Roman" w:hAnsi="Times New Roman"/>
          <w:sz w:val="22"/>
          <w:szCs w:val="22"/>
        </w:rPr>
        <w:t xml:space="preserve">] 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:rsidR="001F0498" w:rsidRDefault="003F3CF0">
      <w:pPr>
        <w:pStyle w:val="Tretekstu"/>
        <w:numPr>
          <w:ilvl w:val="0"/>
          <w:numId w:val="2"/>
        </w:numPr>
        <w:spacing w:before="120" w:after="0"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5" w:name="_Toc505032487"/>
      <w:bookmarkEnd w:id="5"/>
      <w:r>
        <w:rPr>
          <w:rFonts w:ascii="Times New Roman" w:hAnsi="Times New Roman"/>
          <w:b/>
          <w:bCs/>
          <w:sz w:val="22"/>
          <w:szCs w:val="22"/>
        </w:rPr>
        <w:t>Obowiązki Administratora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F0498" w:rsidRDefault="003F3CF0">
      <w:pPr>
        <w:pStyle w:val="Tretekstu"/>
        <w:numPr>
          <w:ilvl w:val="0"/>
          <w:numId w:val="2"/>
        </w:numPr>
        <w:spacing w:before="120" w:after="0"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6" w:name="_Toc505032489"/>
      <w:r>
        <w:rPr>
          <w:rFonts w:ascii="Times New Roman" w:hAnsi="Times New Roman"/>
          <w:b/>
          <w:bCs/>
          <w:sz w:val="22"/>
          <w:szCs w:val="22"/>
        </w:rPr>
        <w:t xml:space="preserve">Powiadomienie o Naruszeniach Danych </w:t>
      </w:r>
      <w:bookmarkEnd w:id="6"/>
      <w:r>
        <w:rPr>
          <w:rStyle w:val="Pogrubienie"/>
          <w:rFonts w:ascii="Times New Roman" w:hAnsi="Times New Roman"/>
          <w:bCs/>
          <w:sz w:val="22"/>
          <w:szCs w:val="22"/>
        </w:rPr>
        <w:t>Osobowych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Powiadomienie o naruszeniu. </w:t>
      </w:r>
      <w:r>
        <w:rPr>
          <w:rFonts w:ascii="Times New Roman" w:hAnsi="Times New Roman"/>
          <w:color w:val="212121"/>
          <w:sz w:val="22"/>
          <w:szCs w:val="22"/>
        </w:rPr>
        <w:t xml:space="preserve">Przetwarzający powiadamia Administratora danych o każdym </w:t>
      </w:r>
      <w:r>
        <w:rPr>
          <w:rFonts w:ascii="Times New Roman" w:hAnsi="Times New Roman"/>
          <w:color w:val="212121"/>
          <w:sz w:val="22"/>
          <w:szCs w:val="22"/>
          <w:u w:val="single"/>
        </w:rPr>
        <w:t>podejrzeniu</w:t>
      </w:r>
      <w:r>
        <w:rPr>
          <w:rFonts w:ascii="Times New Roman" w:hAnsi="Times New Roman"/>
          <w:color w:val="212121"/>
          <w:sz w:val="22"/>
          <w:szCs w:val="22"/>
        </w:rPr>
        <w:t xml:space="preserve">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 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color w:val="212121"/>
          <w:sz w:val="22"/>
          <w:szCs w:val="22"/>
        </w:rPr>
        <w:t>Rozwinięcie.</w:t>
      </w:r>
      <w:r>
        <w:rPr>
          <w:rFonts w:ascii="Times New Roman" w:hAnsi="Times New Roman"/>
          <w:color w:val="212121"/>
          <w:sz w:val="22"/>
          <w:szCs w:val="22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:rsidR="001F0498" w:rsidRDefault="003F3CF0">
      <w:pPr>
        <w:pStyle w:val="Tretekstu"/>
        <w:numPr>
          <w:ilvl w:val="0"/>
          <w:numId w:val="2"/>
        </w:numPr>
        <w:spacing w:before="120" w:after="0"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7" w:name="_Toc505032490"/>
      <w:bookmarkEnd w:id="7"/>
      <w:r>
        <w:rPr>
          <w:rStyle w:val="Pogrubienie"/>
          <w:rFonts w:ascii="Times New Roman" w:hAnsi="Times New Roman"/>
          <w:bCs/>
          <w:sz w:val="22"/>
          <w:szCs w:val="22"/>
        </w:rPr>
        <w:t>Nadzór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Sprawowanie kontroli [art. 28 ust. 3 lit. h RODO</w:t>
      </w:r>
      <w:r>
        <w:rPr>
          <w:rFonts w:ascii="Times New Roman" w:hAnsi="Times New Roman"/>
          <w:sz w:val="22"/>
          <w:szCs w:val="22"/>
        </w:rPr>
        <w:t>] 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Współpraca przy kontroli. [art. 28 ust. 3 lit. h RODO</w:t>
      </w:r>
      <w:r>
        <w:rPr>
          <w:rFonts w:ascii="Times New Roman" w:hAnsi="Times New Roman"/>
          <w:sz w:val="22"/>
          <w:szCs w:val="22"/>
        </w:rPr>
        <w:t xml:space="preserve">] Przetwarzający współpracuje z urzędem ochrony danych osobowych w zakresie wykonywanych przez niego zadań. 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Przetwarzający: </w:t>
      </w:r>
    </w:p>
    <w:p w:rsidR="001F0498" w:rsidRDefault="003F3CF0">
      <w:pPr>
        <w:pStyle w:val="Tretekstu"/>
        <w:numPr>
          <w:ilvl w:val="4"/>
          <w:numId w:val="4"/>
        </w:numPr>
        <w:spacing w:before="120" w:after="0" w:line="240" w:lineRule="atLeast"/>
        <w:ind w:left="1420" w:hanging="508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udostępnia Administratorowi wszelkie informacje niezbędne do wykazania zgodności działania Administratora z przepisami RODO,</w:t>
      </w:r>
    </w:p>
    <w:p w:rsidR="001F0498" w:rsidRDefault="003F3CF0">
      <w:pPr>
        <w:pStyle w:val="Tretekstu"/>
        <w:numPr>
          <w:ilvl w:val="4"/>
          <w:numId w:val="4"/>
        </w:numPr>
        <w:spacing w:before="120" w:after="0" w:line="240" w:lineRule="atLeast"/>
        <w:ind w:left="1420" w:hanging="508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umożliwia Administratorowi lub upoważnionemu audytorowi przeprowadzanie audytów lub inspekcji. Przetwarzający współpracuje w zakresie realizacji audytów lub inspekcji.</w:t>
      </w:r>
    </w:p>
    <w:p w:rsidR="001F0498" w:rsidRDefault="003F3CF0">
      <w:pPr>
        <w:pStyle w:val="Tretekstu"/>
        <w:numPr>
          <w:ilvl w:val="0"/>
          <w:numId w:val="2"/>
        </w:numPr>
        <w:spacing w:before="120" w:after="0" w:line="240" w:lineRule="atLeast"/>
        <w:jc w:val="both"/>
        <w:outlineLvl w:val="0"/>
        <w:rPr>
          <w:rStyle w:val="Pogrubienie"/>
          <w:rFonts w:ascii="Times New Roman" w:hAnsi="Times New Roman"/>
          <w:bCs/>
          <w:sz w:val="22"/>
          <w:szCs w:val="22"/>
        </w:rPr>
      </w:pPr>
      <w:bookmarkStart w:id="8" w:name="_Toc505032492"/>
      <w:r>
        <w:rPr>
          <w:rStyle w:val="Pogrubienie"/>
          <w:rFonts w:ascii="Times New Roman" w:hAnsi="Times New Roman"/>
          <w:bCs/>
          <w:sz w:val="22"/>
          <w:szCs w:val="22"/>
        </w:rPr>
        <w:t>Odpowiedzialność</w:t>
      </w:r>
      <w:bookmarkEnd w:id="8"/>
      <w:r>
        <w:rPr>
          <w:rStyle w:val="Pogrubienie"/>
          <w:rFonts w:ascii="Times New Roman" w:hAnsi="Times New Roman"/>
          <w:bCs/>
          <w:sz w:val="22"/>
          <w:szCs w:val="22"/>
        </w:rPr>
        <w:t xml:space="preserve"> 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Odpowiedzialność Przetwarzającego [art. 82 ust. 3 RODO</w:t>
      </w:r>
      <w:r>
        <w:rPr>
          <w:rFonts w:ascii="Times New Roman" w:hAnsi="Times New Roman"/>
          <w:sz w:val="22"/>
          <w:szCs w:val="22"/>
        </w:rPr>
        <w:t>] Przetwarzający odpowiada za szkody spowodowane swoim działaniem w związku z niedopełnieniem obowiązków, które RODO nakłada bezpośrednio na Przetwarzającego lub gdy działał poza zgodnymi z prawem instrukcjami Administratora lub wbrew tym instrukcjom. Przetwarzający odpowiada za szkody spowodowane zastosowaniem lub nie zastosowaniem właściwych środków bezpieczeństwa.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Odpowiedzialność za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Podprzetwarzających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[art. 28 ust. 4 RODO</w:t>
      </w:r>
      <w:r>
        <w:rPr>
          <w:rFonts w:ascii="Times New Roman" w:hAnsi="Times New Roman"/>
          <w:sz w:val="22"/>
          <w:szCs w:val="22"/>
        </w:rPr>
        <w:t xml:space="preserve">] Jeżeli </w:t>
      </w:r>
      <w:proofErr w:type="spellStart"/>
      <w:r>
        <w:rPr>
          <w:rFonts w:ascii="Times New Roman" w:hAnsi="Times New Roman"/>
          <w:sz w:val="22"/>
          <w:szCs w:val="22"/>
        </w:rPr>
        <w:t>Podprzetwarzający</w:t>
      </w:r>
      <w:proofErr w:type="spellEnd"/>
      <w:r>
        <w:rPr>
          <w:rFonts w:ascii="Times New Roman" w:hAnsi="Times New Roman"/>
          <w:sz w:val="22"/>
          <w:szCs w:val="22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>
        <w:rPr>
          <w:rFonts w:ascii="Times New Roman" w:hAnsi="Times New Roman"/>
          <w:sz w:val="22"/>
          <w:szCs w:val="22"/>
        </w:rPr>
        <w:t>Podprzetwarzającego</w:t>
      </w:r>
      <w:proofErr w:type="spellEnd"/>
      <w:r>
        <w:rPr>
          <w:rFonts w:ascii="Times New Roman" w:hAnsi="Times New Roman"/>
          <w:sz w:val="22"/>
          <w:szCs w:val="22"/>
        </w:rPr>
        <w:t xml:space="preserve"> spoczywa na Przetwarzającym.</w:t>
      </w:r>
    </w:p>
    <w:p w:rsidR="001F0498" w:rsidRDefault="003F3CF0">
      <w:pPr>
        <w:pStyle w:val="Tretekstu"/>
        <w:numPr>
          <w:ilvl w:val="0"/>
          <w:numId w:val="2"/>
        </w:numPr>
        <w:spacing w:before="120" w:after="0"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9" w:name="_Toc505032493"/>
      <w:r>
        <w:rPr>
          <w:rFonts w:ascii="Times New Roman" w:hAnsi="Times New Roman"/>
          <w:b/>
          <w:bCs/>
          <w:sz w:val="22"/>
          <w:szCs w:val="22"/>
        </w:rPr>
        <w:t xml:space="preserve">Okres Obowiązywania Umowy </w:t>
      </w:r>
      <w:r>
        <w:rPr>
          <w:rStyle w:val="Pogrubienie"/>
          <w:rFonts w:ascii="Times New Roman" w:hAnsi="Times New Roman"/>
          <w:bCs/>
          <w:sz w:val="22"/>
          <w:szCs w:val="22"/>
        </w:rPr>
        <w:t xml:space="preserve">Powierzenia </w:t>
      </w:r>
      <w:r>
        <w:rPr>
          <w:rFonts w:ascii="Times New Roman" w:hAnsi="Times New Roman"/>
          <w:b/>
          <w:bCs/>
          <w:sz w:val="22"/>
          <w:szCs w:val="22"/>
        </w:rPr>
        <w:t>[art. 28 ust. 3 RODO</w:t>
      </w:r>
      <w:bookmarkEnd w:id="9"/>
      <w:r>
        <w:rPr>
          <w:rFonts w:ascii="Times New Roman" w:hAnsi="Times New Roman"/>
          <w:sz w:val="22"/>
          <w:szCs w:val="22"/>
        </w:rPr>
        <w:t>]</w:t>
      </w:r>
    </w:p>
    <w:p w:rsidR="001F0498" w:rsidRDefault="003F3CF0">
      <w:pPr>
        <w:pStyle w:val="Tretekstu"/>
        <w:spacing w:before="120" w:after="0" w:line="240" w:lineRule="atLeast"/>
        <w:ind w:left="994" w:hanging="568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10.1.</w:t>
      </w:r>
      <w:r>
        <w:rPr>
          <w:rFonts w:ascii="Times New Roman" w:hAnsi="Times New Roman"/>
          <w:sz w:val="22"/>
          <w:szCs w:val="22"/>
        </w:rPr>
        <w:tab/>
        <w:t>Umowa została zawarta na czas obowiązywania Umowy Podstawowej.</w:t>
      </w:r>
    </w:p>
    <w:p w:rsidR="001F0498" w:rsidRDefault="003F3CF0">
      <w:pPr>
        <w:pStyle w:val="Tretekstu"/>
        <w:numPr>
          <w:ilvl w:val="0"/>
          <w:numId w:val="2"/>
        </w:numPr>
        <w:spacing w:before="120" w:after="0" w:line="240" w:lineRule="atLeast"/>
        <w:jc w:val="both"/>
        <w:outlineLvl w:val="0"/>
        <w:rPr>
          <w:rStyle w:val="Pogrubienie"/>
          <w:rFonts w:ascii="Times New Roman" w:hAnsi="Times New Roman"/>
          <w:bCs/>
          <w:sz w:val="22"/>
          <w:szCs w:val="22"/>
        </w:rPr>
      </w:pPr>
      <w:bookmarkStart w:id="10" w:name="_Toc505032494"/>
      <w:r>
        <w:rPr>
          <w:rStyle w:val="Pogrubienie"/>
          <w:rFonts w:ascii="Times New Roman" w:hAnsi="Times New Roman"/>
          <w:bCs/>
          <w:sz w:val="22"/>
          <w:szCs w:val="22"/>
        </w:rPr>
        <w:t>Usunięcie Danych</w:t>
      </w:r>
      <w:bookmarkEnd w:id="10"/>
      <w:r>
        <w:rPr>
          <w:rStyle w:val="Pogrubienie"/>
          <w:rFonts w:ascii="Times New Roman" w:hAnsi="Times New Roman"/>
          <w:bCs/>
          <w:sz w:val="22"/>
          <w:szCs w:val="22"/>
        </w:rPr>
        <w:t xml:space="preserve"> 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1136" w:hanging="71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Usunięcie danych [art. 28 ust. 3 lit g RODO</w:t>
      </w:r>
      <w:r>
        <w:rPr>
          <w:rFonts w:ascii="Times New Roman" w:hAnsi="Times New Roman"/>
          <w:b/>
          <w:sz w:val="22"/>
          <w:szCs w:val="22"/>
        </w:rPr>
        <w:t>]</w:t>
      </w:r>
      <w:r>
        <w:rPr>
          <w:rFonts w:ascii="Times New Roman" w:hAnsi="Times New Roman"/>
          <w:sz w:val="22"/>
          <w:szCs w:val="22"/>
        </w:rPr>
        <w:t xml:space="preserve"> Z chwilą rozwiązania Umowy Przetwarzający nie ma prawa do dalszego przetwarzania powierzonych Danych i jest zobowiązany do:</w:t>
      </w:r>
    </w:p>
    <w:p w:rsidR="001F0498" w:rsidRDefault="003F3CF0">
      <w:pPr>
        <w:pStyle w:val="Tretekstu"/>
        <w:numPr>
          <w:ilvl w:val="4"/>
          <w:numId w:val="5"/>
        </w:numPr>
        <w:spacing w:before="120" w:after="0" w:line="24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usunięcia Danych, </w:t>
      </w:r>
    </w:p>
    <w:p w:rsidR="001F0498" w:rsidRDefault="003F3CF0">
      <w:pPr>
        <w:pStyle w:val="Tretekstu"/>
        <w:numPr>
          <w:ilvl w:val="4"/>
          <w:numId w:val="5"/>
        </w:numPr>
        <w:spacing w:before="120" w:after="0" w:line="240" w:lineRule="atLeast"/>
        <w:ind w:left="1704" w:hanging="568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:rsidR="001F0498" w:rsidRDefault="003F3CF0">
      <w:pPr>
        <w:pStyle w:val="Tretekstu"/>
        <w:numPr>
          <w:ilvl w:val="4"/>
          <w:numId w:val="5"/>
        </w:numPr>
        <w:spacing w:before="120" w:after="0" w:line="240" w:lineRule="atLeast"/>
        <w:ind w:left="1704" w:hanging="568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uzgodnią sposób usunięcia Danych odrębnym dokumentem w ciągu 30 dni od zawarcia Umowy Powierzenia.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1136" w:hanging="71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color w:val="212121"/>
          <w:sz w:val="22"/>
          <w:szCs w:val="22"/>
        </w:rPr>
        <w:t>Karencja</w:t>
      </w:r>
      <w:r>
        <w:rPr>
          <w:rFonts w:ascii="Times New Roman" w:hAnsi="Times New Roman"/>
          <w:color w:val="212121"/>
          <w:sz w:val="22"/>
          <w:szCs w:val="22"/>
        </w:rPr>
        <w:t>. Przetwarzający dokona usunięcia Danych po upływie 180 dni od zakończenia Umowy, chyba że Administrator poleci mu to uczynić wcześniej.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1136" w:hanging="71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color w:val="212121"/>
          <w:sz w:val="22"/>
          <w:szCs w:val="22"/>
        </w:rPr>
        <w:t>Oświadczenie</w:t>
      </w:r>
      <w:r>
        <w:rPr>
          <w:rFonts w:ascii="Times New Roman" w:hAnsi="Times New Roman"/>
          <w:color w:val="212121"/>
          <w:sz w:val="22"/>
          <w:szCs w:val="22"/>
        </w:rPr>
        <w:t>. Po wykonaniu zobowiązania, o którym mowa w pkt 10.1., Przetwarzający złoży Administratorowi pisemne oświadczenie potwierdzające trwałe usunięcie wszystkich Danych.</w:t>
      </w:r>
    </w:p>
    <w:p w:rsidR="001F0498" w:rsidRDefault="003F3CF0">
      <w:pPr>
        <w:pStyle w:val="Tretekstu"/>
        <w:numPr>
          <w:ilvl w:val="0"/>
          <w:numId w:val="2"/>
        </w:numPr>
        <w:spacing w:before="120" w:after="0" w:line="240" w:lineRule="atLeast"/>
        <w:jc w:val="both"/>
        <w:outlineLvl w:val="0"/>
        <w:rPr>
          <w:rStyle w:val="Pogrubienie"/>
          <w:rFonts w:ascii="Times New Roman" w:hAnsi="Times New Roman"/>
          <w:bCs/>
          <w:sz w:val="22"/>
          <w:szCs w:val="22"/>
        </w:rPr>
      </w:pPr>
      <w:bookmarkStart w:id="11" w:name="_Toc505032495"/>
      <w:bookmarkEnd w:id="11"/>
      <w:r>
        <w:rPr>
          <w:rStyle w:val="Pogrubienie"/>
          <w:rFonts w:ascii="Times New Roman" w:hAnsi="Times New Roman"/>
          <w:bCs/>
          <w:sz w:val="22"/>
          <w:szCs w:val="22"/>
        </w:rPr>
        <w:t>Postanowienia Końcowe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851" w:hanging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Pierwszeństwo. </w:t>
      </w:r>
      <w:r>
        <w:rPr>
          <w:rFonts w:ascii="Times New Roman" w:hAnsi="Times New Roman"/>
          <w:bCs/>
          <w:sz w:val="22"/>
          <w:szCs w:val="22"/>
        </w:rPr>
        <w:t>W razie sprzeczności pomiędzy postanowieniami niniejszej Umowy Powierzenia a Umowy Podstawowej,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851" w:hanging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color w:val="212121"/>
          <w:sz w:val="22"/>
          <w:szCs w:val="22"/>
        </w:rPr>
        <w:t>Egzemplarze</w:t>
      </w:r>
      <w:r>
        <w:rPr>
          <w:rFonts w:ascii="Times New Roman" w:hAnsi="Times New Roman"/>
          <w:sz w:val="22"/>
          <w:szCs w:val="22"/>
        </w:rPr>
        <w:t>. Umowa została sporządzona w dwóch jednobrzmiących egzemplarzach, po jednym dla każdej ze Stron.</w:t>
      </w:r>
    </w:p>
    <w:p w:rsidR="001F0498" w:rsidRDefault="003F3CF0">
      <w:pPr>
        <w:pStyle w:val="Tretekstu"/>
        <w:numPr>
          <w:ilvl w:val="1"/>
          <w:numId w:val="2"/>
        </w:numPr>
        <w:spacing w:before="120" w:after="0" w:line="240" w:lineRule="atLeast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212121"/>
          <w:sz w:val="22"/>
          <w:szCs w:val="22"/>
        </w:rPr>
        <w:t>Właściwość prawa.</w:t>
      </w:r>
      <w:bookmarkEnd w:id="3"/>
      <w:r>
        <w:rPr>
          <w:rFonts w:ascii="Times New Roman" w:hAnsi="Times New Roman"/>
          <w:sz w:val="22"/>
          <w:szCs w:val="22"/>
        </w:rPr>
        <w:t xml:space="preserve"> Umowa podlega prawu polskiemu oraz RODO.</w:t>
      </w:r>
    </w:p>
    <w:p w:rsidR="001F0498" w:rsidRDefault="001F0498"/>
    <w:sectPr w:rsidR="001F0498">
      <w:footerReference w:type="default" r:id="rId7"/>
      <w:pgSz w:w="11906" w:h="16838"/>
      <w:pgMar w:top="1440" w:right="1440" w:bottom="1440" w:left="1440" w:header="0" w:footer="708" w:gutter="0"/>
      <w:cols w:space="708"/>
      <w:formProt w:val="0"/>
      <w:docGrid w:linePitch="29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BC0" w:rsidRDefault="00073BC0">
      <w:r>
        <w:separator/>
      </w:r>
    </w:p>
  </w:endnote>
  <w:endnote w:type="continuationSeparator" w:id="0">
    <w:p w:rsidR="00073BC0" w:rsidRDefault="0007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98" w:rsidRDefault="003F3CF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32A43">
      <w:rPr>
        <w:noProof/>
      </w:rPr>
      <w:t>2</w:t>
    </w:r>
    <w:r>
      <w:fldChar w:fldCharType="end"/>
    </w:r>
  </w:p>
  <w:p w:rsidR="001F0498" w:rsidRDefault="001F0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BC0" w:rsidRDefault="00073BC0">
      <w:r>
        <w:separator/>
      </w:r>
    </w:p>
  </w:footnote>
  <w:footnote w:type="continuationSeparator" w:id="0">
    <w:p w:rsidR="00073BC0" w:rsidRDefault="0007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861A7"/>
    <w:multiLevelType w:val="multilevel"/>
    <w:tmpl w:val="0BC85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/>
        <w:sz w:val="22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ascii="Times New Roman" w:eastAsia="Times New Roman" w:hAnsi="Times New Roman"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  <w:sz w:val="22"/>
      </w:rPr>
    </w:lvl>
  </w:abstractNum>
  <w:abstractNum w:abstractNumId="1" w15:restartNumberingAfterBreak="0">
    <w:nsid w:val="71DB2FD3"/>
    <w:multiLevelType w:val="multilevel"/>
    <w:tmpl w:val="BC5A4A96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2"/>
      </w:rPr>
    </w:lvl>
  </w:abstractNum>
  <w:abstractNum w:abstractNumId="2" w15:restartNumberingAfterBreak="0">
    <w:nsid w:val="72B56A69"/>
    <w:multiLevelType w:val="multilevel"/>
    <w:tmpl w:val="1C74E8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012E5D"/>
    <w:multiLevelType w:val="multilevel"/>
    <w:tmpl w:val="CA7ECA3C"/>
    <w:lvl w:ilvl="0">
      <w:start w:val="1"/>
      <w:numFmt w:val="decimal"/>
      <w:lvlText w:val="(%1)"/>
      <w:lvlJc w:val="left"/>
      <w:pPr>
        <w:ind w:left="1440" w:hanging="72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  <w:b/>
        <w:sz w:val="22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b/>
        <w:sz w:val="22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b/>
        <w:sz w:val="22"/>
      </w:rPr>
    </w:lvl>
  </w:abstractNum>
  <w:abstractNum w:abstractNumId="4" w15:restartNumberingAfterBreak="0">
    <w:nsid w:val="7A6C650C"/>
    <w:multiLevelType w:val="multilevel"/>
    <w:tmpl w:val="B4EC76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  <w:sz w:val="22"/>
      </w:rPr>
    </w:lvl>
  </w:abstractNum>
  <w:abstractNum w:abstractNumId="5" w15:restartNumberingAfterBreak="0">
    <w:nsid w:val="7CEA0104"/>
    <w:multiLevelType w:val="multilevel"/>
    <w:tmpl w:val="3FBA19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/>
        <w:sz w:val="22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ascii="Times New Roman" w:hAnsi="Times New Roman"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  <w:sz w:val="22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498"/>
    <w:rsid w:val="00073BC0"/>
    <w:rsid w:val="001F0498"/>
    <w:rsid w:val="003F3CF0"/>
    <w:rsid w:val="007B6AB5"/>
    <w:rsid w:val="00C87E3E"/>
    <w:rsid w:val="00D3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29AF"/>
  <w15:docId w15:val="{A892EDAA-0544-4B16-A64A-4D4FC2D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5A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2D25AD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D25A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25AD"/>
    <w:rPr>
      <w:b/>
    </w:rPr>
  </w:style>
  <w:style w:type="character" w:customStyle="1" w:styleId="AkapitzlistZnak">
    <w:name w:val="Akapit z listą Znak"/>
    <w:link w:val="Akapitzlist"/>
    <w:uiPriority w:val="34"/>
    <w:qFormat/>
    <w:locked/>
    <w:rsid w:val="002D25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2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bCs w:val="0"/>
      <w:sz w:val="22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2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qFormat/>
    <w:rsid w:val="002D25AD"/>
    <w:pPr>
      <w:spacing w:after="120" w:line="276" w:lineRule="auto"/>
    </w:pPr>
    <w:rPr>
      <w:rFonts w:ascii="Verdana" w:hAnsi="Verdana"/>
      <w:sz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2D25AD"/>
    <w:pPr>
      <w:tabs>
        <w:tab w:val="center" w:pos="4514"/>
        <w:tab w:val="right" w:pos="9029"/>
      </w:tabs>
    </w:pPr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2D25AD"/>
    <w:pPr>
      <w:ind w:left="720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dymka">
    <w:name w:val="Balloon Text"/>
    <w:basedOn w:val="Normalny"/>
    <w:link w:val="TekstdymkaZnak"/>
    <w:uiPriority w:val="99"/>
    <w:semiHidden/>
    <w:unhideWhenUsed/>
    <w:rsid w:val="00C87E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E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1922</Words>
  <Characters>11534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superuser1</dc:creator>
  <cp:lastModifiedBy>zampub</cp:lastModifiedBy>
  <cp:revision>4</cp:revision>
  <cp:lastPrinted>2019-04-10T05:37:00Z</cp:lastPrinted>
  <dcterms:created xsi:type="dcterms:W3CDTF">2019-04-09T12:35:00Z</dcterms:created>
  <dcterms:modified xsi:type="dcterms:W3CDTF">2019-04-10T05:37:00Z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