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CB4C" w14:textId="77777777" w:rsidR="00454A77" w:rsidRPr="00454A77" w:rsidRDefault="00454A77" w:rsidP="00454A77">
      <w:pPr>
        <w:pBdr>
          <w:bottom w:val="single" w:sz="6" w:space="1" w:color="auto"/>
        </w:pBdr>
        <w:spacing w:after="0" w:line="240" w:lineRule="auto"/>
        <w:jc w:val="center"/>
        <w:rPr>
          <w:rFonts w:ascii="Arial" w:eastAsia="Times New Roman" w:hAnsi="Arial" w:cs="Arial"/>
          <w:vanish/>
          <w:sz w:val="16"/>
          <w:szCs w:val="16"/>
          <w:lang w:eastAsia="pl-PL"/>
        </w:rPr>
      </w:pPr>
      <w:r w:rsidRPr="00454A77">
        <w:rPr>
          <w:rFonts w:ascii="Arial" w:eastAsia="Times New Roman" w:hAnsi="Arial" w:cs="Arial"/>
          <w:vanish/>
          <w:sz w:val="16"/>
          <w:szCs w:val="16"/>
          <w:lang w:eastAsia="pl-PL"/>
        </w:rPr>
        <w:t>Początek formularza</w:t>
      </w:r>
    </w:p>
    <w:p w14:paraId="0595F928" w14:textId="77777777" w:rsidR="00454A77" w:rsidRPr="00454A77" w:rsidRDefault="00454A77" w:rsidP="00454A77">
      <w:pPr>
        <w:spacing w:after="24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Ogłoszenie nr 610718-N-2019 z dnia 2019-10-16 r. </w:t>
      </w:r>
    </w:p>
    <w:p w14:paraId="65841F23" w14:textId="77777777" w:rsidR="00454A77" w:rsidRPr="00454A77" w:rsidRDefault="00454A77" w:rsidP="00454A77">
      <w:pPr>
        <w:spacing w:after="0" w:line="240" w:lineRule="auto"/>
        <w:jc w:val="center"/>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Wojewódzki Szpital Zespolony: BUDOWA ZEWNĘTRZNEGO SZYBU WINDOWEGO WRAZ Z DOSTAWĄ, MONTAŻEM I URUCHOMIENIEM DŹWIGU OSOBOWEGO - PAWILON „G” UL. ARTWIŃSKIEGO 3A W RAMACH REALIZACJI PROGRAMU DOSTOSOWAWCZEGO W </w:t>
      </w:r>
      <w:proofErr w:type="spellStart"/>
      <w:r w:rsidRPr="00454A77">
        <w:rPr>
          <w:rFonts w:ascii="Times New Roman" w:eastAsia="Times New Roman" w:hAnsi="Times New Roman" w:cs="Times New Roman"/>
          <w:sz w:val="24"/>
          <w:szCs w:val="24"/>
          <w:lang w:eastAsia="pl-PL"/>
        </w:rPr>
        <w:t>WSzZ</w:t>
      </w:r>
      <w:proofErr w:type="spellEnd"/>
      <w:r w:rsidRPr="00454A77">
        <w:rPr>
          <w:rFonts w:ascii="Times New Roman" w:eastAsia="Times New Roman" w:hAnsi="Times New Roman" w:cs="Times New Roman"/>
          <w:sz w:val="24"/>
          <w:szCs w:val="24"/>
          <w:lang w:eastAsia="pl-PL"/>
        </w:rPr>
        <w:t xml:space="preserve"> W KIELCACH </w:t>
      </w:r>
      <w:r w:rsidRPr="00454A77">
        <w:rPr>
          <w:rFonts w:ascii="Times New Roman" w:eastAsia="Times New Roman" w:hAnsi="Times New Roman" w:cs="Times New Roman"/>
          <w:sz w:val="24"/>
          <w:szCs w:val="24"/>
          <w:lang w:eastAsia="pl-PL"/>
        </w:rPr>
        <w:br/>
        <w:t xml:space="preserve">OGŁOSZENIE O ZAMÓWIENIU - Roboty budowlane </w:t>
      </w:r>
    </w:p>
    <w:p w14:paraId="18AB76FB"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Zamieszczanie ogłoszenia:</w:t>
      </w:r>
      <w:r w:rsidRPr="00454A77">
        <w:rPr>
          <w:rFonts w:ascii="Times New Roman" w:eastAsia="Times New Roman" w:hAnsi="Times New Roman" w:cs="Times New Roman"/>
          <w:sz w:val="24"/>
          <w:szCs w:val="24"/>
          <w:lang w:eastAsia="pl-PL"/>
        </w:rPr>
        <w:t xml:space="preserve"> Zamieszczanie obowiązkowe </w:t>
      </w:r>
    </w:p>
    <w:p w14:paraId="050038EE"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Ogłoszenie dotyczy:</w:t>
      </w:r>
      <w:r w:rsidRPr="00454A77">
        <w:rPr>
          <w:rFonts w:ascii="Times New Roman" w:eastAsia="Times New Roman" w:hAnsi="Times New Roman" w:cs="Times New Roman"/>
          <w:sz w:val="24"/>
          <w:szCs w:val="24"/>
          <w:lang w:eastAsia="pl-PL"/>
        </w:rPr>
        <w:t xml:space="preserve"> Zamówienia publicznego </w:t>
      </w:r>
    </w:p>
    <w:p w14:paraId="7494A95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6319F97"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p>
    <w:p w14:paraId="38C418D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Nazwa projektu lub programu</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p>
    <w:p w14:paraId="55F966F7"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BEFE56D"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p>
    <w:p w14:paraId="1D415C51"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4A77">
        <w:rPr>
          <w:rFonts w:ascii="Times New Roman" w:eastAsia="Times New Roman" w:hAnsi="Times New Roman" w:cs="Times New Roman"/>
          <w:sz w:val="24"/>
          <w:szCs w:val="24"/>
          <w:lang w:eastAsia="pl-PL"/>
        </w:rPr>
        <w:t>Pzp</w:t>
      </w:r>
      <w:proofErr w:type="spellEnd"/>
      <w:r w:rsidRPr="00454A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4A77">
        <w:rPr>
          <w:rFonts w:ascii="Times New Roman" w:eastAsia="Times New Roman" w:hAnsi="Times New Roman" w:cs="Times New Roman"/>
          <w:sz w:val="24"/>
          <w:szCs w:val="24"/>
          <w:lang w:eastAsia="pl-PL"/>
        </w:rPr>
        <w:br/>
      </w:r>
    </w:p>
    <w:p w14:paraId="6F7F6178"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u w:val="single"/>
          <w:lang w:eastAsia="pl-PL"/>
        </w:rPr>
        <w:t>SEKCJA I: ZAMAWIAJĄCY</w:t>
      </w:r>
      <w:r w:rsidRPr="00454A77">
        <w:rPr>
          <w:rFonts w:ascii="Times New Roman" w:eastAsia="Times New Roman" w:hAnsi="Times New Roman" w:cs="Times New Roman"/>
          <w:sz w:val="24"/>
          <w:szCs w:val="24"/>
          <w:lang w:eastAsia="pl-PL"/>
        </w:rPr>
        <w:t xml:space="preserve"> </w:t>
      </w:r>
    </w:p>
    <w:p w14:paraId="04CB34D4"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Postępowanie przeprowadza centralny zamawiający </w:t>
      </w:r>
    </w:p>
    <w:p w14:paraId="02B662CA"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p>
    <w:p w14:paraId="29F8949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068F09F"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p>
    <w:p w14:paraId="14E3E21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Informacje na temat podmiotu któremu zamawiający powierzył/powierzyli prowadzenie postępowania:</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Postępowanie jest przeprowadzane wspólnie przez zamawiających</w:t>
      </w:r>
      <w:r w:rsidRPr="00454A77">
        <w:rPr>
          <w:rFonts w:ascii="Times New Roman" w:eastAsia="Times New Roman" w:hAnsi="Times New Roman" w:cs="Times New Roman"/>
          <w:sz w:val="24"/>
          <w:szCs w:val="24"/>
          <w:lang w:eastAsia="pl-PL"/>
        </w:rPr>
        <w:t xml:space="preserve"> </w:t>
      </w:r>
    </w:p>
    <w:p w14:paraId="0565A6DD"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p>
    <w:p w14:paraId="27BF0E3B"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791ABC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p>
    <w:p w14:paraId="5A77A990"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Informacje dodatkowe:</w:t>
      </w:r>
      <w:r w:rsidRPr="00454A77">
        <w:rPr>
          <w:rFonts w:ascii="Times New Roman" w:eastAsia="Times New Roman" w:hAnsi="Times New Roman" w:cs="Times New Roman"/>
          <w:sz w:val="24"/>
          <w:szCs w:val="24"/>
          <w:lang w:eastAsia="pl-PL"/>
        </w:rPr>
        <w:t xml:space="preserve"> </w:t>
      </w:r>
    </w:p>
    <w:p w14:paraId="3BB0E2F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 1) NAZWA I ADRES: </w:t>
      </w:r>
      <w:r w:rsidRPr="00454A77">
        <w:rPr>
          <w:rFonts w:ascii="Times New Roman" w:eastAsia="Times New Roman" w:hAnsi="Times New Roman" w:cs="Times New Roman"/>
          <w:sz w:val="24"/>
          <w:szCs w:val="24"/>
          <w:lang w:eastAsia="pl-PL"/>
        </w:rPr>
        <w:t xml:space="preserve">Wojewódzki Szpital Zespolony, krajowy numer identyfikacyjny 00028978500000, ul. ul. Grunwaldzka  45 , 25-736  Kielce, woj. świętokrzyskie, państwo Polska, tel. +48413671339, e-mail zamowienia@wszzkielce.pl, faks +413660014.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lastRenderedPageBreak/>
        <w:t xml:space="preserve">Adres strony internetowej (URL): bip.wszzkielce.pl </w:t>
      </w:r>
      <w:r w:rsidRPr="00454A77">
        <w:rPr>
          <w:rFonts w:ascii="Times New Roman" w:eastAsia="Times New Roman" w:hAnsi="Times New Roman" w:cs="Times New Roman"/>
          <w:sz w:val="24"/>
          <w:szCs w:val="24"/>
          <w:lang w:eastAsia="pl-PL"/>
        </w:rPr>
        <w:br/>
        <w:t xml:space="preserve">Adres profilu nabywcy: </w:t>
      </w:r>
      <w:r w:rsidRPr="00454A7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BFFD58E"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 2) RODZAJ ZAMAWIAJĄCEGO: </w:t>
      </w:r>
      <w:r w:rsidRPr="00454A77">
        <w:rPr>
          <w:rFonts w:ascii="Times New Roman" w:eastAsia="Times New Roman" w:hAnsi="Times New Roman" w:cs="Times New Roman"/>
          <w:sz w:val="24"/>
          <w:szCs w:val="24"/>
          <w:lang w:eastAsia="pl-PL"/>
        </w:rPr>
        <w:t xml:space="preserve">Inny (proszę określić): </w:t>
      </w:r>
      <w:r w:rsidRPr="00454A77">
        <w:rPr>
          <w:rFonts w:ascii="Times New Roman" w:eastAsia="Times New Roman" w:hAnsi="Times New Roman" w:cs="Times New Roman"/>
          <w:sz w:val="24"/>
          <w:szCs w:val="24"/>
          <w:lang w:eastAsia="pl-PL"/>
        </w:rPr>
        <w:br/>
        <w:t xml:space="preserve">SPZOZ </w:t>
      </w:r>
    </w:p>
    <w:p w14:paraId="70B0686C"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I.3) WSPÓLNE UDZIELANIE ZAMÓWIENIA </w:t>
      </w:r>
      <w:r w:rsidRPr="00454A77">
        <w:rPr>
          <w:rFonts w:ascii="Times New Roman" w:eastAsia="Times New Roman" w:hAnsi="Times New Roman" w:cs="Times New Roman"/>
          <w:b/>
          <w:bCs/>
          <w:i/>
          <w:iCs/>
          <w:sz w:val="24"/>
          <w:szCs w:val="24"/>
          <w:lang w:eastAsia="pl-PL"/>
        </w:rPr>
        <w:t>(jeżeli dotyczy)</w:t>
      </w:r>
      <w:r w:rsidRPr="00454A77">
        <w:rPr>
          <w:rFonts w:ascii="Times New Roman" w:eastAsia="Times New Roman" w:hAnsi="Times New Roman" w:cs="Times New Roman"/>
          <w:b/>
          <w:bCs/>
          <w:sz w:val="24"/>
          <w:szCs w:val="24"/>
          <w:lang w:eastAsia="pl-PL"/>
        </w:rPr>
        <w:t xml:space="preserve">: </w:t>
      </w:r>
    </w:p>
    <w:p w14:paraId="3AA2EE2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4A77">
        <w:rPr>
          <w:rFonts w:ascii="Times New Roman" w:eastAsia="Times New Roman" w:hAnsi="Times New Roman" w:cs="Times New Roman"/>
          <w:sz w:val="24"/>
          <w:szCs w:val="24"/>
          <w:lang w:eastAsia="pl-PL"/>
        </w:rPr>
        <w:br/>
      </w:r>
    </w:p>
    <w:p w14:paraId="1796E57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I.4) KOMUNIKACJA: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4A77">
        <w:rPr>
          <w:rFonts w:ascii="Times New Roman" w:eastAsia="Times New Roman" w:hAnsi="Times New Roman" w:cs="Times New Roman"/>
          <w:sz w:val="24"/>
          <w:szCs w:val="24"/>
          <w:lang w:eastAsia="pl-PL"/>
        </w:rPr>
        <w:t xml:space="preserve"> </w:t>
      </w:r>
    </w:p>
    <w:p w14:paraId="12EE193E"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Tak </w:t>
      </w:r>
      <w:r w:rsidRPr="00454A77">
        <w:rPr>
          <w:rFonts w:ascii="Times New Roman" w:eastAsia="Times New Roman" w:hAnsi="Times New Roman" w:cs="Times New Roman"/>
          <w:sz w:val="24"/>
          <w:szCs w:val="24"/>
          <w:lang w:eastAsia="pl-PL"/>
        </w:rPr>
        <w:br/>
        <w:t xml:space="preserve">bip.wszzkielce.pl </w:t>
      </w:r>
    </w:p>
    <w:p w14:paraId="534B218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4525F9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Tak </w:t>
      </w:r>
      <w:r w:rsidRPr="00454A77">
        <w:rPr>
          <w:rFonts w:ascii="Times New Roman" w:eastAsia="Times New Roman" w:hAnsi="Times New Roman" w:cs="Times New Roman"/>
          <w:sz w:val="24"/>
          <w:szCs w:val="24"/>
          <w:lang w:eastAsia="pl-PL"/>
        </w:rPr>
        <w:br/>
        <w:t xml:space="preserve">bip.wszzkielce.pl </w:t>
      </w:r>
    </w:p>
    <w:p w14:paraId="6729B6A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65161F0"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r>
    </w:p>
    <w:p w14:paraId="3B27074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Oferty lub wnioski o dopuszczenie do udziału w postępowaniu należy przesyłać:</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Elektronicznie</w:t>
      </w:r>
      <w:r w:rsidRPr="00454A77">
        <w:rPr>
          <w:rFonts w:ascii="Times New Roman" w:eastAsia="Times New Roman" w:hAnsi="Times New Roman" w:cs="Times New Roman"/>
          <w:sz w:val="24"/>
          <w:szCs w:val="24"/>
          <w:lang w:eastAsia="pl-PL"/>
        </w:rPr>
        <w:t xml:space="preserve"> </w:t>
      </w:r>
    </w:p>
    <w:p w14:paraId="634F3FDA"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t xml:space="preserve">adres </w:t>
      </w:r>
      <w:r w:rsidRPr="00454A77">
        <w:rPr>
          <w:rFonts w:ascii="Times New Roman" w:eastAsia="Times New Roman" w:hAnsi="Times New Roman" w:cs="Times New Roman"/>
          <w:sz w:val="24"/>
          <w:szCs w:val="24"/>
          <w:lang w:eastAsia="pl-PL"/>
        </w:rPr>
        <w:br/>
      </w:r>
    </w:p>
    <w:p w14:paraId="7251813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p>
    <w:p w14:paraId="3BD6C77D"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Nie </w:t>
      </w:r>
      <w:r w:rsidRPr="00454A77">
        <w:rPr>
          <w:rFonts w:ascii="Times New Roman" w:eastAsia="Times New Roman" w:hAnsi="Times New Roman" w:cs="Times New Roman"/>
          <w:sz w:val="24"/>
          <w:szCs w:val="24"/>
          <w:lang w:eastAsia="pl-PL"/>
        </w:rPr>
        <w:br/>
        <w:t xml:space="preserve">Inny sposób: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Tak </w:t>
      </w:r>
      <w:r w:rsidRPr="00454A77">
        <w:rPr>
          <w:rFonts w:ascii="Times New Roman" w:eastAsia="Times New Roman" w:hAnsi="Times New Roman" w:cs="Times New Roman"/>
          <w:sz w:val="24"/>
          <w:szCs w:val="24"/>
          <w:lang w:eastAsia="pl-PL"/>
        </w:rPr>
        <w:br/>
        <w:t xml:space="preserve">Inny sposób: </w:t>
      </w:r>
      <w:r w:rsidRPr="00454A77">
        <w:rPr>
          <w:rFonts w:ascii="Times New Roman" w:eastAsia="Times New Roman" w:hAnsi="Times New Roman" w:cs="Times New Roman"/>
          <w:sz w:val="24"/>
          <w:szCs w:val="24"/>
          <w:lang w:eastAsia="pl-PL"/>
        </w:rPr>
        <w:br/>
        <w:t xml:space="preserve">PISEMNIE </w:t>
      </w:r>
      <w:r w:rsidRPr="00454A77">
        <w:rPr>
          <w:rFonts w:ascii="Times New Roman" w:eastAsia="Times New Roman" w:hAnsi="Times New Roman" w:cs="Times New Roman"/>
          <w:sz w:val="24"/>
          <w:szCs w:val="24"/>
          <w:lang w:eastAsia="pl-PL"/>
        </w:rPr>
        <w:br/>
        <w:t xml:space="preserve">Adres: </w:t>
      </w:r>
      <w:r w:rsidRPr="00454A77">
        <w:rPr>
          <w:rFonts w:ascii="Times New Roman" w:eastAsia="Times New Roman" w:hAnsi="Times New Roman" w:cs="Times New Roman"/>
          <w:sz w:val="24"/>
          <w:szCs w:val="24"/>
          <w:lang w:eastAsia="pl-PL"/>
        </w:rPr>
        <w:br/>
        <w:t xml:space="preserve">WOJEWÓDZKI SZPITAL ZESPOLONY W KIELCACH, Sekretariat Dyrektora Naczelnego, ul. Grunwaldzka 45, 25-736 Kielce </w:t>
      </w:r>
    </w:p>
    <w:p w14:paraId="39AFDC5B"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lastRenderedPageBreak/>
        <w:br/>
      </w:r>
      <w:r w:rsidRPr="00454A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4A77">
        <w:rPr>
          <w:rFonts w:ascii="Times New Roman" w:eastAsia="Times New Roman" w:hAnsi="Times New Roman" w:cs="Times New Roman"/>
          <w:sz w:val="24"/>
          <w:szCs w:val="24"/>
          <w:lang w:eastAsia="pl-PL"/>
        </w:rPr>
        <w:t xml:space="preserve"> </w:t>
      </w:r>
    </w:p>
    <w:p w14:paraId="2AA54FA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4A77">
        <w:rPr>
          <w:rFonts w:ascii="Times New Roman" w:eastAsia="Times New Roman" w:hAnsi="Times New Roman" w:cs="Times New Roman"/>
          <w:sz w:val="24"/>
          <w:szCs w:val="24"/>
          <w:lang w:eastAsia="pl-PL"/>
        </w:rPr>
        <w:br/>
      </w:r>
    </w:p>
    <w:p w14:paraId="22ED5CD0"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u w:val="single"/>
          <w:lang w:eastAsia="pl-PL"/>
        </w:rPr>
        <w:t xml:space="preserve">SEKCJA II: PRZEDMIOT ZAMÓWIENIA </w:t>
      </w:r>
    </w:p>
    <w:p w14:paraId="070E524F"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II.1) Nazwa nadana zamówieniu przez zamawiającego: </w:t>
      </w:r>
      <w:r w:rsidRPr="00454A77">
        <w:rPr>
          <w:rFonts w:ascii="Times New Roman" w:eastAsia="Times New Roman" w:hAnsi="Times New Roman" w:cs="Times New Roman"/>
          <w:sz w:val="24"/>
          <w:szCs w:val="24"/>
          <w:lang w:eastAsia="pl-PL"/>
        </w:rPr>
        <w:t xml:space="preserve">BUDOWA ZEWNĘTRZNEGO SZYBU WINDOWEGO WRAZ Z DOSTAWĄ, MONTAŻEM I URUCHOMIENIEM DŹWIGU OSOBOWEGO - PAWILON „G” UL. ARTWIŃSKIEGO 3A W RAMACH REALIZACJI PROGRAMU DOSTOSOWAWCZEGO W </w:t>
      </w:r>
      <w:proofErr w:type="spellStart"/>
      <w:r w:rsidRPr="00454A77">
        <w:rPr>
          <w:rFonts w:ascii="Times New Roman" w:eastAsia="Times New Roman" w:hAnsi="Times New Roman" w:cs="Times New Roman"/>
          <w:sz w:val="24"/>
          <w:szCs w:val="24"/>
          <w:lang w:eastAsia="pl-PL"/>
        </w:rPr>
        <w:t>WSzZ</w:t>
      </w:r>
      <w:proofErr w:type="spellEnd"/>
      <w:r w:rsidRPr="00454A77">
        <w:rPr>
          <w:rFonts w:ascii="Times New Roman" w:eastAsia="Times New Roman" w:hAnsi="Times New Roman" w:cs="Times New Roman"/>
          <w:sz w:val="24"/>
          <w:szCs w:val="24"/>
          <w:lang w:eastAsia="pl-PL"/>
        </w:rPr>
        <w:t xml:space="preserve"> W KIELCACH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Numer referencyjny: </w:t>
      </w:r>
      <w:r w:rsidRPr="00454A77">
        <w:rPr>
          <w:rFonts w:ascii="Times New Roman" w:eastAsia="Times New Roman" w:hAnsi="Times New Roman" w:cs="Times New Roman"/>
          <w:sz w:val="24"/>
          <w:szCs w:val="24"/>
          <w:lang w:eastAsia="pl-PL"/>
        </w:rPr>
        <w:t xml:space="preserve">EZ/ZP/158/2019/ESŁ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B7863C2" w14:textId="77777777" w:rsidR="00454A77" w:rsidRPr="00454A77" w:rsidRDefault="00454A77" w:rsidP="00454A77">
      <w:pPr>
        <w:spacing w:after="0" w:line="240" w:lineRule="auto"/>
        <w:jc w:val="both"/>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p>
    <w:p w14:paraId="6497F91E"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II.2) Rodzaj zamówienia: </w:t>
      </w:r>
      <w:r w:rsidRPr="00454A77">
        <w:rPr>
          <w:rFonts w:ascii="Times New Roman" w:eastAsia="Times New Roman" w:hAnsi="Times New Roman" w:cs="Times New Roman"/>
          <w:sz w:val="24"/>
          <w:szCs w:val="24"/>
          <w:lang w:eastAsia="pl-PL"/>
        </w:rPr>
        <w:t xml:space="preserve">Roboty budowlane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II.3) Informacja o możliwości składania ofert częściowych</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Zamówienie podzielone jest na części: </w:t>
      </w:r>
    </w:p>
    <w:p w14:paraId="353CE677"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Oferty lub wnioski o dopuszczenie do udziału w postępowaniu można składać w odniesieniu do:</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p>
    <w:p w14:paraId="7C6232A7"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II.4) Krótki opis przedmiotu zamówienia </w:t>
      </w:r>
      <w:r w:rsidRPr="00454A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4A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4A77">
        <w:rPr>
          <w:rFonts w:ascii="Times New Roman" w:eastAsia="Times New Roman" w:hAnsi="Times New Roman" w:cs="Times New Roman"/>
          <w:sz w:val="24"/>
          <w:szCs w:val="24"/>
          <w:lang w:eastAsia="pl-PL"/>
        </w:rPr>
        <w:t xml:space="preserve">Przedmiotem zamówienia jest wykonanie wszelkich prac i robót w celu wykonania zadania inwestycyjnego polegającego na budowie zewnętrznego szybu windowego wraz z dostawą, montażem i uruchomieniem dźwigu osobowego - Pawilon „G” ul. </w:t>
      </w:r>
      <w:proofErr w:type="spellStart"/>
      <w:r w:rsidRPr="00454A77">
        <w:rPr>
          <w:rFonts w:ascii="Times New Roman" w:eastAsia="Times New Roman" w:hAnsi="Times New Roman" w:cs="Times New Roman"/>
          <w:sz w:val="24"/>
          <w:szCs w:val="24"/>
          <w:lang w:eastAsia="pl-PL"/>
        </w:rPr>
        <w:t>Artwińskiego</w:t>
      </w:r>
      <w:proofErr w:type="spellEnd"/>
      <w:r w:rsidRPr="00454A77">
        <w:rPr>
          <w:rFonts w:ascii="Times New Roman" w:eastAsia="Times New Roman" w:hAnsi="Times New Roman" w:cs="Times New Roman"/>
          <w:sz w:val="24"/>
          <w:szCs w:val="24"/>
          <w:lang w:eastAsia="pl-PL"/>
        </w:rPr>
        <w:t xml:space="preserve"> 3A w ramach realizacji Programu Dostosowawczego w </w:t>
      </w:r>
      <w:proofErr w:type="spellStart"/>
      <w:r w:rsidRPr="00454A77">
        <w:rPr>
          <w:rFonts w:ascii="Times New Roman" w:eastAsia="Times New Roman" w:hAnsi="Times New Roman" w:cs="Times New Roman"/>
          <w:sz w:val="24"/>
          <w:szCs w:val="24"/>
          <w:lang w:eastAsia="pl-PL"/>
        </w:rPr>
        <w:t>WSzZ</w:t>
      </w:r>
      <w:proofErr w:type="spellEnd"/>
      <w:r w:rsidRPr="00454A77">
        <w:rPr>
          <w:rFonts w:ascii="Times New Roman" w:eastAsia="Times New Roman" w:hAnsi="Times New Roman" w:cs="Times New Roman"/>
          <w:sz w:val="24"/>
          <w:szCs w:val="24"/>
          <w:lang w:eastAsia="pl-PL"/>
        </w:rPr>
        <w:t xml:space="preserve"> w Kielcach w tym: a) budowa zewnętrznego szybu windowego zgodnie z dokumentacją projektową, </w:t>
      </w:r>
      <w:proofErr w:type="spellStart"/>
      <w:r w:rsidRPr="00454A77">
        <w:rPr>
          <w:rFonts w:ascii="Times New Roman" w:eastAsia="Times New Roman" w:hAnsi="Times New Roman" w:cs="Times New Roman"/>
          <w:sz w:val="24"/>
          <w:szCs w:val="24"/>
          <w:lang w:eastAsia="pl-PL"/>
        </w:rPr>
        <w:t>STWiOR</w:t>
      </w:r>
      <w:proofErr w:type="spellEnd"/>
      <w:r w:rsidRPr="00454A77">
        <w:rPr>
          <w:rFonts w:ascii="Times New Roman" w:eastAsia="Times New Roman" w:hAnsi="Times New Roman" w:cs="Times New Roman"/>
          <w:sz w:val="24"/>
          <w:szCs w:val="24"/>
          <w:lang w:eastAsia="pl-PL"/>
        </w:rPr>
        <w:t xml:space="preserve"> i przedmiarami stanowiącymi załączniki nr 4, 5, 6 do SIWZ; b) wykonanie niezbędnych instalacji (wentylacyjnej, elektrycznej między innymi: zasilającej, uziemienia szybu windowego, oddymiania szybu windowego i ochrony przeciwpożarowej), pomiarów instalacji elektrycznej wraz z protokołami badań i sprawdzeń; c) dostawa, montaż i uruchomienie fabrycznie nowego i kompletnego dźwigu osobowego łącznie z opłaceniem kosztów odbioru i rejestracji urządzenia oraz dopuszczeniem dźwigu do eksploatacji przez Urząd Dozoru Technicznego. i uzyskaniem pozwolenia na użytkowanie zgodnie z ustawą Prawo budowlane i decyzją o pozwoleniu na budowę nr 329/2019 z dnia 26.06.2019r. Dźwig windy winien być wyposażony we wszystkie niezbędne urządzenia wymagane przepisami określającymi ich pracę wraz z dokumentacją eksploatacyjną potrzebną do uzyskania decyzji o dopuszczeniu dźwigu do użytkowania przez Urząd Dozoru Technicznego. Szczegółowy opis parametrów techniczno-funkcjonalnych dźwigu osobowego określony został w załączniku nr 1a do SIWZ; d) wykonywanie w okresie udzielonej gwarancji czynności konserwacyjnych dźwigu w zakresie i </w:t>
      </w:r>
      <w:r w:rsidRPr="00454A77">
        <w:rPr>
          <w:rFonts w:ascii="Times New Roman" w:eastAsia="Times New Roman" w:hAnsi="Times New Roman" w:cs="Times New Roman"/>
          <w:sz w:val="24"/>
          <w:szCs w:val="24"/>
          <w:lang w:eastAsia="pl-PL"/>
        </w:rPr>
        <w:lastRenderedPageBreak/>
        <w:t xml:space="preserve">terminach przewidzianych przez producenta oraz świadczenie nieodpłatnych napraw i usług serwisowych w celu utrzymania urządzenia dźwigowego w ciągłej sprawności technicznej. Informacje w zakresie zasad realizacji przedmiotu zamówienia, gwarancji oraz wynagrodzenia zawiera Załącznik nr 2 do SIWZ - wzór umowy.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II.5) Główny kod CPV: </w:t>
      </w:r>
      <w:r w:rsidRPr="00454A77">
        <w:rPr>
          <w:rFonts w:ascii="Times New Roman" w:eastAsia="Times New Roman" w:hAnsi="Times New Roman" w:cs="Times New Roman"/>
          <w:sz w:val="24"/>
          <w:szCs w:val="24"/>
          <w:lang w:eastAsia="pl-PL"/>
        </w:rPr>
        <w:t xml:space="preserve">45215140-0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Dodatkowe kody CPV:</w:t>
      </w:r>
      <w:r w:rsidRPr="00454A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4A77" w:rsidRPr="00454A77" w14:paraId="103F4B48"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5E3E1F30"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Kod CPV</w:t>
            </w:r>
          </w:p>
        </w:tc>
      </w:tr>
      <w:tr w:rsidR="00454A77" w:rsidRPr="00454A77" w14:paraId="634BE1FE"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6737D0A3"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45310000-0</w:t>
            </w:r>
          </w:p>
        </w:tc>
      </w:tr>
      <w:tr w:rsidR="00454A77" w:rsidRPr="00454A77" w14:paraId="67C020E7"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7129B2E0"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45330000-9</w:t>
            </w:r>
          </w:p>
        </w:tc>
      </w:tr>
      <w:tr w:rsidR="00454A77" w:rsidRPr="00454A77" w14:paraId="354336DF"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50BB1C8D"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45313100-5</w:t>
            </w:r>
          </w:p>
        </w:tc>
      </w:tr>
      <w:tr w:rsidR="00454A77" w:rsidRPr="00454A77" w14:paraId="145E4F5F"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6E9CE732"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42416100-6</w:t>
            </w:r>
          </w:p>
        </w:tc>
      </w:tr>
    </w:tbl>
    <w:p w14:paraId="011799B3"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II.6) Całkowita wartość zamówienia </w:t>
      </w:r>
      <w:r w:rsidRPr="00454A77">
        <w:rPr>
          <w:rFonts w:ascii="Times New Roman" w:eastAsia="Times New Roman" w:hAnsi="Times New Roman" w:cs="Times New Roman"/>
          <w:i/>
          <w:iCs/>
          <w:sz w:val="24"/>
          <w:szCs w:val="24"/>
          <w:lang w:eastAsia="pl-PL"/>
        </w:rPr>
        <w:t>(jeżeli zamawiający podaje informacje o wartości zamówienia)</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Wartość bez VAT: </w:t>
      </w:r>
      <w:r w:rsidRPr="00454A77">
        <w:rPr>
          <w:rFonts w:ascii="Times New Roman" w:eastAsia="Times New Roman" w:hAnsi="Times New Roman" w:cs="Times New Roman"/>
          <w:sz w:val="24"/>
          <w:szCs w:val="24"/>
          <w:lang w:eastAsia="pl-PL"/>
        </w:rPr>
        <w:br/>
        <w:t xml:space="preserve">Waluta: </w:t>
      </w:r>
    </w:p>
    <w:p w14:paraId="0170259F"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4A77">
        <w:rPr>
          <w:rFonts w:ascii="Times New Roman" w:eastAsia="Times New Roman" w:hAnsi="Times New Roman" w:cs="Times New Roman"/>
          <w:sz w:val="24"/>
          <w:szCs w:val="24"/>
          <w:lang w:eastAsia="pl-PL"/>
        </w:rPr>
        <w:t xml:space="preserve"> </w:t>
      </w:r>
    </w:p>
    <w:p w14:paraId="46600414"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54A77">
        <w:rPr>
          <w:rFonts w:ascii="Times New Roman" w:eastAsia="Times New Roman" w:hAnsi="Times New Roman" w:cs="Times New Roman"/>
          <w:b/>
          <w:bCs/>
          <w:sz w:val="24"/>
          <w:szCs w:val="24"/>
          <w:lang w:eastAsia="pl-PL"/>
        </w:rPr>
        <w:t>Pzp</w:t>
      </w:r>
      <w:proofErr w:type="spellEnd"/>
      <w:r w:rsidRPr="00454A77">
        <w:rPr>
          <w:rFonts w:ascii="Times New Roman" w:eastAsia="Times New Roman" w:hAnsi="Times New Roman" w:cs="Times New Roman"/>
          <w:b/>
          <w:bCs/>
          <w:sz w:val="24"/>
          <w:szCs w:val="24"/>
          <w:lang w:eastAsia="pl-PL"/>
        </w:rPr>
        <w:t xml:space="preserve">: </w:t>
      </w: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54A77">
        <w:rPr>
          <w:rFonts w:ascii="Times New Roman" w:eastAsia="Times New Roman" w:hAnsi="Times New Roman" w:cs="Times New Roman"/>
          <w:sz w:val="24"/>
          <w:szCs w:val="24"/>
          <w:lang w:eastAsia="pl-PL"/>
        </w:rPr>
        <w:t>Pzp</w:t>
      </w:r>
      <w:proofErr w:type="spellEnd"/>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miesiącach:   </w:t>
      </w:r>
      <w:r w:rsidRPr="00454A77">
        <w:rPr>
          <w:rFonts w:ascii="Times New Roman" w:eastAsia="Times New Roman" w:hAnsi="Times New Roman" w:cs="Times New Roman"/>
          <w:i/>
          <w:iCs/>
          <w:sz w:val="24"/>
          <w:szCs w:val="24"/>
          <w:lang w:eastAsia="pl-PL"/>
        </w:rPr>
        <w:t xml:space="preserve"> lub </w:t>
      </w:r>
      <w:r w:rsidRPr="00454A77">
        <w:rPr>
          <w:rFonts w:ascii="Times New Roman" w:eastAsia="Times New Roman" w:hAnsi="Times New Roman" w:cs="Times New Roman"/>
          <w:b/>
          <w:bCs/>
          <w:sz w:val="24"/>
          <w:szCs w:val="24"/>
          <w:lang w:eastAsia="pl-PL"/>
        </w:rPr>
        <w:t>dniach:</w:t>
      </w:r>
      <w:r w:rsidRPr="00454A77">
        <w:rPr>
          <w:rFonts w:ascii="Times New Roman" w:eastAsia="Times New Roman" w:hAnsi="Times New Roman" w:cs="Times New Roman"/>
          <w:sz w:val="24"/>
          <w:szCs w:val="24"/>
          <w:lang w:eastAsia="pl-PL"/>
        </w:rPr>
        <w:t xml:space="preserve"> 90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i/>
          <w:iCs/>
          <w:sz w:val="24"/>
          <w:szCs w:val="24"/>
          <w:lang w:eastAsia="pl-PL"/>
        </w:rPr>
        <w:t>lub</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data rozpoczęcia: </w:t>
      </w:r>
      <w:r w:rsidRPr="00454A77">
        <w:rPr>
          <w:rFonts w:ascii="Times New Roman" w:eastAsia="Times New Roman" w:hAnsi="Times New Roman" w:cs="Times New Roman"/>
          <w:sz w:val="24"/>
          <w:szCs w:val="24"/>
          <w:lang w:eastAsia="pl-PL"/>
        </w:rPr>
        <w:t> </w:t>
      </w:r>
      <w:r w:rsidRPr="00454A77">
        <w:rPr>
          <w:rFonts w:ascii="Times New Roman" w:eastAsia="Times New Roman" w:hAnsi="Times New Roman" w:cs="Times New Roman"/>
          <w:i/>
          <w:iCs/>
          <w:sz w:val="24"/>
          <w:szCs w:val="24"/>
          <w:lang w:eastAsia="pl-PL"/>
        </w:rPr>
        <w:t xml:space="preserve"> lub </w:t>
      </w:r>
      <w:r w:rsidRPr="00454A77">
        <w:rPr>
          <w:rFonts w:ascii="Times New Roman" w:eastAsia="Times New Roman" w:hAnsi="Times New Roman" w:cs="Times New Roman"/>
          <w:b/>
          <w:bCs/>
          <w:sz w:val="24"/>
          <w:szCs w:val="24"/>
          <w:lang w:eastAsia="pl-PL"/>
        </w:rPr>
        <w:t xml:space="preserve">zakończenia: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II.9) Informacje dodatkowe: </w:t>
      </w:r>
      <w:r w:rsidRPr="00454A77">
        <w:rPr>
          <w:rFonts w:ascii="Times New Roman" w:eastAsia="Times New Roman" w:hAnsi="Times New Roman" w:cs="Times New Roman"/>
          <w:sz w:val="24"/>
          <w:szCs w:val="24"/>
          <w:lang w:eastAsia="pl-PL"/>
        </w:rPr>
        <w:t xml:space="preserve">Okres realizacji robót budowlanych nie dłużej niż 90 dni kalendarzowych od terminu przekazania placu robót, jest to termin maksymalny realizacji zamówienia. W przypadku gdy w kryterium termin wykonania zamówienia Wykonawca zaproponuje krótszy termin realizacji zamówienia to w ramach kontraktu będzie zobowiązany do realizacji robót remontowo - budowlanych w zaproponowanym terminie. </w:t>
      </w:r>
    </w:p>
    <w:p w14:paraId="6C8944E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924FDAD"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III.1) WARUNKI UDZIAŁU W POSTĘPOWANIU </w:t>
      </w:r>
    </w:p>
    <w:p w14:paraId="4B24B2AF"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Określenie warunków: </w:t>
      </w:r>
      <w:r w:rsidRPr="00454A77">
        <w:rPr>
          <w:rFonts w:ascii="Times New Roman" w:eastAsia="Times New Roman" w:hAnsi="Times New Roman" w:cs="Times New Roman"/>
          <w:sz w:val="24"/>
          <w:szCs w:val="24"/>
          <w:lang w:eastAsia="pl-PL"/>
        </w:rPr>
        <w:br/>
        <w:t xml:space="preserve">Informacje dodatkowe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III.1.2) Sytuacja finansowa lub ekonomiczna </w:t>
      </w:r>
      <w:r w:rsidRPr="00454A77">
        <w:rPr>
          <w:rFonts w:ascii="Times New Roman" w:eastAsia="Times New Roman" w:hAnsi="Times New Roman" w:cs="Times New Roman"/>
          <w:sz w:val="24"/>
          <w:szCs w:val="24"/>
          <w:lang w:eastAsia="pl-PL"/>
        </w:rPr>
        <w:br/>
        <w:t xml:space="preserve">Określenie warunków: </w:t>
      </w:r>
      <w:r w:rsidRPr="00454A77">
        <w:rPr>
          <w:rFonts w:ascii="Times New Roman" w:eastAsia="Times New Roman" w:hAnsi="Times New Roman" w:cs="Times New Roman"/>
          <w:sz w:val="24"/>
          <w:szCs w:val="24"/>
          <w:lang w:eastAsia="pl-PL"/>
        </w:rPr>
        <w:br/>
        <w:t xml:space="preserve">Informacje dodatkowe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III.1.3) Zdolność techniczna lub zawodowa </w:t>
      </w:r>
      <w:r w:rsidRPr="00454A77">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art. 24 ust 1, 24 ust 5 pkt 1-2 i 4 </w:t>
      </w:r>
      <w:r w:rsidRPr="00454A77">
        <w:rPr>
          <w:rFonts w:ascii="Times New Roman" w:eastAsia="Times New Roman" w:hAnsi="Times New Roman" w:cs="Times New Roman"/>
          <w:sz w:val="24"/>
          <w:szCs w:val="24"/>
          <w:lang w:eastAsia="pl-PL"/>
        </w:rPr>
        <w:lastRenderedPageBreak/>
        <w:t xml:space="preserve">oraz spełniają poniżej określone warunki tj.: 1) posiadają właściwe zdolności techniczne i zawodowe rozumiane jako: a) zrealizowali należycie i zgodnie z przepisami prawa budowlanego w okresie ostatnich pięciu lat przed upływem terminu składania ofert (a jeżeli okres prowadzenia działalności jest krótszy – w tym okresie) co najmniej jedną robotę budowlaną której zakres obejmował wykonanie budowy szybu windowego wraz z dostawą i montażem dźwigu osobowego lub osobowo – towarowego lub towarowego lub szpitalnego o minimum dwóch przystankach o wartości brutto zrealizowanych robót budowlanych min. 150.000,00 zł. b) dysponują odpowiednimi osobami zdolnymi do wykonania zamówienia i które zostaną skierowane przez Wykonawcę do realizacji zamówienia w zakresie nadzoru oraz kierowania robotami budowlanymi tj.: • minimum jedną osobą posiadającą uprawnienia do pełnienia samodzielnej funkcji technicznej w budownictwie polegającej na kierowaniu budową lub innymi robotami budowlanymi w specjalności </w:t>
      </w:r>
      <w:proofErr w:type="spellStart"/>
      <w:r w:rsidRPr="00454A77">
        <w:rPr>
          <w:rFonts w:ascii="Times New Roman" w:eastAsia="Times New Roman" w:hAnsi="Times New Roman" w:cs="Times New Roman"/>
          <w:sz w:val="24"/>
          <w:szCs w:val="24"/>
          <w:lang w:eastAsia="pl-PL"/>
        </w:rPr>
        <w:t>konstrukcyjno</w:t>
      </w:r>
      <w:proofErr w:type="spellEnd"/>
      <w:r w:rsidRPr="00454A77">
        <w:rPr>
          <w:rFonts w:ascii="Times New Roman" w:eastAsia="Times New Roman" w:hAnsi="Times New Roman" w:cs="Times New Roman"/>
          <w:sz w:val="24"/>
          <w:szCs w:val="24"/>
          <w:lang w:eastAsia="pl-PL"/>
        </w:rPr>
        <w:t xml:space="preserve"> – budowlanej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 minimum jedną osobą posiadającą uprawnienia do pełnienia samodzielnej funkcji technicznej w budownictwie polegającej na kierowaniu robotami budowlanymi w specjalności instalacyjnej w zakresie sieci, instalacji i urządzeń elektrycznych i elektroenergetycznych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Uwaga: W przypadku wykonawców wspólnie ubiegających się o udzielenie zamówienia (w szczególności członkowie konsorcjum, wspólnicy spółki cywilnej) każdy z Wykonawców nie może podlegać wykluczeniu na podstawie art. 24 natomiast warunki udziału w postepowaniu określone w pkt 12 </w:t>
      </w:r>
      <w:proofErr w:type="spellStart"/>
      <w:r w:rsidRPr="00454A77">
        <w:rPr>
          <w:rFonts w:ascii="Times New Roman" w:eastAsia="Times New Roman" w:hAnsi="Times New Roman" w:cs="Times New Roman"/>
          <w:sz w:val="24"/>
          <w:szCs w:val="24"/>
          <w:lang w:eastAsia="pl-PL"/>
        </w:rPr>
        <w:t>ppkt</w:t>
      </w:r>
      <w:proofErr w:type="spellEnd"/>
      <w:r w:rsidRPr="00454A77">
        <w:rPr>
          <w:rFonts w:ascii="Times New Roman" w:eastAsia="Times New Roman" w:hAnsi="Times New Roman" w:cs="Times New Roman"/>
          <w:sz w:val="24"/>
          <w:szCs w:val="24"/>
          <w:lang w:eastAsia="pl-PL"/>
        </w:rPr>
        <w:t xml:space="preserve">. 1– 2 może spełniać jeden z wykonawców samodzielnie, lub wykonawcy wspólnie ubiegający się o udzielenie zamówienia łącznie z zastrzeżeniem iż roboty budowlane wykonane przez poszczególnych Wykonawców nie sumują się pod względem wartości i ilości. Wykonawca może w celu potwierdzenia spełnienia warunków udziału w postepowaniu polegać na zdolnościach technicznych lub zawodowych lub sytuacji finansowej lub ekonomicznej innych podmiotów, niezależnie od charakteru prawnego łączącego go z nim stosunków prawnych (art. 22a ust. 1 </w:t>
      </w:r>
      <w:proofErr w:type="spellStart"/>
      <w:r w:rsidRPr="00454A77">
        <w:rPr>
          <w:rFonts w:ascii="Times New Roman" w:eastAsia="Times New Roman" w:hAnsi="Times New Roman" w:cs="Times New Roman"/>
          <w:sz w:val="24"/>
          <w:szCs w:val="24"/>
          <w:lang w:eastAsia="pl-PL"/>
        </w:rPr>
        <w:t>u.p.z.p</w:t>
      </w:r>
      <w:proofErr w:type="spellEnd"/>
      <w:r w:rsidRPr="00454A77">
        <w:rPr>
          <w:rFonts w:ascii="Times New Roman" w:eastAsia="Times New Roman" w:hAnsi="Times New Roman" w:cs="Times New Roman"/>
          <w:sz w:val="24"/>
          <w:szCs w:val="24"/>
          <w:lang w:eastAsia="pl-PL"/>
        </w:rPr>
        <w:t xml:space="preserve">.). Uwaga: Dopuszczalne jest powołanie się przez wykonawcę ubiegającego się o udzielenie zamówienia publicznego na zdolności techniczne, zawodowe innych podmiotów w celu potwierdzenia spełnienia warunków udziału w postępowaniu, o których mowa w SIWZ, z zastrzeżeniem, iż w odniesieniu do warunków dotyczących wykształcenia, kwalifikacji zawodowych lub doświadczenia wykonawca może polegać na zdolnościach innych podmiotów, jeśli podmioty te zrealizują roboty budowlane lub usługi, do realizacji których te zdolności są wymagane (art. 22a ust 4 </w:t>
      </w:r>
      <w:proofErr w:type="spellStart"/>
      <w:r w:rsidRPr="00454A77">
        <w:rPr>
          <w:rFonts w:ascii="Times New Roman" w:eastAsia="Times New Roman" w:hAnsi="Times New Roman" w:cs="Times New Roman"/>
          <w:sz w:val="24"/>
          <w:szCs w:val="24"/>
          <w:lang w:eastAsia="pl-PL"/>
        </w:rPr>
        <w:t>u.p.z.p</w:t>
      </w:r>
      <w:proofErr w:type="spellEnd"/>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54A77">
        <w:rPr>
          <w:rFonts w:ascii="Times New Roman" w:eastAsia="Times New Roman" w:hAnsi="Times New Roman" w:cs="Times New Roman"/>
          <w:sz w:val="24"/>
          <w:szCs w:val="24"/>
          <w:lang w:eastAsia="pl-PL"/>
        </w:rPr>
        <w:br/>
        <w:t xml:space="preserve">Informacje dodatkowe: </w:t>
      </w:r>
    </w:p>
    <w:p w14:paraId="59E7BF6F"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III.2) PODSTAWY WYKLUCZENIA </w:t>
      </w:r>
    </w:p>
    <w:p w14:paraId="2AA7F9B1"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4A77">
        <w:rPr>
          <w:rFonts w:ascii="Times New Roman" w:eastAsia="Times New Roman" w:hAnsi="Times New Roman" w:cs="Times New Roman"/>
          <w:b/>
          <w:bCs/>
          <w:sz w:val="24"/>
          <w:szCs w:val="24"/>
          <w:lang w:eastAsia="pl-PL"/>
        </w:rPr>
        <w:t>Pzp</w:t>
      </w:r>
      <w:proofErr w:type="spellEnd"/>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4A77">
        <w:rPr>
          <w:rFonts w:ascii="Times New Roman" w:eastAsia="Times New Roman" w:hAnsi="Times New Roman" w:cs="Times New Roman"/>
          <w:b/>
          <w:bCs/>
          <w:sz w:val="24"/>
          <w:szCs w:val="24"/>
          <w:lang w:eastAsia="pl-PL"/>
        </w:rPr>
        <w:t>Pzp</w:t>
      </w:r>
      <w:proofErr w:type="spellEnd"/>
      <w:r w:rsidRPr="00454A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54A77">
        <w:rPr>
          <w:rFonts w:ascii="Times New Roman" w:eastAsia="Times New Roman" w:hAnsi="Times New Roman" w:cs="Times New Roman"/>
          <w:sz w:val="24"/>
          <w:szCs w:val="24"/>
          <w:lang w:eastAsia="pl-PL"/>
        </w:rPr>
        <w:t>Pzp</w:t>
      </w:r>
      <w:proofErr w:type="spellEnd"/>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54A77">
        <w:rPr>
          <w:rFonts w:ascii="Times New Roman" w:eastAsia="Times New Roman" w:hAnsi="Times New Roman" w:cs="Times New Roman"/>
          <w:sz w:val="24"/>
          <w:szCs w:val="24"/>
          <w:lang w:eastAsia="pl-PL"/>
        </w:rPr>
        <w:t>Pzp</w:t>
      </w:r>
      <w:proofErr w:type="spellEnd"/>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54A77">
        <w:rPr>
          <w:rFonts w:ascii="Times New Roman" w:eastAsia="Times New Roman" w:hAnsi="Times New Roman" w:cs="Times New Roman"/>
          <w:sz w:val="24"/>
          <w:szCs w:val="24"/>
          <w:lang w:eastAsia="pl-PL"/>
        </w:rPr>
        <w:t>Pzp</w:t>
      </w:r>
      <w:proofErr w:type="spellEnd"/>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lastRenderedPageBreak/>
        <w:br/>
      </w:r>
    </w:p>
    <w:p w14:paraId="0922B227"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319342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4A77">
        <w:rPr>
          <w:rFonts w:ascii="Times New Roman" w:eastAsia="Times New Roman" w:hAnsi="Times New Roman" w:cs="Times New Roman"/>
          <w:sz w:val="24"/>
          <w:szCs w:val="24"/>
          <w:lang w:eastAsia="pl-PL"/>
        </w:rPr>
        <w:br/>
        <w:t xml:space="preserve">Tak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Oświadczenie o spełnianiu kryteriów selekcji </w:t>
      </w:r>
      <w:r w:rsidRPr="00454A77">
        <w:rPr>
          <w:rFonts w:ascii="Times New Roman" w:eastAsia="Times New Roman" w:hAnsi="Times New Roman" w:cs="Times New Roman"/>
          <w:sz w:val="24"/>
          <w:szCs w:val="24"/>
          <w:lang w:eastAsia="pl-PL"/>
        </w:rPr>
        <w:br/>
        <w:t xml:space="preserve">Nie </w:t>
      </w:r>
    </w:p>
    <w:p w14:paraId="48F24F33"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2D5369D"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454A77">
        <w:rPr>
          <w:rFonts w:ascii="Times New Roman" w:eastAsia="Times New Roman" w:hAnsi="Times New Roman" w:cs="Times New Roman"/>
          <w:sz w:val="24"/>
          <w:szCs w:val="24"/>
          <w:lang w:eastAsia="pl-PL"/>
        </w:rPr>
        <w:t>u.p.z.p</w:t>
      </w:r>
      <w:proofErr w:type="spellEnd"/>
      <w:r w:rsidRPr="00454A77">
        <w:rPr>
          <w:rFonts w:ascii="Times New Roman" w:eastAsia="Times New Roman" w:hAnsi="Times New Roman" w:cs="Times New Roman"/>
          <w:sz w:val="24"/>
          <w:szCs w:val="24"/>
          <w:lang w:eastAsia="pl-PL"/>
        </w:rPr>
        <w:t xml:space="preserve"> Uwaga: W przypadku wykonawców wspólnie ubiegających się o udzielenie zamówienia (w szczególności członkowie konsorcjum, wspólnicy spółki cywilnej) odpis musi złożyć każdy z wykonawców wspólnie ubiegających się o udzielenie zamówienia. 2)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Uwaga: W przypadku wykonawców wspólnie ubiegających się o udzielenie zamówienia (w szczególności członkowie konsorcjum, wspólnicy spółki cywilnej) oświadczenie musi złożyć każdy z wykonawców wspólnie ubiegających się o udzielenie zamówienia,. 3) oświadczenia wykonawcy o braku orzeczenia wobec niego tytułem środka zapobiegawczego zakazu ubiegania się o zamówienia publiczne; Uwaga: Uwaga: W przypadku wykonawców wspólnie ubiegających się o udzielenie zamówienia (w szczególności członkowie konsorcjum, wspólnicy spółki cywilnej) oświadczenie musi złożyć każdy z wykonawców wspólnie ubiegających się o udzielenie zamówienia.. 4) informacja z Krajowego Rejestru Karnego w zakresie określonym w art. 24 ust. 1 pkt 13, 14 i 21 ustawy, wystawiona nie wcześniej niż 6 miesięcy przed upływem terminu składania ofert, Uwaga: W przypadku wykonawców wspólnie ubiegających się o udzielenie zamówienia (w szczególności członkowie konsorcjum, wspólnicy spółki cywilnej) informację musi złożyć każdy z wykonawców wspólnie ubiegających się o udzielenie zamówienia. Informację o której mowa w art. 24 ust. 1 pkt 21 składają wyłącznie podmioty, o których mowa w art. 2 ustawy z dnia 28 października 2002r. o odpowiedzialności podmiotów zbiorowych za czyny zabronione pod groźbą kary (Dz. U. z 2002r. Nr 197, poz. 1661 ze zm.). 5) Wykonawca w odniesieniu do podmiotów na których zdolnościach lub sytuacji polega na zasadach określonych w art. 22a </w:t>
      </w:r>
      <w:proofErr w:type="spellStart"/>
      <w:r w:rsidRPr="00454A77">
        <w:rPr>
          <w:rFonts w:ascii="Times New Roman" w:eastAsia="Times New Roman" w:hAnsi="Times New Roman" w:cs="Times New Roman"/>
          <w:sz w:val="24"/>
          <w:szCs w:val="24"/>
          <w:lang w:eastAsia="pl-PL"/>
        </w:rPr>
        <w:t>u.p.z.p</w:t>
      </w:r>
      <w:proofErr w:type="spellEnd"/>
      <w:r w:rsidRPr="00454A77">
        <w:rPr>
          <w:rFonts w:ascii="Times New Roman" w:eastAsia="Times New Roman" w:hAnsi="Times New Roman" w:cs="Times New Roman"/>
          <w:sz w:val="24"/>
          <w:szCs w:val="24"/>
          <w:lang w:eastAsia="pl-PL"/>
        </w:rPr>
        <w:t xml:space="preserve">. zobowiązany jest przedłożyć dokumenty wymienione w § 5 </w:t>
      </w:r>
      <w:proofErr w:type="spellStart"/>
      <w:r w:rsidRPr="00454A77">
        <w:rPr>
          <w:rFonts w:ascii="Times New Roman" w:eastAsia="Times New Roman" w:hAnsi="Times New Roman" w:cs="Times New Roman"/>
          <w:sz w:val="24"/>
          <w:szCs w:val="24"/>
          <w:lang w:eastAsia="pl-PL"/>
        </w:rPr>
        <w:t>ppkt</w:t>
      </w:r>
      <w:proofErr w:type="spellEnd"/>
      <w:r w:rsidRPr="00454A77">
        <w:rPr>
          <w:rFonts w:ascii="Times New Roman" w:eastAsia="Times New Roman" w:hAnsi="Times New Roman" w:cs="Times New Roman"/>
          <w:sz w:val="24"/>
          <w:szCs w:val="24"/>
          <w:lang w:eastAsia="pl-PL"/>
        </w:rPr>
        <w:t xml:space="preserve"> 1-9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a) odpisu z właściwego rejestru lub z centralnej ewidencji i informacji o działalności gospodarczej, jeżeli odrębne przepisy wymagają wpisu do rejestru lub ewidencji, w celu potwierdzenia braku podstaw wykluczenia na podstawie art. 24 ust. 5 pkt 1 ustawy b) informacja z Krajowego Rejestru Karnego w zakresie określonym w art. 24 ust. 1 pkt 13, 14 i 21 ustawy, wystawiona nie wcześniej niż 6 miesięcy przed upływem terminu składania ofert, c) oświadczenia podmiotu trzeciego o braku wydania wobec niego prawomocnego wyroku sądu lub ostatecznej decyzji administracyjnej o zaleganiu z </w:t>
      </w:r>
      <w:r w:rsidRPr="00454A77">
        <w:rPr>
          <w:rFonts w:ascii="Times New Roman" w:eastAsia="Times New Roman" w:hAnsi="Times New Roman" w:cs="Times New Roman"/>
          <w:sz w:val="24"/>
          <w:szCs w:val="24"/>
          <w:lang w:eastAsia="pl-PL"/>
        </w:rPr>
        <w:lastRenderedPageBreak/>
        <w:t xml:space="preserve">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d) oświadczenia podmiotu trzeciego o braku orzeczenia wobec niego tytułem środka zapobiegawczego zakazu ubiegania się o zamówienia publiczne. </w:t>
      </w:r>
    </w:p>
    <w:p w14:paraId="189CEBC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70DAA0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III.5.1) W ZAKRESIE SPEŁNIANIA WARUNKÓW UDZIAŁU W POSTĘPOWANIU:</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1) wykaz wykonanych robót budowlanych w okresie ostatnich pięciu lat przed upływem terminu składania ofert (a jeżeli okres prowadzenia działalności jest krótszy – w tym okresie) na potwierdzenie spełnienia warunku udziału w postępowaniu z podaniem ich rodzaju i wartości, dat i miejsca wykonania i podmiotów na rzecz, których roboty budowlane zostały wykonane oraz załączeniem dowodów określających czy roboty te zostały wykonane w sposób należyty oraz wskazujących czy zostały wykonane zgodnie z przepisami prawa budowlanego i prawidłowo ukończone. Wykonawca w w/w wykazie wskazuje wyłącznie roboty budowlane o charakterze związanym z przedmiotem zamówienia i określonym warunkiem udziału w postępowaniu wraz z ujawnieniem wszystkich niezbędnych informacji do ich weryfikacji. Do wykazu dla co najmniej jednej roboty Wykonawca ma obowiązek załączyć dowód, iż roboty zostały wykonane należycie zgodnie z zasadami sztuki budowlanej i prawidłowo ukończone. Dowodami, o których mowa powyżej w myśl § 2 ust 4 pkt 1) Rozporządzenia Ministra Rozwoju z dnia 26 lipca 2016r w sprawie rodzaju dokumentów (…) są referencje bądź inne dokumenty wystawione przez podmiot, na rzecz którego roboty budowlane były wykonane, a jeżeli z uzasadnionej przyczyny o obiektywnym charakterze Wykonawca nie jest w stanie uzyskać tych dokumentów – inne dokumenty. 2) wykaz osób, które zostaną skierowane przez Wykonawcę do realizacji zamówienia odpowiedzialnych za kierowanie robotami budowlanymi wraz z informacją na temat ich kwalifikacji zawodowych oraz zakresu wykonywanych przez nie czynności, wraz z informacją o podstawie dysponowania tymi osobami. W wykazie należy wskazać osobę/y, która/e będzie/będą brała/y udział w realizacji zamówienia i posiadają uprawnia do pełnienia samodzielnej funkcji technicznej w budownictwie polegającej na kierowaniu budową lub innymi robotami budowlanymi w specjalności związanej z przedmiotem zamówienia i określonym warunkiem udziału w postępowaniu wraz z ujawnieniem wszystkich niezbędnych informacji do weryfikacji uprawnień. Uprawnienia winne być wydane na podstawie aktualnych przepisów ustawy z dnia 7 lipca 1994 r. Prawo budowlane (</w:t>
      </w:r>
      <w:proofErr w:type="spellStart"/>
      <w:r w:rsidRPr="00454A77">
        <w:rPr>
          <w:rFonts w:ascii="Times New Roman" w:eastAsia="Times New Roman" w:hAnsi="Times New Roman" w:cs="Times New Roman"/>
          <w:sz w:val="24"/>
          <w:szCs w:val="24"/>
          <w:lang w:eastAsia="pl-PL"/>
        </w:rPr>
        <w:t>t.j</w:t>
      </w:r>
      <w:proofErr w:type="spellEnd"/>
      <w:r w:rsidRPr="00454A77">
        <w:rPr>
          <w:rFonts w:ascii="Times New Roman" w:eastAsia="Times New Roman" w:hAnsi="Times New Roman" w:cs="Times New Roman"/>
          <w:sz w:val="24"/>
          <w:szCs w:val="24"/>
          <w:lang w:eastAsia="pl-PL"/>
        </w:rPr>
        <w:t xml:space="preserve">. Dz. U. z 2016 r. poz. 290 z </w:t>
      </w:r>
      <w:proofErr w:type="spellStart"/>
      <w:r w:rsidRPr="00454A77">
        <w:rPr>
          <w:rFonts w:ascii="Times New Roman" w:eastAsia="Times New Roman" w:hAnsi="Times New Roman" w:cs="Times New Roman"/>
          <w:sz w:val="24"/>
          <w:szCs w:val="24"/>
          <w:lang w:eastAsia="pl-PL"/>
        </w:rPr>
        <w:t>późn</w:t>
      </w:r>
      <w:proofErr w:type="spellEnd"/>
      <w:r w:rsidRPr="00454A77">
        <w:rPr>
          <w:rFonts w:ascii="Times New Roman" w:eastAsia="Times New Roman" w:hAnsi="Times New Roman" w:cs="Times New Roman"/>
          <w:sz w:val="24"/>
          <w:szCs w:val="24"/>
          <w:lang w:eastAsia="pl-PL"/>
        </w:rPr>
        <w:t xml:space="preserve">. zm.), lub wydane na mocy wcześniej obowiązujących przepisów zgodnie z treścią art. 104 ustawy Prawo budowlane, których zakres uprawnia do pełnienia funkcji kierownika robót budowlanych w zakresie wskazanym powyżej. Zamawiający będzie również honorował uprawnienia nadane obywatelom państw Europejskiego Obszaru Gospodarczego oraz Konfederacji Szwajcarskiej, z zastrzeżeniem art. 12a ustawy Prawo budowlane oraz ustawy z dnia 18 marca 2008 r. o zasadach uznawania kwalifikacji zawodowych nabytych w państwach członkowskich Unii Europejskiej (Dz. U. Nr 63, poz. 394) oraz art. 20a ustawy z dnia 15 grudnia 2000 r. o samorządach zawodowych architektów, inżynierów budownictwa oraz urbanistów (Dz. U. z 2001 r. Nr 5, poz. 42 z </w:t>
      </w:r>
      <w:proofErr w:type="spellStart"/>
      <w:r w:rsidRPr="00454A77">
        <w:rPr>
          <w:rFonts w:ascii="Times New Roman" w:eastAsia="Times New Roman" w:hAnsi="Times New Roman" w:cs="Times New Roman"/>
          <w:sz w:val="24"/>
          <w:szCs w:val="24"/>
          <w:lang w:eastAsia="pl-PL"/>
        </w:rPr>
        <w:t>późn</w:t>
      </w:r>
      <w:proofErr w:type="spellEnd"/>
      <w:r w:rsidRPr="00454A77">
        <w:rPr>
          <w:rFonts w:ascii="Times New Roman" w:eastAsia="Times New Roman" w:hAnsi="Times New Roman" w:cs="Times New Roman"/>
          <w:sz w:val="24"/>
          <w:szCs w:val="24"/>
          <w:lang w:eastAsia="pl-PL"/>
        </w:rPr>
        <w:t>. zm.). Osoba/y, o której/</w:t>
      </w:r>
      <w:proofErr w:type="spellStart"/>
      <w:r w:rsidRPr="00454A77">
        <w:rPr>
          <w:rFonts w:ascii="Times New Roman" w:eastAsia="Times New Roman" w:hAnsi="Times New Roman" w:cs="Times New Roman"/>
          <w:sz w:val="24"/>
          <w:szCs w:val="24"/>
          <w:lang w:eastAsia="pl-PL"/>
        </w:rPr>
        <w:t>ych</w:t>
      </w:r>
      <w:proofErr w:type="spellEnd"/>
      <w:r w:rsidRPr="00454A77">
        <w:rPr>
          <w:rFonts w:ascii="Times New Roman" w:eastAsia="Times New Roman" w:hAnsi="Times New Roman" w:cs="Times New Roman"/>
          <w:sz w:val="24"/>
          <w:szCs w:val="24"/>
          <w:lang w:eastAsia="pl-PL"/>
        </w:rPr>
        <w:t xml:space="preserve"> mowa powyżej, musi/</w:t>
      </w:r>
      <w:proofErr w:type="spellStart"/>
      <w:r w:rsidRPr="00454A77">
        <w:rPr>
          <w:rFonts w:ascii="Times New Roman" w:eastAsia="Times New Roman" w:hAnsi="Times New Roman" w:cs="Times New Roman"/>
          <w:sz w:val="24"/>
          <w:szCs w:val="24"/>
          <w:lang w:eastAsia="pl-PL"/>
        </w:rPr>
        <w:t>szą</w:t>
      </w:r>
      <w:proofErr w:type="spellEnd"/>
      <w:r w:rsidRPr="00454A77">
        <w:rPr>
          <w:rFonts w:ascii="Times New Roman" w:eastAsia="Times New Roman" w:hAnsi="Times New Roman" w:cs="Times New Roman"/>
          <w:sz w:val="24"/>
          <w:szCs w:val="24"/>
          <w:lang w:eastAsia="pl-PL"/>
        </w:rPr>
        <w:t xml:space="preserve"> być członkiem właściwej izby samorządu zawodowego. Uwaga: W wykazie należy wskazać formę dysponowania osobą. Dysponowanie pośrednie - tytułem prawnym do powoływania się przez wykonawcę na dysponowanie osobami zdolnymi do wykonania zamówienia jest stosowne zobowiązanie podmiotu trzeciego do udostępnienia tych osób ( np. delegowanie pracowników podmiotu trzeciego do wykonawcy na czas realizacji zamówienia, jak również w sytuacji, gdy podmiot trzeci dysponujący osobami spełniającymi wymagania określone przez Zamawiającego, będzie podwykonawcą wykonawcy, a osoby te będą brały udział w wykonaniu zamówienia. Dysponowanie bezpośrednie - tytułem prawnym do powoływania się przez wykonawcę na dysponowanie osobami zdolnymi do </w:t>
      </w:r>
      <w:r w:rsidRPr="00454A77">
        <w:rPr>
          <w:rFonts w:ascii="Times New Roman" w:eastAsia="Times New Roman" w:hAnsi="Times New Roman" w:cs="Times New Roman"/>
          <w:sz w:val="24"/>
          <w:szCs w:val="24"/>
          <w:lang w:eastAsia="pl-PL"/>
        </w:rPr>
        <w:lastRenderedPageBreak/>
        <w:t xml:space="preserve">wykonania zamówienia jest stosunek prawny istniejący bezpośrednio pomiędzy wykonawcą a tymi osobami( np. umowa o pracę, umowa zlecenia, umowa o świadczenie usług, umowa przedwstępna). Definicje: http: //www.uzp.gov.pl/zagadnienia-merytoryczne/prawo-polskie/opinie-prawne. 3) jeżeli wykonawca polega na zdolnościach lub sytuacji innych podmiotów na zasadach określonych w art. 22a </w:t>
      </w:r>
      <w:proofErr w:type="spellStart"/>
      <w:r w:rsidRPr="00454A77">
        <w:rPr>
          <w:rFonts w:ascii="Times New Roman" w:eastAsia="Times New Roman" w:hAnsi="Times New Roman" w:cs="Times New Roman"/>
          <w:sz w:val="24"/>
          <w:szCs w:val="24"/>
          <w:lang w:eastAsia="pl-PL"/>
        </w:rPr>
        <w:t>u.p.z.p</w:t>
      </w:r>
      <w:proofErr w:type="spellEnd"/>
      <w:r w:rsidRPr="00454A77">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III.5.2) W ZAKRESIE KRYTERIÓW SELEKCJI:</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p>
    <w:p w14:paraId="424090A1"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1F9524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 xml:space="preserve">III.7) INNE DOKUMENTY NIE WYMIENIONE W pkt III.3) - III.6) </w:t>
      </w:r>
    </w:p>
    <w:p w14:paraId="14D5FC7B"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1) pozostałe oświadczenia i dokumenty jakie muszą być załączone do oferty: • wypełniony i podpisany formularz ofertowy (zgodny ze wzorem, stanowiącym załącznik nr 1 do SIWZ) zawierający w szczególności: wskazanie oferowanego przedmiotu zamówienia, łączną cenę ryczałtową brutto, wartość podatku VAT, cenę dźwigu osobowego, zobowiązanie dotyczące terminu realizacji zamówienia, zobowiązanie dotyczące okresu dodatkowej gwarancji, wysokość stawek oraz narzutów które Wykonawca użył do kalkulacji ceny ofertowej, a w szczególności stawki roboczogodziny netto, wysokości kosztów pośrednich, poziomu zysku oraz oświadczenie o okresie związania ofertą i akceptacji wszystkich postanowień wzoru umowy bez zastrzeżeń, a także informację którą część zamówienia Wykonawca zamierza powierzyć podwykonawcy, • wypełniony i podpisany opis parametrów techniczno-funkcjonalnych dźwigu osobowego (zgodny ze wzorem, stanowiącym załącznik nr 1a do SIWZ), • dowód wniesienia wadium,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w:t>
      </w:r>
      <w:proofErr w:type="spellStart"/>
      <w:r w:rsidRPr="00454A77">
        <w:rPr>
          <w:rFonts w:ascii="Times New Roman" w:eastAsia="Times New Roman" w:hAnsi="Times New Roman" w:cs="Times New Roman"/>
          <w:sz w:val="24"/>
          <w:szCs w:val="24"/>
          <w:lang w:eastAsia="pl-PL"/>
        </w:rPr>
        <w:t>u.p.z.p</w:t>
      </w:r>
      <w:proofErr w:type="spellEnd"/>
      <w:r w:rsidRPr="00454A77">
        <w:rPr>
          <w:rFonts w:ascii="Times New Roman" w:eastAsia="Times New Roman" w:hAnsi="Times New Roman" w:cs="Times New Roman"/>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w:t>
      </w:r>
      <w:r w:rsidRPr="00454A77">
        <w:rPr>
          <w:rFonts w:ascii="Times New Roman" w:eastAsia="Times New Roman" w:hAnsi="Times New Roman" w:cs="Times New Roman"/>
          <w:sz w:val="24"/>
          <w:szCs w:val="24"/>
          <w:lang w:eastAsia="pl-PL"/>
        </w:rPr>
        <w:sym w:font="Symbol" w:char="F02D"/>
      </w:r>
      <w:r w:rsidRPr="00454A77">
        <w:rPr>
          <w:rFonts w:ascii="Times New Roman" w:eastAsia="Times New Roman" w:hAnsi="Times New Roman" w:cs="Times New Roman"/>
          <w:sz w:val="24"/>
          <w:szCs w:val="24"/>
          <w:lang w:eastAsia="pl-PL"/>
        </w:rPr>
        <w:t xml:space="preserve">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w:t>
      </w:r>
      <w:r w:rsidRPr="00454A77">
        <w:rPr>
          <w:rFonts w:ascii="Times New Roman" w:eastAsia="Times New Roman" w:hAnsi="Times New Roman" w:cs="Times New Roman"/>
          <w:sz w:val="24"/>
          <w:szCs w:val="24"/>
          <w:lang w:eastAsia="pl-PL"/>
        </w:rPr>
        <w:sym w:font="Symbol" w:char="F02D"/>
      </w:r>
      <w:r w:rsidRPr="00454A77">
        <w:rPr>
          <w:rFonts w:ascii="Times New Roman" w:eastAsia="Times New Roman" w:hAnsi="Times New Roman" w:cs="Times New Roman"/>
          <w:sz w:val="24"/>
          <w:szCs w:val="24"/>
          <w:lang w:eastAsia="pl-PL"/>
        </w:rPr>
        <w:t xml:space="preserve"> określenie zakresu pełnomocnictwa, </w:t>
      </w:r>
      <w:r w:rsidRPr="00454A77">
        <w:rPr>
          <w:rFonts w:ascii="Times New Roman" w:eastAsia="Times New Roman" w:hAnsi="Times New Roman" w:cs="Times New Roman"/>
          <w:sz w:val="24"/>
          <w:szCs w:val="24"/>
          <w:lang w:eastAsia="pl-PL"/>
        </w:rPr>
        <w:sym w:font="Symbol" w:char="F02D"/>
      </w:r>
      <w:r w:rsidRPr="00454A77">
        <w:rPr>
          <w:rFonts w:ascii="Times New Roman" w:eastAsia="Times New Roman" w:hAnsi="Times New Roman" w:cs="Times New Roman"/>
          <w:sz w:val="24"/>
          <w:szCs w:val="24"/>
          <w:lang w:eastAsia="pl-PL"/>
        </w:rPr>
        <w:t xml:space="preserve"> podpisy osób uprawnionych do składania oświadczeń woli w imieniu wykonawców. 2) jeżeli wykonawca polega na zdolnościach lub sytuacji innych podmiotów na zasadach określonych w art. 22a </w:t>
      </w:r>
      <w:proofErr w:type="spellStart"/>
      <w:r w:rsidRPr="00454A77">
        <w:rPr>
          <w:rFonts w:ascii="Times New Roman" w:eastAsia="Times New Roman" w:hAnsi="Times New Roman" w:cs="Times New Roman"/>
          <w:sz w:val="24"/>
          <w:szCs w:val="24"/>
          <w:lang w:eastAsia="pl-PL"/>
        </w:rPr>
        <w:t>u.p.z.p</w:t>
      </w:r>
      <w:proofErr w:type="spellEnd"/>
      <w:r w:rsidRPr="00454A77">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t>
      </w:r>
    </w:p>
    <w:p w14:paraId="7043C53C"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u w:val="single"/>
          <w:lang w:eastAsia="pl-PL"/>
        </w:rPr>
        <w:t xml:space="preserve">SEKCJA IV: PROCEDURA </w:t>
      </w:r>
    </w:p>
    <w:p w14:paraId="72F284BB"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lastRenderedPageBreak/>
        <w:t xml:space="preserve">IV.1) OPIS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IV.1.1) Tryb udzielenia zamówienia: </w:t>
      </w:r>
      <w:r w:rsidRPr="00454A77">
        <w:rPr>
          <w:rFonts w:ascii="Times New Roman" w:eastAsia="Times New Roman" w:hAnsi="Times New Roman" w:cs="Times New Roman"/>
          <w:sz w:val="24"/>
          <w:szCs w:val="24"/>
          <w:lang w:eastAsia="pl-PL"/>
        </w:rPr>
        <w:t xml:space="preserve">Przetarg nieograniczony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IV.1.2) Zamawiający żąda wniesienia wadium:</w:t>
      </w:r>
      <w:r w:rsidRPr="00454A77">
        <w:rPr>
          <w:rFonts w:ascii="Times New Roman" w:eastAsia="Times New Roman" w:hAnsi="Times New Roman" w:cs="Times New Roman"/>
          <w:sz w:val="24"/>
          <w:szCs w:val="24"/>
          <w:lang w:eastAsia="pl-PL"/>
        </w:rPr>
        <w:t xml:space="preserve"> </w:t>
      </w:r>
    </w:p>
    <w:p w14:paraId="5CDAF68A"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Tak </w:t>
      </w:r>
      <w:r w:rsidRPr="00454A77">
        <w:rPr>
          <w:rFonts w:ascii="Times New Roman" w:eastAsia="Times New Roman" w:hAnsi="Times New Roman" w:cs="Times New Roman"/>
          <w:sz w:val="24"/>
          <w:szCs w:val="24"/>
          <w:lang w:eastAsia="pl-PL"/>
        </w:rPr>
        <w:br/>
        <w:t xml:space="preserve">Informacja na temat wadium </w:t>
      </w:r>
      <w:r w:rsidRPr="00454A77">
        <w:rPr>
          <w:rFonts w:ascii="Times New Roman" w:eastAsia="Times New Roman" w:hAnsi="Times New Roman" w:cs="Times New Roman"/>
          <w:sz w:val="24"/>
          <w:szCs w:val="24"/>
          <w:lang w:eastAsia="pl-PL"/>
        </w:rPr>
        <w:br/>
        <w:t xml:space="preserve">Wykonawca przystępujący do udziału w postępowaniu zobowiązany jest do wniesienia wadium w wysokości: 3.000,00 zł. Wadium należy wnieść przed upływem terminu składania ofert (w przypadku wnoszenia wadium w formie pieniężnej wpłaca się przelewem na rachunek bankowy Zamawiającego i skuteczności wniesienia decyduje data uznania rachunku bankowego Zamawiającego). </w:t>
      </w:r>
    </w:p>
    <w:p w14:paraId="5730E8AB"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IV.1.3) Przewiduje się udzielenie zaliczek na poczet wykonania zamówienia:</w:t>
      </w:r>
      <w:r w:rsidRPr="00454A77">
        <w:rPr>
          <w:rFonts w:ascii="Times New Roman" w:eastAsia="Times New Roman" w:hAnsi="Times New Roman" w:cs="Times New Roman"/>
          <w:sz w:val="24"/>
          <w:szCs w:val="24"/>
          <w:lang w:eastAsia="pl-PL"/>
        </w:rPr>
        <w:t xml:space="preserve"> </w:t>
      </w:r>
    </w:p>
    <w:p w14:paraId="0A5ACE7A"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t xml:space="preserve">Należy podać informacje na temat udzielania zaliczek: </w:t>
      </w:r>
      <w:r w:rsidRPr="00454A77">
        <w:rPr>
          <w:rFonts w:ascii="Times New Roman" w:eastAsia="Times New Roman" w:hAnsi="Times New Roman" w:cs="Times New Roman"/>
          <w:sz w:val="24"/>
          <w:szCs w:val="24"/>
          <w:lang w:eastAsia="pl-PL"/>
        </w:rPr>
        <w:br/>
      </w:r>
    </w:p>
    <w:p w14:paraId="58AFD671"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CC288C3"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4A77">
        <w:rPr>
          <w:rFonts w:ascii="Times New Roman" w:eastAsia="Times New Roman" w:hAnsi="Times New Roman" w:cs="Times New Roman"/>
          <w:sz w:val="24"/>
          <w:szCs w:val="24"/>
          <w:lang w:eastAsia="pl-PL"/>
        </w:rPr>
        <w:br/>
        <w:t xml:space="preserve">Nie </w:t>
      </w:r>
      <w:r w:rsidRPr="00454A77">
        <w:rPr>
          <w:rFonts w:ascii="Times New Roman" w:eastAsia="Times New Roman" w:hAnsi="Times New Roman" w:cs="Times New Roman"/>
          <w:sz w:val="24"/>
          <w:szCs w:val="24"/>
          <w:lang w:eastAsia="pl-PL"/>
        </w:rPr>
        <w:br/>
        <w:t xml:space="preserve">Informacje dodatkowe: </w:t>
      </w:r>
      <w:r w:rsidRPr="00454A77">
        <w:rPr>
          <w:rFonts w:ascii="Times New Roman" w:eastAsia="Times New Roman" w:hAnsi="Times New Roman" w:cs="Times New Roman"/>
          <w:sz w:val="24"/>
          <w:szCs w:val="24"/>
          <w:lang w:eastAsia="pl-PL"/>
        </w:rPr>
        <w:br/>
      </w:r>
    </w:p>
    <w:p w14:paraId="7E058743"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IV.1.5.) Wymaga się złożenia oferty wariantowej: </w:t>
      </w:r>
    </w:p>
    <w:p w14:paraId="3523213B"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t xml:space="preserve">Dopuszcza się złożenie oferty wariantowej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4A77">
        <w:rPr>
          <w:rFonts w:ascii="Times New Roman" w:eastAsia="Times New Roman" w:hAnsi="Times New Roman" w:cs="Times New Roman"/>
          <w:sz w:val="24"/>
          <w:szCs w:val="24"/>
          <w:lang w:eastAsia="pl-PL"/>
        </w:rPr>
        <w:br/>
      </w:r>
    </w:p>
    <w:p w14:paraId="1FBEB312"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1E87CD2"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Liczba wykonawców   </w:t>
      </w:r>
      <w:r w:rsidRPr="00454A77">
        <w:rPr>
          <w:rFonts w:ascii="Times New Roman" w:eastAsia="Times New Roman" w:hAnsi="Times New Roman" w:cs="Times New Roman"/>
          <w:sz w:val="24"/>
          <w:szCs w:val="24"/>
          <w:lang w:eastAsia="pl-PL"/>
        </w:rPr>
        <w:br/>
        <w:t xml:space="preserve">Przewidywana minimalna liczba wykonawców </w:t>
      </w:r>
      <w:r w:rsidRPr="00454A77">
        <w:rPr>
          <w:rFonts w:ascii="Times New Roman" w:eastAsia="Times New Roman" w:hAnsi="Times New Roman" w:cs="Times New Roman"/>
          <w:sz w:val="24"/>
          <w:szCs w:val="24"/>
          <w:lang w:eastAsia="pl-PL"/>
        </w:rPr>
        <w:br/>
        <w:t xml:space="preserve">Maksymalna liczba wykonawców   </w:t>
      </w:r>
      <w:r w:rsidRPr="00454A77">
        <w:rPr>
          <w:rFonts w:ascii="Times New Roman" w:eastAsia="Times New Roman" w:hAnsi="Times New Roman" w:cs="Times New Roman"/>
          <w:sz w:val="24"/>
          <w:szCs w:val="24"/>
          <w:lang w:eastAsia="pl-PL"/>
        </w:rPr>
        <w:br/>
        <w:t xml:space="preserve">Kryteria selekcji wykonawców: </w:t>
      </w:r>
      <w:r w:rsidRPr="00454A77">
        <w:rPr>
          <w:rFonts w:ascii="Times New Roman" w:eastAsia="Times New Roman" w:hAnsi="Times New Roman" w:cs="Times New Roman"/>
          <w:sz w:val="24"/>
          <w:szCs w:val="24"/>
          <w:lang w:eastAsia="pl-PL"/>
        </w:rPr>
        <w:br/>
      </w:r>
    </w:p>
    <w:p w14:paraId="7F0988D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IV.1.7) Informacje na temat umowy ramowej lub dynamicznego systemu zakupów: </w:t>
      </w:r>
    </w:p>
    <w:p w14:paraId="2BD36005"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Umowa ramowa będzie zawarta: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Czy przewiduje się ograniczenie liczby uczestników umowy ramowej: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Przewidziana maksymalna liczba uczestników umowy ramowej: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Informacje dodatkowe: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Zamówienie obejmuje ustanowienie dynamicznego systemu zakupów: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Informacje dodatkowe: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4A77">
        <w:rPr>
          <w:rFonts w:ascii="Times New Roman" w:eastAsia="Times New Roman" w:hAnsi="Times New Roman" w:cs="Times New Roman"/>
          <w:sz w:val="24"/>
          <w:szCs w:val="24"/>
          <w:lang w:eastAsia="pl-PL"/>
        </w:rPr>
        <w:br/>
      </w:r>
    </w:p>
    <w:p w14:paraId="67177768"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IV.1.8) Aukcja elektroniczna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Przewidziane jest przeprowadzenie aukcji elektronicznej </w:t>
      </w:r>
      <w:r w:rsidRPr="00454A77">
        <w:rPr>
          <w:rFonts w:ascii="Times New Roman" w:eastAsia="Times New Roman" w:hAnsi="Times New Roman" w:cs="Times New Roman"/>
          <w:i/>
          <w:iCs/>
          <w:sz w:val="24"/>
          <w:szCs w:val="24"/>
          <w:lang w:eastAsia="pl-PL"/>
        </w:rPr>
        <w:t xml:space="preserve">(przetarg nieograniczony, przetarg ograniczony, negocjacje z ogłoszeniem) </w:t>
      </w:r>
      <w:r w:rsidRPr="00454A77">
        <w:rPr>
          <w:rFonts w:ascii="Times New Roman" w:eastAsia="Times New Roman" w:hAnsi="Times New Roman" w:cs="Times New Roman"/>
          <w:sz w:val="24"/>
          <w:szCs w:val="24"/>
          <w:lang w:eastAsia="pl-PL"/>
        </w:rPr>
        <w:t xml:space="preserve">Nie </w:t>
      </w:r>
      <w:r w:rsidRPr="00454A77">
        <w:rPr>
          <w:rFonts w:ascii="Times New Roman" w:eastAsia="Times New Roman" w:hAnsi="Times New Roman" w:cs="Times New Roman"/>
          <w:sz w:val="24"/>
          <w:szCs w:val="24"/>
          <w:lang w:eastAsia="pl-PL"/>
        </w:rPr>
        <w:br/>
        <w:t xml:space="preserve">Należy podać adres strony internetowej, na której aukcja będzie prowadzona: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4A77">
        <w:rPr>
          <w:rFonts w:ascii="Times New Roman" w:eastAsia="Times New Roman" w:hAnsi="Times New Roman" w:cs="Times New Roman"/>
          <w:sz w:val="24"/>
          <w:szCs w:val="24"/>
          <w:lang w:eastAsia="pl-PL"/>
        </w:rPr>
        <w:br/>
        <w:t xml:space="preserve">Informacje dotyczące przebiegu aukcji elektronicznej: </w:t>
      </w:r>
      <w:r w:rsidRPr="00454A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4A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4A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4A77">
        <w:rPr>
          <w:rFonts w:ascii="Times New Roman" w:eastAsia="Times New Roman" w:hAnsi="Times New Roman" w:cs="Times New Roman"/>
          <w:sz w:val="24"/>
          <w:szCs w:val="24"/>
          <w:lang w:eastAsia="pl-PL"/>
        </w:rPr>
        <w:br/>
        <w:t xml:space="preserve">Informacje o liczbie etapów aukcji elektronicznej i czasie ich trwania: </w:t>
      </w:r>
    </w:p>
    <w:p w14:paraId="0A4CB79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t xml:space="preserve">Czas trwania: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4A77">
        <w:rPr>
          <w:rFonts w:ascii="Times New Roman" w:eastAsia="Times New Roman" w:hAnsi="Times New Roman" w:cs="Times New Roman"/>
          <w:sz w:val="24"/>
          <w:szCs w:val="24"/>
          <w:lang w:eastAsia="pl-PL"/>
        </w:rPr>
        <w:br/>
        <w:t xml:space="preserve">Warunki zamknięcia aukcji elektronicznej: </w:t>
      </w:r>
      <w:r w:rsidRPr="00454A77">
        <w:rPr>
          <w:rFonts w:ascii="Times New Roman" w:eastAsia="Times New Roman" w:hAnsi="Times New Roman" w:cs="Times New Roman"/>
          <w:sz w:val="24"/>
          <w:szCs w:val="24"/>
          <w:lang w:eastAsia="pl-PL"/>
        </w:rPr>
        <w:br/>
      </w:r>
    </w:p>
    <w:p w14:paraId="3C2BB110"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IV.2) KRYTERIA OCENY OFERT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IV.2.1) Kryteria oceny ofert: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IV.2.2) Kryteria</w:t>
      </w:r>
      <w:r w:rsidRPr="00454A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454A77" w:rsidRPr="00454A77" w14:paraId="67A31E6A"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733475CC"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7FBC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Znaczenie</w:t>
            </w:r>
          </w:p>
        </w:tc>
      </w:tr>
      <w:tr w:rsidR="00454A77" w:rsidRPr="00454A77" w14:paraId="5E45696C"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77D2C4E3"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Cena zamówienia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82662"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60,00</w:t>
            </w:r>
          </w:p>
        </w:tc>
      </w:tr>
      <w:tr w:rsidR="00454A77" w:rsidRPr="00454A77" w14:paraId="3DCCD35D"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27EA3CC3"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9C73A"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20,00</w:t>
            </w:r>
          </w:p>
        </w:tc>
      </w:tr>
      <w:tr w:rsidR="00454A77" w:rsidRPr="00454A77" w14:paraId="5D33CA55" w14:textId="77777777" w:rsidTr="00454A77">
        <w:tc>
          <w:tcPr>
            <w:tcW w:w="0" w:type="auto"/>
            <w:tcBorders>
              <w:top w:val="single" w:sz="6" w:space="0" w:color="000000"/>
              <w:left w:val="single" w:sz="6" w:space="0" w:color="000000"/>
              <w:bottom w:val="single" w:sz="6" w:space="0" w:color="000000"/>
              <w:right w:val="single" w:sz="6" w:space="0" w:color="000000"/>
            </w:tcBorders>
            <w:vAlign w:val="center"/>
            <w:hideMark/>
          </w:tcPr>
          <w:p w14:paraId="75D561B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Dodatkowy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2758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20,00</w:t>
            </w:r>
          </w:p>
        </w:tc>
      </w:tr>
    </w:tbl>
    <w:p w14:paraId="26E5F63F"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4A77">
        <w:rPr>
          <w:rFonts w:ascii="Times New Roman" w:eastAsia="Times New Roman" w:hAnsi="Times New Roman" w:cs="Times New Roman"/>
          <w:b/>
          <w:bCs/>
          <w:sz w:val="24"/>
          <w:szCs w:val="24"/>
          <w:lang w:eastAsia="pl-PL"/>
        </w:rPr>
        <w:t>Pzp</w:t>
      </w:r>
      <w:proofErr w:type="spellEnd"/>
      <w:r w:rsidRPr="00454A77">
        <w:rPr>
          <w:rFonts w:ascii="Times New Roman" w:eastAsia="Times New Roman" w:hAnsi="Times New Roman" w:cs="Times New Roman"/>
          <w:b/>
          <w:bCs/>
          <w:sz w:val="24"/>
          <w:szCs w:val="24"/>
          <w:lang w:eastAsia="pl-PL"/>
        </w:rPr>
        <w:t xml:space="preserve"> </w:t>
      </w:r>
      <w:r w:rsidRPr="00454A77">
        <w:rPr>
          <w:rFonts w:ascii="Times New Roman" w:eastAsia="Times New Roman" w:hAnsi="Times New Roman" w:cs="Times New Roman"/>
          <w:sz w:val="24"/>
          <w:szCs w:val="24"/>
          <w:lang w:eastAsia="pl-PL"/>
        </w:rPr>
        <w:t xml:space="preserve">(przetarg nieograniczony) </w:t>
      </w:r>
      <w:r w:rsidRPr="00454A77">
        <w:rPr>
          <w:rFonts w:ascii="Times New Roman" w:eastAsia="Times New Roman" w:hAnsi="Times New Roman" w:cs="Times New Roman"/>
          <w:sz w:val="24"/>
          <w:szCs w:val="24"/>
          <w:lang w:eastAsia="pl-PL"/>
        </w:rPr>
        <w:br/>
        <w:t xml:space="preserve">Tak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IV.3) Negocjacje z ogłoszeniem, dialog konkurencyjny, partnerstwo innowacyjne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IV.3.1) Informacje na temat negocjacji z ogłoszeniem</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Minimalne wymagania, które muszą spełniać wszystkie oferty: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454A77">
        <w:rPr>
          <w:rFonts w:ascii="Times New Roman" w:eastAsia="Times New Roman" w:hAnsi="Times New Roman" w:cs="Times New Roman"/>
          <w:sz w:val="24"/>
          <w:szCs w:val="24"/>
          <w:lang w:eastAsia="pl-PL"/>
        </w:rPr>
        <w:br/>
        <w:t xml:space="preserve">Przewidziany jest podział negocjacji na etapy w celu ograniczenia liczby ofert: </w:t>
      </w:r>
      <w:r w:rsidRPr="00454A77">
        <w:rPr>
          <w:rFonts w:ascii="Times New Roman" w:eastAsia="Times New Roman" w:hAnsi="Times New Roman" w:cs="Times New Roman"/>
          <w:sz w:val="24"/>
          <w:szCs w:val="24"/>
          <w:lang w:eastAsia="pl-PL"/>
        </w:rPr>
        <w:br/>
        <w:t xml:space="preserve">Należy podać informacje na temat etapów negocjacji (w tym liczbę etapów):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Informacje dodatkowe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IV.3.2) Informacje na temat dialogu konkurencyjnego</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Wstępny harmonogram postępowania: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Podział dialogu na etapy w celu ograniczenia liczby rozwiązań: </w:t>
      </w:r>
      <w:r w:rsidRPr="00454A77">
        <w:rPr>
          <w:rFonts w:ascii="Times New Roman" w:eastAsia="Times New Roman" w:hAnsi="Times New Roman" w:cs="Times New Roman"/>
          <w:sz w:val="24"/>
          <w:szCs w:val="24"/>
          <w:lang w:eastAsia="pl-PL"/>
        </w:rPr>
        <w:br/>
        <w:t xml:space="preserve">Należy podać informacje na temat etapów dialogu: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Informacje dodatkowe: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IV.3.3) Informacje na temat partnerstwa innowacyjnego</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Informacje dodatkowe: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IV.4) Licytacja elektroniczna </w:t>
      </w:r>
      <w:r w:rsidRPr="00454A77">
        <w:rPr>
          <w:rFonts w:ascii="Times New Roman" w:eastAsia="Times New Roman" w:hAnsi="Times New Roman" w:cs="Times New Roman"/>
          <w:sz w:val="24"/>
          <w:szCs w:val="24"/>
          <w:lang w:eastAsia="pl-PL"/>
        </w:rPr>
        <w:br/>
        <w:t xml:space="preserve">Adres strony internetowej, na której będzie prowadzona licytacja elektroniczna: </w:t>
      </w:r>
    </w:p>
    <w:p w14:paraId="5F24A0C8"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B3906F4"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5CC8080"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16AA1BD"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Informacje o liczbie etapów licytacji elektronicznej i czasie ich trwania: </w:t>
      </w:r>
    </w:p>
    <w:p w14:paraId="32CBB796"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Czas trwania: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C4ECCDC"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Termin składania wniosków o dopuszczenie do udziału w licytacji elektronicznej: </w:t>
      </w:r>
      <w:r w:rsidRPr="00454A77">
        <w:rPr>
          <w:rFonts w:ascii="Times New Roman" w:eastAsia="Times New Roman" w:hAnsi="Times New Roman" w:cs="Times New Roman"/>
          <w:sz w:val="24"/>
          <w:szCs w:val="24"/>
          <w:lang w:eastAsia="pl-PL"/>
        </w:rPr>
        <w:br/>
        <w:t xml:space="preserve">Data: godzina: </w:t>
      </w:r>
      <w:r w:rsidRPr="00454A77">
        <w:rPr>
          <w:rFonts w:ascii="Times New Roman" w:eastAsia="Times New Roman" w:hAnsi="Times New Roman" w:cs="Times New Roman"/>
          <w:sz w:val="24"/>
          <w:szCs w:val="24"/>
          <w:lang w:eastAsia="pl-PL"/>
        </w:rPr>
        <w:br/>
        <w:t xml:space="preserve">Termin otwarcia licytacji elektronicznej: </w:t>
      </w:r>
    </w:p>
    <w:p w14:paraId="0615E5D3"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t xml:space="preserve">Termin i warunki zamknięcia licytacji elektronicznej: </w:t>
      </w:r>
    </w:p>
    <w:p w14:paraId="111E713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7EA5991"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lastRenderedPageBreak/>
        <w:br/>
        <w:t xml:space="preserve">Wymagania dotyczące zabezpieczenia należytego wykonania umowy: </w:t>
      </w:r>
    </w:p>
    <w:p w14:paraId="547B02EA"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lang w:eastAsia="pl-PL"/>
        </w:rPr>
        <w:br/>
        <w:t xml:space="preserve">Informacje dodatkowe: </w:t>
      </w:r>
    </w:p>
    <w:p w14:paraId="0E2BB2C9"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r w:rsidRPr="00454A77">
        <w:rPr>
          <w:rFonts w:ascii="Times New Roman" w:eastAsia="Times New Roman" w:hAnsi="Times New Roman" w:cs="Times New Roman"/>
          <w:b/>
          <w:bCs/>
          <w:sz w:val="24"/>
          <w:szCs w:val="24"/>
          <w:lang w:eastAsia="pl-PL"/>
        </w:rPr>
        <w:t>IV.5) ZMIANA UMOWY</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4A77">
        <w:rPr>
          <w:rFonts w:ascii="Times New Roman" w:eastAsia="Times New Roman" w:hAnsi="Times New Roman" w:cs="Times New Roman"/>
          <w:sz w:val="24"/>
          <w:szCs w:val="24"/>
          <w:lang w:eastAsia="pl-PL"/>
        </w:rPr>
        <w:t xml:space="preserve"> Tak </w:t>
      </w:r>
      <w:r w:rsidRPr="00454A77">
        <w:rPr>
          <w:rFonts w:ascii="Times New Roman" w:eastAsia="Times New Roman" w:hAnsi="Times New Roman" w:cs="Times New Roman"/>
          <w:sz w:val="24"/>
          <w:szCs w:val="24"/>
          <w:lang w:eastAsia="pl-PL"/>
        </w:rPr>
        <w:br/>
        <w:t xml:space="preserve">Należy wskazać zakres, charakter zmian oraz warunki wprowadzenia zmian: </w:t>
      </w:r>
      <w:r w:rsidRPr="00454A77">
        <w:rPr>
          <w:rFonts w:ascii="Times New Roman" w:eastAsia="Times New Roman" w:hAnsi="Times New Roman" w:cs="Times New Roman"/>
          <w:sz w:val="24"/>
          <w:szCs w:val="24"/>
          <w:lang w:eastAsia="pl-PL"/>
        </w:rPr>
        <w:br/>
        <w:t xml:space="preserve">1. Strony dopuszczają możliwość zmian umowy w następującym zakresie: a. zmiany osób odpowiedzialnych za realizację umowy wskazanych w par. 6, b. zmiany danych teleadresowych, c. zmiany numerów kont bankowych, d. zmiany podwykonawców na zasadach określonych w umowie, e. zmiany przywoływanych w przedmiotowej umowie oraz SIWZ ustaw oraz rozporządzeń (zmiany przepisów bądź wymogów szczególnych dotyczących przedmiotu zamówienia). f. zmiany umowy w przypadkach określonych w art. 144 </w:t>
      </w:r>
      <w:proofErr w:type="spellStart"/>
      <w:r w:rsidRPr="00454A77">
        <w:rPr>
          <w:rFonts w:ascii="Times New Roman" w:eastAsia="Times New Roman" w:hAnsi="Times New Roman" w:cs="Times New Roman"/>
          <w:sz w:val="24"/>
          <w:szCs w:val="24"/>
          <w:lang w:eastAsia="pl-PL"/>
        </w:rPr>
        <w:t>u.p.z.p</w:t>
      </w:r>
      <w:proofErr w:type="spellEnd"/>
      <w:r w:rsidRPr="00454A77">
        <w:rPr>
          <w:rFonts w:ascii="Times New Roman" w:eastAsia="Times New Roman" w:hAnsi="Times New Roman" w:cs="Times New Roman"/>
          <w:sz w:val="24"/>
          <w:szCs w:val="24"/>
          <w:lang w:eastAsia="pl-PL"/>
        </w:rPr>
        <w:t xml:space="preserve"> 2. Zmiany sposobu wykonania przedmiotu zamówienia (modyfikacja zakresu świadczenia): a. zaniechanie przez Zamawiającego wykonania części robót zbędnych do wykonania przedmiotu umowy zgodnie ze sztuką budowlaną i wiedzą techniczną, lub w przypadku gdy uzasadnione okaże się zmniejszenie zakresu robót, b. roboty zamienne - zmiany technologiczne, spowodowane w szczególności następującymi okolicznościami: i. niedostępnością na rynku materiałów lub urządzeń, wskazanych w dokumentacji projektowej lub specyfikacji technicznej wykonania i odbioru robót, spowodowanej zaprzestaniem produkcji lub wycofaniem z rynku tych materiałów lub urządzeń, ii. możliwością zastosowania materiałów lub urządzeń o równym lub lepszym standardzie niż przyjęte w projekcie lub Specyfikacji Technicznej Wykonania i Odbioru Robót, pozwalających na zaoszczędzenie kosztów realizacji przedmiotu umowy lub kosztów eksploatacji wykonanego przedmiotu umowy lub umożliwiające uzyskanie lepszej jakości robót, iii. możliwością zastosowania technologii wykonania zaprojektowanych robót, pozwalającej na zaoszczędzenie czasu realizacji inwestycji, kosztów wykonywanych prac lub kosztów eksploatacji wykonanego przedmiotu umowy lub umożliwiające uzyskanie lepszej jakości robót, iv. możliwością wykonania robót zamiennych w stosunku do rozwiązań przewidzianych w projekcie lub </w:t>
      </w:r>
      <w:proofErr w:type="spellStart"/>
      <w:r w:rsidRPr="00454A77">
        <w:rPr>
          <w:rFonts w:ascii="Times New Roman" w:eastAsia="Times New Roman" w:hAnsi="Times New Roman" w:cs="Times New Roman"/>
          <w:sz w:val="24"/>
          <w:szCs w:val="24"/>
          <w:lang w:eastAsia="pl-PL"/>
        </w:rPr>
        <w:t>STWiOR</w:t>
      </w:r>
      <w:proofErr w:type="spellEnd"/>
      <w:r w:rsidRPr="00454A77">
        <w:rPr>
          <w:rFonts w:ascii="Times New Roman" w:eastAsia="Times New Roman" w:hAnsi="Times New Roman" w:cs="Times New Roman"/>
          <w:sz w:val="24"/>
          <w:szCs w:val="24"/>
          <w:lang w:eastAsia="pl-PL"/>
        </w:rPr>
        <w:t xml:space="preserve">,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 v. koniecznością dostosowania pomieszczeń lub elementów urządzeń współpracujących z dostarczonym dźwigiem osobowym do zaleceń organów dopuszczających urządzenie dźwigowe do użytkowania lub zaleceń wykonawcy dokumentacji projektowej, 3. Zmiany wynagrodzenia Wykonawcy, tj.: a. obniżenia wynagrodzenia Wykonawcy w przypadkach i na zasadach określonych w umowie, a w szczególności w sytuacjach opisanych w paragrafie 12 ust. 2 pkt a) ,b) oraz 8 ust. 3 pkt b, b. urzędowej zmiany stawki podatku VAT. c. w przypadku konieczności dostosowania pomieszczeń lub elementów urządzeń współpracujących z dostarczonym dźwigiem osobowym do zaleceń organów dopuszczających urządzenie dźwigowe do użytkowania w zakresie istotnie odbiegającym od parametrów określonych w dokumentacji technicznej. 4. Zmiany terminu wykonania umowy w przypadku: a. 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 b. pisemnego żądania wstrzymania prac skierowanego do Wykonawcy przez Zamawiającego lub wydania zakazu prowadzenia prac przez organ administracji publicznej, o ile żądanie lub wydanie zakazów nie nastąpiło z przyczyn, za które Wykonawca ponosi odpowiedzialność, c. koniecznością uwzględnienia wydanych w toku realizacji prac zaleceń właściwych służb i inspekcji, jeżeli powodują one wydłużenie czasu realizacji i nie wynikają z przyczyn, za które Wykonawca ponosi odpowiedzialność, uniemożliwiających zrealizowanie przedmiotu umowy w terminie. 5. Wszelkie zmiany umowy wymagają uprzedniej (tj. przed ich </w:t>
      </w:r>
      <w:r w:rsidRPr="00454A77">
        <w:rPr>
          <w:rFonts w:ascii="Times New Roman" w:eastAsia="Times New Roman" w:hAnsi="Times New Roman" w:cs="Times New Roman"/>
          <w:sz w:val="24"/>
          <w:szCs w:val="24"/>
          <w:lang w:eastAsia="pl-PL"/>
        </w:rPr>
        <w:lastRenderedPageBreak/>
        <w:t xml:space="preserve">dokonaniem) pisemnej zgody Zamawiającego i dokonywane będą w formie pisemnej (aneksu) pod rygorem nieważności za wyjątkiem zmian o których mowa w ust 1 dla których skuteczności wystarczające jest jednostronne pisemne oświadczenie strony z zastrzeżeniem ust. 1 pkt. a), d) w odniesieniu do których Wykonawca musi dodatkowo spełnić określone postanowienia umowne. 6. Zmiany zakresu świadczenia Wykonawcy, o których mowa w ust. 2 pkt a i b mogą nastąpić wyłącznie w formie aneksu do umowy, którego podstawę stanowić będzie sporządzony przez Wykonawcę protokół konieczności, zaakceptowany przez Inspektora Nadzoru. Protokół konieczności może zostać sporządzony wyłącznie na wniosek Zamawiającego lub po udzieleniu pisemnej zgody Zamawiającego na dokonanie zmiany sposobu świadczenia, na wniosek Wykonawcy. 7. Skierowany do Zamawiającego wniosek Wykonawcy z propozycją zmiany, zawierał będzie: opis propozycji zmiany; uzasadnienie zmiany; obliczenie kosztów zmiany w postaci: kosztorysy różnicowego dla robót zamiennych, w stosunku do robót przewidzianych umową, zawierającego wycenę robót z podaniem podstaw ich kalkulacji w oparciu o czynniki cenotwórcze ustalone przez strony lub kosztorysu na roboty zaniechane w oparciu o dokumenty określone przez strony, a w przypadku braku możliwości ustalenia wartości na ich podstawie - średnie ceny </w:t>
      </w:r>
      <w:proofErr w:type="spellStart"/>
      <w:r w:rsidRPr="00454A77">
        <w:rPr>
          <w:rFonts w:ascii="Times New Roman" w:eastAsia="Times New Roman" w:hAnsi="Times New Roman" w:cs="Times New Roman"/>
          <w:sz w:val="24"/>
          <w:szCs w:val="24"/>
          <w:lang w:eastAsia="pl-PL"/>
        </w:rPr>
        <w:t>Sekocenbud</w:t>
      </w:r>
      <w:proofErr w:type="spellEnd"/>
      <w:r w:rsidRPr="00454A77">
        <w:rPr>
          <w:rFonts w:ascii="Times New Roman" w:eastAsia="Times New Roman" w:hAnsi="Times New Roman" w:cs="Times New Roman"/>
          <w:sz w:val="24"/>
          <w:szCs w:val="24"/>
          <w:lang w:eastAsia="pl-PL"/>
        </w:rPr>
        <w:t xml:space="preserve"> dla województwa świętokrzyskiego z daty złożenia oferty, rysunki zamienne sporządzone bądź zaakceptowane przez projektanta, jeżeli zmiana wymaga dokonania zmian w projekcie. 8. Przed skierowaniem do Zamawiającego wniosku o dokonanie zmian, Wykonawca winien uzyskać opinię Inspektora Nadzoru co do proponowanych zmian. 9. Kosztorysy, o których mowa w ust. 7, muszą zostać sprawdzone i zaakceptowane przez Inspektora Nadzoru oraz zaakceptowane przez Zamawiającego. 10. 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aneksu do umowy. 11. Zakazuje się Wykonawcy wprowadzania jakichkolwiek zmian w realizowanym zamówieniu bez wyczerpania procedury określonej w niniejszym §.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IV.6) INFORMACJE ADMINISTRACYJNE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IV.6.1) Sposób udostępniania informacji o charakterze poufnym </w:t>
      </w:r>
      <w:r w:rsidRPr="00454A77">
        <w:rPr>
          <w:rFonts w:ascii="Times New Roman" w:eastAsia="Times New Roman" w:hAnsi="Times New Roman" w:cs="Times New Roman"/>
          <w:i/>
          <w:iCs/>
          <w:sz w:val="24"/>
          <w:szCs w:val="24"/>
          <w:lang w:eastAsia="pl-PL"/>
        </w:rPr>
        <w:t xml:space="preserve">(jeżeli dotyczy):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Środki służące ochronie informacji o charakterze poufnym</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4A77">
        <w:rPr>
          <w:rFonts w:ascii="Times New Roman" w:eastAsia="Times New Roman" w:hAnsi="Times New Roman" w:cs="Times New Roman"/>
          <w:sz w:val="24"/>
          <w:szCs w:val="24"/>
          <w:lang w:eastAsia="pl-PL"/>
        </w:rPr>
        <w:br/>
        <w:t xml:space="preserve">Data: 2019-10-31, godzina: 11:00, </w:t>
      </w:r>
      <w:r w:rsidRPr="00454A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4A77">
        <w:rPr>
          <w:rFonts w:ascii="Times New Roman" w:eastAsia="Times New Roman" w:hAnsi="Times New Roman" w:cs="Times New Roman"/>
          <w:sz w:val="24"/>
          <w:szCs w:val="24"/>
          <w:lang w:eastAsia="pl-PL"/>
        </w:rPr>
        <w:br/>
        <w:t xml:space="preserve">Nie </w:t>
      </w:r>
      <w:r w:rsidRPr="00454A77">
        <w:rPr>
          <w:rFonts w:ascii="Times New Roman" w:eastAsia="Times New Roman" w:hAnsi="Times New Roman" w:cs="Times New Roman"/>
          <w:sz w:val="24"/>
          <w:szCs w:val="24"/>
          <w:lang w:eastAsia="pl-PL"/>
        </w:rPr>
        <w:br/>
        <w:t xml:space="preserve">Wskazać powody: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4A77">
        <w:rPr>
          <w:rFonts w:ascii="Times New Roman" w:eastAsia="Times New Roman" w:hAnsi="Times New Roman" w:cs="Times New Roman"/>
          <w:sz w:val="24"/>
          <w:szCs w:val="24"/>
          <w:lang w:eastAsia="pl-PL"/>
        </w:rPr>
        <w:br/>
        <w:t xml:space="preserve">&gt; POLSKI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IV.6.3) Termin związania ofertą: </w:t>
      </w:r>
      <w:r w:rsidRPr="00454A77">
        <w:rPr>
          <w:rFonts w:ascii="Times New Roman" w:eastAsia="Times New Roman" w:hAnsi="Times New Roman" w:cs="Times New Roman"/>
          <w:sz w:val="24"/>
          <w:szCs w:val="24"/>
          <w:lang w:eastAsia="pl-PL"/>
        </w:rPr>
        <w:t xml:space="preserve">do: okres w dniach: 30 (od ostatecznego terminu składania ofert)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4A77">
        <w:rPr>
          <w:rFonts w:ascii="Times New Roman" w:eastAsia="Times New Roman" w:hAnsi="Times New Roman" w:cs="Times New Roman"/>
          <w:sz w:val="24"/>
          <w:szCs w:val="24"/>
          <w:lang w:eastAsia="pl-PL"/>
        </w:rPr>
        <w:t xml:space="preserve"> Nie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w:t>
      </w:r>
      <w:r w:rsidRPr="00454A77">
        <w:rPr>
          <w:rFonts w:ascii="Times New Roman" w:eastAsia="Times New Roman" w:hAnsi="Times New Roman" w:cs="Times New Roman"/>
          <w:b/>
          <w:bCs/>
          <w:sz w:val="24"/>
          <w:szCs w:val="24"/>
          <w:lang w:eastAsia="pl-PL"/>
        </w:rPr>
        <w:lastRenderedPageBreak/>
        <w:t>zamawiający zamierzał przeznaczyć na sfinansowanie całości lub części zamówienia, nie zostały mu przyznane</w:t>
      </w:r>
      <w:r w:rsidRPr="00454A77">
        <w:rPr>
          <w:rFonts w:ascii="Times New Roman" w:eastAsia="Times New Roman" w:hAnsi="Times New Roman" w:cs="Times New Roman"/>
          <w:sz w:val="24"/>
          <w:szCs w:val="24"/>
          <w:lang w:eastAsia="pl-PL"/>
        </w:rPr>
        <w:t xml:space="preserve"> Nie </w:t>
      </w:r>
      <w:r w:rsidRPr="00454A77">
        <w:rPr>
          <w:rFonts w:ascii="Times New Roman" w:eastAsia="Times New Roman" w:hAnsi="Times New Roman" w:cs="Times New Roman"/>
          <w:sz w:val="24"/>
          <w:szCs w:val="24"/>
          <w:lang w:eastAsia="pl-PL"/>
        </w:rPr>
        <w:br/>
      </w:r>
      <w:r w:rsidRPr="00454A77">
        <w:rPr>
          <w:rFonts w:ascii="Times New Roman" w:eastAsia="Times New Roman" w:hAnsi="Times New Roman" w:cs="Times New Roman"/>
          <w:b/>
          <w:bCs/>
          <w:sz w:val="24"/>
          <w:szCs w:val="24"/>
          <w:lang w:eastAsia="pl-PL"/>
        </w:rPr>
        <w:t>IV.6.6) Informacje dodatkowe:</w:t>
      </w:r>
      <w:r w:rsidRPr="00454A77">
        <w:rPr>
          <w:rFonts w:ascii="Times New Roman" w:eastAsia="Times New Roman" w:hAnsi="Times New Roman" w:cs="Times New Roman"/>
          <w:sz w:val="24"/>
          <w:szCs w:val="24"/>
          <w:lang w:eastAsia="pl-PL"/>
        </w:rPr>
        <w:t xml:space="preserve"> </w:t>
      </w:r>
      <w:r w:rsidRPr="00454A77">
        <w:rPr>
          <w:rFonts w:ascii="Times New Roman" w:eastAsia="Times New Roman" w:hAnsi="Times New Roman" w:cs="Times New Roman"/>
          <w:sz w:val="24"/>
          <w:szCs w:val="24"/>
          <w:lang w:eastAsia="pl-PL"/>
        </w:rPr>
        <w:br/>
      </w:r>
    </w:p>
    <w:p w14:paraId="3D769273" w14:textId="77777777" w:rsidR="00454A77" w:rsidRPr="00454A77" w:rsidRDefault="00454A77" w:rsidP="00454A77">
      <w:pPr>
        <w:spacing w:after="0" w:line="240" w:lineRule="auto"/>
        <w:jc w:val="center"/>
        <w:rPr>
          <w:rFonts w:ascii="Times New Roman" w:eastAsia="Times New Roman" w:hAnsi="Times New Roman" w:cs="Times New Roman"/>
          <w:sz w:val="24"/>
          <w:szCs w:val="24"/>
          <w:lang w:eastAsia="pl-PL"/>
        </w:rPr>
      </w:pPr>
      <w:r w:rsidRPr="00454A77">
        <w:rPr>
          <w:rFonts w:ascii="Times New Roman" w:eastAsia="Times New Roman" w:hAnsi="Times New Roman" w:cs="Times New Roman"/>
          <w:sz w:val="24"/>
          <w:szCs w:val="24"/>
          <w:u w:val="single"/>
          <w:lang w:eastAsia="pl-PL"/>
        </w:rPr>
        <w:t xml:space="preserve">ZAŁĄCZNIK I - INFORMACJE DOTYCZĄCE OFERT CZĘŚCIOWYCH </w:t>
      </w:r>
    </w:p>
    <w:p w14:paraId="08DD1FEB"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p>
    <w:p w14:paraId="261E418E" w14:textId="77777777" w:rsidR="00454A77" w:rsidRPr="00454A77" w:rsidRDefault="00454A77" w:rsidP="00454A77">
      <w:pPr>
        <w:spacing w:after="0" w:line="240" w:lineRule="auto"/>
        <w:rPr>
          <w:rFonts w:ascii="Times New Roman" w:eastAsia="Times New Roman" w:hAnsi="Times New Roman" w:cs="Times New Roman"/>
          <w:sz w:val="24"/>
          <w:szCs w:val="24"/>
          <w:lang w:eastAsia="pl-PL"/>
        </w:rPr>
      </w:pPr>
    </w:p>
    <w:p w14:paraId="71C5AD7D" w14:textId="77777777" w:rsidR="00454A77" w:rsidRPr="00454A77" w:rsidRDefault="00454A77" w:rsidP="00454A77">
      <w:pPr>
        <w:spacing w:after="240" w:line="240" w:lineRule="auto"/>
        <w:rPr>
          <w:rFonts w:ascii="Times New Roman" w:eastAsia="Times New Roman" w:hAnsi="Times New Roman" w:cs="Times New Roman"/>
          <w:sz w:val="24"/>
          <w:szCs w:val="24"/>
          <w:lang w:eastAsia="pl-PL"/>
        </w:rPr>
      </w:pPr>
    </w:p>
    <w:p w14:paraId="479D8A7F" w14:textId="77777777" w:rsidR="00454A77" w:rsidRPr="00454A77" w:rsidRDefault="00454A77" w:rsidP="00454A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54A77" w:rsidRPr="00454A77" w14:paraId="32474DE8" w14:textId="77777777" w:rsidTr="00454A77">
        <w:trPr>
          <w:tblCellSpacing w:w="15" w:type="dxa"/>
        </w:trPr>
        <w:tc>
          <w:tcPr>
            <w:tcW w:w="0" w:type="auto"/>
            <w:vAlign w:val="center"/>
            <w:hideMark/>
          </w:tcPr>
          <w:p w14:paraId="01D70E2C" w14:textId="77777777" w:rsidR="00454A77" w:rsidRPr="00454A77" w:rsidRDefault="00454A77" w:rsidP="00454A77">
            <w:pPr>
              <w:spacing w:after="240" w:line="240" w:lineRule="auto"/>
              <w:rPr>
                <w:rFonts w:ascii="Times New Roman" w:eastAsia="Times New Roman" w:hAnsi="Times New Roman" w:cs="Times New Roman"/>
                <w:sz w:val="24"/>
                <w:szCs w:val="24"/>
                <w:lang w:eastAsia="pl-PL"/>
              </w:rPr>
            </w:pPr>
          </w:p>
        </w:tc>
      </w:tr>
    </w:tbl>
    <w:p w14:paraId="74847F4B" w14:textId="77777777" w:rsidR="00454A77" w:rsidRPr="00454A77" w:rsidRDefault="00454A77" w:rsidP="00454A77">
      <w:pPr>
        <w:pBdr>
          <w:top w:val="single" w:sz="6" w:space="1" w:color="auto"/>
        </w:pBdr>
        <w:spacing w:after="0" w:line="240" w:lineRule="auto"/>
        <w:jc w:val="center"/>
        <w:rPr>
          <w:rFonts w:ascii="Arial" w:eastAsia="Times New Roman" w:hAnsi="Arial" w:cs="Arial"/>
          <w:vanish/>
          <w:sz w:val="16"/>
          <w:szCs w:val="16"/>
          <w:lang w:eastAsia="pl-PL"/>
        </w:rPr>
      </w:pPr>
      <w:r w:rsidRPr="00454A77">
        <w:rPr>
          <w:rFonts w:ascii="Arial" w:eastAsia="Times New Roman" w:hAnsi="Arial" w:cs="Arial"/>
          <w:vanish/>
          <w:sz w:val="16"/>
          <w:szCs w:val="16"/>
          <w:lang w:eastAsia="pl-PL"/>
        </w:rPr>
        <w:t>Dół formularza</w:t>
      </w:r>
    </w:p>
    <w:p w14:paraId="1A145211" w14:textId="77777777" w:rsidR="00454A77" w:rsidRPr="00454A77" w:rsidRDefault="00454A77" w:rsidP="00454A77">
      <w:pPr>
        <w:pBdr>
          <w:bottom w:val="single" w:sz="6" w:space="1" w:color="auto"/>
        </w:pBdr>
        <w:spacing w:after="0" w:line="240" w:lineRule="auto"/>
        <w:jc w:val="center"/>
        <w:rPr>
          <w:rFonts w:ascii="Arial" w:eastAsia="Times New Roman" w:hAnsi="Arial" w:cs="Arial"/>
          <w:vanish/>
          <w:sz w:val="16"/>
          <w:szCs w:val="16"/>
          <w:lang w:eastAsia="pl-PL"/>
        </w:rPr>
      </w:pPr>
      <w:r w:rsidRPr="00454A77">
        <w:rPr>
          <w:rFonts w:ascii="Arial" w:eastAsia="Times New Roman" w:hAnsi="Arial" w:cs="Arial"/>
          <w:vanish/>
          <w:sz w:val="16"/>
          <w:szCs w:val="16"/>
          <w:lang w:eastAsia="pl-PL"/>
        </w:rPr>
        <w:t>Początek formularza</w:t>
      </w:r>
    </w:p>
    <w:p w14:paraId="189D065B" w14:textId="77777777" w:rsidR="00454A77" w:rsidRPr="00454A77" w:rsidRDefault="00454A77" w:rsidP="00454A77">
      <w:pPr>
        <w:pBdr>
          <w:top w:val="single" w:sz="6" w:space="1" w:color="auto"/>
        </w:pBdr>
        <w:spacing w:after="0" w:line="240" w:lineRule="auto"/>
        <w:jc w:val="center"/>
        <w:rPr>
          <w:rFonts w:ascii="Arial" w:eastAsia="Times New Roman" w:hAnsi="Arial" w:cs="Arial"/>
          <w:vanish/>
          <w:sz w:val="16"/>
          <w:szCs w:val="16"/>
          <w:lang w:eastAsia="pl-PL"/>
        </w:rPr>
      </w:pPr>
      <w:r w:rsidRPr="00454A77">
        <w:rPr>
          <w:rFonts w:ascii="Arial" w:eastAsia="Times New Roman" w:hAnsi="Arial" w:cs="Arial"/>
          <w:vanish/>
          <w:sz w:val="16"/>
          <w:szCs w:val="16"/>
          <w:lang w:eastAsia="pl-PL"/>
        </w:rPr>
        <w:t>Dół formularza</w:t>
      </w:r>
    </w:p>
    <w:p w14:paraId="5F06D75C" w14:textId="58759B71" w:rsidR="000C4A58" w:rsidRPr="00996BBD" w:rsidRDefault="000C4A58" w:rsidP="00996BBD">
      <w:bookmarkStart w:id="0" w:name="_GoBack"/>
      <w:bookmarkEnd w:id="0"/>
    </w:p>
    <w:sectPr w:rsidR="000C4A58" w:rsidRPr="00996BBD" w:rsidSect="00454A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3385A"/>
    <w:multiLevelType w:val="hybridMultilevel"/>
    <w:tmpl w:val="0924EDE6"/>
    <w:lvl w:ilvl="0" w:tplc="56A2EC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D6002B"/>
    <w:multiLevelType w:val="hybridMultilevel"/>
    <w:tmpl w:val="9D6E3194"/>
    <w:lvl w:ilvl="0" w:tplc="A9641180">
      <w:start w:val="1"/>
      <w:numFmt w:val="decimal"/>
      <w:lvlText w:val="%1)"/>
      <w:lvlJc w:val="left"/>
      <w:pPr>
        <w:ind w:left="786" w:hanging="360"/>
      </w:pPr>
      <w:rPr>
        <w:rFonts w:ascii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34"/>
    <w:rsid w:val="00007ACD"/>
    <w:rsid w:val="00011334"/>
    <w:rsid w:val="000C4A58"/>
    <w:rsid w:val="002F1BE7"/>
    <w:rsid w:val="00344364"/>
    <w:rsid w:val="00353EF6"/>
    <w:rsid w:val="003964C3"/>
    <w:rsid w:val="004512FA"/>
    <w:rsid w:val="00454A77"/>
    <w:rsid w:val="004E05F0"/>
    <w:rsid w:val="005B7E5D"/>
    <w:rsid w:val="006E6377"/>
    <w:rsid w:val="00871E76"/>
    <w:rsid w:val="0093704E"/>
    <w:rsid w:val="00941857"/>
    <w:rsid w:val="00996BBD"/>
    <w:rsid w:val="00C1492D"/>
    <w:rsid w:val="00D55D50"/>
    <w:rsid w:val="00DE5653"/>
    <w:rsid w:val="00E2083F"/>
    <w:rsid w:val="00E40192"/>
    <w:rsid w:val="00F103B9"/>
    <w:rsid w:val="00FB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0D7F"/>
  <w15:chartTrackingRefBased/>
  <w15:docId w15:val="{4C86B81B-3D18-4119-864E-4E5F45A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2F1BE7"/>
    <w:pPr>
      <w:ind w:left="720"/>
      <w:contextualSpacing/>
    </w:pPr>
  </w:style>
  <w:style w:type="table" w:styleId="Tabela-Siatka">
    <w:name w:val="Table Grid"/>
    <w:basedOn w:val="Standardowy"/>
    <w:uiPriority w:val="39"/>
    <w:rsid w:val="00E4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353EF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454A7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54A7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54A7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54A7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7054">
      <w:bodyDiv w:val="1"/>
      <w:marLeft w:val="0"/>
      <w:marRight w:val="0"/>
      <w:marTop w:val="0"/>
      <w:marBottom w:val="0"/>
      <w:divBdr>
        <w:top w:val="none" w:sz="0" w:space="0" w:color="auto"/>
        <w:left w:val="none" w:sz="0" w:space="0" w:color="auto"/>
        <w:bottom w:val="none" w:sz="0" w:space="0" w:color="auto"/>
        <w:right w:val="none" w:sz="0" w:space="0" w:color="auto"/>
      </w:divBdr>
      <w:divsChild>
        <w:div w:id="1485505870">
          <w:marLeft w:val="0"/>
          <w:marRight w:val="0"/>
          <w:marTop w:val="0"/>
          <w:marBottom w:val="0"/>
          <w:divBdr>
            <w:top w:val="none" w:sz="0" w:space="0" w:color="auto"/>
            <w:left w:val="none" w:sz="0" w:space="0" w:color="auto"/>
            <w:bottom w:val="none" w:sz="0" w:space="0" w:color="auto"/>
            <w:right w:val="none" w:sz="0" w:space="0" w:color="auto"/>
          </w:divBdr>
          <w:divsChild>
            <w:div w:id="2054621282">
              <w:marLeft w:val="0"/>
              <w:marRight w:val="0"/>
              <w:marTop w:val="0"/>
              <w:marBottom w:val="0"/>
              <w:divBdr>
                <w:top w:val="none" w:sz="0" w:space="0" w:color="auto"/>
                <w:left w:val="none" w:sz="0" w:space="0" w:color="auto"/>
                <w:bottom w:val="none" w:sz="0" w:space="0" w:color="auto"/>
                <w:right w:val="none" w:sz="0" w:space="0" w:color="auto"/>
              </w:divBdr>
              <w:divsChild>
                <w:div w:id="294682541">
                  <w:marLeft w:val="0"/>
                  <w:marRight w:val="0"/>
                  <w:marTop w:val="0"/>
                  <w:marBottom w:val="0"/>
                  <w:divBdr>
                    <w:top w:val="none" w:sz="0" w:space="0" w:color="auto"/>
                    <w:left w:val="none" w:sz="0" w:space="0" w:color="auto"/>
                    <w:bottom w:val="none" w:sz="0" w:space="0" w:color="auto"/>
                    <w:right w:val="none" w:sz="0" w:space="0" w:color="auto"/>
                  </w:divBdr>
                </w:div>
                <w:div w:id="777988290">
                  <w:marLeft w:val="0"/>
                  <w:marRight w:val="0"/>
                  <w:marTop w:val="0"/>
                  <w:marBottom w:val="0"/>
                  <w:divBdr>
                    <w:top w:val="none" w:sz="0" w:space="0" w:color="auto"/>
                    <w:left w:val="none" w:sz="0" w:space="0" w:color="auto"/>
                    <w:bottom w:val="none" w:sz="0" w:space="0" w:color="auto"/>
                    <w:right w:val="none" w:sz="0" w:space="0" w:color="auto"/>
                  </w:divBdr>
                </w:div>
                <w:div w:id="1356158022">
                  <w:marLeft w:val="0"/>
                  <w:marRight w:val="0"/>
                  <w:marTop w:val="0"/>
                  <w:marBottom w:val="0"/>
                  <w:divBdr>
                    <w:top w:val="none" w:sz="0" w:space="0" w:color="auto"/>
                    <w:left w:val="none" w:sz="0" w:space="0" w:color="auto"/>
                    <w:bottom w:val="none" w:sz="0" w:space="0" w:color="auto"/>
                    <w:right w:val="none" w:sz="0" w:space="0" w:color="auto"/>
                  </w:divBdr>
                  <w:divsChild>
                    <w:div w:id="804390030">
                      <w:marLeft w:val="0"/>
                      <w:marRight w:val="0"/>
                      <w:marTop w:val="0"/>
                      <w:marBottom w:val="0"/>
                      <w:divBdr>
                        <w:top w:val="none" w:sz="0" w:space="0" w:color="auto"/>
                        <w:left w:val="none" w:sz="0" w:space="0" w:color="auto"/>
                        <w:bottom w:val="none" w:sz="0" w:space="0" w:color="auto"/>
                        <w:right w:val="none" w:sz="0" w:space="0" w:color="auto"/>
                      </w:divBdr>
                    </w:div>
                  </w:divsChild>
                </w:div>
                <w:div w:id="1435856705">
                  <w:marLeft w:val="0"/>
                  <w:marRight w:val="0"/>
                  <w:marTop w:val="0"/>
                  <w:marBottom w:val="0"/>
                  <w:divBdr>
                    <w:top w:val="none" w:sz="0" w:space="0" w:color="auto"/>
                    <w:left w:val="none" w:sz="0" w:space="0" w:color="auto"/>
                    <w:bottom w:val="none" w:sz="0" w:space="0" w:color="auto"/>
                    <w:right w:val="none" w:sz="0" w:space="0" w:color="auto"/>
                  </w:divBdr>
                  <w:divsChild>
                    <w:div w:id="499975821">
                      <w:marLeft w:val="0"/>
                      <w:marRight w:val="0"/>
                      <w:marTop w:val="0"/>
                      <w:marBottom w:val="0"/>
                      <w:divBdr>
                        <w:top w:val="none" w:sz="0" w:space="0" w:color="auto"/>
                        <w:left w:val="none" w:sz="0" w:space="0" w:color="auto"/>
                        <w:bottom w:val="none" w:sz="0" w:space="0" w:color="auto"/>
                        <w:right w:val="none" w:sz="0" w:space="0" w:color="auto"/>
                      </w:divBdr>
                    </w:div>
                  </w:divsChild>
                </w:div>
                <w:div w:id="467405029">
                  <w:marLeft w:val="0"/>
                  <w:marRight w:val="0"/>
                  <w:marTop w:val="0"/>
                  <w:marBottom w:val="0"/>
                  <w:divBdr>
                    <w:top w:val="none" w:sz="0" w:space="0" w:color="auto"/>
                    <w:left w:val="none" w:sz="0" w:space="0" w:color="auto"/>
                    <w:bottom w:val="none" w:sz="0" w:space="0" w:color="auto"/>
                    <w:right w:val="none" w:sz="0" w:space="0" w:color="auto"/>
                  </w:divBdr>
                  <w:divsChild>
                    <w:div w:id="1174611883">
                      <w:marLeft w:val="0"/>
                      <w:marRight w:val="0"/>
                      <w:marTop w:val="0"/>
                      <w:marBottom w:val="0"/>
                      <w:divBdr>
                        <w:top w:val="none" w:sz="0" w:space="0" w:color="auto"/>
                        <w:left w:val="none" w:sz="0" w:space="0" w:color="auto"/>
                        <w:bottom w:val="none" w:sz="0" w:space="0" w:color="auto"/>
                        <w:right w:val="none" w:sz="0" w:space="0" w:color="auto"/>
                      </w:divBdr>
                    </w:div>
                    <w:div w:id="1354844528">
                      <w:marLeft w:val="0"/>
                      <w:marRight w:val="0"/>
                      <w:marTop w:val="0"/>
                      <w:marBottom w:val="0"/>
                      <w:divBdr>
                        <w:top w:val="none" w:sz="0" w:space="0" w:color="auto"/>
                        <w:left w:val="none" w:sz="0" w:space="0" w:color="auto"/>
                        <w:bottom w:val="none" w:sz="0" w:space="0" w:color="auto"/>
                        <w:right w:val="none" w:sz="0" w:space="0" w:color="auto"/>
                      </w:divBdr>
                    </w:div>
                    <w:div w:id="1826892979">
                      <w:marLeft w:val="0"/>
                      <w:marRight w:val="0"/>
                      <w:marTop w:val="0"/>
                      <w:marBottom w:val="0"/>
                      <w:divBdr>
                        <w:top w:val="none" w:sz="0" w:space="0" w:color="auto"/>
                        <w:left w:val="none" w:sz="0" w:space="0" w:color="auto"/>
                        <w:bottom w:val="none" w:sz="0" w:space="0" w:color="auto"/>
                        <w:right w:val="none" w:sz="0" w:space="0" w:color="auto"/>
                      </w:divBdr>
                    </w:div>
                    <w:div w:id="1669138657">
                      <w:marLeft w:val="0"/>
                      <w:marRight w:val="0"/>
                      <w:marTop w:val="0"/>
                      <w:marBottom w:val="0"/>
                      <w:divBdr>
                        <w:top w:val="none" w:sz="0" w:space="0" w:color="auto"/>
                        <w:left w:val="none" w:sz="0" w:space="0" w:color="auto"/>
                        <w:bottom w:val="none" w:sz="0" w:space="0" w:color="auto"/>
                        <w:right w:val="none" w:sz="0" w:space="0" w:color="auto"/>
                      </w:divBdr>
                    </w:div>
                  </w:divsChild>
                </w:div>
                <w:div w:id="1898474122">
                  <w:marLeft w:val="0"/>
                  <w:marRight w:val="0"/>
                  <w:marTop w:val="0"/>
                  <w:marBottom w:val="0"/>
                  <w:divBdr>
                    <w:top w:val="none" w:sz="0" w:space="0" w:color="auto"/>
                    <w:left w:val="none" w:sz="0" w:space="0" w:color="auto"/>
                    <w:bottom w:val="none" w:sz="0" w:space="0" w:color="auto"/>
                    <w:right w:val="none" w:sz="0" w:space="0" w:color="auto"/>
                  </w:divBdr>
                  <w:divsChild>
                    <w:div w:id="1118992823">
                      <w:marLeft w:val="0"/>
                      <w:marRight w:val="0"/>
                      <w:marTop w:val="0"/>
                      <w:marBottom w:val="0"/>
                      <w:divBdr>
                        <w:top w:val="none" w:sz="0" w:space="0" w:color="auto"/>
                        <w:left w:val="none" w:sz="0" w:space="0" w:color="auto"/>
                        <w:bottom w:val="none" w:sz="0" w:space="0" w:color="auto"/>
                        <w:right w:val="none" w:sz="0" w:space="0" w:color="auto"/>
                      </w:divBdr>
                    </w:div>
                    <w:div w:id="111873073">
                      <w:marLeft w:val="0"/>
                      <w:marRight w:val="0"/>
                      <w:marTop w:val="0"/>
                      <w:marBottom w:val="0"/>
                      <w:divBdr>
                        <w:top w:val="none" w:sz="0" w:space="0" w:color="auto"/>
                        <w:left w:val="none" w:sz="0" w:space="0" w:color="auto"/>
                        <w:bottom w:val="none" w:sz="0" w:space="0" w:color="auto"/>
                        <w:right w:val="none" w:sz="0" w:space="0" w:color="auto"/>
                      </w:divBdr>
                    </w:div>
                    <w:div w:id="1213342769">
                      <w:marLeft w:val="0"/>
                      <w:marRight w:val="0"/>
                      <w:marTop w:val="0"/>
                      <w:marBottom w:val="0"/>
                      <w:divBdr>
                        <w:top w:val="none" w:sz="0" w:space="0" w:color="auto"/>
                        <w:left w:val="none" w:sz="0" w:space="0" w:color="auto"/>
                        <w:bottom w:val="none" w:sz="0" w:space="0" w:color="auto"/>
                        <w:right w:val="none" w:sz="0" w:space="0" w:color="auto"/>
                      </w:divBdr>
                    </w:div>
                    <w:div w:id="1812795273">
                      <w:marLeft w:val="0"/>
                      <w:marRight w:val="0"/>
                      <w:marTop w:val="0"/>
                      <w:marBottom w:val="0"/>
                      <w:divBdr>
                        <w:top w:val="none" w:sz="0" w:space="0" w:color="auto"/>
                        <w:left w:val="none" w:sz="0" w:space="0" w:color="auto"/>
                        <w:bottom w:val="none" w:sz="0" w:space="0" w:color="auto"/>
                        <w:right w:val="none" w:sz="0" w:space="0" w:color="auto"/>
                      </w:divBdr>
                    </w:div>
                    <w:div w:id="1968507345">
                      <w:marLeft w:val="0"/>
                      <w:marRight w:val="0"/>
                      <w:marTop w:val="0"/>
                      <w:marBottom w:val="0"/>
                      <w:divBdr>
                        <w:top w:val="none" w:sz="0" w:space="0" w:color="auto"/>
                        <w:left w:val="none" w:sz="0" w:space="0" w:color="auto"/>
                        <w:bottom w:val="none" w:sz="0" w:space="0" w:color="auto"/>
                        <w:right w:val="none" w:sz="0" w:space="0" w:color="auto"/>
                      </w:divBdr>
                    </w:div>
                    <w:div w:id="688144934">
                      <w:marLeft w:val="0"/>
                      <w:marRight w:val="0"/>
                      <w:marTop w:val="0"/>
                      <w:marBottom w:val="0"/>
                      <w:divBdr>
                        <w:top w:val="none" w:sz="0" w:space="0" w:color="auto"/>
                        <w:left w:val="none" w:sz="0" w:space="0" w:color="auto"/>
                        <w:bottom w:val="none" w:sz="0" w:space="0" w:color="auto"/>
                        <w:right w:val="none" w:sz="0" w:space="0" w:color="auto"/>
                      </w:divBdr>
                    </w:div>
                    <w:div w:id="1328705029">
                      <w:marLeft w:val="0"/>
                      <w:marRight w:val="0"/>
                      <w:marTop w:val="0"/>
                      <w:marBottom w:val="0"/>
                      <w:divBdr>
                        <w:top w:val="none" w:sz="0" w:space="0" w:color="auto"/>
                        <w:left w:val="none" w:sz="0" w:space="0" w:color="auto"/>
                        <w:bottom w:val="none" w:sz="0" w:space="0" w:color="auto"/>
                        <w:right w:val="none" w:sz="0" w:space="0" w:color="auto"/>
                      </w:divBdr>
                    </w:div>
                  </w:divsChild>
                </w:div>
                <w:div w:id="1693725323">
                  <w:marLeft w:val="0"/>
                  <w:marRight w:val="0"/>
                  <w:marTop w:val="0"/>
                  <w:marBottom w:val="0"/>
                  <w:divBdr>
                    <w:top w:val="none" w:sz="0" w:space="0" w:color="auto"/>
                    <w:left w:val="none" w:sz="0" w:space="0" w:color="auto"/>
                    <w:bottom w:val="none" w:sz="0" w:space="0" w:color="auto"/>
                    <w:right w:val="none" w:sz="0" w:space="0" w:color="auto"/>
                  </w:divBdr>
                  <w:divsChild>
                    <w:div w:id="1247425451">
                      <w:marLeft w:val="0"/>
                      <w:marRight w:val="0"/>
                      <w:marTop w:val="0"/>
                      <w:marBottom w:val="0"/>
                      <w:divBdr>
                        <w:top w:val="none" w:sz="0" w:space="0" w:color="auto"/>
                        <w:left w:val="none" w:sz="0" w:space="0" w:color="auto"/>
                        <w:bottom w:val="none" w:sz="0" w:space="0" w:color="auto"/>
                        <w:right w:val="none" w:sz="0" w:space="0" w:color="auto"/>
                      </w:divBdr>
                    </w:div>
                    <w:div w:id="819731784">
                      <w:marLeft w:val="0"/>
                      <w:marRight w:val="0"/>
                      <w:marTop w:val="0"/>
                      <w:marBottom w:val="0"/>
                      <w:divBdr>
                        <w:top w:val="none" w:sz="0" w:space="0" w:color="auto"/>
                        <w:left w:val="none" w:sz="0" w:space="0" w:color="auto"/>
                        <w:bottom w:val="none" w:sz="0" w:space="0" w:color="auto"/>
                        <w:right w:val="none" w:sz="0" w:space="0" w:color="auto"/>
                      </w:divBdr>
                    </w:div>
                  </w:divsChild>
                </w:div>
                <w:div w:id="890074364">
                  <w:marLeft w:val="0"/>
                  <w:marRight w:val="0"/>
                  <w:marTop w:val="0"/>
                  <w:marBottom w:val="0"/>
                  <w:divBdr>
                    <w:top w:val="none" w:sz="0" w:space="0" w:color="auto"/>
                    <w:left w:val="none" w:sz="0" w:space="0" w:color="auto"/>
                    <w:bottom w:val="none" w:sz="0" w:space="0" w:color="auto"/>
                    <w:right w:val="none" w:sz="0" w:space="0" w:color="auto"/>
                  </w:divBdr>
                  <w:divsChild>
                    <w:div w:id="562374610">
                      <w:marLeft w:val="0"/>
                      <w:marRight w:val="0"/>
                      <w:marTop w:val="0"/>
                      <w:marBottom w:val="0"/>
                      <w:divBdr>
                        <w:top w:val="none" w:sz="0" w:space="0" w:color="auto"/>
                        <w:left w:val="none" w:sz="0" w:space="0" w:color="auto"/>
                        <w:bottom w:val="none" w:sz="0" w:space="0" w:color="auto"/>
                        <w:right w:val="none" w:sz="0" w:space="0" w:color="auto"/>
                      </w:divBdr>
                    </w:div>
                    <w:div w:id="1111053580">
                      <w:marLeft w:val="0"/>
                      <w:marRight w:val="0"/>
                      <w:marTop w:val="0"/>
                      <w:marBottom w:val="0"/>
                      <w:divBdr>
                        <w:top w:val="none" w:sz="0" w:space="0" w:color="auto"/>
                        <w:left w:val="none" w:sz="0" w:space="0" w:color="auto"/>
                        <w:bottom w:val="none" w:sz="0" w:space="0" w:color="auto"/>
                        <w:right w:val="none" w:sz="0" w:space="0" w:color="auto"/>
                      </w:divBdr>
                    </w:div>
                    <w:div w:id="1263689830">
                      <w:marLeft w:val="0"/>
                      <w:marRight w:val="0"/>
                      <w:marTop w:val="0"/>
                      <w:marBottom w:val="0"/>
                      <w:divBdr>
                        <w:top w:val="none" w:sz="0" w:space="0" w:color="auto"/>
                        <w:left w:val="none" w:sz="0" w:space="0" w:color="auto"/>
                        <w:bottom w:val="none" w:sz="0" w:space="0" w:color="auto"/>
                        <w:right w:val="none" w:sz="0" w:space="0" w:color="auto"/>
                      </w:divBdr>
                    </w:div>
                    <w:div w:id="1317490467">
                      <w:marLeft w:val="0"/>
                      <w:marRight w:val="0"/>
                      <w:marTop w:val="0"/>
                      <w:marBottom w:val="0"/>
                      <w:divBdr>
                        <w:top w:val="none" w:sz="0" w:space="0" w:color="auto"/>
                        <w:left w:val="none" w:sz="0" w:space="0" w:color="auto"/>
                        <w:bottom w:val="none" w:sz="0" w:space="0" w:color="auto"/>
                        <w:right w:val="none" w:sz="0" w:space="0" w:color="auto"/>
                      </w:divBdr>
                    </w:div>
                    <w:div w:id="266154956">
                      <w:marLeft w:val="0"/>
                      <w:marRight w:val="0"/>
                      <w:marTop w:val="0"/>
                      <w:marBottom w:val="0"/>
                      <w:divBdr>
                        <w:top w:val="none" w:sz="0" w:space="0" w:color="auto"/>
                        <w:left w:val="none" w:sz="0" w:space="0" w:color="auto"/>
                        <w:bottom w:val="none" w:sz="0" w:space="0" w:color="auto"/>
                        <w:right w:val="none" w:sz="0" w:space="0" w:color="auto"/>
                      </w:divBdr>
                    </w:div>
                    <w:div w:id="1076436612">
                      <w:marLeft w:val="0"/>
                      <w:marRight w:val="0"/>
                      <w:marTop w:val="0"/>
                      <w:marBottom w:val="0"/>
                      <w:divBdr>
                        <w:top w:val="none" w:sz="0" w:space="0" w:color="auto"/>
                        <w:left w:val="none" w:sz="0" w:space="0" w:color="auto"/>
                        <w:bottom w:val="none" w:sz="0" w:space="0" w:color="auto"/>
                        <w:right w:val="none" w:sz="0" w:space="0" w:color="auto"/>
                      </w:divBdr>
                    </w:div>
                  </w:divsChild>
                </w:div>
                <w:div w:id="959803888">
                  <w:marLeft w:val="0"/>
                  <w:marRight w:val="0"/>
                  <w:marTop w:val="0"/>
                  <w:marBottom w:val="0"/>
                  <w:divBdr>
                    <w:top w:val="none" w:sz="0" w:space="0" w:color="auto"/>
                    <w:left w:val="none" w:sz="0" w:space="0" w:color="auto"/>
                    <w:bottom w:val="none" w:sz="0" w:space="0" w:color="auto"/>
                    <w:right w:val="none" w:sz="0" w:space="0" w:color="auto"/>
                  </w:divBdr>
                  <w:divsChild>
                    <w:div w:id="383218517">
                      <w:marLeft w:val="0"/>
                      <w:marRight w:val="0"/>
                      <w:marTop w:val="0"/>
                      <w:marBottom w:val="0"/>
                      <w:divBdr>
                        <w:top w:val="none" w:sz="0" w:space="0" w:color="auto"/>
                        <w:left w:val="none" w:sz="0" w:space="0" w:color="auto"/>
                        <w:bottom w:val="none" w:sz="0" w:space="0" w:color="auto"/>
                        <w:right w:val="none" w:sz="0" w:space="0" w:color="auto"/>
                      </w:divBdr>
                    </w:div>
                    <w:div w:id="498229610">
                      <w:marLeft w:val="0"/>
                      <w:marRight w:val="0"/>
                      <w:marTop w:val="0"/>
                      <w:marBottom w:val="0"/>
                      <w:divBdr>
                        <w:top w:val="none" w:sz="0" w:space="0" w:color="auto"/>
                        <w:left w:val="none" w:sz="0" w:space="0" w:color="auto"/>
                        <w:bottom w:val="none" w:sz="0" w:space="0" w:color="auto"/>
                        <w:right w:val="none" w:sz="0" w:space="0" w:color="auto"/>
                      </w:divBdr>
                    </w:div>
                    <w:div w:id="1240870630">
                      <w:marLeft w:val="0"/>
                      <w:marRight w:val="0"/>
                      <w:marTop w:val="0"/>
                      <w:marBottom w:val="0"/>
                      <w:divBdr>
                        <w:top w:val="none" w:sz="0" w:space="0" w:color="auto"/>
                        <w:left w:val="none" w:sz="0" w:space="0" w:color="auto"/>
                        <w:bottom w:val="none" w:sz="0" w:space="0" w:color="auto"/>
                        <w:right w:val="none" w:sz="0" w:space="0" w:color="auto"/>
                      </w:divBdr>
                    </w:div>
                    <w:div w:id="839781368">
                      <w:marLeft w:val="0"/>
                      <w:marRight w:val="0"/>
                      <w:marTop w:val="0"/>
                      <w:marBottom w:val="0"/>
                      <w:divBdr>
                        <w:top w:val="none" w:sz="0" w:space="0" w:color="auto"/>
                        <w:left w:val="none" w:sz="0" w:space="0" w:color="auto"/>
                        <w:bottom w:val="none" w:sz="0" w:space="0" w:color="auto"/>
                        <w:right w:val="none" w:sz="0" w:space="0" w:color="auto"/>
                      </w:divBdr>
                    </w:div>
                    <w:div w:id="562060379">
                      <w:marLeft w:val="0"/>
                      <w:marRight w:val="0"/>
                      <w:marTop w:val="0"/>
                      <w:marBottom w:val="0"/>
                      <w:divBdr>
                        <w:top w:val="none" w:sz="0" w:space="0" w:color="auto"/>
                        <w:left w:val="none" w:sz="0" w:space="0" w:color="auto"/>
                        <w:bottom w:val="none" w:sz="0" w:space="0" w:color="auto"/>
                        <w:right w:val="none" w:sz="0" w:space="0" w:color="auto"/>
                      </w:divBdr>
                    </w:div>
                    <w:div w:id="1098527348">
                      <w:marLeft w:val="0"/>
                      <w:marRight w:val="0"/>
                      <w:marTop w:val="0"/>
                      <w:marBottom w:val="0"/>
                      <w:divBdr>
                        <w:top w:val="none" w:sz="0" w:space="0" w:color="auto"/>
                        <w:left w:val="none" w:sz="0" w:space="0" w:color="auto"/>
                        <w:bottom w:val="none" w:sz="0" w:space="0" w:color="auto"/>
                        <w:right w:val="none" w:sz="0" w:space="0" w:color="auto"/>
                      </w:divBdr>
                    </w:div>
                    <w:div w:id="870266262">
                      <w:marLeft w:val="0"/>
                      <w:marRight w:val="0"/>
                      <w:marTop w:val="0"/>
                      <w:marBottom w:val="0"/>
                      <w:divBdr>
                        <w:top w:val="none" w:sz="0" w:space="0" w:color="auto"/>
                        <w:left w:val="none" w:sz="0" w:space="0" w:color="auto"/>
                        <w:bottom w:val="none" w:sz="0" w:space="0" w:color="auto"/>
                        <w:right w:val="none" w:sz="0" w:space="0" w:color="auto"/>
                      </w:divBdr>
                    </w:div>
                    <w:div w:id="1909262338">
                      <w:marLeft w:val="0"/>
                      <w:marRight w:val="0"/>
                      <w:marTop w:val="0"/>
                      <w:marBottom w:val="0"/>
                      <w:divBdr>
                        <w:top w:val="none" w:sz="0" w:space="0" w:color="auto"/>
                        <w:left w:val="none" w:sz="0" w:space="0" w:color="auto"/>
                        <w:bottom w:val="none" w:sz="0" w:space="0" w:color="auto"/>
                        <w:right w:val="none" w:sz="0" w:space="0" w:color="auto"/>
                      </w:divBdr>
                    </w:div>
                  </w:divsChild>
                </w:div>
                <w:div w:id="9911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5183">
      <w:bodyDiv w:val="1"/>
      <w:marLeft w:val="0"/>
      <w:marRight w:val="0"/>
      <w:marTop w:val="0"/>
      <w:marBottom w:val="0"/>
      <w:divBdr>
        <w:top w:val="none" w:sz="0" w:space="0" w:color="auto"/>
        <w:left w:val="none" w:sz="0" w:space="0" w:color="auto"/>
        <w:bottom w:val="none" w:sz="0" w:space="0" w:color="auto"/>
        <w:right w:val="none" w:sz="0" w:space="0" w:color="auto"/>
      </w:divBdr>
    </w:div>
    <w:div w:id="11359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79BD-B980-481E-AEB0-B9CA6F5E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5666</Words>
  <Characters>33997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Janicki</dc:creator>
  <cp:keywords/>
  <dc:description/>
  <cp:lastModifiedBy>Jacek Janicki</cp:lastModifiedBy>
  <cp:revision>2</cp:revision>
  <cp:lastPrinted>2019-07-09T10:27:00Z</cp:lastPrinted>
  <dcterms:created xsi:type="dcterms:W3CDTF">2019-10-16T10:01:00Z</dcterms:created>
  <dcterms:modified xsi:type="dcterms:W3CDTF">2019-10-16T10:01:00Z</dcterms:modified>
</cp:coreProperties>
</file>