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66F9" w14:textId="375CD1F3" w:rsidR="00995BE5" w:rsidRPr="007934AA" w:rsidRDefault="00995BE5" w:rsidP="007934AA">
      <w:pPr>
        <w:spacing w:after="1200" w:line="360" w:lineRule="auto"/>
        <w:ind w:left="0" w:right="0" w:firstLine="0"/>
        <w:jc w:val="right"/>
        <w:rPr>
          <w:rFonts w:ascii="Calibri" w:eastAsia="MS Mincho" w:hAnsi="Calibri"/>
          <w:b/>
          <w:bCs/>
          <w:color w:val="auto"/>
          <w:sz w:val="22"/>
          <w:lang w:eastAsia="ja-JP"/>
        </w:rPr>
      </w:pPr>
      <w:bookmarkStart w:id="1" w:name="_Hlk524282253"/>
      <w:r w:rsidRPr="007934AA">
        <w:rPr>
          <w:rFonts w:ascii="Calibri" w:hAnsi="Calibri"/>
          <w:noProof/>
          <w:sz w:val="22"/>
        </w:rPr>
        <w:drawing>
          <wp:inline distT="0" distB="0" distL="0" distR="0" wp14:anchorId="40A03C71" wp14:editId="41A5F087">
            <wp:extent cx="5974080" cy="542290"/>
            <wp:effectExtent l="0" t="0" r="762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57FF" w14:textId="39214747" w:rsidR="003712EF" w:rsidRPr="00E43B8C" w:rsidRDefault="004F06A2" w:rsidP="00E43B8C">
      <w:pPr>
        <w:spacing w:before="1200" w:after="600" w:line="360" w:lineRule="auto"/>
        <w:ind w:left="0" w:right="0" w:firstLine="0"/>
        <w:rPr>
          <w:rFonts w:ascii="Calibri" w:eastAsia="MS Mincho" w:hAnsi="Calibri"/>
          <w:b/>
          <w:bCs/>
          <w:color w:val="auto"/>
          <w:sz w:val="36"/>
          <w:szCs w:val="36"/>
          <w:lang w:eastAsia="ja-JP"/>
        </w:rPr>
      </w:pPr>
      <w:r w:rsidRPr="00E43B8C">
        <w:rPr>
          <w:rFonts w:ascii="Calibri" w:eastAsia="MS Mincho" w:hAnsi="Calibri"/>
          <w:b/>
          <w:bCs/>
          <w:color w:val="auto"/>
          <w:sz w:val="32"/>
          <w:szCs w:val="32"/>
          <w:lang w:eastAsia="ja-JP"/>
        </w:rPr>
        <w:t>Znak sprawy: EZ/ZP/9/2020/RI</w:t>
      </w:r>
      <w:r w:rsidRPr="00E43B8C">
        <w:rPr>
          <w:rFonts w:ascii="Calibri" w:eastAsia="MS Mincho" w:hAnsi="Calibri"/>
          <w:b/>
          <w:bCs/>
          <w:color w:val="auto"/>
          <w:sz w:val="32"/>
          <w:szCs w:val="32"/>
          <w:lang w:eastAsia="ja-JP"/>
        </w:rPr>
        <w:tab/>
      </w:r>
      <w:r w:rsidRPr="00E43B8C">
        <w:rPr>
          <w:rFonts w:ascii="Calibri" w:eastAsia="MS Mincho" w:hAnsi="Calibri"/>
          <w:b/>
          <w:bCs/>
          <w:color w:val="auto"/>
          <w:sz w:val="32"/>
          <w:szCs w:val="32"/>
          <w:lang w:eastAsia="ja-JP"/>
        </w:rPr>
        <w:tab/>
      </w:r>
      <w:r>
        <w:rPr>
          <w:rFonts w:ascii="Calibri" w:eastAsia="MS Mincho" w:hAnsi="Calibri"/>
          <w:b/>
          <w:bCs/>
          <w:color w:val="auto"/>
          <w:sz w:val="32"/>
          <w:szCs w:val="32"/>
          <w:lang w:eastAsia="ja-JP"/>
        </w:rPr>
        <w:tab/>
      </w:r>
      <w:r w:rsidRPr="00E43B8C">
        <w:rPr>
          <w:rFonts w:ascii="Calibri" w:eastAsia="MS Mincho" w:hAnsi="Calibri"/>
          <w:b/>
          <w:bCs/>
          <w:color w:val="auto"/>
          <w:sz w:val="36"/>
          <w:szCs w:val="36"/>
          <w:lang w:eastAsia="ja-JP"/>
        </w:rPr>
        <w:t xml:space="preserve"> </w:t>
      </w:r>
      <w:r w:rsidR="003712EF" w:rsidRPr="00E43B8C">
        <w:rPr>
          <w:rFonts w:ascii="Calibri" w:eastAsia="MS Mincho" w:hAnsi="Calibr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AC4772" w:rsidRPr="00E43B8C">
        <w:rPr>
          <w:rFonts w:ascii="Calibri" w:eastAsia="MS Mincho" w:hAnsi="Calibri"/>
          <w:b/>
          <w:bCs/>
          <w:color w:val="auto"/>
          <w:sz w:val="36"/>
          <w:szCs w:val="36"/>
          <w:lang w:eastAsia="ja-JP"/>
        </w:rPr>
        <w:t>1</w:t>
      </w:r>
      <w:r w:rsidR="003712EF" w:rsidRPr="00E43B8C">
        <w:rPr>
          <w:rFonts w:ascii="Calibri" w:eastAsia="MS Mincho" w:hAnsi="Calibr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4257A720" w14:textId="6852B609" w:rsidR="003712EF" w:rsidRPr="007934AA" w:rsidRDefault="00804E72" w:rsidP="007934AA">
      <w:pPr>
        <w:spacing w:after="1200" w:line="360" w:lineRule="auto"/>
        <w:ind w:left="0" w:right="0" w:firstLine="0"/>
        <w:jc w:val="right"/>
        <w:rPr>
          <w:rFonts w:ascii="Calibri" w:eastAsia="MS Mincho" w:hAnsi="Calibri"/>
          <w:b/>
          <w:bCs/>
          <w:smallCaps/>
          <w:color w:val="7F7F7F"/>
          <w:sz w:val="36"/>
          <w:szCs w:val="36"/>
          <w:lang w:eastAsia="ja-JP"/>
        </w:rPr>
      </w:pPr>
      <w:r w:rsidRPr="007934AA">
        <w:rPr>
          <w:rFonts w:ascii="Calibri" w:hAnsi="Calibri" w:cs="Arial"/>
          <w:b/>
          <w:bCs/>
          <w:smallCaps/>
          <w:color w:val="7F7F7F"/>
          <w:sz w:val="36"/>
          <w:szCs w:val="36"/>
          <w:lang w:eastAsia="ja-JP"/>
        </w:rPr>
        <w:t xml:space="preserve">Szczegółowy </w:t>
      </w:r>
      <w:r w:rsidR="003712EF" w:rsidRPr="007934AA">
        <w:rPr>
          <w:rFonts w:ascii="Calibri" w:hAnsi="Calibr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2E50EA66" w14:textId="3986879C" w:rsidR="003712EF" w:rsidRPr="007934AA" w:rsidRDefault="003712EF" w:rsidP="007934AA">
      <w:pPr>
        <w:spacing w:after="1200" w:line="360" w:lineRule="auto"/>
        <w:ind w:left="1134" w:right="0" w:firstLine="0"/>
        <w:jc w:val="right"/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</w:pPr>
      <w:r w:rsidRPr="007934AA">
        <w:rPr>
          <w:rFonts w:ascii="Calibri" w:eastAsia="MS Mincho" w:hAnsi="Calibri"/>
          <w:b/>
          <w:bCs/>
          <w:color w:val="7F7F7F"/>
          <w:sz w:val="36"/>
          <w:szCs w:val="36"/>
          <w:lang w:val="x-none" w:eastAsia="ja-JP"/>
        </w:rPr>
        <w:t>Dostaw</w:t>
      </w:r>
      <w:r w:rsidR="00837B4C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>a</w:t>
      </w:r>
      <w:r w:rsidR="00AC4772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 xml:space="preserve"> </w:t>
      </w:r>
      <w:r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 xml:space="preserve">i </w:t>
      </w:r>
      <w:r w:rsidR="00AC4772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>w</w:t>
      </w:r>
      <w:r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 xml:space="preserve">drożenie </w:t>
      </w:r>
      <w:r w:rsidR="00AC4772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>k</w:t>
      </w:r>
      <w:r w:rsidR="008E01F2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>lastra urządzeń UTM</w:t>
      </w:r>
      <w:r w:rsidR="0024152F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 xml:space="preserve"> oraz oprogramowania </w:t>
      </w:r>
      <w:r w:rsidR="00AC4772" w:rsidRPr="007934AA">
        <w:rPr>
          <w:rFonts w:ascii="Calibri" w:eastAsia="MS Mincho" w:hAnsi="Calibri"/>
          <w:b/>
          <w:bCs/>
          <w:color w:val="7F7F7F"/>
          <w:sz w:val="36"/>
          <w:szCs w:val="36"/>
          <w:lang w:eastAsia="ja-JP"/>
        </w:rPr>
        <w:t>do analizy ruchu sieciowego</w:t>
      </w:r>
    </w:p>
    <w:p w14:paraId="2EF1868F" w14:textId="77777777" w:rsidR="003E6CC4" w:rsidRPr="007934AA" w:rsidRDefault="003E6CC4" w:rsidP="007934AA">
      <w:pPr>
        <w:spacing w:after="4800" w:line="360" w:lineRule="auto"/>
        <w:ind w:left="0" w:right="0" w:firstLine="0"/>
        <w:jc w:val="right"/>
        <w:rPr>
          <w:rFonts w:ascii="Calibri" w:hAnsi="Calibri" w:cs="Arial"/>
          <w:b/>
          <w:bCs/>
          <w:smallCaps/>
          <w:color w:val="7F7F7F"/>
          <w:sz w:val="36"/>
          <w:szCs w:val="36"/>
          <w:lang w:eastAsia="ja-JP"/>
        </w:rPr>
      </w:pPr>
      <w:r w:rsidRPr="007934AA">
        <w:rPr>
          <w:rFonts w:ascii="Calibri" w:hAnsi="Calibri" w:cs="Arial"/>
          <w:b/>
          <w:bCs/>
          <w:smallCaps/>
          <w:color w:val="7F7F7F"/>
          <w:sz w:val="36"/>
          <w:szCs w:val="36"/>
          <w:lang w:eastAsia="ja-JP"/>
        </w:rPr>
        <w:t>dla Wojewódzkiego Szpitala Zespolonego w Kielcach</w:t>
      </w:r>
    </w:p>
    <w:p w14:paraId="7378529C" w14:textId="238AB25F" w:rsidR="00AC4772" w:rsidRPr="007934AA" w:rsidRDefault="003712EF" w:rsidP="007934AA">
      <w:pPr>
        <w:spacing w:after="0" w:line="360" w:lineRule="auto"/>
        <w:ind w:left="0" w:right="0" w:firstLine="0"/>
        <w:jc w:val="center"/>
        <w:rPr>
          <w:rFonts w:ascii="Calibri" w:eastAsia="MS Mincho" w:hAnsi="Calibri"/>
          <w:color w:val="auto"/>
          <w:sz w:val="22"/>
          <w:lang w:eastAsia="ja-JP"/>
        </w:rPr>
      </w:pPr>
      <w:r w:rsidRPr="007934AA">
        <w:rPr>
          <w:rFonts w:ascii="Calibri" w:eastAsia="MS Mincho" w:hAnsi="Calibri"/>
          <w:color w:val="auto"/>
          <w:sz w:val="22"/>
          <w:lang w:eastAsia="ja-JP"/>
        </w:rPr>
        <w:t>Kielce 20</w:t>
      </w:r>
      <w:r w:rsidR="007934AA" w:rsidRPr="007934AA">
        <w:rPr>
          <w:rFonts w:ascii="Calibri" w:eastAsia="MS Mincho" w:hAnsi="Calibri"/>
          <w:color w:val="auto"/>
          <w:sz w:val="22"/>
          <w:lang w:eastAsia="ja-JP"/>
        </w:rPr>
        <w:t>20</w:t>
      </w:r>
    </w:p>
    <w:p w14:paraId="275B5837" w14:textId="77777777" w:rsidR="00AC4772" w:rsidRPr="007934AA" w:rsidRDefault="00AC4772" w:rsidP="007934AA">
      <w:pPr>
        <w:spacing w:after="160" w:line="360" w:lineRule="auto"/>
        <w:ind w:left="0" w:right="0" w:firstLine="0"/>
        <w:jc w:val="left"/>
        <w:rPr>
          <w:rFonts w:ascii="Calibri" w:eastAsia="MS Mincho" w:hAnsi="Calibri"/>
          <w:color w:val="auto"/>
          <w:sz w:val="22"/>
          <w:lang w:eastAsia="ja-JP"/>
        </w:rPr>
      </w:pPr>
      <w:r w:rsidRPr="007934AA">
        <w:rPr>
          <w:rFonts w:ascii="Calibri" w:eastAsia="MS Mincho" w:hAnsi="Calibri"/>
          <w:color w:val="auto"/>
          <w:sz w:val="22"/>
          <w:lang w:eastAsia="ja-JP"/>
        </w:rPr>
        <w:br w:type="page"/>
      </w:r>
    </w:p>
    <w:p w14:paraId="0D714272" w14:textId="622F71F7" w:rsidR="00EE5ADC" w:rsidRPr="007934AA" w:rsidRDefault="00EE5ADC" w:rsidP="007934AA">
      <w:pPr>
        <w:pStyle w:val="Nagwek1"/>
        <w:spacing w:line="360" w:lineRule="auto"/>
        <w:jc w:val="both"/>
        <w:rPr>
          <w:rFonts w:ascii="Calibri" w:hAnsi="Calibri"/>
          <w:sz w:val="22"/>
        </w:rPr>
      </w:pPr>
      <w:bookmarkStart w:id="2" w:name="_Toc29239509"/>
      <w:bookmarkEnd w:id="2"/>
    </w:p>
    <w:sdt>
      <w:sdtPr>
        <w:rPr>
          <w:rFonts w:ascii="Calibri" w:eastAsia="Times New Roman" w:hAnsi="Calibr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7934AA" w:rsidRDefault="00EE5ADC" w:rsidP="007934AA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="Calibri" w:hAnsi="Calibri"/>
              <w:sz w:val="22"/>
              <w:szCs w:val="22"/>
            </w:rPr>
          </w:pPr>
          <w:r w:rsidRPr="007934AA">
            <w:rPr>
              <w:rFonts w:ascii="Calibri" w:hAnsi="Calibri"/>
              <w:sz w:val="22"/>
              <w:szCs w:val="22"/>
            </w:rPr>
            <w:t>Spis treści</w:t>
          </w:r>
        </w:p>
        <w:p w14:paraId="13AE02A1" w14:textId="5C1305E7" w:rsidR="007934AA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7934AA">
            <w:rPr>
              <w:rFonts w:ascii="Calibri" w:hAnsi="Calibri"/>
              <w:sz w:val="22"/>
              <w:szCs w:val="22"/>
            </w:rPr>
            <w:fldChar w:fldCharType="begin"/>
          </w:r>
          <w:r w:rsidRPr="007934AA">
            <w:rPr>
              <w:rFonts w:ascii="Calibri" w:hAnsi="Calibri"/>
              <w:sz w:val="22"/>
              <w:szCs w:val="22"/>
            </w:rPr>
            <w:instrText xml:space="preserve"> TOC \o "1-3" \h \z \u </w:instrText>
          </w:r>
          <w:r w:rsidRPr="007934AA">
            <w:rPr>
              <w:rFonts w:ascii="Calibri" w:hAnsi="Calibri"/>
              <w:sz w:val="22"/>
              <w:szCs w:val="22"/>
            </w:rPr>
            <w:fldChar w:fldCharType="separate"/>
          </w:r>
          <w:hyperlink w:anchor="_Toc29239509" w:history="1">
            <w:r w:rsidR="007934AA" w:rsidRPr="003F4E11">
              <w:rPr>
                <w:rStyle w:val="Hipercze"/>
                <w:rFonts w:ascii="Calibri" w:hAnsi="Calibri"/>
                <w:noProof/>
              </w:rPr>
              <w:t>Rozdział I.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_Toc29239509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2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15A799CE" w14:textId="1E5FD407" w:rsidR="007934AA" w:rsidRDefault="00CA6D8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239510" w:history="1">
            <w:r w:rsidR="007934AA" w:rsidRPr="003F4E11">
              <w:rPr>
                <w:rStyle w:val="Hipercze"/>
                <w:rFonts w:ascii="Calibri" w:hAnsi="Calibri"/>
                <w:noProof/>
              </w:rPr>
              <w:t>Rozdział I.</w:t>
            </w:r>
            <w:r w:rsidR="007934A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Założenia początkowe oraz wymagania ogólne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_Toc29239510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3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59C439F8" w14:textId="43867672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1" w:history="1">
            <w:r w:rsidR="007934AA" w:rsidRPr="003F4E11">
              <w:rPr>
                <w:rStyle w:val="Hipercze"/>
                <w:noProof/>
              </w:rPr>
              <w:t>I.1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Wprowadzenie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_Toc29239511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3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57F0B988" w14:textId="126DBDBE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2" w:history="1">
            <w:r w:rsidR="007934AA" w:rsidRPr="003F4E11">
              <w:rPr>
                <w:rStyle w:val="Hipercze"/>
                <w:noProof/>
              </w:rPr>
              <w:t>I.2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Cel projektu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_Toc29239512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3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490A7976" w14:textId="434F6E72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3" w:history="1">
            <w:r w:rsidR="007934AA" w:rsidRPr="003F4E11">
              <w:rPr>
                <w:rStyle w:val="Hipercze"/>
                <w:noProof/>
              </w:rPr>
              <w:t>I.3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Akty prawne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_Toc29239513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4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1E282A7" w14:textId="233A02C6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4" w:history="1">
            <w:r w:rsidR="007934AA" w:rsidRPr="003F4E11">
              <w:rPr>
                <w:rStyle w:val="Hipercze"/>
                <w:noProof/>
              </w:rPr>
              <w:t>I.4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Szczegółowy przedmiot zamówienia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_Toc29239514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4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59BB11E4" w14:textId="145421AD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5" w:history="1">
            <w:r w:rsidR="007934AA" w:rsidRPr="003F4E11">
              <w:rPr>
                <w:rStyle w:val="Hipercze"/>
                <w:noProof/>
              </w:rPr>
              <w:t>I.5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Termin realizacji Przedmiotu Zamówienia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_Toc29239515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6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78AA2DC5" w14:textId="3EA5DC9C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16" w:history="1">
            <w:r w:rsidR="007934AA" w:rsidRPr="003F4E11">
              <w:rPr>
                <w:rStyle w:val="Hipercze"/>
                <w:noProof/>
              </w:rPr>
              <w:t>I.6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Organizacja wdrożenia</w:t>
            </w:r>
            <w:bookmarkStart w:id="3" w:name="_GoBack"/>
            <w:bookmarkEnd w:id="3"/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_Toc29239516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6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3AAC585" w14:textId="2D1D60E7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17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Założenia podstawowe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_Toc29239517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6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96848F9" w14:textId="6BD7AA38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18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I.6.2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Przygotowanie Dokumentacji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_Toc29239518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7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70C44123" w14:textId="01D62D65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19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I.6.3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Harmonogram wdrożenia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_Toc29239519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7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403BCE6" w14:textId="02B8469D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0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I.6.4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Dokumentacja Powykonawcza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_Toc29239520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7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0E728DAA" w14:textId="4081F50A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1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I.6.5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Odbiór Przedmiotu Zamówienia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_Toc29239521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8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5BB15885" w14:textId="2A942C8C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2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I.6.6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Dostawa i instalacja oprogramowania do analizy ruchu sieciowego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_Toc29239522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9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D9DD523" w14:textId="4EF30A58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3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I.6.7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Instruktaże stanowiskowe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_Toc29239523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9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6B066BFD" w14:textId="5B1AC83E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4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I.6.8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Testy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_Toc29239524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9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7069C5AA" w14:textId="36B9A5D1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5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I.6.9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Dodatkowe zobowiązania Wykonawcy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_Toc29239525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10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24D0F53C" w14:textId="269EC6E0" w:rsidR="007934AA" w:rsidRDefault="00CA6D8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239526" w:history="1">
            <w:r w:rsidR="007934AA" w:rsidRPr="003F4E11">
              <w:rPr>
                <w:rStyle w:val="Hipercze"/>
                <w:rFonts w:ascii="Calibri" w:hAnsi="Calibri"/>
                <w:noProof/>
              </w:rPr>
              <w:t>Rozdział II.</w:t>
            </w:r>
            <w:r w:rsidR="007934A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Szczegółowy opis przedmiotu zamówienia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_Toc29239526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11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7F5CB69D" w14:textId="3CB358CE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27" w:history="1">
            <w:r w:rsidR="007934AA" w:rsidRPr="003F4E11">
              <w:rPr>
                <w:rStyle w:val="Hipercze"/>
                <w:noProof/>
              </w:rPr>
              <w:t>II.1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Modernizacja sieci LAN w zakresie dostawy i wdrożenia klastra urządzeń UTM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_Toc29239527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11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22D6B19A" w14:textId="1C48B584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28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UTM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_Toc29239528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12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2168317F" w14:textId="7F860068" w:rsidR="007934AA" w:rsidRDefault="00CA6D8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29239529" w:history="1">
            <w:r w:rsidR="007934AA" w:rsidRPr="003F4E11">
              <w:rPr>
                <w:rStyle w:val="Hipercze"/>
                <w:noProof/>
              </w:rPr>
              <w:t>II.2</w:t>
            </w:r>
            <w:r w:rsidR="007934A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noProof/>
              </w:rPr>
              <w:t>Oprogramowanie do analizy ruchu sieciowego: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_Toc29239529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15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53F92BB" w14:textId="4AF8A7CC" w:rsidR="007934AA" w:rsidRDefault="00CA6D8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239530" w:history="1">
            <w:r w:rsidR="007934AA" w:rsidRPr="003F4E11">
              <w:rPr>
                <w:rStyle w:val="Hipercze"/>
                <w:rFonts w:ascii="Calibri" w:hAnsi="Calibri"/>
                <w:noProof/>
              </w:rPr>
              <w:t>Rozdział III.</w:t>
            </w:r>
            <w:r w:rsidR="007934A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Gwarancja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_Toc29239530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17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62ECCF3F" w14:textId="56E8F514" w:rsidR="007934AA" w:rsidRDefault="00CA6D8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29239531" w:history="1">
            <w:r w:rsidR="007934AA" w:rsidRPr="003F4E11">
              <w:rPr>
                <w:rStyle w:val="Hipercze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7934A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934AA" w:rsidRPr="003F4E11">
              <w:rPr>
                <w:rStyle w:val="Hipercze"/>
                <w:rFonts w:ascii="Calibri" w:hAnsi="Calibri"/>
                <w:noProof/>
              </w:rPr>
              <w:t>Usługi gwarancyjne</w:t>
            </w:r>
            <w:r w:rsidR="007934AA">
              <w:rPr>
                <w:noProof/>
                <w:webHidden/>
              </w:rPr>
              <w:tab/>
            </w:r>
            <w:r w:rsidR="007934AA">
              <w:rPr>
                <w:noProof/>
                <w:webHidden/>
              </w:rPr>
              <w:fldChar w:fldCharType="begin"/>
            </w:r>
            <w:r w:rsidR="007934AA">
              <w:rPr>
                <w:noProof/>
                <w:webHidden/>
              </w:rPr>
              <w:instrText xml:space="preserve"> PAGEREF _Toc29239531 \h </w:instrText>
            </w:r>
            <w:r w:rsidR="007934AA">
              <w:rPr>
                <w:noProof/>
                <w:webHidden/>
              </w:rPr>
            </w:r>
            <w:r w:rsidR="007934AA">
              <w:rPr>
                <w:noProof/>
                <w:webHidden/>
              </w:rPr>
              <w:fldChar w:fldCharType="separate"/>
            </w:r>
            <w:r w:rsidR="007934AA">
              <w:rPr>
                <w:noProof/>
                <w:webHidden/>
              </w:rPr>
              <w:t>17</w:t>
            </w:r>
            <w:r w:rsidR="007934AA">
              <w:rPr>
                <w:noProof/>
                <w:webHidden/>
              </w:rPr>
              <w:fldChar w:fldCharType="end"/>
            </w:r>
          </w:hyperlink>
        </w:p>
        <w:p w14:paraId="3A580658" w14:textId="31D79062" w:rsidR="00AC4772" w:rsidRPr="007934AA" w:rsidRDefault="00EE5ADC" w:rsidP="007934AA">
          <w:pPr>
            <w:spacing w:line="360" w:lineRule="auto"/>
            <w:rPr>
              <w:rFonts w:ascii="Calibri" w:hAnsi="Calibri"/>
              <w:sz w:val="22"/>
            </w:rPr>
          </w:pPr>
          <w:r w:rsidRPr="007934AA">
            <w:rPr>
              <w:rFonts w:ascii="Calibri" w:hAnsi="Calibri"/>
              <w:b/>
              <w:bCs/>
              <w:sz w:val="22"/>
            </w:rPr>
            <w:fldChar w:fldCharType="end"/>
          </w:r>
        </w:p>
      </w:sdtContent>
    </w:sdt>
    <w:bookmarkStart w:id="4" w:name="_Toc406338122" w:displacedByCustomXml="prev"/>
    <w:bookmarkStart w:id="5" w:name="_Toc407010529" w:displacedByCustomXml="prev"/>
    <w:bookmarkStart w:id="6" w:name="_Toc513541535" w:displacedByCustomXml="prev"/>
    <w:p w14:paraId="303A511D" w14:textId="77777777" w:rsidR="00AC4772" w:rsidRPr="007934AA" w:rsidRDefault="00AC4772" w:rsidP="007934AA">
      <w:pPr>
        <w:spacing w:after="160" w:line="360" w:lineRule="auto"/>
        <w:ind w:left="0" w:right="0" w:firstLine="0"/>
        <w:jc w:val="left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br w:type="page"/>
      </w:r>
    </w:p>
    <w:p w14:paraId="24EA3086" w14:textId="4CE64E56" w:rsidR="006E7E30" w:rsidRPr="007934AA" w:rsidRDefault="006E7E30" w:rsidP="007934AA">
      <w:pPr>
        <w:pStyle w:val="Nagwek1"/>
        <w:numPr>
          <w:ilvl w:val="0"/>
          <w:numId w:val="9"/>
        </w:numPr>
        <w:spacing w:line="360" w:lineRule="auto"/>
        <w:rPr>
          <w:rFonts w:ascii="Calibri" w:hAnsi="Calibri"/>
          <w:szCs w:val="28"/>
        </w:rPr>
      </w:pPr>
      <w:bookmarkStart w:id="7" w:name="_Toc29239510"/>
      <w:r w:rsidRPr="007934AA">
        <w:rPr>
          <w:rFonts w:ascii="Calibri" w:hAnsi="Calibri"/>
          <w:szCs w:val="28"/>
        </w:rPr>
        <w:lastRenderedPageBreak/>
        <w:t>Założenia początkowe oraz wymagania ogólne</w:t>
      </w:r>
      <w:bookmarkEnd w:id="6"/>
      <w:bookmarkEnd w:id="5"/>
      <w:bookmarkEnd w:id="4"/>
      <w:bookmarkEnd w:id="7"/>
    </w:p>
    <w:p w14:paraId="20168935" w14:textId="3650CBAD" w:rsidR="006027B0" w:rsidRPr="007934AA" w:rsidRDefault="00E4343B" w:rsidP="007934AA">
      <w:pPr>
        <w:pStyle w:val="Nagwek2"/>
        <w:spacing w:line="360" w:lineRule="auto"/>
        <w:rPr>
          <w:sz w:val="22"/>
        </w:rPr>
      </w:pPr>
      <w:bookmarkStart w:id="8" w:name="_Toc29239511"/>
      <w:r w:rsidRPr="007934AA">
        <w:rPr>
          <w:sz w:val="22"/>
        </w:rPr>
        <w:t>Wprowadzenie</w:t>
      </w:r>
      <w:bookmarkEnd w:id="8"/>
    </w:p>
    <w:p w14:paraId="1B9A78A5" w14:textId="0CEC523D" w:rsidR="006027B0" w:rsidRPr="007934AA" w:rsidRDefault="006027B0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W projekcie „I</w:t>
      </w:r>
      <w:r w:rsidR="00E4343B" w:rsidRPr="007934AA">
        <w:rPr>
          <w:rFonts w:ascii="Calibri" w:hAnsi="Calibri" w:cs="Calibri"/>
          <w:sz w:val="22"/>
        </w:rPr>
        <w:t>nformatyzacja Placówek Medycznych Województwa Świętokrzyskiego (</w:t>
      </w:r>
      <w:proofErr w:type="spellStart"/>
      <w:r w:rsidR="00E4343B" w:rsidRPr="007934AA">
        <w:rPr>
          <w:rFonts w:ascii="Calibri" w:hAnsi="Calibri" w:cs="Calibri"/>
          <w:sz w:val="22"/>
        </w:rPr>
        <w:t>InPlaMed</w:t>
      </w:r>
      <w:proofErr w:type="spellEnd"/>
      <w:r w:rsidR="00E4343B" w:rsidRPr="007934AA">
        <w:rPr>
          <w:rFonts w:ascii="Calibri" w:hAnsi="Calibri" w:cs="Calibri"/>
          <w:sz w:val="22"/>
        </w:rPr>
        <w:t xml:space="preserve"> WŚ),  w</w:t>
      </w:r>
      <w:r w:rsidR="007934AA" w:rsidRPr="007934AA">
        <w:rPr>
          <w:rFonts w:ascii="Calibri" w:hAnsi="Calibri" w:cs="Calibri"/>
          <w:sz w:val="22"/>
        </w:rPr>
        <w:t xml:space="preserve"> </w:t>
      </w:r>
      <w:r w:rsidR="00E4343B" w:rsidRPr="007934AA">
        <w:rPr>
          <w:rFonts w:ascii="Calibri" w:hAnsi="Calibri" w:cs="Calibri"/>
          <w:sz w:val="22"/>
        </w:rPr>
        <w:t>ramach Regionalnego Programu Operacyjnego Województwa Świętokrzyskiego na lata</w:t>
      </w:r>
      <w:r w:rsidRPr="007934AA">
        <w:rPr>
          <w:rFonts w:ascii="Calibri" w:hAnsi="Calibri" w:cs="Calibri"/>
          <w:sz w:val="22"/>
        </w:rPr>
        <w:t xml:space="preserve"> 2014-2020 (RPOWŚ 2007-2014)”</w:t>
      </w:r>
      <w:r w:rsidR="00E4343B" w:rsidRPr="007934AA">
        <w:rPr>
          <w:rFonts w:ascii="Calibri" w:hAnsi="Calibri" w:cs="Calibri"/>
          <w:sz w:val="22"/>
        </w:rPr>
        <w:t>,</w:t>
      </w:r>
      <w:r w:rsidRPr="007934AA">
        <w:rPr>
          <w:rFonts w:ascii="Calibri" w:hAnsi="Calibri" w:cs="Calibri"/>
          <w:sz w:val="22"/>
        </w:rPr>
        <w:t xml:space="preserve">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</w:p>
    <w:p w14:paraId="4754480A" w14:textId="77777777" w:rsidR="006E7E30" w:rsidRPr="007934AA" w:rsidRDefault="00BD4BEE" w:rsidP="007934AA">
      <w:pPr>
        <w:pStyle w:val="Nagwek2"/>
        <w:spacing w:line="360" w:lineRule="auto"/>
        <w:rPr>
          <w:sz w:val="22"/>
        </w:rPr>
      </w:pPr>
      <w:bookmarkStart w:id="9" w:name="_Toc29239512"/>
      <w:r w:rsidRPr="007934AA">
        <w:rPr>
          <w:sz w:val="22"/>
        </w:rPr>
        <w:t>Cel projektu</w:t>
      </w:r>
      <w:bookmarkEnd w:id="9"/>
    </w:p>
    <w:p w14:paraId="40A59833" w14:textId="619E2F06" w:rsidR="006027B0" w:rsidRPr="007934AA" w:rsidRDefault="006027B0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Głównym celem</w:t>
      </w:r>
      <w:r w:rsidR="00E4343B" w:rsidRPr="007934AA">
        <w:rPr>
          <w:rFonts w:ascii="Calibri" w:hAnsi="Calibri" w:cs="Calibri"/>
          <w:sz w:val="22"/>
        </w:rPr>
        <w:t xml:space="preserve"> </w:t>
      </w:r>
      <w:r w:rsidRPr="007934AA">
        <w:rPr>
          <w:rFonts w:ascii="Calibri" w:hAnsi="Calibri" w:cs="Calibri"/>
          <w:sz w:val="22"/>
        </w:rPr>
        <w:t xml:space="preserve">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Systemów Informacyjnych Ochrony Zdrowia,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7934AA" w:rsidRDefault="006027B0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1812DAA7" w:rsidR="006027B0" w:rsidRPr="007934AA" w:rsidRDefault="006027B0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</w:t>
      </w:r>
      <w:r w:rsidR="007373C0" w:rsidRPr="007934AA">
        <w:rPr>
          <w:rFonts w:ascii="Calibri" w:hAnsi="Calibri" w:cs="Calibri"/>
          <w:sz w:val="22"/>
        </w:rPr>
        <w:t xml:space="preserve"> </w:t>
      </w:r>
      <w:r w:rsidRPr="007934AA">
        <w:rPr>
          <w:rFonts w:ascii="Calibri" w:hAnsi="Calibri" w:cs="Calibri"/>
          <w:sz w:val="22"/>
        </w:rPr>
        <w:t>czasu, przy jednoczesnym zapewnieniu łatwego dostępu dla wszystkich uprawnionych użytkowników oraz zachowaniu wysokiej wydajności działania.</w:t>
      </w:r>
    </w:p>
    <w:p w14:paraId="030A5A80" w14:textId="77777777" w:rsidR="006027B0" w:rsidRPr="007934AA" w:rsidRDefault="006027B0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6B195A1E" w14:textId="6BEB05A8" w:rsidR="00AA0496" w:rsidRDefault="006027B0" w:rsidP="007934AA">
      <w:pPr>
        <w:spacing w:after="0" w:line="360" w:lineRule="auto"/>
        <w:ind w:left="0" w:right="0" w:firstLine="0"/>
        <w:rPr>
          <w:rFonts w:ascii="Calibri" w:hAnsi="Calibri"/>
          <w:sz w:val="22"/>
        </w:rPr>
      </w:pPr>
      <w:r w:rsidRPr="007934AA">
        <w:rPr>
          <w:rFonts w:ascii="Calibri" w:hAnsi="Calibri" w:cs="Calibr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</w:t>
      </w:r>
      <w:r w:rsidRPr="007934AA">
        <w:rPr>
          <w:rFonts w:ascii="Calibri" w:hAnsi="Calibri" w:cs="Calibri"/>
          <w:sz w:val="22"/>
        </w:rPr>
        <w:lastRenderedPageBreak/>
        <w:t xml:space="preserve">dziedzinowych (lub dostosowanie i integrację zastanych medycznych systemów dziedzinowych) oraz lokalnych repozytoriów EDM. Przewidywana jest także rozbudowa warstwy </w:t>
      </w:r>
      <w:proofErr w:type="spellStart"/>
      <w:r w:rsidRPr="007934AA">
        <w:rPr>
          <w:rFonts w:ascii="Calibri" w:hAnsi="Calibri" w:cs="Calibri"/>
          <w:sz w:val="22"/>
        </w:rPr>
        <w:t>infrastrukturalno</w:t>
      </w:r>
      <w:proofErr w:type="spellEnd"/>
      <w:r w:rsidRPr="007934AA">
        <w:rPr>
          <w:rFonts w:ascii="Calibri" w:hAnsi="Calibri" w:cs="Calibri"/>
          <w:sz w:val="22"/>
        </w:rPr>
        <w:t>–systemowej poprzez dostawę komponentów i rozwiązań w obszarze sieciowym, sprzętowym oraz oprogramowania systemowego.</w:t>
      </w:r>
      <w:r w:rsidR="00BD4BEE" w:rsidRPr="007934AA">
        <w:rPr>
          <w:rFonts w:ascii="Calibri" w:hAnsi="Calibri"/>
          <w:sz w:val="22"/>
        </w:rPr>
        <w:t xml:space="preserve"> </w:t>
      </w:r>
    </w:p>
    <w:p w14:paraId="3244DE51" w14:textId="77777777" w:rsidR="007934AA" w:rsidRPr="007934AA" w:rsidRDefault="007934AA" w:rsidP="007934AA">
      <w:pPr>
        <w:spacing w:after="0" w:line="360" w:lineRule="auto"/>
        <w:ind w:left="0" w:right="0" w:firstLine="0"/>
        <w:rPr>
          <w:rFonts w:ascii="Calibri" w:hAnsi="Calibri"/>
          <w:sz w:val="22"/>
        </w:rPr>
      </w:pPr>
    </w:p>
    <w:p w14:paraId="261126EF" w14:textId="77777777" w:rsidR="00BD4BEE" w:rsidRPr="007934AA" w:rsidRDefault="00BD4BEE" w:rsidP="007934AA">
      <w:pPr>
        <w:pStyle w:val="Nagwek2"/>
        <w:spacing w:line="360" w:lineRule="auto"/>
        <w:rPr>
          <w:sz w:val="22"/>
        </w:rPr>
      </w:pPr>
      <w:bookmarkStart w:id="10" w:name="_Toc29239513"/>
      <w:r w:rsidRPr="007934AA">
        <w:rPr>
          <w:sz w:val="22"/>
        </w:rPr>
        <w:t>Akty prawne</w:t>
      </w:r>
      <w:bookmarkEnd w:id="10"/>
    </w:p>
    <w:p w14:paraId="7B0F761D" w14:textId="04E2064A" w:rsidR="006E7E30" w:rsidRDefault="006E7E30" w:rsidP="007934AA">
      <w:pPr>
        <w:spacing w:after="0" w:line="360" w:lineRule="auto"/>
        <w:ind w:left="0" w:right="0" w:hanging="6"/>
        <w:contextualSpacing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Dostarczone rozwiązania teleinformatyczne</w:t>
      </w:r>
      <w:r w:rsidR="00D469E9" w:rsidRPr="007934AA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ze szczególnym uwzględnieniem dostarczanego i wdrażanego </w:t>
      </w:r>
      <w:r w:rsidR="00F721D2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>programowania</w:t>
      </w:r>
      <w:r w:rsidR="00D469E9" w:rsidRPr="007934AA">
        <w:rPr>
          <w:rFonts w:ascii="Calibri" w:hAnsi="Calibri"/>
          <w:sz w:val="22"/>
        </w:rPr>
        <w:t>, mus</w:t>
      </w:r>
      <w:r w:rsidR="00D3104A" w:rsidRPr="007934AA">
        <w:rPr>
          <w:rFonts w:ascii="Calibri" w:hAnsi="Calibri"/>
          <w:sz w:val="22"/>
        </w:rPr>
        <w:t>zą</w:t>
      </w:r>
      <w:r w:rsidR="00D469E9" w:rsidRPr="007934AA">
        <w:rPr>
          <w:rFonts w:ascii="Calibri" w:hAnsi="Calibri"/>
          <w:sz w:val="22"/>
        </w:rPr>
        <w:t xml:space="preserve"> być zgodn</w:t>
      </w:r>
      <w:r w:rsidRPr="007934AA">
        <w:rPr>
          <w:rFonts w:ascii="Calibri" w:hAnsi="Calibri"/>
          <w:sz w:val="22"/>
        </w:rPr>
        <w:t>e</w:t>
      </w:r>
      <w:r w:rsidR="00D469E9" w:rsidRPr="007934AA">
        <w:rPr>
          <w:rFonts w:ascii="Calibri" w:hAnsi="Calibri"/>
          <w:sz w:val="22"/>
        </w:rPr>
        <w:t xml:space="preserve"> z powszechnie obowiązującymi przepisami prawa polskiego i europejskiego</w:t>
      </w:r>
      <w:r w:rsidRPr="007934AA">
        <w:rPr>
          <w:rFonts w:ascii="Calibri" w:hAnsi="Calibri"/>
          <w:sz w:val="22"/>
        </w:rPr>
        <w:t>.</w:t>
      </w:r>
    </w:p>
    <w:p w14:paraId="6E17EEB1" w14:textId="77777777" w:rsidR="007934AA" w:rsidRPr="007934AA" w:rsidRDefault="007934AA" w:rsidP="007934AA">
      <w:pPr>
        <w:spacing w:after="0" w:line="360" w:lineRule="auto"/>
        <w:ind w:left="0" w:right="0" w:hanging="6"/>
        <w:contextualSpacing/>
        <w:rPr>
          <w:rFonts w:ascii="Calibri" w:hAnsi="Calibri"/>
          <w:sz w:val="22"/>
        </w:rPr>
      </w:pPr>
    </w:p>
    <w:p w14:paraId="321E1D46" w14:textId="758F81D6" w:rsidR="00E4343B" w:rsidRPr="007934AA" w:rsidRDefault="007934AA" w:rsidP="007934AA">
      <w:pPr>
        <w:pStyle w:val="Nagwek2"/>
        <w:spacing w:line="360" w:lineRule="auto"/>
        <w:rPr>
          <w:sz w:val="22"/>
        </w:rPr>
      </w:pPr>
      <w:bookmarkStart w:id="11" w:name="_Toc29239514"/>
      <w:r>
        <w:rPr>
          <w:sz w:val="22"/>
        </w:rPr>
        <w:t xml:space="preserve">Ogólny opis </w:t>
      </w:r>
      <w:r w:rsidR="00140D85" w:rsidRPr="007934AA">
        <w:rPr>
          <w:sz w:val="22"/>
        </w:rPr>
        <w:t>p</w:t>
      </w:r>
      <w:r w:rsidR="00BD4BEE" w:rsidRPr="007934AA">
        <w:rPr>
          <w:sz w:val="22"/>
        </w:rPr>
        <w:t>rzedmiot</w:t>
      </w:r>
      <w:r>
        <w:rPr>
          <w:sz w:val="22"/>
        </w:rPr>
        <w:t>u</w:t>
      </w:r>
      <w:r w:rsidR="00BD4BEE" w:rsidRPr="007934AA">
        <w:rPr>
          <w:sz w:val="22"/>
        </w:rPr>
        <w:t xml:space="preserve"> zamówienia</w:t>
      </w:r>
      <w:bookmarkEnd w:id="11"/>
    </w:p>
    <w:p w14:paraId="2BA74395" w14:textId="266D74CA" w:rsidR="00E4343B" w:rsidRPr="007934AA" w:rsidRDefault="00AC4772" w:rsidP="007934AA">
      <w:pPr>
        <w:spacing w:after="0" w:line="360" w:lineRule="auto"/>
        <w:ind w:left="6" w:right="0" w:hanging="6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b/>
          <w:bCs/>
          <w:sz w:val="22"/>
        </w:rPr>
        <w:t>D</w:t>
      </w:r>
      <w:r w:rsidR="008E01F2" w:rsidRPr="007934AA">
        <w:rPr>
          <w:rFonts w:ascii="Calibri" w:hAnsi="Calibri" w:cstheme="minorHAnsi"/>
          <w:b/>
          <w:bCs/>
          <w:sz w:val="22"/>
        </w:rPr>
        <w:t>ostaw</w:t>
      </w:r>
      <w:r w:rsidR="007934AA">
        <w:rPr>
          <w:rFonts w:ascii="Calibri" w:hAnsi="Calibri" w:cstheme="minorHAnsi"/>
          <w:b/>
          <w:bCs/>
          <w:sz w:val="22"/>
        </w:rPr>
        <w:t>a</w:t>
      </w:r>
      <w:r w:rsidR="008E01F2" w:rsidRPr="007934AA">
        <w:rPr>
          <w:rFonts w:ascii="Calibri" w:hAnsi="Calibri" w:cstheme="minorHAnsi"/>
          <w:b/>
          <w:bCs/>
          <w:sz w:val="22"/>
        </w:rPr>
        <w:t xml:space="preserve"> i wdrożenia klastra urządzeń UTM oraz oprogramowania </w:t>
      </w:r>
      <w:r w:rsidRPr="007934AA">
        <w:rPr>
          <w:rFonts w:ascii="Calibri" w:hAnsi="Calibri" w:cstheme="minorHAnsi"/>
          <w:b/>
          <w:bCs/>
          <w:sz w:val="22"/>
        </w:rPr>
        <w:t>do analizy ruchu sieciowego</w:t>
      </w:r>
      <w:r w:rsidR="00E4343B" w:rsidRPr="007934AA">
        <w:rPr>
          <w:rFonts w:ascii="Calibri" w:hAnsi="Calibri" w:cstheme="minorHAnsi"/>
          <w:b/>
          <w:bCs/>
          <w:sz w:val="22"/>
        </w:rPr>
        <w:t>.</w:t>
      </w:r>
    </w:p>
    <w:p w14:paraId="6C1DB1D8" w14:textId="21B0AFC3" w:rsidR="00E4343B" w:rsidRPr="007934AA" w:rsidRDefault="00E4343B" w:rsidP="007934AA">
      <w:pPr>
        <w:pStyle w:val="Akapitzlist"/>
        <w:numPr>
          <w:ilvl w:val="0"/>
          <w:numId w:val="27"/>
        </w:numPr>
        <w:spacing w:before="120" w:after="120" w:line="360" w:lineRule="auto"/>
        <w:ind w:left="851" w:right="0" w:hanging="425"/>
        <w:contextualSpacing w:val="0"/>
        <w:rPr>
          <w:rFonts w:ascii="Calibri" w:hAnsi="Calibri" w:cstheme="minorHAnsi"/>
          <w:sz w:val="22"/>
        </w:rPr>
      </w:pPr>
      <w:r w:rsidRPr="007934AA">
        <w:rPr>
          <w:rFonts w:ascii="Calibri" w:hAnsi="Calibri"/>
          <w:sz w:val="22"/>
        </w:rPr>
        <w:t>Przedmiot zamówienia niniejszego post</w:t>
      </w:r>
      <w:r w:rsidR="001B133F" w:rsidRPr="007934AA">
        <w:rPr>
          <w:rFonts w:ascii="Calibri" w:hAnsi="Calibri"/>
          <w:sz w:val="22"/>
        </w:rPr>
        <w:t>ę</w:t>
      </w:r>
      <w:r w:rsidRPr="007934AA">
        <w:rPr>
          <w:rFonts w:ascii="Calibri" w:hAnsi="Calibri"/>
          <w:sz w:val="22"/>
        </w:rPr>
        <w:t>powania przeta</w:t>
      </w:r>
      <w:r w:rsidR="009513EC" w:rsidRPr="007934AA">
        <w:rPr>
          <w:rFonts w:ascii="Calibri" w:hAnsi="Calibri"/>
          <w:sz w:val="22"/>
        </w:rPr>
        <w:t>r</w:t>
      </w:r>
      <w:r w:rsidRPr="007934AA">
        <w:rPr>
          <w:rFonts w:ascii="Calibri" w:hAnsi="Calibri"/>
          <w:sz w:val="22"/>
        </w:rPr>
        <w:t>gowego obejmuje</w:t>
      </w:r>
      <w:r w:rsidR="001B133F" w:rsidRPr="007934AA">
        <w:rPr>
          <w:rFonts w:ascii="Calibri" w:hAnsi="Calibri"/>
          <w:sz w:val="22"/>
        </w:rPr>
        <w:t xml:space="preserve"> dostawę, instalację, konfigurację i wdrożenie</w:t>
      </w:r>
      <w:r w:rsidRPr="007934AA">
        <w:rPr>
          <w:rFonts w:ascii="Calibri" w:hAnsi="Calibri"/>
          <w:sz w:val="22"/>
        </w:rPr>
        <w:t>:</w:t>
      </w:r>
    </w:p>
    <w:tbl>
      <w:tblPr>
        <w:tblW w:w="84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5382"/>
        <w:gridCol w:w="1446"/>
      </w:tblGrid>
      <w:tr w:rsidR="006027B0" w:rsidRPr="007934AA" w14:paraId="2F79965D" w14:textId="77777777" w:rsidTr="007934AA">
        <w:trPr>
          <w:trHeight w:val="300"/>
        </w:trPr>
        <w:tc>
          <w:tcPr>
            <w:tcW w:w="1626" w:type="dxa"/>
            <w:shd w:val="clear" w:color="auto" w:fill="D9D9D9" w:themeFill="background1" w:themeFillShade="D9"/>
            <w:noWrap/>
            <w:vAlign w:val="bottom"/>
            <w:hideMark/>
          </w:tcPr>
          <w:p w14:paraId="146B08B4" w14:textId="488F1325" w:rsidR="006027B0" w:rsidRPr="007934AA" w:rsidRDefault="006027B0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 xml:space="preserve">Poz. </w:t>
            </w:r>
            <w:r w:rsidR="009B52DE" w:rsidRPr="007934AA">
              <w:rPr>
                <w:rFonts w:ascii="Calibri" w:hAnsi="Calibri"/>
                <w:b/>
                <w:bCs/>
                <w:caps/>
                <w:sz w:val="22"/>
              </w:rPr>
              <w:t>S</w:t>
            </w:r>
            <w:r w:rsidRPr="007934AA">
              <w:rPr>
                <w:rFonts w:ascii="Calibri" w:hAnsi="Calibri"/>
                <w:b/>
                <w:bCs/>
                <w:caps/>
                <w:sz w:val="22"/>
              </w:rPr>
              <w:t>OPZ</w:t>
            </w:r>
          </w:p>
        </w:tc>
        <w:tc>
          <w:tcPr>
            <w:tcW w:w="5382" w:type="dxa"/>
            <w:shd w:val="clear" w:color="auto" w:fill="D9D9D9" w:themeFill="background1" w:themeFillShade="D9"/>
            <w:noWrap/>
            <w:vAlign w:val="bottom"/>
            <w:hideMark/>
          </w:tcPr>
          <w:p w14:paraId="69398E92" w14:textId="77777777" w:rsidR="006027B0" w:rsidRPr="007934AA" w:rsidRDefault="006027B0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Opis</w:t>
            </w:r>
          </w:p>
        </w:tc>
        <w:tc>
          <w:tcPr>
            <w:tcW w:w="1446" w:type="dxa"/>
            <w:shd w:val="clear" w:color="auto" w:fill="D9D9D9" w:themeFill="background1" w:themeFillShade="D9"/>
            <w:noWrap/>
            <w:vAlign w:val="bottom"/>
            <w:hideMark/>
          </w:tcPr>
          <w:p w14:paraId="601F652F" w14:textId="77777777" w:rsidR="006027B0" w:rsidRPr="007934AA" w:rsidRDefault="006027B0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Ilość</w:t>
            </w:r>
          </w:p>
        </w:tc>
      </w:tr>
      <w:tr w:rsidR="003E6CC4" w:rsidRPr="007934AA" w14:paraId="444A1F3F" w14:textId="77777777" w:rsidTr="007934AA">
        <w:trPr>
          <w:trHeight w:val="3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0E78C7E3" w14:textId="1F8B34AF" w:rsidR="003E6CC4" w:rsidRPr="007934AA" w:rsidRDefault="00D676AC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II.1.</w:t>
            </w:r>
            <w:r w:rsidR="005269AF" w:rsidRPr="007934AA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A98F681" w14:textId="53A6A90E" w:rsidR="003E6CC4" w:rsidRPr="007934AA" w:rsidRDefault="00285A58" w:rsidP="007934AA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UTM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9357EB0" w14:textId="1AB322BE" w:rsidR="003E6CC4" w:rsidRPr="007934AA" w:rsidRDefault="00F13AD9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1kpl (</w:t>
            </w:r>
            <w:r w:rsidR="00285A58" w:rsidRPr="007934AA">
              <w:rPr>
                <w:rFonts w:ascii="Calibri" w:hAnsi="Calibri"/>
                <w:sz w:val="22"/>
              </w:rPr>
              <w:t>2</w:t>
            </w:r>
            <w:r w:rsidRPr="007934AA">
              <w:rPr>
                <w:rFonts w:ascii="Calibri" w:hAnsi="Calibri"/>
                <w:sz w:val="22"/>
              </w:rPr>
              <w:t xml:space="preserve"> szt</w:t>
            </w:r>
            <w:r w:rsidR="001B133F" w:rsidRPr="007934AA">
              <w:rPr>
                <w:rFonts w:ascii="Calibri" w:hAnsi="Calibri"/>
                <w:sz w:val="22"/>
              </w:rPr>
              <w:t>.</w:t>
            </w:r>
            <w:r w:rsidRPr="007934AA">
              <w:rPr>
                <w:rFonts w:ascii="Calibri" w:hAnsi="Calibri"/>
                <w:sz w:val="22"/>
              </w:rPr>
              <w:t>)</w:t>
            </w:r>
          </w:p>
        </w:tc>
      </w:tr>
      <w:tr w:rsidR="003E6CC4" w:rsidRPr="007934AA" w14:paraId="43E123DA" w14:textId="77777777" w:rsidTr="007934AA">
        <w:trPr>
          <w:trHeight w:val="344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FEBE3EF" w14:textId="77777777" w:rsidR="003E6CC4" w:rsidRPr="007934AA" w:rsidRDefault="003E6CC4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II.2.1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0794032C" w14:textId="24B502B5" w:rsidR="003E6CC4" w:rsidRPr="007934AA" w:rsidRDefault="00285A58" w:rsidP="007934AA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Oprogramowanie do analizy ruchu sieciowego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44A5D10" w14:textId="219141F3" w:rsidR="003E6CC4" w:rsidRPr="007934AA" w:rsidRDefault="00FB3946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7934AA">
              <w:rPr>
                <w:rFonts w:ascii="Calibri" w:hAnsi="Calibri"/>
                <w:sz w:val="22"/>
              </w:rPr>
              <w:t>1</w:t>
            </w:r>
          </w:p>
        </w:tc>
      </w:tr>
    </w:tbl>
    <w:p w14:paraId="7DB956A8" w14:textId="12539473" w:rsidR="00E868D8" w:rsidRPr="007934AA" w:rsidRDefault="00B87FC6" w:rsidP="007934AA">
      <w:pPr>
        <w:pStyle w:val="Akapitzlist"/>
        <w:numPr>
          <w:ilvl w:val="0"/>
          <w:numId w:val="27"/>
        </w:numPr>
        <w:spacing w:before="120" w:after="120" w:line="360" w:lineRule="auto"/>
        <w:ind w:left="850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Przedmiot zamówienia musi być dostarczany</w:t>
      </w:r>
      <w:r w:rsidR="00A764F2" w:rsidRPr="007934AA">
        <w:rPr>
          <w:rFonts w:ascii="Calibri" w:hAnsi="Calibri"/>
          <w:sz w:val="22"/>
        </w:rPr>
        <w:t xml:space="preserve">, </w:t>
      </w:r>
      <w:r w:rsidRPr="007934AA">
        <w:rPr>
          <w:rFonts w:ascii="Calibri" w:hAnsi="Calibri"/>
          <w:sz w:val="22"/>
        </w:rPr>
        <w:t>wdrożony</w:t>
      </w:r>
      <w:r w:rsidR="00A764F2" w:rsidRPr="007934AA">
        <w:rPr>
          <w:rFonts w:ascii="Calibri" w:hAnsi="Calibri"/>
          <w:sz w:val="22"/>
        </w:rPr>
        <w:t xml:space="preserve"> i zain</w:t>
      </w:r>
      <w:r w:rsidR="006440BA" w:rsidRPr="007934AA">
        <w:rPr>
          <w:rFonts w:ascii="Calibri" w:hAnsi="Calibri"/>
          <w:sz w:val="22"/>
        </w:rPr>
        <w:t>s</w:t>
      </w:r>
      <w:r w:rsidR="00A764F2" w:rsidRPr="007934AA">
        <w:rPr>
          <w:rFonts w:ascii="Calibri" w:hAnsi="Calibri"/>
          <w:sz w:val="22"/>
        </w:rPr>
        <w:t>talowany</w:t>
      </w:r>
      <w:r w:rsidRPr="007934AA">
        <w:rPr>
          <w:rFonts w:ascii="Calibri" w:hAnsi="Calibri"/>
          <w:sz w:val="22"/>
        </w:rPr>
        <w:t xml:space="preserve"> w całości do siedziby Zamawiającego</w:t>
      </w:r>
      <w:r w:rsidR="00E868D8" w:rsidRPr="007934AA">
        <w:rPr>
          <w:rFonts w:ascii="Calibri" w:hAnsi="Calibri"/>
          <w:sz w:val="22"/>
        </w:rPr>
        <w:t>.</w:t>
      </w:r>
    </w:p>
    <w:p w14:paraId="2ECB4EE9" w14:textId="70270921" w:rsidR="00E868D8" w:rsidRPr="007934AA" w:rsidRDefault="00B87FC6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Usługi projektowania, instalacji, konfiguracji i wdrożenia Wykonawca przeprowadzi zgodnie </w:t>
      </w:r>
      <w:r w:rsidR="006C00AC" w:rsidRPr="007934AA">
        <w:rPr>
          <w:rFonts w:ascii="Calibri" w:hAnsi="Calibri"/>
          <w:sz w:val="22"/>
        </w:rPr>
        <w:br/>
      </w:r>
      <w:r w:rsidRPr="007934AA">
        <w:rPr>
          <w:rFonts w:ascii="Calibri" w:hAnsi="Calibri"/>
          <w:sz w:val="22"/>
        </w:rPr>
        <w:t xml:space="preserve">z zapisami </w:t>
      </w:r>
      <w:r w:rsidR="00E070C1" w:rsidRPr="007934AA">
        <w:rPr>
          <w:rFonts w:ascii="Calibri" w:hAnsi="Calibri"/>
          <w:sz w:val="22"/>
        </w:rPr>
        <w:t>S</w:t>
      </w:r>
      <w:r w:rsidRPr="007934AA">
        <w:rPr>
          <w:rFonts w:ascii="Calibri" w:hAnsi="Calibri"/>
          <w:sz w:val="22"/>
        </w:rPr>
        <w:t>OPZ w uzgodnieniu z Zamawiającym</w:t>
      </w:r>
      <w:r w:rsidR="001B133F" w:rsidRPr="007934AA">
        <w:rPr>
          <w:rFonts w:ascii="Calibri" w:hAnsi="Calibri"/>
          <w:sz w:val="22"/>
        </w:rPr>
        <w:t xml:space="preserve">, </w:t>
      </w:r>
      <w:r w:rsidRPr="007934AA">
        <w:rPr>
          <w:rFonts w:ascii="Calibri" w:hAnsi="Calibri"/>
          <w:sz w:val="22"/>
        </w:rPr>
        <w:t>zgodnie z obowiązującymi przepisami, zasadami wykonywania projektów teleinformatycznych oraz najlepszymi praktykami w ich realizacji.</w:t>
      </w:r>
    </w:p>
    <w:p w14:paraId="3C6A0C53" w14:textId="2C05E9B4" w:rsidR="00E868D8" w:rsidRPr="007934AA" w:rsidRDefault="00B87FC6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Wykonawca jest zobowiązany do realizacji Przedmiotu Zamówienia zgodnie z zasadami i wytycznymi Zamawiającego, </w:t>
      </w:r>
      <w:r w:rsidR="00E868D8" w:rsidRPr="007934AA">
        <w:rPr>
          <w:rFonts w:ascii="Calibri" w:hAnsi="Calibri"/>
          <w:sz w:val="22"/>
        </w:rPr>
        <w:t xml:space="preserve">niniejszymi </w:t>
      </w:r>
      <w:r w:rsidRPr="007934AA">
        <w:rPr>
          <w:rFonts w:ascii="Calibri" w:hAnsi="Calibri"/>
          <w:sz w:val="22"/>
        </w:rPr>
        <w:t xml:space="preserve">zapisami </w:t>
      </w:r>
      <w:r w:rsidR="00140D85" w:rsidRPr="007934AA">
        <w:rPr>
          <w:rFonts w:ascii="Calibri" w:hAnsi="Calibri"/>
          <w:sz w:val="22"/>
        </w:rPr>
        <w:t>S</w:t>
      </w:r>
      <w:r w:rsidRPr="007934AA">
        <w:rPr>
          <w:rFonts w:ascii="Calibri" w:hAnsi="Calibri"/>
          <w:sz w:val="22"/>
        </w:rPr>
        <w:t xml:space="preserve">OPZ oraz Umowy. </w:t>
      </w:r>
    </w:p>
    <w:p w14:paraId="7DAC9278" w14:textId="77777777" w:rsidR="00E868D8" w:rsidRPr="007934AA" w:rsidRDefault="00B87FC6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Ilekroć w niniejszym </w:t>
      </w:r>
      <w:r w:rsidR="00E070C1" w:rsidRPr="007934AA">
        <w:rPr>
          <w:rFonts w:ascii="Calibri" w:hAnsi="Calibri"/>
          <w:sz w:val="22"/>
        </w:rPr>
        <w:t>S</w:t>
      </w:r>
      <w:r w:rsidRPr="007934AA">
        <w:rPr>
          <w:rFonts w:ascii="Calibri" w:hAnsi="Calibri"/>
          <w:sz w:val="22"/>
        </w:rPr>
        <w:t xml:space="preserve">OPZ Zamawiający użył w opisie oznaczeń norm, aprobat, specyfikacji technicznych i systemów odniesienia, o których mowa w art. 30 ust. 1-3 </w:t>
      </w:r>
      <w:proofErr w:type="spellStart"/>
      <w:r w:rsidRPr="007934AA">
        <w:rPr>
          <w:rFonts w:ascii="Calibri" w:hAnsi="Calibri"/>
          <w:sz w:val="22"/>
        </w:rPr>
        <w:t>Pzp</w:t>
      </w:r>
      <w:proofErr w:type="spellEnd"/>
      <w:r w:rsidRPr="007934AA">
        <w:rPr>
          <w:rFonts w:ascii="Calibri" w:hAnsi="Calibri"/>
          <w:sz w:val="22"/>
        </w:rPr>
        <w:t xml:space="preserve"> należy je rozumieć jako przykładowe. Zamawiający zgodnie z art. 30 ust. 4 ustawy </w:t>
      </w:r>
      <w:proofErr w:type="spellStart"/>
      <w:r w:rsidRPr="007934AA">
        <w:rPr>
          <w:rFonts w:ascii="Calibri" w:hAnsi="Calibri"/>
          <w:sz w:val="22"/>
        </w:rPr>
        <w:t>Pzp</w:t>
      </w:r>
      <w:proofErr w:type="spellEnd"/>
      <w:r w:rsidRPr="007934AA">
        <w:rPr>
          <w:rFonts w:ascii="Calibri" w:hAnsi="Calibri"/>
          <w:sz w:val="22"/>
        </w:rPr>
        <w:t xml:space="preserve"> dopuszcza produkty równoważne opisywanym w treści SIWZ. Jeżeli zapisy zawarte w Załączniku nr 2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</w:t>
      </w:r>
      <w:r w:rsidRPr="007934AA">
        <w:rPr>
          <w:rFonts w:ascii="Calibri" w:hAnsi="Calibri"/>
          <w:sz w:val="22"/>
        </w:rPr>
        <w:lastRenderedPageBreak/>
        <w:t>minimalne parametry jakościowe i cechy użytkowe, jakim musi odpowiadać produkt, aby spełnić wymagania stawiane przez Zamawiającego</w:t>
      </w:r>
      <w:r w:rsidR="007E6C9C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>i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154389D1" w14:textId="26FC773F" w:rsidR="00E868D8" w:rsidRPr="007934AA" w:rsidRDefault="00B87FC6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035A5B26" w14:textId="31C2F1E2" w:rsidR="00E868D8" w:rsidRPr="007934AA" w:rsidRDefault="00000884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Zamawiający wymaga</w:t>
      </w:r>
      <w:r w:rsidR="00470DDE" w:rsidRPr="007934AA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aby zaoferowane rozwiązanie było rozwiązaniem istniejącym, działającym, gotowym do wdrożenia i zapewniającym realizację wszystkich wymaganych w SIWZ</w:t>
      </w:r>
      <w:r w:rsidR="003A134F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 xml:space="preserve">(w szczególności </w:t>
      </w:r>
      <w:r w:rsidR="00E070C1" w:rsidRPr="007934AA">
        <w:rPr>
          <w:rFonts w:ascii="Calibri" w:hAnsi="Calibri"/>
          <w:sz w:val="22"/>
        </w:rPr>
        <w:t>S</w:t>
      </w:r>
      <w:r w:rsidRPr="007934AA">
        <w:rPr>
          <w:rFonts w:ascii="Calibri" w:hAnsi="Calibri"/>
          <w:sz w:val="22"/>
        </w:rPr>
        <w:t>OPZ) funkcjonalności na dzień składania ofert i nie może być w fazie opracowywania, budowy, testów, projektowania itp.</w:t>
      </w:r>
    </w:p>
    <w:p w14:paraId="36B3FE91" w14:textId="505260DA" w:rsidR="00273EB6" w:rsidRPr="007934AA" w:rsidRDefault="00B0453F" w:rsidP="007934AA">
      <w:pPr>
        <w:pStyle w:val="Akapitzlist"/>
        <w:numPr>
          <w:ilvl w:val="0"/>
          <w:numId w:val="27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color w:val="auto"/>
          <w:sz w:val="22"/>
        </w:rPr>
        <w:t>W</w:t>
      </w:r>
      <w:r w:rsidR="00273EB6" w:rsidRPr="007934AA">
        <w:rPr>
          <w:rFonts w:ascii="Calibri" w:hAnsi="Calibri"/>
          <w:color w:val="auto"/>
          <w:sz w:val="22"/>
        </w:rPr>
        <w:t>szelkie dostarczane urządzenia:</w:t>
      </w:r>
    </w:p>
    <w:p w14:paraId="6FEF130D" w14:textId="543FFFCB" w:rsidR="007E6C9C" w:rsidRPr="007934AA" w:rsidRDefault="00273EB6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 xml:space="preserve">Muszą być </w:t>
      </w:r>
      <w:r w:rsidR="00B0453F" w:rsidRPr="007934AA">
        <w:rPr>
          <w:rFonts w:ascii="Calibri" w:hAnsi="Calibri" w:cs="Calibri"/>
          <w:sz w:val="22"/>
        </w:rPr>
        <w:t xml:space="preserve">fabrycznie nowe, pochodzić z autoryzowanego kanału sprzedaży producenta </w:t>
      </w:r>
      <w:r w:rsidR="006C00AC" w:rsidRPr="007934AA">
        <w:rPr>
          <w:rFonts w:ascii="Calibri" w:hAnsi="Calibri" w:cs="Calibri"/>
          <w:sz w:val="22"/>
        </w:rPr>
        <w:br/>
      </w:r>
      <w:r w:rsidR="00B0453F" w:rsidRPr="007934AA">
        <w:rPr>
          <w:rFonts w:ascii="Calibri" w:hAnsi="Calibri" w:cs="Calibri"/>
          <w:sz w:val="22"/>
        </w:rPr>
        <w:t>i reprezentować model bieżącej linii produkcyjnej. Nie dopuszcza się urządzeń:</w:t>
      </w:r>
      <w:r w:rsidR="00CD5F6E" w:rsidRPr="007934AA">
        <w:rPr>
          <w:rFonts w:ascii="Calibri" w:hAnsi="Calibri" w:cs="Calibri"/>
          <w:sz w:val="22"/>
        </w:rPr>
        <w:t xml:space="preserve"> </w:t>
      </w:r>
      <w:r w:rsidR="00B0453F" w:rsidRPr="007934AA">
        <w:rPr>
          <w:rFonts w:ascii="Calibri" w:hAnsi="Calibri" w:cs="Calibri"/>
          <w:sz w:val="22"/>
        </w:rPr>
        <w:t>odnawianych, demonstracyjnych lub powystawowych.</w:t>
      </w:r>
    </w:p>
    <w:p w14:paraId="7C07938B" w14:textId="77777777" w:rsidR="007E6C9C" w:rsidRPr="007934AA" w:rsidRDefault="00B0453F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Nie dopuszcza się urządzeń posiadających wadę prawną w zakresie pochodzenia sprzętu, wsparcia technicznego i gwarancji producenta.</w:t>
      </w:r>
    </w:p>
    <w:p w14:paraId="213EB2C6" w14:textId="71CB16B9" w:rsidR="007E6C9C" w:rsidRPr="007934AA" w:rsidRDefault="00B0453F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 xml:space="preserve">Elementy, z których zbudowane są urządzenia muszą być produktami producenta urządzeń lub być przez niego certyfikowane oraz </w:t>
      </w:r>
      <w:r w:rsidR="000F2A51" w:rsidRPr="007934AA">
        <w:rPr>
          <w:rFonts w:ascii="Calibri" w:hAnsi="Calibri" w:cs="Calibri"/>
          <w:sz w:val="22"/>
        </w:rPr>
        <w:t>wszystkie w całości</w:t>
      </w:r>
      <w:r w:rsidRPr="007934AA">
        <w:rPr>
          <w:rFonts w:ascii="Calibri" w:hAnsi="Calibri" w:cs="Calibri"/>
          <w:sz w:val="22"/>
        </w:rPr>
        <w:t xml:space="preserve"> muszą być objęte gwarancją producenta.</w:t>
      </w:r>
    </w:p>
    <w:p w14:paraId="1CD0AFD6" w14:textId="77777777" w:rsidR="007E6C9C" w:rsidRPr="007934AA" w:rsidRDefault="00B0453F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Urządzenia i ich komponenty muszą być oznakowane w taki sposób, aby możliwa była identyfikacja zarówno produktu jak i producenta.</w:t>
      </w:r>
    </w:p>
    <w:p w14:paraId="381C43B3" w14:textId="1819F67E" w:rsidR="007E6C9C" w:rsidRPr="007934AA" w:rsidRDefault="00B0453F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lastRenderedPageBreak/>
        <w:t>Urządzenia muszą być dostarczone Zamawiającemu w oryginalny</w:t>
      </w:r>
      <w:r w:rsidR="003A134F" w:rsidRPr="007934AA">
        <w:rPr>
          <w:rFonts w:ascii="Calibri" w:hAnsi="Calibri" w:cs="Calibri"/>
          <w:sz w:val="22"/>
        </w:rPr>
        <w:t>ch</w:t>
      </w:r>
      <w:r w:rsidRPr="007934AA">
        <w:rPr>
          <w:rFonts w:ascii="Calibri" w:hAnsi="Calibri" w:cs="Calibri"/>
          <w:sz w:val="22"/>
        </w:rPr>
        <w:t xml:space="preserve"> opakowaniach producenta.</w:t>
      </w:r>
    </w:p>
    <w:p w14:paraId="7DDB6191" w14:textId="1EC6434B" w:rsidR="007E6C9C" w:rsidRDefault="00B0453F" w:rsidP="007934AA">
      <w:pPr>
        <w:pStyle w:val="Akapitzlist"/>
        <w:numPr>
          <w:ilvl w:val="0"/>
          <w:numId w:val="20"/>
        </w:numPr>
        <w:spacing w:after="120" w:line="360" w:lineRule="auto"/>
        <w:ind w:left="1276" w:right="0" w:hanging="425"/>
        <w:contextualSpacing w:val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37106612" w14:textId="77777777" w:rsidR="007934AA" w:rsidRPr="007934AA" w:rsidRDefault="007934AA" w:rsidP="007934AA">
      <w:pPr>
        <w:pStyle w:val="Akapitzlist"/>
        <w:spacing w:after="120" w:line="360" w:lineRule="auto"/>
        <w:ind w:left="1276" w:right="0" w:firstLine="0"/>
        <w:contextualSpacing w:val="0"/>
        <w:rPr>
          <w:rFonts w:ascii="Calibri" w:hAnsi="Calibri" w:cs="Calibri"/>
          <w:sz w:val="22"/>
        </w:rPr>
      </w:pPr>
    </w:p>
    <w:p w14:paraId="51F123C3" w14:textId="77777777" w:rsidR="00027503" w:rsidRPr="007934AA" w:rsidRDefault="0070246F" w:rsidP="007934AA">
      <w:pPr>
        <w:pStyle w:val="Nagwek2"/>
        <w:spacing w:line="360" w:lineRule="auto"/>
        <w:rPr>
          <w:sz w:val="22"/>
        </w:rPr>
      </w:pPr>
      <w:bookmarkStart w:id="12" w:name="_Toc29239515"/>
      <w:r w:rsidRPr="007934AA">
        <w:rPr>
          <w:sz w:val="22"/>
        </w:rPr>
        <w:t>Termin realizacji P</w:t>
      </w:r>
      <w:r w:rsidR="006C7CA3" w:rsidRPr="007934AA">
        <w:rPr>
          <w:sz w:val="22"/>
        </w:rPr>
        <w:t xml:space="preserve">rzedmiotu </w:t>
      </w:r>
      <w:r w:rsidRPr="007934AA">
        <w:rPr>
          <w:sz w:val="22"/>
        </w:rPr>
        <w:t>Z</w:t>
      </w:r>
      <w:r w:rsidR="006C7CA3" w:rsidRPr="007934AA">
        <w:rPr>
          <w:sz w:val="22"/>
        </w:rPr>
        <w:t>amówienia</w:t>
      </w:r>
      <w:bookmarkEnd w:id="12"/>
    </w:p>
    <w:p w14:paraId="0BA582BD" w14:textId="2817A251" w:rsidR="007934AA" w:rsidRPr="00021366" w:rsidRDefault="00E868D8" w:rsidP="00021366">
      <w:pPr>
        <w:pStyle w:val="Akapitzlist"/>
        <w:spacing w:after="0" w:line="360" w:lineRule="auto"/>
        <w:ind w:left="851" w:right="40" w:firstLine="0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 xml:space="preserve">Termin realizacji całości Przedmiotu </w:t>
      </w:r>
      <w:r w:rsidR="007934AA" w:rsidRPr="007934AA">
        <w:rPr>
          <w:rFonts w:ascii="Calibri" w:hAnsi="Calibri" w:cstheme="minorHAnsi"/>
          <w:sz w:val="22"/>
        </w:rPr>
        <w:t>zamówienia</w:t>
      </w:r>
      <w:r w:rsidRPr="007934AA">
        <w:rPr>
          <w:rFonts w:ascii="Calibri" w:hAnsi="Calibri" w:cstheme="minorHAnsi"/>
          <w:sz w:val="22"/>
        </w:rPr>
        <w:t xml:space="preserve"> wynosi </w:t>
      </w:r>
      <w:r w:rsidR="00520A82" w:rsidRPr="007934AA">
        <w:rPr>
          <w:rFonts w:ascii="Calibri" w:hAnsi="Calibri" w:cstheme="minorHAnsi"/>
          <w:sz w:val="22"/>
        </w:rPr>
        <w:t>5</w:t>
      </w:r>
      <w:r w:rsidR="001E6D88" w:rsidRPr="007934AA">
        <w:rPr>
          <w:rFonts w:ascii="Calibri" w:hAnsi="Calibri" w:cstheme="minorHAnsi"/>
          <w:sz w:val="22"/>
        </w:rPr>
        <w:t>0</w:t>
      </w:r>
      <w:r w:rsidR="003A134F" w:rsidRPr="007934AA">
        <w:rPr>
          <w:rFonts w:ascii="Calibri" w:hAnsi="Calibri" w:cstheme="minorHAnsi"/>
          <w:sz w:val="22"/>
        </w:rPr>
        <w:t xml:space="preserve"> </w:t>
      </w:r>
      <w:r w:rsidRPr="007934AA">
        <w:rPr>
          <w:rFonts w:ascii="Calibri" w:hAnsi="Calibri" w:cstheme="minorHAnsi"/>
          <w:sz w:val="22"/>
        </w:rPr>
        <w:t>dni</w:t>
      </w:r>
      <w:r w:rsidR="00021366">
        <w:rPr>
          <w:rFonts w:ascii="Calibri" w:hAnsi="Calibri" w:cstheme="minorHAnsi"/>
          <w:sz w:val="22"/>
        </w:rPr>
        <w:t xml:space="preserve"> kalendarzowych</w:t>
      </w:r>
      <w:r w:rsidRPr="007934AA">
        <w:rPr>
          <w:rFonts w:ascii="Calibri" w:hAnsi="Calibri" w:cstheme="minorHAnsi"/>
          <w:sz w:val="22"/>
        </w:rPr>
        <w:t xml:space="preserve"> </w:t>
      </w:r>
      <w:r w:rsidR="00854C58" w:rsidRPr="007934AA">
        <w:rPr>
          <w:rFonts w:ascii="Calibri" w:hAnsi="Calibri" w:cstheme="minorHAnsi"/>
          <w:sz w:val="22"/>
        </w:rPr>
        <w:t xml:space="preserve">od </w:t>
      </w:r>
      <w:r w:rsidRPr="007934AA">
        <w:rPr>
          <w:rFonts w:ascii="Calibri" w:hAnsi="Calibri" w:cstheme="minorHAnsi"/>
          <w:sz w:val="22"/>
        </w:rPr>
        <w:t>podpisania Umowy.</w:t>
      </w:r>
    </w:p>
    <w:p w14:paraId="010EA118" w14:textId="25762C61" w:rsidR="00E6548E" w:rsidRPr="007934AA" w:rsidRDefault="00E6548E" w:rsidP="007934AA">
      <w:pPr>
        <w:pStyle w:val="Nagwek2"/>
        <w:spacing w:line="360" w:lineRule="auto"/>
        <w:rPr>
          <w:sz w:val="22"/>
        </w:rPr>
      </w:pPr>
      <w:bookmarkStart w:id="13" w:name="_Toc29239516"/>
      <w:r w:rsidRPr="007934AA">
        <w:rPr>
          <w:sz w:val="22"/>
        </w:rPr>
        <w:t>Organizacja wdrożenia</w:t>
      </w:r>
      <w:bookmarkEnd w:id="13"/>
    </w:p>
    <w:p w14:paraId="2946C4A0" w14:textId="22EBA4CB" w:rsidR="00E6548E" w:rsidRPr="007934AA" w:rsidRDefault="00E6548E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14" w:name="_Toc29239517"/>
      <w:r w:rsidRPr="007934AA">
        <w:rPr>
          <w:rFonts w:ascii="Calibri" w:hAnsi="Calibri"/>
          <w:sz w:val="22"/>
          <w:szCs w:val="22"/>
        </w:rPr>
        <w:t>Założenia podstawowe</w:t>
      </w:r>
      <w:bookmarkEnd w:id="14"/>
    </w:p>
    <w:p w14:paraId="1AF1FCBB" w14:textId="5E5449FD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 w:cstheme="minorHAnsi"/>
          <w:sz w:val="22"/>
        </w:rPr>
      </w:pPr>
      <w:bookmarkStart w:id="15" w:name="_Hlk526252248"/>
      <w:r w:rsidRPr="007934AA">
        <w:rPr>
          <w:rFonts w:ascii="Calibri" w:hAnsi="Calibri" w:cstheme="minorHAnsi"/>
          <w:sz w:val="22"/>
        </w:rPr>
        <w:t xml:space="preserve">Przedmiot Zamówienia będzie realizowany w oparciu o zdefiniowany uprzednio przez Wykonawcę i zaakceptowany Harmonogram </w:t>
      </w:r>
      <w:r w:rsidR="00E6548E" w:rsidRPr="007934AA">
        <w:rPr>
          <w:rFonts w:ascii="Calibri" w:hAnsi="Calibri" w:cstheme="minorHAnsi"/>
          <w:sz w:val="22"/>
        </w:rPr>
        <w:t>wdrożenia</w:t>
      </w:r>
      <w:r w:rsidRPr="007934AA">
        <w:rPr>
          <w:rFonts w:ascii="Calibri" w:hAnsi="Calibri" w:cs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7934AA">
        <w:rPr>
          <w:rFonts w:ascii="Calibri" w:hAnsi="Calibri" w:cstheme="minorHAnsi"/>
          <w:sz w:val="22"/>
        </w:rPr>
        <w:t>P</w:t>
      </w:r>
      <w:r w:rsidR="006C7CA3" w:rsidRPr="007934AA">
        <w:rPr>
          <w:rFonts w:ascii="Calibri" w:hAnsi="Calibri" w:cstheme="minorHAnsi"/>
          <w:sz w:val="22"/>
        </w:rPr>
        <w:t xml:space="preserve">rzedmiotu </w:t>
      </w:r>
      <w:r w:rsidR="005C1DA4" w:rsidRPr="007934AA">
        <w:rPr>
          <w:rFonts w:ascii="Calibri" w:hAnsi="Calibri" w:cstheme="minorHAnsi"/>
          <w:sz w:val="22"/>
        </w:rPr>
        <w:t>Z</w:t>
      </w:r>
      <w:r w:rsidR="006C7CA3" w:rsidRPr="007934AA">
        <w:rPr>
          <w:rFonts w:ascii="Calibri" w:hAnsi="Calibri" w:cstheme="minorHAnsi"/>
          <w:sz w:val="22"/>
        </w:rPr>
        <w:t>amówienia</w:t>
      </w:r>
      <w:r w:rsidRPr="007934AA">
        <w:rPr>
          <w:rFonts w:ascii="Calibri" w:hAnsi="Calibri" w:cstheme="minorHAnsi"/>
          <w:sz w:val="22"/>
        </w:rPr>
        <w:t xml:space="preserve">. </w:t>
      </w:r>
    </w:p>
    <w:p w14:paraId="50793F4D" w14:textId="77777777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 xml:space="preserve">Wykonawca w Harmonogramie </w:t>
      </w:r>
      <w:r w:rsidR="00E6548E" w:rsidRPr="007934AA">
        <w:rPr>
          <w:rFonts w:ascii="Calibri" w:hAnsi="Calibri" w:cstheme="minorHAnsi"/>
          <w:sz w:val="22"/>
        </w:rPr>
        <w:t>wdrożenia</w:t>
      </w:r>
      <w:r w:rsidRPr="007934AA">
        <w:rPr>
          <w:rFonts w:ascii="Calibri" w:hAnsi="Calibri" w:cs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7934AA">
        <w:rPr>
          <w:rFonts w:ascii="Calibri" w:hAnsi="Calibri" w:cstheme="minorHAnsi"/>
          <w:sz w:val="22"/>
        </w:rPr>
        <w:t>Przedmiotu Zamówienia</w:t>
      </w:r>
      <w:r w:rsidRPr="007934AA">
        <w:rPr>
          <w:rFonts w:ascii="Calibri" w:hAnsi="Calibri" w:cstheme="minorHAnsi"/>
          <w:sz w:val="22"/>
        </w:rPr>
        <w:t xml:space="preserve"> (m.in. w czasie projektowania, dostawach, instalacji/budowie, konfiguracji i wdrożeniu</w:t>
      </w:r>
      <w:r w:rsidR="00D62129" w:rsidRPr="007934AA">
        <w:rPr>
          <w:rFonts w:ascii="Calibri" w:hAnsi="Calibri" w:cstheme="minorHAnsi"/>
          <w:sz w:val="22"/>
        </w:rPr>
        <w:t xml:space="preserve"> i testowaniu</w:t>
      </w:r>
      <w:r w:rsidRPr="007934AA">
        <w:rPr>
          <w:rFonts w:ascii="Calibri" w:hAnsi="Calibri" w:cstheme="minorHAnsi"/>
          <w:sz w:val="22"/>
        </w:rPr>
        <w:t xml:space="preserve">). </w:t>
      </w:r>
    </w:p>
    <w:p w14:paraId="4836DB43" w14:textId="77777777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Wykonawca zobowiązany jest przeprowadzić dostawy </w:t>
      </w:r>
      <w:r w:rsidR="006C7CA3" w:rsidRPr="007934AA">
        <w:rPr>
          <w:rFonts w:ascii="Calibri" w:hAnsi="Calibri"/>
          <w:sz w:val="22"/>
        </w:rPr>
        <w:t>Przedmiotu Zamówienia</w:t>
      </w:r>
      <w:r w:rsidRPr="007934AA">
        <w:rPr>
          <w:rFonts w:ascii="Calibri" w:hAnsi="Calibri"/>
          <w:sz w:val="22"/>
        </w:rPr>
        <w:t xml:space="preserve"> w </w:t>
      </w:r>
      <w:r w:rsidR="005C1DA4" w:rsidRPr="007934AA">
        <w:rPr>
          <w:rFonts w:ascii="Calibri" w:hAnsi="Calibri"/>
          <w:sz w:val="22"/>
        </w:rPr>
        <w:t xml:space="preserve">dokładnych </w:t>
      </w:r>
      <w:r w:rsidRPr="007934AA">
        <w:rPr>
          <w:rFonts w:ascii="Calibri" w:hAnsi="Calibri"/>
          <w:sz w:val="22"/>
        </w:rPr>
        <w:t>terminach i godzinach uzgodnionych z Zamawiającym.</w:t>
      </w:r>
    </w:p>
    <w:p w14:paraId="7B86860F" w14:textId="10772685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color w:val="auto"/>
          <w:sz w:val="22"/>
        </w:rPr>
      </w:pPr>
      <w:r w:rsidRPr="007934AA">
        <w:rPr>
          <w:rFonts w:ascii="Calibri" w:hAnsi="Calibri"/>
          <w:color w:val="auto"/>
          <w:sz w:val="22"/>
        </w:rPr>
        <w:t xml:space="preserve">W przypadku dostarczania </w:t>
      </w:r>
      <w:r w:rsidR="008E01F2" w:rsidRPr="007934AA">
        <w:rPr>
          <w:rFonts w:ascii="Calibri" w:hAnsi="Calibri"/>
          <w:color w:val="auto"/>
          <w:sz w:val="22"/>
        </w:rPr>
        <w:t xml:space="preserve">klastra urządzeń UTM </w:t>
      </w:r>
      <w:r w:rsidRPr="007934AA">
        <w:rPr>
          <w:rFonts w:ascii="Calibri" w:hAnsi="Calibri"/>
          <w:color w:val="auto"/>
          <w:sz w:val="22"/>
        </w:rPr>
        <w:t>mus</w:t>
      </w:r>
      <w:r w:rsidR="008E01F2" w:rsidRPr="007934AA">
        <w:rPr>
          <w:rFonts w:ascii="Calibri" w:hAnsi="Calibri"/>
          <w:color w:val="auto"/>
          <w:sz w:val="22"/>
        </w:rPr>
        <w:t>zą</w:t>
      </w:r>
      <w:r w:rsidRPr="007934AA">
        <w:rPr>
          <w:rFonts w:ascii="Calibri" w:hAnsi="Calibri"/>
          <w:color w:val="auto"/>
          <w:sz w:val="22"/>
        </w:rPr>
        <w:t xml:space="preserve"> być on</w:t>
      </w:r>
      <w:r w:rsidR="008E01F2" w:rsidRPr="007934AA">
        <w:rPr>
          <w:rFonts w:ascii="Calibri" w:hAnsi="Calibri"/>
          <w:color w:val="auto"/>
          <w:sz w:val="22"/>
        </w:rPr>
        <w:t>e</w:t>
      </w:r>
      <w:r w:rsidR="0023549D" w:rsidRPr="007934AA">
        <w:rPr>
          <w:rFonts w:ascii="Calibri" w:hAnsi="Calibri"/>
          <w:color w:val="auto"/>
          <w:sz w:val="22"/>
        </w:rPr>
        <w:t xml:space="preserve"> oznakowan</w:t>
      </w:r>
      <w:r w:rsidR="008E01F2" w:rsidRPr="007934AA">
        <w:rPr>
          <w:rFonts w:ascii="Calibri" w:hAnsi="Calibri"/>
          <w:color w:val="auto"/>
          <w:sz w:val="22"/>
        </w:rPr>
        <w:t>e</w:t>
      </w:r>
      <w:r w:rsidRPr="007934AA">
        <w:rPr>
          <w:rFonts w:ascii="Calibri" w:hAnsi="Calibri"/>
          <w:color w:val="auto"/>
          <w:sz w:val="22"/>
        </w:rPr>
        <w:t xml:space="preserve"> w taki sposób, aby możliwa była identyfikacja systemowa zar</w:t>
      </w:r>
      <w:r w:rsidR="00D62129" w:rsidRPr="007934AA">
        <w:rPr>
          <w:rFonts w:ascii="Calibri" w:hAnsi="Calibri"/>
          <w:color w:val="auto"/>
          <w:sz w:val="22"/>
        </w:rPr>
        <w:t xml:space="preserve">ówno produktu jak i producenta, pochodzić </w:t>
      </w:r>
      <w:r w:rsidRPr="007934AA">
        <w:rPr>
          <w:rFonts w:ascii="Calibri" w:hAnsi="Calibri"/>
          <w:color w:val="auto"/>
          <w:sz w:val="22"/>
        </w:rPr>
        <w:t xml:space="preserve">z oficjalnych </w:t>
      </w:r>
      <w:r w:rsidR="002C32B9" w:rsidRPr="007934AA">
        <w:rPr>
          <w:rFonts w:ascii="Calibri" w:hAnsi="Calibri"/>
          <w:color w:val="auto"/>
          <w:sz w:val="22"/>
        </w:rPr>
        <w:t xml:space="preserve">kanałów dystrybucji producentów i </w:t>
      </w:r>
      <w:r w:rsidRPr="007934AA">
        <w:rPr>
          <w:rFonts w:ascii="Calibri" w:hAnsi="Calibri"/>
          <w:color w:val="auto"/>
          <w:sz w:val="22"/>
        </w:rPr>
        <w:t>dostarczon</w:t>
      </w:r>
      <w:r w:rsidR="0023549D" w:rsidRPr="007934AA">
        <w:rPr>
          <w:rFonts w:ascii="Calibri" w:hAnsi="Calibri"/>
          <w:color w:val="auto"/>
          <w:sz w:val="22"/>
        </w:rPr>
        <w:t>y</w:t>
      </w:r>
      <w:r w:rsidRPr="007934AA">
        <w:rPr>
          <w:rFonts w:ascii="Calibri" w:hAnsi="Calibri"/>
          <w:color w:val="auto"/>
          <w:sz w:val="22"/>
        </w:rPr>
        <w:t xml:space="preserve"> w oryginalnych opakowaniach fabrycznych.</w:t>
      </w:r>
    </w:p>
    <w:p w14:paraId="72D1DCCA" w14:textId="77777777" w:rsidR="0044151E" w:rsidRPr="007934AA" w:rsidRDefault="00D62129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Wdrożenie</w:t>
      </w:r>
      <w:r w:rsidR="0044151E" w:rsidRPr="007934AA">
        <w:rPr>
          <w:rFonts w:ascii="Calibri" w:hAnsi="Calibri"/>
          <w:sz w:val="22"/>
        </w:rPr>
        <w:t xml:space="preserve"> należy rozumieć jako szereg uporządkowanych i zorganizowanych działań mających na celu wykonanie Przedmiotu Zamówienia. </w:t>
      </w:r>
    </w:p>
    <w:p w14:paraId="0C9986ED" w14:textId="77777777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Wykonawca zorganizuje prace tak, aby w maksymalnym stopniu nie zakłócać ciągłości funkcjonowania prac u Zamawiającego.</w:t>
      </w:r>
    </w:p>
    <w:p w14:paraId="78D9E8DE" w14:textId="77777777" w:rsidR="0044151E" w:rsidRPr="007934AA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lastRenderedPageBreak/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5AC78462" w14:textId="143E2806" w:rsidR="0044151E" w:rsidRDefault="0044151E" w:rsidP="007934AA">
      <w:pPr>
        <w:numPr>
          <w:ilvl w:val="0"/>
          <w:numId w:val="30"/>
        </w:numPr>
        <w:spacing w:after="12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7934AA">
        <w:rPr>
          <w:rFonts w:ascii="Calibri" w:hAnsi="Calibri"/>
          <w:sz w:val="22"/>
        </w:rPr>
        <w:t xml:space="preserve"> </w:t>
      </w:r>
    </w:p>
    <w:p w14:paraId="2F9226FA" w14:textId="77777777" w:rsidR="007934AA" w:rsidRPr="007934AA" w:rsidRDefault="007934AA" w:rsidP="007934AA">
      <w:pPr>
        <w:spacing w:after="120" w:line="360" w:lineRule="auto"/>
        <w:ind w:left="850" w:right="0" w:firstLine="0"/>
        <w:rPr>
          <w:rFonts w:ascii="Calibri" w:hAnsi="Calibri"/>
          <w:sz w:val="22"/>
        </w:rPr>
      </w:pPr>
    </w:p>
    <w:p w14:paraId="74AC4D81" w14:textId="77777777" w:rsidR="002C32B9" w:rsidRPr="007934AA" w:rsidRDefault="002C32B9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16" w:name="_Toc11068169"/>
      <w:bookmarkStart w:id="17" w:name="_Toc11068253"/>
      <w:bookmarkStart w:id="18" w:name="_Toc11068469"/>
      <w:bookmarkStart w:id="19" w:name="_Toc13219555"/>
      <w:bookmarkStart w:id="20" w:name="_Toc13220886"/>
      <w:bookmarkStart w:id="21" w:name="_Toc527126040"/>
      <w:bookmarkStart w:id="22" w:name="_Toc527126401"/>
      <w:bookmarkStart w:id="23" w:name="_Toc527126650"/>
      <w:bookmarkStart w:id="24" w:name="_Toc527553233"/>
      <w:bookmarkStart w:id="25" w:name="_Toc527553665"/>
      <w:bookmarkStart w:id="26" w:name="_Toc528140239"/>
      <w:bookmarkStart w:id="27" w:name="_Toc1243273"/>
      <w:bookmarkStart w:id="28" w:name="_Toc1243509"/>
      <w:bookmarkStart w:id="29" w:name="_Toc1243748"/>
      <w:bookmarkStart w:id="30" w:name="_Toc1244216"/>
      <w:bookmarkStart w:id="31" w:name="_Toc1244460"/>
      <w:bookmarkStart w:id="32" w:name="_Toc1985996"/>
      <w:bookmarkStart w:id="33" w:name="_Toc2242069"/>
      <w:bookmarkStart w:id="34" w:name="_Toc5198198"/>
      <w:bookmarkStart w:id="35" w:name="_Toc5198527"/>
      <w:bookmarkStart w:id="36" w:name="_Toc5275718"/>
      <w:bookmarkStart w:id="37" w:name="_Toc10549915"/>
      <w:bookmarkStart w:id="38" w:name="_Toc10550087"/>
      <w:bookmarkStart w:id="39" w:name="_Toc2923951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934AA">
        <w:rPr>
          <w:rFonts w:ascii="Calibri" w:hAnsi="Calibri"/>
          <w:sz w:val="22"/>
          <w:szCs w:val="22"/>
        </w:rPr>
        <w:t>Przygotowanie Dokumentacji</w:t>
      </w:r>
      <w:bookmarkEnd w:id="39"/>
    </w:p>
    <w:p w14:paraId="11264A06" w14:textId="61C81C0D" w:rsidR="00DB5265" w:rsidRPr="007934AA" w:rsidRDefault="00DB5265" w:rsidP="007934AA">
      <w:pPr>
        <w:pStyle w:val="Akapitzlist"/>
        <w:numPr>
          <w:ilvl w:val="0"/>
          <w:numId w:val="31"/>
        </w:numPr>
        <w:spacing w:after="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 ramach procesu prac Wykon</w:t>
      </w:r>
      <w:r w:rsidR="00037412" w:rsidRPr="007934AA">
        <w:rPr>
          <w:rFonts w:ascii="Calibri" w:hAnsi="Calibri"/>
          <w:sz w:val="22"/>
        </w:rPr>
        <w:t>awca opracuje dla Zamawiającego</w:t>
      </w:r>
      <w:r w:rsidRPr="007934AA">
        <w:rPr>
          <w:rFonts w:ascii="Calibri" w:hAnsi="Calibri"/>
          <w:sz w:val="22"/>
        </w:rPr>
        <w:t xml:space="preserve"> </w:t>
      </w:r>
      <w:r w:rsidR="00037412" w:rsidRPr="007934AA">
        <w:rPr>
          <w:rFonts w:ascii="Calibri" w:hAnsi="Calibri" w:cs="Calibri"/>
          <w:color w:val="00000A"/>
          <w:sz w:val="22"/>
        </w:rPr>
        <w:t>Dokumentacj</w:t>
      </w:r>
      <w:r w:rsidR="007934AA">
        <w:rPr>
          <w:rFonts w:ascii="Calibri" w:hAnsi="Calibri" w:cs="Calibri"/>
          <w:color w:val="00000A"/>
          <w:sz w:val="22"/>
        </w:rPr>
        <w:t>ę</w:t>
      </w:r>
      <w:r w:rsidR="00037412" w:rsidRPr="007934AA">
        <w:rPr>
          <w:rFonts w:ascii="Calibri" w:hAnsi="Calibri" w:cs="Calibri"/>
          <w:color w:val="00000A"/>
          <w:sz w:val="22"/>
        </w:rPr>
        <w:t xml:space="preserve"> Przedmiotu Zamówienia</w:t>
      </w:r>
      <w:r w:rsidR="00037412" w:rsidRPr="007934AA">
        <w:rPr>
          <w:rFonts w:ascii="Calibri" w:hAnsi="Calibri" w:cs="Calibri"/>
          <w:b/>
          <w:color w:val="00000A"/>
          <w:sz w:val="22"/>
        </w:rPr>
        <w:t xml:space="preserve"> </w:t>
      </w:r>
      <w:r w:rsidR="00037412" w:rsidRPr="007934AA">
        <w:rPr>
          <w:rFonts w:ascii="Calibri" w:hAnsi="Calibri" w:cs="Calibri"/>
          <w:color w:val="00000A"/>
          <w:sz w:val="22"/>
        </w:rPr>
        <w:t xml:space="preserve">(zwaną dalej Dokumentacja, Dokumentacja PZ), </w:t>
      </w:r>
      <w:r w:rsidRPr="007934AA">
        <w:rPr>
          <w:rFonts w:ascii="Calibri" w:hAnsi="Calibri"/>
          <w:sz w:val="22"/>
        </w:rPr>
        <w:t>która składa się z nw. zakresów:</w:t>
      </w:r>
    </w:p>
    <w:p w14:paraId="04F27AE9" w14:textId="54E90C0B" w:rsidR="00DB5265" w:rsidRPr="007934AA" w:rsidRDefault="00DB5265" w:rsidP="007934AA">
      <w:pPr>
        <w:pStyle w:val="Akapitzlist"/>
        <w:numPr>
          <w:ilvl w:val="0"/>
          <w:numId w:val="32"/>
        </w:numPr>
        <w:spacing w:after="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Harmonogram Wdrożenia</w:t>
      </w:r>
      <w:r w:rsidR="007934AA">
        <w:rPr>
          <w:rFonts w:ascii="Calibri" w:hAnsi="Calibri"/>
          <w:sz w:val="22"/>
        </w:rPr>
        <w:t>.</w:t>
      </w:r>
    </w:p>
    <w:p w14:paraId="4FD48124" w14:textId="0B7FDC5D" w:rsidR="00BE2775" w:rsidRPr="007934AA" w:rsidRDefault="00DB5265" w:rsidP="007934AA">
      <w:pPr>
        <w:pStyle w:val="Akapitzlist"/>
        <w:numPr>
          <w:ilvl w:val="0"/>
          <w:numId w:val="32"/>
        </w:numPr>
        <w:spacing w:after="120" w:line="360" w:lineRule="auto"/>
        <w:ind w:left="1276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Dokumentacja Powykonawcza</w:t>
      </w:r>
      <w:r w:rsidR="007934AA">
        <w:rPr>
          <w:rFonts w:ascii="Calibri" w:hAnsi="Calibri"/>
          <w:sz w:val="22"/>
        </w:rPr>
        <w:t>.</w:t>
      </w:r>
    </w:p>
    <w:p w14:paraId="335484DE" w14:textId="3D5A64C2" w:rsidR="00BE2775" w:rsidRPr="007934AA" w:rsidRDefault="00BE2775" w:rsidP="007934AA">
      <w:pPr>
        <w:pStyle w:val="Akapitzlist"/>
        <w:numPr>
          <w:ilvl w:val="0"/>
          <w:numId w:val="31"/>
        </w:numPr>
        <w:spacing w:after="120" w:line="360" w:lineRule="auto"/>
        <w:ind w:left="850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Dokumentacja </w:t>
      </w:r>
      <w:r w:rsidR="00DB5265" w:rsidRPr="007934AA">
        <w:rPr>
          <w:rFonts w:ascii="Calibri" w:hAnsi="Calibri"/>
          <w:sz w:val="22"/>
        </w:rPr>
        <w:t>będzie zawierać bazowe zapisy opisujące budowane rozwiązania, procesy oraz sposób organizacji prac i wdrożenia. Na podstawie zapisów w Dokumentacji będ</w:t>
      </w:r>
      <w:r w:rsidR="00876571" w:rsidRPr="007934AA">
        <w:rPr>
          <w:rFonts w:ascii="Calibri" w:hAnsi="Calibri"/>
          <w:sz w:val="22"/>
        </w:rPr>
        <w:t xml:space="preserve">zie prowadzona weryfikacja i odbiór prac </w:t>
      </w:r>
      <w:r w:rsidR="00DB5265" w:rsidRPr="007934AA">
        <w:rPr>
          <w:rFonts w:ascii="Calibri" w:hAnsi="Calibri"/>
          <w:sz w:val="22"/>
        </w:rPr>
        <w:t>realizowan</w:t>
      </w:r>
      <w:r w:rsidR="00876571" w:rsidRPr="007934AA">
        <w:rPr>
          <w:rFonts w:ascii="Calibri" w:hAnsi="Calibri"/>
          <w:sz w:val="22"/>
        </w:rPr>
        <w:t>ych</w:t>
      </w:r>
      <w:r w:rsidR="00DB5265" w:rsidRPr="007934AA">
        <w:rPr>
          <w:rFonts w:ascii="Calibri" w:hAnsi="Calibri"/>
          <w:sz w:val="22"/>
        </w:rPr>
        <w:t xml:space="preserve"> w ramach Przedmiotu zamówienia.</w:t>
      </w:r>
    </w:p>
    <w:p w14:paraId="57FEEDE3" w14:textId="6862FBB2" w:rsidR="00DB5265" w:rsidRPr="007934AA" w:rsidRDefault="00DB5265" w:rsidP="007934AA">
      <w:pPr>
        <w:pStyle w:val="Akapitzlist"/>
        <w:numPr>
          <w:ilvl w:val="0"/>
          <w:numId w:val="31"/>
        </w:numPr>
        <w:spacing w:after="120" w:line="360" w:lineRule="auto"/>
        <w:ind w:left="850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Dokumentacja podlega uzgadnianiu i akceptacji Zamawiającego. Akceptacja Harmonogramu wdrożenia</w:t>
      </w:r>
      <w:r w:rsidR="00BE2775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>warunkuje rozpoczęcie prac Wykonawcy.</w:t>
      </w:r>
    </w:p>
    <w:p w14:paraId="13A0CA0E" w14:textId="43359182" w:rsidR="00DB5265" w:rsidRDefault="00C30003" w:rsidP="007934AA">
      <w:pPr>
        <w:pStyle w:val="Akapitzlist"/>
        <w:numPr>
          <w:ilvl w:val="0"/>
          <w:numId w:val="31"/>
        </w:numPr>
        <w:spacing w:after="0" w:line="360" w:lineRule="auto"/>
        <w:ind w:left="850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H</w:t>
      </w:r>
      <w:r w:rsidR="00B200CA" w:rsidRPr="007934AA">
        <w:rPr>
          <w:rFonts w:ascii="Calibri" w:hAnsi="Calibri"/>
          <w:sz w:val="22"/>
        </w:rPr>
        <w:t>armonogram wdrożenia</w:t>
      </w:r>
      <w:r w:rsidR="00DB5265" w:rsidRPr="007934AA">
        <w:rPr>
          <w:rFonts w:ascii="Calibri" w:hAnsi="Calibri"/>
          <w:sz w:val="22"/>
        </w:rPr>
        <w:t xml:space="preserve"> zostan</w:t>
      </w:r>
      <w:r w:rsidRPr="007934AA">
        <w:rPr>
          <w:rFonts w:ascii="Calibri" w:hAnsi="Calibri"/>
          <w:sz w:val="22"/>
        </w:rPr>
        <w:t>ie</w:t>
      </w:r>
      <w:r w:rsidR="00DB5265" w:rsidRPr="007934AA">
        <w:rPr>
          <w:rFonts w:ascii="Calibri" w:hAnsi="Calibri"/>
          <w:sz w:val="22"/>
        </w:rPr>
        <w:t xml:space="preserve"> opracowane w oparciu o wymagania określone w </w:t>
      </w:r>
      <w:r w:rsidR="00B200CA" w:rsidRPr="007934AA">
        <w:rPr>
          <w:rFonts w:ascii="Calibri" w:hAnsi="Calibri"/>
          <w:sz w:val="22"/>
        </w:rPr>
        <w:t xml:space="preserve">niniejszym </w:t>
      </w:r>
      <w:r w:rsidR="00140D85" w:rsidRPr="007934AA">
        <w:rPr>
          <w:rFonts w:ascii="Calibri" w:hAnsi="Calibri"/>
          <w:sz w:val="22"/>
        </w:rPr>
        <w:t>S</w:t>
      </w:r>
      <w:r w:rsidR="00DB5265" w:rsidRPr="007934AA">
        <w:rPr>
          <w:rFonts w:ascii="Calibri" w:hAnsi="Calibri"/>
          <w:sz w:val="22"/>
        </w:rPr>
        <w:t xml:space="preserve">OPZ. </w:t>
      </w:r>
    </w:p>
    <w:p w14:paraId="791C0B21" w14:textId="77777777" w:rsidR="007934AA" w:rsidRPr="007934AA" w:rsidRDefault="007934AA" w:rsidP="007934AA">
      <w:pPr>
        <w:pStyle w:val="Akapitzlist"/>
        <w:spacing w:after="0" w:line="360" w:lineRule="auto"/>
        <w:ind w:left="850" w:right="0" w:firstLine="0"/>
        <w:rPr>
          <w:rFonts w:ascii="Calibri" w:hAnsi="Calibri"/>
          <w:sz w:val="22"/>
        </w:rPr>
      </w:pPr>
    </w:p>
    <w:p w14:paraId="1A74480A" w14:textId="77777777" w:rsidR="00037412" w:rsidRPr="007934AA" w:rsidRDefault="00037412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40" w:name="_Toc29239519"/>
      <w:r w:rsidRPr="007934AA">
        <w:rPr>
          <w:rFonts w:ascii="Calibri" w:hAnsi="Calibri"/>
          <w:sz w:val="22"/>
          <w:szCs w:val="22"/>
        </w:rPr>
        <w:t>Harmonogram wdrożenia</w:t>
      </w:r>
      <w:bookmarkEnd w:id="40"/>
    </w:p>
    <w:p w14:paraId="79FC7003" w14:textId="43E3E833" w:rsidR="00037412" w:rsidRDefault="00037412" w:rsidP="007934AA">
      <w:pPr>
        <w:pStyle w:val="Akapitzlist"/>
        <w:spacing w:after="0" w:line="360" w:lineRule="auto"/>
        <w:ind w:left="850" w:right="0" w:firstLine="0"/>
        <w:rPr>
          <w:rFonts w:ascii="Calibri" w:hAnsi="Calibri"/>
          <w:sz w:val="22"/>
        </w:rPr>
      </w:pPr>
      <w:bookmarkStart w:id="41" w:name="_Toc527126660"/>
      <w:bookmarkStart w:id="42" w:name="_Toc527553243"/>
      <w:bookmarkStart w:id="43" w:name="_Toc527553675"/>
      <w:bookmarkStart w:id="44" w:name="_Toc528140249"/>
      <w:bookmarkStart w:id="45" w:name="_Toc24648336"/>
      <w:bookmarkStart w:id="46" w:name="_Toc24650393"/>
      <w:r w:rsidRPr="007934AA">
        <w:rPr>
          <w:rFonts w:ascii="Calibri" w:hAnsi="Calibri"/>
          <w:sz w:val="22"/>
        </w:rPr>
        <w:t xml:space="preserve">Wykonawca </w:t>
      </w:r>
      <w:r w:rsidR="00300590" w:rsidRPr="007934AA">
        <w:rPr>
          <w:rFonts w:ascii="Calibri" w:hAnsi="Calibri"/>
          <w:sz w:val="22"/>
        </w:rPr>
        <w:t>zobowiązany jest opracować na podstawie SIWZ</w:t>
      </w:r>
      <w:r w:rsidR="00BE2775" w:rsidRPr="007934AA">
        <w:rPr>
          <w:rFonts w:ascii="Calibri" w:hAnsi="Calibri"/>
          <w:sz w:val="22"/>
        </w:rPr>
        <w:t xml:space="preserve"> wraz z załącznikami, szczegółowy</w:t>
      </w:r>
      <w:r w:rsidR="00300590" w:rsidRPr="007934AA">
        <w:rPr>
          <w:rFonts w:ascii="Calibri" w:hAnsi="Calibri"/>
          <w:sz w:val="22"/>
        </w:rPr>
        <w:t xml:space="preserve"> harmonogram wdrożenia. Harmonogram należy przedstawić Zamawiającemu w terminie </w:t>
      </w:r>
      <w:r w:rsidR="001A5107" w:rsidRPr="007934AA">
        <w:rPr>
          <w:rFonts w:ascii="Calibri" w:hAnsi="Calibri"/>
          <w:sz w:val="22"/>
        </w:rPr>
        <w:t>do 14</w:t>
      </w:r>
      <w:r w:rsidR="00300590" w:rsidRPr="007934AA">
        <w:rPr>
          <w:rFonts w:ascii="Calibri" w:hAnsi="Calibri"/>
          <w:sz w:val="22"/>
        </w:rPr>
        <w:t xml:space="preserve"> dni od podpisania Umowy.</w:t>
      </w:r>
      <w:bookmarkEnd w:id="41"/>
      <w:bookmarkEnd w:id="42"/>
      <w:bookmarkEnd w:id="43"/>
      <w:bookmarkEnd w:id="44"/>
      <w:bookmarkEnd w:id="45"/>
      <w:bookmarkEnd w:id="46"/>
    </w:p>
    <w:p w14:paraId="194FC612" w14:textId="77777777" w:rsidR="007934AA" w:rsidRPr="007934AA" w:rsidRDefault="007934AA" w:rsidP="007934AA">
      <w:pPr>
        <w:pStyle w:val="Akapitzlist"/>
        <w:spacing w:after="0" w:line="360" w:lineRule="auto"/>
        <w:ind w:left="850" w:right="0" w:firstLine="0"/>
        <w:rPr>
          <w:rFonts w:ascii="Calibri" w:hAnsi="Calibri"/>
          <w:sz w:val="22"/>
        </w:rPr>
      </w:pPr>
    </w:p>
    <w:p w14:paraId="40F7AAF6" w14:textId="77777777" w:rsidR="00DE6AEF" w:rsidRPr="007934AA" w:rsidRDefault="00DE6AEF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47" w:name="_Toc29239520"/>
      <w:r w:rsidRPr="007934AA">
        <w:rPr>
          <w:rFonts w:ascii="Calibri" w:hAnsi="Calibri"/>
          <w:sz w:val="22"/>
          <w:szCs w:val="22"/>
        </w:rPr>
        <w:lastRenderedPageBreak/>
        <w:t>Dokumentacja Powykonawcza</w:t>
      </w:r>
      <w:bookmarkEnd w:id="47"/>
    </w:p>
    <w:p w14:paraId="786681F8" w14:textId="354CA5FF" w:rsidR="00DE6AEF" w:rsidRPr="007934AA" w:rsidRDefault="00DE6AEF" w:rsidP="007934AA">
      <w:pPr>
        <w:pStyle w:val="Akapitzlist"/>
        <w:numPr>
          <w:ilvl w:val="0"/>
          <w:numId w:val="35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Warunkiem dokonania Odbioru </w:t>
      </w:r>
      <w:r w:rsidR="00B21166" w:rsidRPr="007934AA">
        <w:rPr>
          <w:rFonts w:ascii="Calibri" w:hAnsi="Calibri"/>
          <w:sz w:val="22"/>
        </w:rPr>
        <w:t>Przedmiotu Zamówienia</w:t>
      </w:r>
      <w:r w:rsidRPr="007934AA">
        <w:rPr>
          <w:rFonts w:ascii="Calibri" w:hAnsi="Calibri"/>
          <w:sz w:val="22"/>
        </w:rPr>
        <w:t xml:space="preserve">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0F9508CC" w14:textId="77777777" w:rsidR="00DE6AEF" w:rsidRPr="007934AA" w:rsidRDefault="00DE6AEF" w:rsidP="007934AA">
      <w:pPr>
        <w:pStyle w:val="Akapitzlist"/>
        <w:numPr>
          <w:ilvl w:val="0"/>
          <w:numId w:val="35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0A85A9E0" w14:textId="77777777" w:rsidR="001074E1" w:rsidRPr="007934AA" w:rsidRDefault="00DE6AEF" w:rsidP="007934AA">
      <w:pPr>
        <w:pStyle w:val="Akapitzlist"/>
        <w:numPr>
          <w:ilvl w:val="0"/>
          <w:numId w:val="35"/>
        </w:numPr>
        <w:spacing w:after="120" w:line="360" w:lineRule="auto"/>
        <w:ind w:left="851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 szczególności dokumentacja ta powinna zawierać:</w:t>
      </w:r>
    </w:p>
    <w:p w14:paraId="692F0212" w14:textId="70146814" w:rsidR="001074E1" w:rsidRPr="007934AA" w:rsidRDefault="007B7DA9" w:rsidP="007934AA">
      <w:pPr>
        <w:pStyle w:val="Nagwek4"/>
        <w:spacing w:line="360" w:lineRule="auto"/>
        <w:rPr>
          <w:rFonts w:ascii="Calibri" w:hAnsi="Calibri"/>
        </w:rPr>
      </w:pPr>
      <w:r w:rsidRPr="007934AA">
        <w:rPr>
          <w:rFonts w:ascii="Calibri" w:hAnsi="Calibri"/>
        </w:rPr>
        <w:t>Wymogi ogólne</w:t>
      </w:r>
      <w:r w:rsidR="001074E1" w:rsidRPr="007934AA">
        <w:rPr>
          <w:rFonts w:ascii="Calibri" w:hAnsi="Calibri"/>
        </w:rPr>
        <w:t>:</w:t>
      </w:r>
    </w:p>
    <w:p w14:paraId="3FFA2561" w14:textId="35B5D6CC" w:rsidR="00366EBE" w:rsidRPr="007934AA" w:rsidRDefault="00366EBE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Konfiguracja musi obejmować wszystkie urządzenia wdrożone, zainstalo</w:t>
      </w:r>
      <w:r w:rsidR="00BD3806" w:rsidRPr="007934AA">
        <w:rPr>
          <w:rFonts w:ascii="Calibri" w:hAnsi="Calibri"/>
          <w:sz w:val="22"/>
        </w:rPr>
        <w:t xml:space="preserve">wane w ramach </w:t>
      </w:r>
      <w:r w:rsidR="00886B39" w:rsidRPr="007934AA">
        <w:rPr>
          <w:rFonts w:ascii="Calibri" w:hAnsi="Calibri"/>
          <w:sz w:val="22"/>
        </w:rPr>
        <w:t>dostawy</w:t>
      </w:r>
      <w:r w:rsidR="003A134F" w:rsidRPr="007934AA">
        <w:rPr>
          <w:rFonts w:ascii="Calibri" w:hAnsi="Calibri"/>
          <w:sz w:val="22"/>
        </w:rPr>
        <w:t>.</w:t>
      </w:r>
    </w:p>
    <w:p w14:paraId="7A78DCFE" w14:textId="77777777" w:rsidR="00366EBE" w:rsidRPr="007934AA" w:rsidRDefault="00366EBE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Przykładowy zestaw wymaganych danych konfiguracyjnych obejmuje:</w:t>
      </w:r>
    </w:p>
    <w:p w14:paraId="14ED0DA5" w14:textId="77777777" w:rsidR="00366EBE" w:rsidRPr="007934AA" w:rsidRDefault="00366EBE" w:rsidP="007934AA">
      <w:pPr>
        <w:pStyle w:val="Akapitzlist"/>
        <w:numPr>
          <w:ilvl w:val="0"/>
          <w:numId w:val="43"/>
        </w:numPr>
        <w:spacing w:after="120" w:line="360" w:lineRule="auto"/>
        <w:ind w:right="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sieć (adresacja IP, itp.),</w:t>
      </w:r>
    </w:p>
    <w:p w14:paraId="299A27F3" w14:textId="35432AFD" w:rsidR="00366EBE" w:rsidRPr="007934AA" w:rsidRDefault="00366EBE" w:rsidP="007934AA">
      <w:pPr>
        <w:pStyle w:val="Akapitzlist"/>
        <w:numPr>
          <w:ilvl w:val="0"/>
          <w:numId w:val="43"/>
        </w:numPr>
        <w:spacing w:after="120" w:line="360" w:lineRule="auto"/>
        <w:ind w:right="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listę zainstalowanego oprogramowania, itp.</w:t>
      </w:r>
      <w:r w:rsidR="00470DDE" w:rsidRPr="007934AA">
        <w:rPr>
          <w:rFonts w:ascii="Calibri" w:hAnsi="Calibri"/>
          <w:sz w:val="22"/>
        </w:rPr>
        <w:t>,</w:t>
      </w:r>
    </w:p>
    <w:p w14:paraId="26925449" w14:textId="3F46D09B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Opis architektury logicznej:</w:t>
      </w:r>
    </w:p>
    <w:p w14:paraId="56B843A5" w14:textId="77777777" w:rsidR="00AF3F17" w:rsidRPr="007934AA" w:rsidRDefault="00AF3F17" w:rsidP="007934AA">
      <w:pPr>
        <w:pStyle w:val="Akapitzlist"/>
        <w:numPr>
          <w:ilvl w:val="0"/>
          <w:numId w:val="44"/>
        </w:numPr>
        <w:spacing w:after="120" w:line="360" w:lineRule="auto"/>
        <w:ind w:left="1077" w:right="0" w:hanging="357"/>
        <w:contextualSpacing w:val="0"/>
        <w:jc w:val="left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schemat i opis powiązań logicznych poszczególnych komponentów i ich rolę w architekturze.</w:t>
      </w:r>
    </w:p>
    <w:p w14:paraId="316EC119" w14:textId="1551EA6F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Procedury lub instrukcje instalacji, </w:t>
      </w:r>
      <w:r w:rsidR="00F2034C" w:rsidRPr="007934AA">
        <w:rPr>
          <w:rFonts w:ascii="Calibri" w:hAnsi="Calibri"/>
          <w:sz w:val="22"/>
        </w:rPr>
        <w:t>deinstalacji</w:t>
      </w:r>
      <w:r w:rsidRPr="007934AA">
        <w:rPr>
          <w:rFonts w:ascii="Calibri" w:hAnsi="Calibri"/>
          <w:sz w:val="22"/>
        </w:rPr>
        <w:t xml:space="preserve">, </w:t>
      </w:r>
      <w:proofErr w:type="spellStart"/>
      <w:r w:rsidR="00557E3C">
        <w:rPr>
          <w:rFonts w:ascii="Calibri" w:hAnsi="Calibri"/>
          <w:sz w:val="22"/>
        </w:rPr>
        <w:t>r</w:t>
      </w:r>
      <w:r w:rsidR="00557E3C" w:rsidRPr="007934AA">
        <w:rPr>
          <w:rFonts w:ascii="Calibri" w:hAnsi="Calibri"/>
          <w:sz w:val="22"/>
        </w:rPr>
        <w:t>einstalacji</w:t>
      </w:r>
      <w:proofErr w:type="spellEnd"/>
      <w:r w:rsidR="00557E3C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>oraz aktualizacji.</w:t>
      </w:r>
    </w:p>
    <w:p w14:paraId="00F2A9A3" w14:textId="0C27891B" w:rsidR="00AF3F17" w:rsidRPr="007934AA" w:rsidRDefault="00AF3F17" w:rsidP="007934AA">
      <w:pPr>
        <w:pStyle w:val="Akapitzlist"/>
        <w:numPr>
          <w:ilvl w:val="0"/>
          <w:numId w:val="44"/>
        </w:numPr>
        <w:spacing w:after="120" w:line="360" w:lineRule="auto"/>
        <w:ind w:left="1077" w:right="0" w:hanging="357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szczegółowy opis postępowania w przypadku tworzenia lub zmian w środowisku; jeśli wykorzystywane są procedury innych dostawców </w:t>
      </w:r>
      <w:r w:rsidR="00DC019F" w:rsidRPr="007934AA">
        <w:rPr>
          <w:rFonts w:ascii="Calibri" w:hAnsi="Calibri"/>
          <w:sz w:val="22"/>
        </w:rPr>
        <w:t>(</w:t>
      </w:r>
      <w:r w:rsidRPr="007934AA">
        <w:rPr>
          <w:rFonts w:ascii="Calibri" w:hAnsi="Calibri"/>
          <w:sz w:val="22"/>
        </w:rPr>
        <w:t xml:space="preserve">dla standardowych komponentów </w:t>
      </w:r>
      <w:r w:rsidR="00DC019F" w:rsidRPr="007934AA">
        <w:rPr>
          <w:rFonts w:ascii="Calibri" w:hAnsi="Calibri"/>
          <w:sz w:val="22"/>
        </w:rPr>
        <w:t>wy</w:t>
      </w:r>
      <w:r w:rsidRPr="007934AA">
        <w:rPr>
          <w:rFonts w:ascii="Calibri" w:hAnsi="Calibri"/>
          <w:sz w:val="22"/>
        </w:rPr>
        <w:t>starczy wskazać w dokumentacji szczegółowe odniesienie do procedur standardowych właściwych dla tych komponentów</w:t>
      </w:r>
      <w:r w:rsidR="00DC019F" w:rsidRPr="007934AA">
        <w:rPr>
          <w:rFonts w:ascii="Calibri" w:hAnsi="Calibri"/>
          <w:sz w:val="22"/>
        </w:rPr>
        <w:t>)</w:t>
      </w:r>
      <w:r w:rsidRPr="007934AA">
        <w:rPr>
          <w:rFonts w:ascii="Calibri" w:hAnsi="Calibri"/>
          <w:sz w:val="22"/>
        </w:rPr>
        <w:t>.</w:t>
      </w:r>
    </w:p>
    <w:p w14:paraId="2E4E6FE1" w14:textId="77777777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Procedury standardowe:</w:t>
      </w:r>
    </w:p>
    <w:p w14:paraId="1226D200" w14:textId="2B8DADFA" w:rsidR="00AF3F17" w:rsidRPr="007934AA" w:rsidRDefault="00AF3F17" w:rsidP="007934AA">
      <w:pPr>
        <w:pStyle w:val="Akapitzlist"/>
        <w:numPr>
          <w:ilvl w:val="0"/>
          <w:numId w:val="42"/>
        </w:numPr>
        <w:spacing w:after="120" w:line="360" w:lineRule="auto"/>
        <w:ind w:left="1077" w:right="0" w:hanging="357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opis możliwości stosowania standardowych procedur poprawnej eksploatacji dla rozwiązań wspierających (sprzętowych lub aplikacyjnych).</w:t>
      </w:r>
    </w:p>
    <w:p w14:paraId="7652F382" w14:textId="77777777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Dokumentacja procesu parametryzacji:</w:t>
      </w:r>
    </w:p>
    <w:p w14:paraId="6754B431" w14:textId="77777777" w:rsidR="00AF3F17" w:rsidRPr="007934AA" w:rsidRDefault="00AF3F17" w:rsidP="007934AA">
      <w:pPr>
        <w:numPr>
          <w:ilvl w:val="0"/>
          <w:numId w:val="40"/>
        </w:numPr>
        <w:spacing w:after="120" w:line="360" w:lineRule="auto"/>
        <w:ind w:left="1066" w:right="0" w:hanging="357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wyszczególnienie wszystkich parametryzowanych elementów systemu wraz z opisem ich znaczenia i dopuszczalnych wartości oraz stosowanych wartości domyślnych.</w:t>
      </w:r>
    </w:p>
    <w:p w14:paraId="3791A048" w14:textId="77777777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Dokumenty z testów:</w:t>
      </w:r>
    </w:p>
    <w:p w14:paraId="1A8F706A" w14:textId="77777777" w:rsidR="00DC019F" w:rsidRPr="007934AA" w:rsidRDefault="00AF3F17" w:rsidP="007934AA">
      <w:pPr>
        <w:numPr>
          <w:ilvl w:val="0"/>
          <w:numId w:val="40"/>
        </w:numPr>
        <w:spacing w:after="120" w:line="360" w:lineRule="auto"/>
        <w:ind w:left="1066" w:right="0" w:hanging="357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plan testów, scenariusze testowe i protokoły z testów akceptacyjnych, </w:t>
      </w:r>
    </w:p>
    <w:p w14:paraId="395454F4" w14:textId="7B202098" w:rsidR="00AF3F17" w:rsidRPr="007934AA" w:rsidRDefault="00AF3F17" w:rsidP="007934AA">
      <w:pPr>
        <w:numPr>
          <w:ilvl w:val="0"/>
          <w:numId w:val="37"/>
        </w:numPr>
        <w:spacing w:after="120" w:line="360" w:lineRule="auto"/>
        <w:ind w:left="851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Instrukcje obsługi i instrukcje użytkowania dla wersji dostarczonego oprogramowania.</w:t>
      </w:r>
    </w:p>
    <w:p w14:paraId="5253E0EE" w14:textId="105BB254" w:rsidR="00AF3F17" w:rsidRPr="007934AA" w:rsidRDefault="003C7495" w:rsidP="007934AA">
      <w:pPr>
        <w:pStyle w:val="Nagwek4"/>
        <w:spacing w:line="360" w:lineRule="auto"/>
        <w:rPr>
          <w:rFonts w:ascii="Calibri" w:hAnsi="Calibri"/>
        </w:rPr>
      </w:pPr>
      <w:r w:rsidRPr="007934AA">
        <w:rPr>
          <w:rFonts w:ascii="Calibri" w:hAnsi="Calibri"/>
        </w:rPr>
        <w:lastRenderedPageBreak/>
        <w:t>Wymagania szczegółowe</w:t>
      </w:r>
      <w:r w:rsidR="00AF3F17" w:rsidRPr="007934AA">
        <w:rPr>
          <w:rFonts w:ascii="Calibri" w:hAnsi="Calibri"/>
        </w:rPr>
        <w:t>:</w:t>
      </w:r>
    </w:p>
    <w:p w14:paraId="5500B3B2" w14:textId="61C66062" w:rsidR="00DC019F" w:rsidRPr="007934AA" w:rsidRDefault="00AF3F17" w:rsidP="007934AA">
      <w:pPr>
        <w:pStyle w:val="Akapitzlist"/>
        <w:spacing w:after="0" w:line="360" w:lineRule="auto"/>
        <w:ind w:left="722" w:right="0" w:firstLine="0"/>
        <w:rPr>
          <w:rFonts w:ascii="Calibri" w:hAnsi="Calibri"/>
          <w:sz w:val="22"/>
        </w:rPr>
      </w:pPr>
      <w:r w:rsidRPr="007934AA">
        <w:rPr>
          <w:rFonts w:ascii="Calibri" w:eastAsiaTheme="minorHAnsi" w:hAnsi="Calibri" w:cstheme="minorBidi"/>
          <w:sz w:val="22"/>
          <w:lang w:eastAsia="en-US"/>
        </w:rPr>
        <w:t>Dokumentacja powykonawcza logicznej struktury sieci</w:t>
      </w:r>
      <w:r w:rsidR="008939CF" w:rsidRPr="007934AA">
        <w:rPr>
          <w:rFonts w:ascii="Calibri" w:eastAsiaTheme="minorHAnsi" w:hAnsi="Calibri" w:cstheme="minorBidi"/>
          <w:sz w:val="22"/>
          <w:lang w:eastAsia="en-US"/>
        </w:rPr>
        <w:t>, p</w:t>
      </w:r>
      <w:r w:rsidRPr="007934AA">
        <w:rPr>
          <w:rFonts w:ascii="Calibri" w:eastAsiaTheme="minorHAnsi" w:hAnsi="Calibri" w:cstheme="minorBidi"/>
          <w:sz w:val="22"/>
          <w:lang w:eastAsia="en-US"/>
        </w:rPr>
        <w:t xml:space="preserve">o skonfigurowaniu </w:t>
      </w:r>
      <w:r w:rsidR="008E01F2" w:rsidRPr="007934AA">
        <w:rPr>
          <w:rFonts w:ascii="Calibri" w:eastAsiaTheme="minorHAnsi" w:hAnsi="Calibri" w:cstheme="minorBidi"/>
          <w:sz w:val="22"/>
          <w:lang w:eastAsia="en-US"/>
        </w:rPr>
        <w:t xml:space="preserve">klastra urządzeń UTM </w:t>
      </w:r>
      <w:r w:rsidRPr="007934AA">
        <w:rPr>
          <w:rFonts w:ascii="Calibri" w:eastAsiaTheme="minorHAnsi" w:hAnsi="Calibri" w:cstheme="minorBidi"/>
          <w:sz w:val="22"/>
          <w:lang w:eastAsia="en-US"/>
        </w:rPr>
        <w:t xml:space="preserve">oraz podłączeniu hostów do sieci komputerowej </w:t>
      </w:r>
      <w:r w:rsidR="00DC019F" w:rsidRPr="007934AA">
        <w:rPr>
          <w:rFonts w:ascii="Calibri" w:eastAsiaTheme="minorHAnsi" w:hAnsi="Calibri" w:cstheme="minorBidi"/>
          <w:sz w:val="22"/>
          <w:lang w:eastAsia="en-US"/>
        </w:rPr>
        <w:t>powinna zawierać</w:t>
      </w:r>
      <w:r w:rsidR="00DC019F" w:rsidRPr="007934AA">
        <w:rPr>
          <w:rFonts w:ascii="Calibri" w:hAnsi="Calibri"/>
          <w:sz w:val="22"/>
        </w:rPr>
        <w:t xml:space="preserve"> co najmniej:</w:t>
      </w:r>
    </w:p>
    <w:p w14:paraId="126C8D2F" w14:textId="77777777" w:rsidR="002204FA" w:rsidRPr="007934AA" w:rsidRDefault="002204FA" w:rsidP="007934AA">
      <w:pPr>
        <w:pStyle w:val="Akapitzlist"/>
        <w:spacing w:after="0" w:line="360" w:lineRule="auto"/>
        <w:ind w:left="722" w:right="0" w:firstLine="0"/>
        <w:rPr>
          <w:rFonts w:ascii="Calibri" w:hAnsi="Calibri"/>
          <w:sz w:val="22"/>
        </w:rPr>
      </w:pPr>
    </w:p>
    <w:tbl>
      <w:tblPr>
        <w:tblW w:w="4595" w:type="pct"/>
        <w:tblInd w:w="4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6"/>
      </w:tblGrid>
      <w:tr w:rsidR="00AF3F17" w:rsidRPr="007934AA" w14:paraId="661FE32E" w14:textId="77777777" w:rsidTr="007934AA">
        <w:trPr>
          <w:trHeight w:val="285"/>
        </w:trPr>
        <w:tc>
          <w:tcPr>
            <w:tcW w:w="5000" w:type="pct"/>
            <w:shd w:val="clear" w:color="auto" w:fill="D9D9D9" w:themeFill="background1" w:themeFillShade="D9"/>
          </w:tcPr>
          <w:p w14:paraId="70361711" w14:textId="77777777" w:rsidR="00AF3F17" w:rsidRPr="007934AA" w:rsidRDefault="00AF3F17" w:rsidP="007934AA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Dokumentacja Powykonawcza logicznej struktury sieci</w:t>
            </w:r>
          </w:p>
        </w:tc>
      </w:tr>
      <w:tr w:rsidR="00AF3F17" w:rsidRPr="007934AA" w14:paraId="79AE8B06" w14:textId="77777777" w:rsidTr="007934AA">
        <w:trPr>
          <w:trHeight w:val="285"/>
        </w:trPr>
        <w:tc>
          <w:tcPr>
            <w:tcW w:w="5000" w:type="pct"/>
            <w:shd w:val="clear" w:color="auto" w:fill="auto"/>
          </w:tcPr>
          <w:p w14:paraId="705B4D3A" w14:textId="77777777" w:rsidR="00AF3F17" w:rsidRPr="007934AA" w:rsidRDefault="00AF3F17" w:rsidP="007934A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95" w:right="0"/>
              <w:rPr>
                <w:rFonts w:ascii="Calibri" w:hAnsi="Calibri"/>
                <w:sz w:val="22"/>
              </w:rPr>
            </w:pPr>
            <w:r w:rsidRPr="007934AA">
              <w:rPr>
                <w:rFonts w:ascii="Calibri" w:eastAsiaTheme="minorHAnsi" w:hAnsi="Calibri" w:cstheme="minorBidi"/>
                <w:sz w:val="22"/>
                <w:lang w:eastAsia="en-US"/>
              </w:rPr>
              <w:t xml:space="preserve">Informacje ogólne </w:t>
            </w:r>
          </w:p>
        </w:tc>
      </w:tr>
      <w:tr w:rsidR="00AF3F17" w:rsidRPr="007934AA" w14:paraId="1B3B2F3F" w14:textId="77777777" w:rsidTr="007934AA">
        <w:trPr>
          <w:trHeight w:val="285"/>
        </w:trPr>
        <w:tc>
          <w:tcPr>
            <w:tcW w:w="5000" w:type="pct"/>
            <w:shd w:val="clear" w:color="auto" w:fill="auto"/>
          </w:tcPr>
          <w:p w14:paraId="3818672E" w14:textId="77777777" w:rsidR="00AF3F17" w:rsidRPr="007934AA" w:rsidRDefault="00AF3F17" w:rsidP="007934A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95" w:right="0"/>
              <w:rPr>
                <w:rFonts w:ascii="Calibri" w:hAnsi="Calibri"/>
                <w:sz w:val="22"/>
              </w:rPr>
            </w:pPr>
            <w:r w:rsidRPr="007934AA">
              <w:rPr>
                <w:rFonts w:ascii="Calibri" w:eastAsiaTheme="minorHAnsi" w:hAnsi="Calibri" w:cstheme="minorBidi"/>
                <w:sz w:val="22"/>
                <w:lang w:eastAsia="en-US"/>
              </w:rPr>
              <w:t xml:space="preserve">Opis sposobu i struktury adresacji logicznej sieci </w:t>
            </w:r>
          </w:p>
        </w:tc>
      </w:tr>
      <w:tr w:rsidR="00AF3F17" w:rsidRPr="007934AA" w14:paraId="630FB545" w14:textId="77777777" w:rsidTr="007934AA">
        <w:trPr>
          <w:trHeight w:val="285"/>
        </w:trPr>
        <w:tc>
          <w:tcPr>
            <w:tcW w:w="5000" w:type="pct"/>
            <w:shd w:val="clear" w:color="auto" w:fill="auto"/>
          </w:tcPr>
          <w:p w14:paraId="48904E11" w14:textId="3C615B59" w:rsidR="00AF3F17" w:rsidRPr="007934AA" w:rsidRDefault="005269AF" w:rsidP="007934A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95" w:right="0"/>
              <w:rPr>
                <w:rFonts w:ascii="Calibri" w:hAnsi="Calibri"/>
                <w:sz w:val="22"/>
              </w:rPr>
            </w:pPr>
            <w:r w:rsidRPr="007934AA">
              <w:rPr>
                <w:rFonts w:ascii="Calibri" w:eastAsiaTheme="minorHAnsi" w:hAnsi="Calibri" w:cstheme="minorBidi"/>
                <w:sz w:val="22"/>
                <w:lang w:eastAsia="en-US"/>
              </w:rPr>
              <w:t>Ogólny s</w:t>
            </w:r>
            <w:r w:rsidR="00AF3F17" w:rsidRPr="007934AA">
              <w:rPr>
                <w:rFonts w:ascii="Calibri" w:eastAsiaTheme="minorHAnsi" w:hAnsi="Calibri" w:cstheme="minorBidi"/>
                <w:sz w:val="22"/>
                <w:lang w:eastAsia="en-US"/>
              </w:rPr>
              <w:t xml:space="preserve">chemat logicznej struktury sieci </w:t>
            </w:r>
          </w:p>
        </w:tc>
      </w:tr>
    </w:tbl>
    <w:p w14:paraId="22460CF4" w14:textId="77777777" w:rsidR="007934AA" w:rsidRDefault="007934AA" w:rsidP="007934AA">
      <w:pPr>
        <w:pStyle w:val="Akapitzlist"/>
        <w:spacing w:after="0" w:line="360" w:lineRule="auto"/>
        <w:ind w:left="722" w:right="0" w:firstLine="0"/>
        <w:rPr>
          <w:rFonts w:ascii="Calibri" w:hAnsi="Calibri"/>
          <w:sz w:val="22"/>
        </w:rPr>
      </w:pPr>
      <w:bookmarkStart w:id="48" w:name="_Toc527126054"/>
      <w:bookmarkStart w:id="49" w:name="_Toc527126415"/>
      <w:bookmarkStart w:id="50" w:name="_Toc527126664"/>
      <w:bookmarkStart w:id="51" w:name="_Toc527553247"/>
      <w:bookmarkStart w:id="52" w:name="_Toc527553679"/>
      <w:bookmarkStart w:id="53" w:name="_Toc528140253"/>
      <w:bookmarkStart w:id="54" w:name="_Toc1243287"/>
      <w:bookmarkStart w:id="55" w:name="_Toc1243523"/>
      <w:bookmarkStart w:id="56" w:name="_Toc1243762"/>
      <w:bookmarkStart w:id="57" w:name="_Toc1244230"/>
      <w:bookmarkStart w:id="58" w:name="_Toc1244474"/>
      <w:bookmarkStart w:id="59" w:name="_Toc1986010"/>
      <w:bookmarkStart w:id="60" w:name="_Toc2242083"/>
      <w:bookmarkStart w:id="61" w:name="_Toc5198212"/>
      <w:bookmarkStart w:id="62" w:name="_Toc5198541"/>
      <w:bookmarkStart w:id="63" w:name="_Toc5275732"/>
      <w:bookmarkStart w:id="64" w:name="_Toc10549928"/>
      <w:bookmarkStart w:id="65" w:name="_Toc10550100"/>
      <w:bookmarkStart w:id="66" w:name="_Toc2923952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6B265639" w14:textId="3EFD9B92" w:rsidR="00DD73F7" w:rsidRPr="007934AA" w:rsidRDefault="00DD73F7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r w:rsidRPr="007934AA">
        <w:rPr>
          <w:rFonts w:ascii="Calibri" w:hAnsi="Calibri"/>
          <w:sz w:val="22"/>
          <w:szCs w:val="22"/>
        </w:rPr>
        <w:t xml:space="preserve">Odbiór </w:t>
      </w:r>
      <w:r w:rsidR="00B21166" w:rsidRPr="007934AA">
        <w:rPr>
          <w:rFonts w:ascii="Calibri" w:hAnsi="Calibri"/>
          <w:sz w:val="22"/>
          <w:szCs w:val="22"/>
        </w:rPr>
        <w:t>Przedmiotu Zamówienia</w:t>
      </w:r>
      <w:bookmarkEnd w:id="66"/>
    </w:p>
    <w:p w14:paraId="3B0E1BE0" w14:textId="262B3028" w:rsidR="00863B23" w:rsidRPr="007934AA" w:rsidRDefault="00863B23" w:rsidP="007934AA">
      <w:pPr>
        <w:pStyle w:val="Akapitzlist"/>
        <w:numPr>
          <w:ilvl w:val="0"/>
          <w:numId w:val="48"/>
        </w:numPr>
        <w:spacing w:after="120" w:line="360" w:lineRule="auto"/>
        <w:ind w:left="714" w:right="0" w:hanging="430"/>
        <w:contextualSpacing w:val="0"/>
        <w:rPr>
          <w:rFonts w:ascii="Calibri" w:hAnsi="Calibri"/>
          <w:color w:val="auto"/>
          <w:sz w:val="22"/>
        </w:rPr>
      </w:pPr>
      <w:r w:rsidRPr="007934AA">
        <w:rPr>
          <w:rFonts w:ascii="Calibri" w:hAnsi="Calibri"/>
          <w:color w:val="auto"/>
          <w:sz w:val="22"/>
        </w:rPr>
        <w:t xml:space="preserve">Odbiór Przedmiotu Zamówienia ma na celu potwierdzenie wykonania wszystkich zadań wynikających z Umowy, w tym dostarczenia wymaganej zamówieniem Dokumentacji. </w:t>
      </w:r>
    </w:p>
    <w:p w14:paraId="35F46E8A" w14:textId="70EF0D75" w:rsidR="00311048" w:rsidRPr="007934AA" w:rsidRDefault="00863B23" w:rsidP="007934AA">
      <w:pPr>
        <w:pStyle w:val="Akapitzlist"/>
        <w:numPr>
          <w:ilvl w:val="0"/>
          <w:numId w:val="48"/>
        </w:numPr>
        <w:spacing w:after="120" w:line="360" w:lineRule="auto"/>
        <w:ind w:left="714" w:right="0" w:hanging="430"/>
        <w:contextualSpacing w:val="0"/>
        <w:rPr>
          <w:rFonts w:ascii="Calibri" w:hAnsi="Calibri" w:cs="Calibri"/>
          <w:color w:val="auto"/>
          <w:sz w:val="22"/>
        </w:rPr>
      </w:pPr>
      <w:r w:rsidRPr="007934AA">
        <w:rPr>
          <w:rFonts w:ascii="Calibri" w:hAnsi="Calibri"/>
          <w:color w:val="auto"/>
          <w:sz w:val="22"/>
        </w:rPr>
        <w:t>Odbi</w:t>
      </w:r>
      <w:r w:rsidR="00B21166" w:rsidRPr="007934AA">
        <w:rPr>
          <w:rFonts w:ascii="Calibri" w:hAnsi="Calibri"/>
          <w:color w:val="auto"/>
          <w:sz w:val="22"/>
        </w:rPr>
        <w:t>ó</w:t>
      </w:r>
      <w:r w:rsidRPr="007934AA">
        <w:rPr>
          <w:rFonts w:ascii="Calibri" w:hAnsi="Calibri"/>
          <w:color w:val="auto"/>
          <w:sz w:val="22"/>
        </w:rPr>
        <w:t xml:space="preserve">r </w:t>
      </w:r>
      <w:r w:rsidR="00B21166" w:rsidRPr="007934AA">
        <w:rPr>
          <w:rFonts w:ascii="Calibri" w:hAnsi="Calibri"/>
          <w:color w:val="auto"/>
          <w:sz w:val="22"/>
        </w:rPr>
        <w:t>odbędzie</w:t>
      </w:r>
      <w:r w:rsidRPr="007934AA">
        <w:rPr>
          <w:rFonts w:ascii="Calibri" w:hAnsi="Calibri"/>
          <w:color w:val="auto"/>
          <w:sz w:val="22"/>
        </w:rPr>
        <w:t xml:space="preserve"> się zgodnie z zapisami w Umowie stanowiącej </w:t>
      </w:r>
      <w:r w:rsidR="009A2CCD" w:rsidRPr="007934AA">
        <w:rPr>
          <w:rFonts w:ascii="Calibri" w:hAnsi="Calibri"/>
          <w:color w:val="auto"/>
          <w:sz w:val="22"/>
        </w:rPr>
        <w:t>Dodatek</w:t>
      </w:r>
      <w:r w:rsidRPr="007934AA">
        <w:rPr>
          <w:rFonts w:ascii="Calibri" w:hAnsi="Calibri"/>
          <w:color w:val="auto"/>
          <w:sz w:val="22"/>
        </w:rPr>
        <w:t xml:space="preserve"> nr </w:t>
      </w:r>
      <w:r w:rsidR="00DC019F" w:rsidRPr="007934AA">
        <w:rPr>
          <w:rFonts w:ascii="Calibri" w:hAnsi="Calibri"/>
          <w:color w:val="auto"/>
          <w:sz w:val="22"/>
        </w:rPr>
        <w:t>4</w:t>
      </w:r>
      <w:r w:rsidRPr="007934AA">
        <w:rPr>
          <w:rFonts w:ascii="Calibri" w:hAnsi="Calibri"/>
          <w:color w:val="auto"/>
          <w:sz w:val="22"/>
        </w:rPr>
        <w:t xml:space="preserve"> do SIWZ.</w:t>
      </w:r>
      <w:r w:rsidR="00311048" w:rsidRPr="007934AA">
        <w:rPr>
          <w:rFonts w:ascii="Calibri" w:hAnsi="Calibri"/>
          <w:color w:val="auto"/>
          <w:sz w:val="22"/>
        </w:rPr>
        <w:t xml:space="preserve"> </w:t>
      </w:r>
    </w:p>
    <w:p w14:paraId="1DE42443" w14:textId="77777777" w:rsidR="007934AA" w:rsidRPr="007934AA" w:rsidRDefault="007934AA" w:rsidP="007934AA">
      <w:pPr>
        <w:pStyle w:val="Akapitzlist"/>
        <w:spacing w:after="120" w:line="360" w:lineRule="auto"/>
        <w:ind w:left="714" w:right="0" w:firstLine="0"/>
        <w:contextualSpacing w:val="0"/>
        <w:rPr>
          <w:rFonts w:ascii="Calibri" w:hAnsi="Calibri" w:cs="Calibri"/>
          <w:color w:val="auto"/>
          <w:sz w:val="22"/>
        </w:rPr>
      </w:pPr>
    </w:p>
    <w:p w14:paraId="291A9C1E" w14:textId="7FE0B7BC" w:rsidR="00285A58" w:rsidRPr="007934AA" w:rsidRDefault="00285A58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67" w:name="_Toc29239522"/>
      <w:r w:rsidRPr="007934AA">
        <w:rPr>
          <w:rFonts w:ascii="Calibri" w:hAnsi="Calibri"/>
          <w:sz w:val="22"/>
          <w:szCs w:val="22"/>
        </w:rPr>
        <w:t xml:space="preserve">Dostawa i instalacja oprogramowania </w:t>
      </w:r>
      <w:r w:rsidR="00995BE5" w:rsidRPr="007934AA">
        <w:rPr>
          <w:rFonts w:ascii="Calibri" w:hAnsi="Calibri"/>
          <w:sz w:val="22"/>
          <w:szCs w:val="22"/>
        </w:rPr>
        <w:t>do analizy ruchu sieciowego</w:t>
      </w:r>
      <w:bookmarkEnd w:id="67"/>
      <w:r w:rsidR="00995BE5" w:rsidRPr="007934AA">
        <w:rPr>
          <w:rFonts w:ascii="Calibri" w:hAnsi="Calibri"/>
          <w:sz w:val="22"/>
          <w:szCs w:val="22"/>
        </w:rPr>
        <w:t xml:space="preserve"> </w:t>
      </w:r>
    </w:p>
    <w:p w14:paraId="7CE3F573" w14:textId="097B0C09" w:rsidR="00285A58" w:rsidRDefault="00285A58" w:rsidP="007934AA">
      <w:pPr>
        <w:pStyle w:val="Akapitzlist"/>
        <w:spacing w:after="120" w:line="360" w:lineRule="auto"/>
        <w:ind w:left="714" w:right="0" w:firstLine="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Oprogramowanie rozumiane jako oprogramowanie dostarczone i zainstalowane na Infrastrukturze </w:t>
      </w:r>
      <w:r w:rsidR="00565C2F" w:rsidRPr="007934AA">
        <w:rPr>
          <w:rFonts w:ascii="Calibri" w:hAnsi="Calibri"/>
          <w:sz w:val="22"/>
        </w:rPr>
        <w:t>serwerowej</w:t>
      </w:r>
      <w:r w:rsidRPr="007934AA">
        <w:rPr>
          <w:rFonts w:ascii="Calibri" w:hAnsi="Calibri"/>
          <w:sz w:val="22"/>
        </w:rPr>
        <w:t xml:space="preserve"> posiadanej przez Zamawiającego oraz w istniejących systemach informatycznych zgodnie z wymaganiami niniejszego </w:t>
      </w:r>
      <w:r w:rsidR="008C5B45" w:rsidRPr="007934AA">
        <w:rPr>
          <w:rFonts w:ascii="Calibri" w:hAnsi="Calibri"/>
          <w:sz w:val="22"/>
        </w:rPr>
        <w:t xml:space="preserve">Szczegółowego </w:t>
      </w:r>
      <w:r w:rsidRPr="007934AA">
        <w:rPr>
          <w:rFonts w:ascii="Calibri" w:hAnsi="Calibri"/>
          <w:sz w:val="22"/>
        </w:rPr>
        <w:t xml:space="preserve">Opisu Przedmiotu Zamówienia w taki sposób, aby zapewnić prawidłowe funkcjonowanie </w:t>
      </w:r>
      <w:r w:rsidR="001612E0" w:rsidRPr="007934AA">
        <w:rPr>
          <w:rFonts w:ascii="Calibri" w:hAnsi="Calibri"/>
          <w:sz w:val="22"/>
        </w:rPr>
        <w:t xml:space="preserve">infrastruktury </w:t>
      </w:r>
      <w:r w:rsidR="007934AA" w:rsidRPr="007934AA">
        <w:rPr>
          <w:rFonts w:ascii="Calibri" w:hAnsi="Calibri"/>
          <w:sz w:val="22"/>
        </w:rPr>
        <w:t>sprzętowej oraz</w:t>
      </w:r>
      <w:r w:rsidRPr="007934AA">
        <w:rPr>
          <w:rFonts w:ascii="Calibri" w:hAnsi="Calibri"/>
          <w:sz w:val="22"/>
        </w:rPr>
        <w:t xml:space="preserve"> istniejących systemów informatycznych na wszystkich stanowiskach pracy (stanowiska komputerowe) Zamawiającego. </w:t>
      </w:r>
    </w:p>
    <w:p w14:paraId="508975C8" w14:textId="77777777" w:rsidR="007934AA" w:rsidRPr="007934AA" w:rsidRDefault="007934AA" w:rsidP="007934AA">
      <w:pPr>
        <w:pStyle w:val="Akapitzlist"/>
        <w:spacing w:after="120" w:line="360" w:lineRule="auto"/>
        <w:ind w:left="714" w:right="0" w:firstLine="0"/>
        <w:contextualSpacing w:val="0"/>
        <w:rPr>
          <w:rFonts w:ascii="Calibri" w:hAnsi="Calibri"/>
          <w:sz w:val="22"/>
        </w:rPr>
      </w:pPr>
    </w:p>
    <w:p w14:paraId="3CDD549D" w14:textId="51A45F44" w:rsidR="00482459" w:rsidRPr="007934AA" w:rsidRDefault="00482459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68" w:name="_Toc13219562"/>
      <w:bookmarkStart w:id="69" w:name="_Toc13220893"/>
      <w:bookmarkStart w:id="70" w:name="_Toc13219563"/>
      <w:bookmarkStart w:id="71" w:name="_Toc13220894"/>
      <w:bookmarkStart w:id="72" w:name="_Toc13219564"/>
      <w:bookmarkStart w:id="73" w:name="_Toc13220895"/>
      <w:bookmarkStart w:id="74" w:name="_Toc13219565"/>
      <w:bookmarkStart w:id="75" w:name="_Toc13220896"/>
      <w:bookmarkStart w:id="76" w:name="_Toc13219566"/>
      <w:bookmarkStart w:id="77" w:name="_Toc13220897"/>
      <w:bookmarkStart w:id="78" w:name="_Toc13219567"/>
      <w:bookmarkStart w:id="79" w:name="_Toc13220898"/>
      <w:bookmarkStart w:id="80" w:name="_Toc13219568"/>
      <w:bookmarkStart w:id="81" w:name="_Toc13220899"/>
      <w:bookmarkStart w:id="82" w:name="_Toc13219569"/>
      <w:bookmarkStart w:id="83" w:name="_Toc13220900"/>
      <w:bookmarkStart w:id="84" w:name="_Toc13219570"/>
      <w:bookmarkStart w:id="85" w:name="_Toc13220901"/>
      <w:bookmarkStart w:id="86" w:name="_Toc13219571"/>
      <w:bookmarkStart w:id="87" w:name="_Toc13220902"/>
      <w:bookmarkStart w:id="88" w:name="_Toc13219572"/>
      <w:bookmarkStart w:id="89" w:name="_Toc13220903"/>
      <w:bookmarkStart w:id="90" w:name="_Toc13219573"/>
      <w:bookmarkStart w:id="91" w:name="_Toc13220904"/>
      <w:bookmarkStart w:id="92" w:name="_Toc527126070"/>
      <w:bookmarkStart w:id="93" w:name="_Toc527126431"/>
      <w:bookmarkStart w:id="94" w:name="_Toc527126680"/>
      <w:bookmarkStart w:id="95" w:name="_Toc527553263"/>
      <w:bookmarkStart w:id="96" w:name="_Toc527553695"/>
      <w:bookmarkStart w:id="97" w:name="_Toc528140269"/>
      <w:bookmarkStart w:id="98" w:name="_Toc1243303"/>
      <w:bookmarkStart w:id="99" w:name="_Toc1243539"/>
      <w:bookmarkStart w:id="100" w:name="_Toc1243778"/>
      <w:bookmarkStart w:id="101" w:name="_Toc1244246"/>
      <w:bookmarkStart w:id="102" w:name="_Toc1244490"/>
      <w:bookmarkStart w:id="103" w:name="_Toc1986026"/>
      <w:bookmarkStart w:id="104" w:name="_Toc2242099"/>
      <w:bookmarkStart w:id="105" w:name="_Toc5198228"/>
      <w:bookmarkStart w:id="106" w:name="_Toc5198557"/>
      <w:bookmarkStart w:id="107" w:name="_Toc5275748"/>
      <w:bookmarkStart w:id="108" w:name="_Toc10549944"/>
      <w:bookmarkStart w:id="109" w:name="_Toc10550116"/>
      <w:bookmarkStart w:id="110" w:name="_Toc29239523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7934AA">
        <w:rPr>
          <w:rFonts w:ascii="Calibri" w:hAnsi="Calibri"/>
          <w:sz w:val="22"/>
          <w:szCs w:val="22"/>
        </w:rPr>
        <w:t>Instruktaże stanowiskowe</w:t>
      </w:r>
      <w:bookmarkEnd w:id="110"/>
    </w:p>
    <w:p w14:paraId="37CCB570" w14:textId="5969C6D0" w:rsidR="00482459" w:rsidRPr="007934AA" w:rsidRDefault="00482459" w:rsidP="007934AA">
      <w:pPr>
        <w:pStyle w:val="Akapitzlist"/>
        <w:numPr>
          <w:ilvl w:val="0"/>
          <w:numId w:val="64"/>
        </w:numPr>
        <w:spacing w:after="120" w:line="360" w:lineRule="auto"/>
        <w:ind w:left="721" w:right="40" w:hanging="437"/>
        <w:contextualSpacing w:val="0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 xml:space="preserve">Wykonawca </w:t>
      </w:r>
      <w:r w:rsidR="007946FC" w:rsidRPr="007934AA">
        <w:rPr>
          <w:rFonts w:ascii="Calibri" w:hAnsi="Calibri" w:cstheme="minorHAnsi"/>
          <w:sz w:val="22"/>
        </w:rPr>
        <w:t xml:space="preserve">zaplanuje w uzgodnieniu z Zamawiającym i </w:t>
      </w:r>
      <w:r w:rsidRPr="007934AA">
        <w:rPr>
          <w:rFonts w:ascii="Calibri" w:hAnsi="Calibri" w:cstheme="minorHAnsi"/>
          <w:sz w:val="22"/>
        </w:rPr>
        <w:t>przeprowadzi</w:t>
      </w:r>
      <w:r w:rsidR="007946FC" w:rsidRPr="007934AA">
        <w:rPr>
          <w:rFonts w:ascii="Calibri" w:hAnsi="Calibri" w:cstheme="minorHAnsi"/>
          <w:sz w:val="22"/>
        </w:rPr>
        <w:t xml:space="preserve"> </w:t>
      </w:r>
      <w:r w:rsidRPr="007934AA">
        <w:rPr>
          <w:rFonts w:ascii="Calibri" w:hAnsi="Calibri" w:cstheme="minorHAnsi"/>
          <w:sz w:val="22"/>
        </w:rPr>
        <w:t xml:space="preserve">instruktaże stanowiskowe dla wskazanych przez </w:t>
      </w:r>
      <w:r w:rsidR="007934AA" w:rsidRPr="007934AA">
        <w:rPr>
          <w:rFonts w:ascii="Calibri" w:hAnsi="Calibri" w:cstheme="minorHAnsi"/>
          <w:sz w:val="22"/>
        </w:rPr>
        <w:t>Zamawiającego</w:t>
      </w:r>
      <w:r w:rsidRPr="007934AA">
        <w:rPr>
          <w:rFonts w:ascii="Calibri" w:hAnsi="Calibri" w:cstheme="minorHAnsi"/>
          <w:sz w:val="22"/>
        </w:rPr>
        <w:t xml:space="preserve"> administratorów (min. 3 osoby) w łącznym wymiarze nie mniej niż </w:t>
      </w:r>
      <w:r w:rsidR="00BA0BCF" w:rsidRPr="007934AA">
        <w:rPr>
          <w:rFonts w:ascii="Calibri" w:hAnsi="Calibri" w:cstheme="minorHAnsi"/>
          <w:sz w:val="22"/>
        </w:rPr>
        <w:t xml:space="preserve">12 </w:t>
      </w:r>
      <w:r w:rsidR="007946FC" w:rsidRPr="007934AA">
        <w:rPr>
          <w:rFonts w:ascii="Calibri" w:hAnsi="Calibri" w:cstheme="minorHAnsi"/>
          <w:sz w:val="22"/>
        </w:rPr>
        <w:t>osobogodzin</w:t>
      </w:r>
      <w:r w:rsidRPr="007934AA">
        <w:rPr>
          <w:rFonts w:ascii="Calibri" w:hAnsi="Calibri" w:cstheme="minorHAnsi"/>
          <w:sz w:val="22"/>
        </w:rPr>
        <w:t>.</w:t>
      </w:r>
    </w:p>
    <w:p w14:paraId="13DB7D64" w14:textId="297BD425" w:rsidR="007946FC" w:rsidRPr="007934AA" w:rsidRDefault="007946FC" w:rsidP="007934AA">
      <w:pPr>
        <w:pStyle w:val="Akapitzlist"/>
        <w:numPr>
          <w:ilvl w:val="0"/>
          <w:numId w:val="64"/>
        </w:numPr>
        <w:spacing w:after="120" w:line="360" w:lineRule="auto"/>
        <w:ind w:left="721" w:right="40" w:hanging="437"/>
        <w:contextualSpacing w:val="0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>Podczas instruktaży musi zostać przekazana niezbędna wiedza w zakresie umożliwiającym samodzielne administrowanie urządzeniami</w:t>
      </w:r>
      <w:r w:rsidR="001612E0" w:rsidRPr="007934AA">
        <w:rPr>
          <w:rFonts w:ascii="Calibri" w:hAnsi="Calibri" w:cstheme="minorHAnsi"/>
          <w:sz w:val="22"/>
        </w:rPr>
        <w:t xml:space="preserve"> oraz oprogramowaniem</w:t>
      </w:r>
      <w:r w:rsidRPr="007934AA">
        <w:rPr>
          <w:rFonts w:ascii="Calibri" w:hAnsi="Calibri" w:cstheme="minorHAnsi"/>
          <w:sz w:val="22"/>
        </w:rPr>
        <w:t xml:space="preserve">, w tym co najmniej aktualizacji </w:t>
      </w:r>
      <w:proofErr w:type="spellStart"/>
      <w:r w:rsidRPr="007934AA">
        <w:rPr>
          <w:rFonts w:ascii="Calibri" w:hAnsi="Calibri" w:cstheme="minorHAnsi"/>
          <w:sz w:val="22"/>
        </w:rPr>
        <w:t>firmware</w:t>
      </w:r>
      <w:proofErr w:type="spellEnd"/>
      <w:r w:rsidRPr="007934AA">
        <w:rPr>
          <w:rFonts w:ascii="Calibri" w:hAnsi="Calibri" w:cstheme="minorHAnsi"/>
          <w:sz w:val="22"/>
        </w:rPr>
        <w:t>, konfiguracji urządzeń UTM w zakresie funkcjonalności wskazanych w SOPZ.</w:t>
      </w:r>
    </w:p>
    <w:p w14:paraId="7047D373" w14:textId="49FD029D" w:rsidR="007946FC" w:rsidRDefault="007946FC" w:rsidP="007934AA">
      <w:pPr>
        <w:pStyle w:val="Akapitzlist"/>
        <w:numPr>
          <w:ilvl w:val="0"/>
          <w:numId w:val="64"/>
        </w:numPr>
        <w:spacing w:after="120" w:line="360" w:lineRule="auto"/>
        <w:ind w:left="721" w:right="40" w:hanging="437"/>
        <w:contextualSpacing w:val="0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lastRenderedPageBreak/>
        <w:t>Instruktaże stanowiskowe zostaną przeprowadzone w miejscu instalacji Przedmiotu Zamówienia.</w:t>
      </w:r>
      <w:r w:rsidR="00995BE5" w:rsidRPr="007934AA">
        <w:rPr>
          <w:rFonts w:ascii="Calibri" w:hAnsi="Calibri" w:cstheme="minorHAnsi"/>
          <w:sz w:val="22"/>
        </w:rPr>
        <w:t xml:space="preserve"> </w:t>
      </w:r>
      <w:r w:rsidRPr="007934AA">
        <w:rPr>
          <w:rFonts w:ascii="Calibri" w:hAnsi="Calibri" w:cstheme="minorHAnsi"/>
          <w:sz w:val="22"/>
        </w:rPr>
        <w:t>W przypadku potrzeby Zamawiający zapewni we własnym zakresie pomieszczenie dla przeprowadze</w:t>
      </w:r>
      <w:r w:rsidR="00995BE5" w:rsidRPr="007934AA">
        <w:rPr>
          <w:rFonts w:ascii="Calibri" w:hAnsi="Calibri" w:cstheme="minorHAnsi"/>
          <w:sz w:val="22"/>
        </w:rPr>
        <w:t xml:space="preserve">nia instruktaży stanowiskowych. </w:t>
      </w:r>
    </w:p>
    <w:p w14:paraId="0A5A0DD7" w14:textId="77777777" w:rsidR="007934AA" w:rsidRPr="005F1D19" w:rsidRDefault="007934AA" w:rsidP="005F1D19">
      <w:pPr>
        <w:spacing w:after="120" w:line="360" w:lineRule="auto"/>
        <w:ind w:left="284" w:right="40" w:firstLine="0"/>
        <w:rPr>
          <w:rFonts w:ascii="Calibri" w:hAnsi="Calibri" w:cstheme="minorHAnsi"/>
          <w:sz w:val="22"/>
        </w:rPr>
      </w:pPr>
    </w:p>
    <w:p w14:paraId="3DE403ED" w14:textId="77777777" w:rsidR="00E17A82" w:rsidRPr="007934AA" w:rsidRDefault="00E17A82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111" w:name="_Toc527126087"/>
      <w:bookmarkStart w:id="112" w:name="_Toc527126448"/>
      <w:bookmarkStart w:id="113" w:name="_Toc527126697"/>
      <w:bookmarkStart w:id="114" w:name="_Toc527553280"/>
      <w:bookmarkStart w:id="115" w:name="_Toc527553712"/>
      <w:bookmarkStart w:id="116" w:name="_Toc528140286"/>
      <w:bookmarkStart w:id="117" w:name="_Toc1243321"/>
      <w:bookmarkStart w:id="118" w:name="_Toc1243557"/>
      <w:bookmarkStart w:id="119" w:name="_Toc1243796"/>
      <w:bookmarkStart w:id="120" w:name="_Toc1244264"/>
      <w:bookmarkStart w:id="121" w:name="_Toc1244508"/>
      <w:bookmarkStart w:id="122" w:name="_Toc1986044"/>
      <w:bookmarkStart w:id="123" w:name="_Toc2242117"/>
      <w:bookmarkStart w:id="124" w:name="_Toc5198246"/>
      <w:bookmarkStart w:id="125" w:name="_Toc5198575"/>
      <w:bookmarkStart w:id="126" w:name="_Toc5275766"/>
      <w:bookmarkStart w:id="127" w:name="_Toc10549962"/>
      <w:bookmarkStart w:id="128" w:name="_Toc10550134"/>
      <w:bookmarkStart w:id="129" w:name="_Toc29239524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7934AA">
        <w:rPr>
          <w:rFonts w:ascii="Calibri" w:hAnsi="Calibri"/>
          <w:sz w:val="22"/>
          <w:szCs w:val="22"/>
        </w:rPr>
        <w:t>Testy</w:t>
      </w:r>
      <w:bookmarkEnd w:id="129"/>
    </w:p>
    <w:p w14:paraId="6F77613A" w14:textId="4013B674" w:rsidR="00863B23" w:rsidRPr="007934AA" w:rsidRDefault="00863B23" w:rsidP="007934AA">
      <w:pPr>
        <w:pStyle w:val="Akapitzlist"/>
        <w:numPr>
          <w:ilvl w:val="0"/>
          <w:numId w:val="52"/>
        </w:numPr>
        <w:spacing w:after="120" w:line="360" w:lineRule="auto"/>
        <w:ind w:left="714" w:right="0" w:hanging="43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 ramach </w:t>
      </w:r>
      <w:r w:rsidR="004F4EB1" w:rsidRPr="007934AA">
        <w:rPr>
          <w:rFonts w:ascii="Calibri" w:hAnsi="Calibri"/>
          <w:sz w:val="22"/>
        </w:rPr>
        <w:t>postepowania</w:t>
      </w:r>
      <w:r w:rsidRPr="007934AA">
        <w:rPr>
          <w:rFonts w:ascii="Calibri" w:hAnsi="Calibri"/>
          <w:sz w:val="22"/>
        </w:rPr>
        <w:t xml:space="preserve"> zostaną przeprowadzone wszystkie testy opisane w Dokumentacji. Celem testów jest weryfikacja przez </w:t>
      </w:r>
      <w:r w:rsidR="008C5B45" w:rsidRPr="007934AA">
        <w:rPr>
          <w:rFonts w:ascii="Calibri" w:hAnsi="Calibri"/>
          <w:sz w:val="22"/>
        </w:rPr>
        <w:t>Zamawiającego</w:t>
      </w:r>
      <w:r w:rsidRPr="007934AA">
        <w:rPr>
          <w:rFonts w:ascii="Calibri" w:hAnsi="Calibr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</w:t>
      </w:r>
      <w:r w:rsidR="00DC019F" w:rsidRPr="007934AA">
        <w:rPr>
          <w:rFonts w:ascii="Calibri" w:hAnsi="Calibri"/>
          <w:sz w:val="22"/>
        </w:rPr>
        <w:t>lub</w:t>
      </w:r>
      <w:r w:rsidRPr="007934AA">
        <w:rPr>
          <w:rFonts w:ascii="Calibri" w:hAnsi="Calibri"/>
          <w:sz w:val="22"/>
        </w:rPr>
        <w:t xml:space="preserve"> podmiotów zewnętrznych. </w:t>
      </w:r>
    </w:p>
    <w:p w14:paraId="51D9EEDF" w14:textId="24A33551" w:rsidR="00863B23" w:rsidRPr="007934AA" w:rsidRDefault="00863B23" w:rsidP="007934AA">
      <w:pPr>
        <w:pStyle w:val="Akapitzlist"/>
        <w:numPr>
          <w:ilvl w:val="0"/>
          <w:numId w:val="52"/>
        </w:numPr>
        <w:spacing w:after="120" w:line="360" w:lineRule="auto"/>
        <w:ind w:left="714" w:right="0" w:hanging="43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Pozytywne zakończenie testów wraz z usunięciem wskazanych Wad jest niezbędne</w:t>
      </w:r>
      <w:r w:rsidR="00470DDE" w:rsidRPr="007934AA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aby dla poszczególnych Komponentów oraz całego Przedmiotu Zamówienia dokonać odbior</w:t>
      </w:r>
      <w:r w:rsidR="008C5B45" w:rsidRPr="007934AA">
        <w:rPr>
          <w:rFonts w:ascii="Calibri" w:hAnsi="Calibri"/>
          <w:sz w:val="22"/>
        </w:rPr>
        <w:t>u końcowego.</w:t>
      </w:r>
      <w:r w:rsidRPr="007934AA">
        <w:rPr>
          <w:rFonts w:ascii="Calibri" w:hAnsi="Calibri"/>
          <w:sz w:val="22"/>
        </w:rPr>
        <w:t xml:space="preserve"> </w:t>
      </w:r>
    </w:p>
    <w:p w14:paraId="30ADC425" w14:textId="166237DA" w:rsidR="00863B23" w:rsidRPr="007934AA" w:rsidRDefault="00863B23" w:rsidP="007934AA">
      <w:pPr>
        <w:pStyle w:val="Akapitzlist"/>
        <w:numPr>
          <w:ilvl w:val="0"/>
          <w:numId w:val="52"/>
        </w:numPr>
        <w:spacing w:after="120" w:line="360" w:lineRule="auto"/>
        <w:ind w:left="714" w:right="0" w:hanging="430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Zamawiający ma prawo do weryfikacji należytego wykonania </w:t>
      </w:r>
      <w:r w:rsidR="00C30003" w:rsidRPr="007934AA">
        <w:rPr>
          <w:rFonts w:ascii="Calibri" w:hAnsi="Calibri"/>
          <w:sz w:val="22"/>
        </w:rPr>
        <w:t>zamówienia</w:t>
      </w:r>
      <w:r w:rsidRPr="007934AA">
        <w:rPr>
          <w:rFonts w:ascii="Calibri" w:hAnsi="Calibri"/>
          <w:sz w:val="22"/>
        </w:rPr>
        <w:t xml:space="preserve"> dowolną metodą, w tym</w:t>
      </w:r>
      <w:r w:rsidR="00E17A82" w:rsidRPr="007934AA">
        <w:rPr>
          <w:rFonts w:ascii="Calibri" w:hAnsi="Calibri"/>
          <w:sz w:val="22"/>
        </w:rPr>
        <w:t xml:space="preserve"> </w:t>
      </w:r>
      <w:r w:rsidR="00D704B3" w:rsidRPr="007934AA">
        <w:rPr>
          <w:rFonts w:ascii="Calibri" w:hAnsi="Calibri"/>
          <w:sz w:val="22"/>
        </w:rPr>
        <w:t>także z</w:t>
      </w:r>
      <w:r w:rsidRPr="007934AA">
        <w:rPr>
          <w:rFonts w:ascii="Calibri" w:hAnsi="Calibri"/>
          <w:sz w:val="22"/>
        </w:rPr>
        <w:t xml:space="preserve"> wykorzystaniem opinii zewnętrznego audytora. W szczególności uzgodnienie określonych</w:t>
      </w:r>
      <w:r w:rsidR="00E17A82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>scenariuszy testowych nie wyklucza prawa do weryfikacji prac innymi testami i scenariuszami.</w:t>
      </w:r>
    </w:p>
    <w:p w14:paraId="154A7ED5" w14:textId="77777777" w:rsidR="00863B23" w:rsidRPr="007934AA" w:rsidRDefault="00863B23" w:rsidP="007934AA">
      <w:pPr>
        <w:pStyle w:val="Akapitzlist"/>
        <w:numPr>
          <w:ilvl w:val="0"/>
          <w:numId w:val="52"/>
        </w:numPr>
        <w:spacing w:after="0" w:line="360" w:lineRule="auto"/>
        <w:ind w:left="714" w:right="0" w:hanging="43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327FE26E" w14:textId="50426EF0" w:rsidR="00863B23" w:rsidRPr="007934AA" w:rsidRDefault="00863B23" w:rsidP="007934AA">
      <w:pPr>
        <w:numPr>
          <w:ilvl w:val="2"/>
          <w:numId w:val="53"/>
        </w:numPr>
        <w:spacing w:after="120" w:line="360" w:lineRule="auto"/>
        <w:ind w:left="993" w:right="0" w:hanging="284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Testy poprawności konfiguracji i parametryzacji sprzętu sieciowego aktywnego na styku komunikacji z zewnętrzną siecią</w:t>
      </w:r>
      <w:r w:rsidR="00E17A82" w:rsidRPr="007934AA">
        <w:rPr>
          <w:rFonts w:ascii="Calibri" w:hAnsi="Calibri"/>
          <w:sz w:val="22"/>
        </w:rPr>
        <w:t>.</w:t>
      </w:r>
    </w:p>
    <w:p w14:paraId="277189D5" w14:textId="3BD1AB8D" w:rsidR="00863B23" w:rsidRDefault="00863B23" w:rsidP="007934AA">
      <w:pPr>
        <w:pStyle w:val="Akapitzlist"/>
        <w:numPr>
          <w:ilvl w:val="0"/>
          <w:numId w:val="52"/>
        </w:numPr>
        <w:spacing w:after="120" w:line="360" w:lineRule="auto"/>
        <w:ind w:right="0" w:hanging="436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 przypadku zidentyfikowania Błędów lub Wad Wykonawca jest zobowiązany do ich poprawy przed odbiorem</w:t>
      </w:r>
      <w:r w:rsidR="00D30B5B" w:rsidRPr="007934AA">
        <w:rPr>
          <w:rFonts w:ascii="Calibri" w:hAnsi="Calibri"/>
          <w:sz w:val="22"/>
        </w:rPr>
        <w:t xml:space="preserve"> końcowym </w:t>
      </w:r>
      <w:r w:rsidRPr="007934AA">
        <w:rPr>
          <w:rFonts w:ascii="Calibri" w:hAnsi="Calibri"/>
          <w:sz w:val="22"/>
        </w:rPr>
        <w:t xml:space="preserve">Przedmiotu Zamówienia. </w:t>
      </w:r>
    </w:p>
    <w:p w14:paraId="75AF0DC5" w14:textId="77777777" w:rsidR="007934AA" w:rsidRPr="007934AA" w:rsidRDefault="007934AA" w:rsidP="007934AA">
      <w:pPr>
        <w:pStyle w:val="Akapitzlist"/>
        <w:spacing w:after="120" w:line="360" w:lineRule="auto"/>
        <w:ind w:right="0" w:firstLine="0"/>
        <w:contextualSpacing w:val="0"/>
        <w:rPr>
          <w:rFonts w:ascii="Calibri" w:hAnsi="Calibri"/>
          <w:sz w:val="22"/>
        </w:rPr>
      </w:pPr>
    </w:p>
    <w:p w14:paraId="04F0EFFD" w14:textId="77777777" w:rsidR="00E17A82" w:rsidRPr="007934AA" w:rsidRDefault="00E17A82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130" w:name="_Toc527126105"/>
      <w:bookmarkStart w:id="131" w:name="_Toc527126466"/>
      <w:bookmarkStart w:id="132" w:name="_Toc527126715"/>
      <w:bookmarkStart w:id="133" w:name="_Toc527553298"/>
      <w:bookmarkStart w:id="134" w:name="_Toc527553730"/>
      <w:bookmarkStart w:id="135" w:name="_Toc528140304"/>
      <w:bookmarkStart w:id="136" w:name="_Toc1243339"/>
      <w:bookmarkStart w:id="137" w:name="_Toc1243575"/>
      <w:bookmarkStart w:id="138" w:name="_Toc1243814"/>
      <w:bookmarkStart w:id="139" w:name="_Toc1244282"/>
      <w:bookmarkStart w:id="140" w:name="_Toc1244526"/>
      <w:bookmarkStart w:id="141" w:name="_Toc1986062"/>
      <w:bookmarkStart w:id="142" w:name="_Toc2242135"/>
      <w:bookmarkStart w:id="143" w:name="_Toc5198264"/>
      <w:bookmarkStart w:id="144" w:name="_Toc5198593"/>
      <w:bookmarkStart w:id="145" w:name="_Toc5275784"/>
      <w:bookmarkStart w:id="146" w:name="_Toc10549980"/>
      <w:bookmarkStart w:id="147" w:name="_Toc10550152"/>
      <w:bookmarkStart w:id="148" w:name="_Toc2923952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7934AA">
        <w:rPr>
          <w:rFonts w:ascii="Calibri" w:hAnsi="Calibri"/>
          <w:sz w:val="22"/>
          <w:szCs w:val="22"/>
        </w:rPr>
        <w:t>Dodatkowe zobowiązania Wykonawcy</w:t>
      </w:r>
      <w:bookmarkEnd w:id="148"/>
    </w:p>
    <w:p w14:paraId="2A336E37" w14:textId="77777777" w:rsidR="00863B23" w:rsidRPr="007934AA" w:rsidRDefault="00863B23" w:rsidP="007934AA">
      <w:pPr>
        <w:numPr>
          <w:ilvl w:val="0"/>
          <w:numId w:val="54"/>
        </w:numPr>
        <w:spacing w:after="120" w:line="360" w:lineRule="auto"/>
        <w:ind w:left="709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Wykonanie Przedmiotu Zamówienia z efektywnością oraz zgodnie z praktyką i wiedzą zawodową. </w:t>
      </w:r>
    </w:p>
    <w:p w14:paraId="1217FB64" w14:textId="0772B714" w:rsidR="00863B23" w:rsidRPr="007934AA" w:rsidRDefault="00863B23" w:rsidP="007934AA">
      <w:pPr>
        <w:numPr>
          <w:ilvl w:val="0"/>
          <w:numId w:val="54"/>
        </w:numPr>
        <w:spacing w:after="120" w:line="360" w:lineRule="auto"/>
        <w:ind w:left="709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Wykonanie w całości Przedmiotu Zamówienia w zakresie określonym w Umowie będącej </w:t>
      </w:r>
      <w:r w:rsidR="009A2CCD" w:rsidRPr="007934AA">
        <w:rPr>
          <w:rFonts w:ascii="Calibri" w:hAnsi="Calibri"/>
          <w:sz w:val="22"/>
        </w:rPr>
        <w:t>Dodatek</w:t>
      </w:r>
      <w:r w:rsidRPr="007934AA">
        <w:rPr>
          <w:rFonts w:ascii="Calibri" w:hAnsi="Calibri"/>
          <w:sz w:val="22"/>
        </w:rPr>
        <w:t xml:space="preserve"> nr </w:t>
      </w:r>
      <w:r w:rsidR="00BA0BCF" w:rsidRPr="007934AA">
        <w:rPr>
          <w:rFonts w:ascii="Calibri" w:hAnsi="Calibri"/>
          <w:sz w:val="22"/>
        </w:rPr>
        <w:t>4</w:t>
      </w:r>
      <w:r w:rsidRPr="007934AA">
        <w:rPr>
          <w:rFonts w:ascii="Calibri" w:hAnsi="Calibri"/>
          <w:sz w:val="22"/>
        </w:rPr>
        <w:t xml:space="preserve"> do SIWZ. </w:t>
      </w:r>
    </w:p>
    <w:p w14:paraId="3D13E2C7" w14:textId="0D479C67" w:rsidR="00863B23" w:rsidRPr="007934AA" w:rsidRDefault="00863B23" w:rsidP="007934AA">
      <w:pPr>
        <w:numPr>
          <w:ilvl w:val="0"/>
          <w:numId w:val="54"/>
        </w:numPr>
        <w:spacing w:after="120" w:line="360" w:lineRule="auto"/>
        <w:ind w:left="709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Dokonanie z </w:t>
      </w:r>
      <w:r w:rsidR="00C30003" w:rsidRPr="007934AA">
        <w:rPr>
          <w:rFonts w:ascii="Calibri" w:hAnsi="Calibri"/>
          <w:sz w:val="22"/>
        </w:rPr>
        <w:t>Z</w:t>
      </w:r>
      <w:r w:rsidRPr="007934AA">
        <w:rPr>
          <w:rFonts w:ascii="Calibri" w:hAnsi="Calibri"/>
          <w:sz w:val="22"/>
        </w:rPr>
        <w:t xml:space="preserve">amawiającym wszelkich koniecznych ustaleń mogących wpływać na zakres </w:t>
      </w:r>
      <w:r w:rsidR="001170A8" w:rsidRPr="007934AA">
        <w:rPr>
          <w:rFonts w:ascii="Calibri" w:hAnsi="Calibri"/>
          <w:sz w:val="22"/>
        </w:rPr>
        <w:br/>
      </w:r>
      <w:r w:rsidRPr="007934AA">
        <w:rPr>
          <w:rFonts w:ascii="Calibri" w:hAnsi="Calibri"/>
          <w:sz w:val="22"/>
        </w:rPr>
        <w:t xml:space="preserve">i sposób realizacji Przedmiotu Zamówienia oraz ciągła współpraca z Zamawiającym na każdym etapie realizacji. </w:t>
      </w:r>
    </w:p>
    <w:p w14:paraId="3EEFAFA7" w14:textId="63C2C075" w:rsidR="00863B23" w:rsidRPr="007934AA" w:rsidRDefault="00863B23" w:rsidP="007934AA">
      <w:pPr>
        <w:numPr>
          <w:ilvl w:val="0"/>
          <w:numId w:val="54"/>
        </w:numPr>
        <w:spacing w:after="120" w:line="360" w:lineRule="auto"/>
        <w:ind w:left="709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Stosowanie się do wytycznych i polityk bezpieczeństwa informacji obowiązujących u Zamawiającego.</w:t>
      </w:r>
    </w:p>
    <w:p w14:paraId="0C327ED3" w14:textId="415E268A" w:rsidR="00863B23" w:rsidRPr="007934AA" w:rsidRDefault="00863B23" w:rsidP="007934AA">
      <w:pPr>
        <w:numPr>
          <w:ilvl w:val="0"/>
          <w:numId w:val="54"/>
        </w:numPr>
        <w:spacing w:after="120" w:line="360" w:lineRule="auto"/>
        <w:ind w:left="709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lastRenderedPageBreak/>
        <w:t xml:space="preserve">Udzielanie na każde żądanie Zamawiającego pełnej informacji na temat stanu realizacji Przedmiotu Zamówienia. </w:t>
      </w:r>
    </w:p>
    <w:p w14:paraId="2C1CF2A0" w14:textId="0571AFA3" w:rsidR="00D7602E" w:rsidRPr="007934AA" w:rsidRDefault="00863B23" w:rsidP="007934AA">
      <w:pPr>
        <w:numPr>
          <w:ilvl w:val="0"/>
          <w:numId w:val="54"/>
        </w:numPr>
        <w:spacing w:after="160" w:line="360" w:lineRule="auto"/>
        <w:ind w:left="0" w:right="0" w:firstLine="0"/>
        <w:jc w:val="left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Współdziałanie z osobami wskazanymi przez Zamawiającego. </w:t>
      </w:r>
      <w:r w:rsidR="00E17A82" w:rsidRPr="007934AA">
        <w:rPr>
          <w:rFonts w:ascii="Calibri" w:hAnsi="Calibri"/>
          <w:sz w:val="22"/>
        </w:rPr>
        <w:br w:type="page"/>
      </w:r>
      <w:bookmarkEnd w:id="15"/>
    </w:p>
    <w:p w14:paraId="4DDC0F00" w14:textId="44ED8A78" w:rsidR="00A40A20" w:rsidRPr="005F1D19" w:rsidRDefault="00923B2C" w:rsidP="007934AA">
      <w:pPr>
        <w:pStyle w:val="Nagwek1"/>
        <w:spacing w:line="360" w:lineRule="auto"/>
        <w:rPr>
          <w:rFonts w:ascii="Calibri" w:hAnsi="Calibri"/>
          <w:szCs w:val="28"/>
        </w:rPr>
      </w:pPr>
      <w:bookmarkStart w:id="149" w:name="_Toc29239526"/>
      <w:r w:rsidRPr="005F1D19">
        <w:rPr>
          <w:rFonts w:ascii="Calibri" w:hAnsi="Calibri"/>
          <w:szCs w:val="28"/>
        </w:rPr>
        <w:lastRenderedPageBreak/>
        <w:t>Szczegółowy opis przedmiotu zamówienia</w:t>
      </w:r>
      <w:bookmarkStart w:id="150" w:name="_Toc90875"/>
      <w:bookmarkStart w:id="151" w:name="_Toc118266"/>
      <w:bookmarkStart w:id="152" w:name="_Toc118360"/>
      <w:bookmarkStart w:id="153" w:name="_Toc118532"/>
      <w:bookmarkStart w:id="154" w:name="_Toc119596"/>
      <w:bookmarkStart w:id="155" w:name="_Toc279355"/>
      <w:bookmarkStart w:id="156" w:name="_Toc279442"/>
      <w:bookmarkStart w:id="157" w:name="_Toc279927"/>
      <w:bookmarkStart w:id="158" w:name="_Toc280174"/>
      <w:bookmarkStart w:id="159" w:name="_Toc280501"/>
      <w:bookmarkStart w:id="160" w:name="_Toc281895"/>
      <w:bookmarkStart w:id="161" w:name="_Toc1243359"/>
      <w:bookmarkStart w:id="162" w:name="_Toc1243595"/>
      <w:bookmarkStart w:id="163" w:name="_Toc1243834"/>
      <w:bookmarkStart w:id="164" w:name="_Toc1244302"/>
      <w:bookmarkStart w:id="165" w:name="_Toc1244546"/>
      <w:bookmarkStart w:id="166" w:name="_Toc1986082"/>
      <w:bookmarkStart w:id="167" w:name="_Toc2242155"/>
      <w:bookmarkStart w:id="168" w:name="_Toc5198284"/>
      <w:bookmarkStart w:id="169" w:name="_Toc5198613"/>
      <w:bookmarkStart w:id="170" w:name="_Toc5275804"/>
      <w:bookmarkStart w:id="171" w:name="_Toc10550000"/>
      <w:bookmarkStart w:id="172" w:name="_Toc10550172"/>
      <w:bookmarkStart w:id="173" w:name="_Toc13219579"/>
      <w:bookmarkStart w:id="174" w:name="_Toc13220910"/>
      <w:bookmarkStart w:id="175" w:name="_Toc13219580"/>
      <w:bookmarkStart w:id="176" w:name="_Toc13220911"/>
      <w:bookmarkStart w:id="177" w:name="_Toc13219581"/>
      <w:bookmarkStart w:id="178" w:name="_Toc13220912"/>
      <w:bookmarkStart w:id="179" w:name="_Toc13219582"/>
      <w:bookmarkStart w:id="180" w:name="_Toc13220913"/>
      <w:bookmarkStart w:id="181" w:name="_Toc13219583"/>
      <w:bookmarkStart w:id="182" w:name="_Toc13220914"/>
      <w:bookmarkStart w:id="183" w:name="_Toc13219584"/>
      <w:bookmarkStart w:id="184" w:name="_Toc13220915"/>
      <w:bookmarkStart w:id="185" w:name="_Toc13219585"/>
      <w:bookmarkStart w:id="186" w:name="_Toc13220916"/>
      <w:bookmarkStart w:id="187" w:name="_Toc13219586"/>
      <w:bookmarkStart w:id="188" w:name="_Toc13220917"/>
      <w:bookmarkStart w:id="189" w:name="_Toc13219587"/>
      <w:bookmarkStart w:id="190" w:name="_Toc13220918"/>
      <w:bookmarkStart w:id="191" w:name="_Toc13219588"/>
      <w:bookmarkStart w:id="192" w:name="_Toc13220919"/>
      <w:bookmarkStart w:id="193" w:name="_Toc13219589"/>
      <w:bookmarkStart w:id="194" w:name="_Toc13220920"/>
      <w:bookmarkStart w:id="195" w:name="_Toc13219590"/>
      <w:bookmarkStart w:id="196" w:name="_Toc13220921"/>
      <w:bookmarkStart w:id="197" w:name="_Toc13219591"/>
      <w:bookmarkStart w:id="198" w:name="_Toc13220922"/>
      <w:bookmarkStart w:id="199" w:name="_Toc13219592"/>
      <w:bookmarkStart w:id="200" w:name="_Toc13220923"/>
      <w:bookmarkStart w:id="201" w:name="_Toc13219593"/>
      <w:bookmarkStart w:id="202" w:name="_Toc13220924"/>
      <w:bookmarkStart w:id="203" w:name="_Toc13219594"/>
      <w:bookmarkStart w:id="204" w:name="_Toc13220925"/>
      <w:bookmarkStart w:id="205" w:name="_Toc13219595"/>
      <w:bookmarkStart w:id="206" w:name="_Toc13220926"/>
      <w:bookmarkStart w:id="207" w:name="_Toc13219596"/>
      <w:bookmarkStart w:id="208" w:name="_Toc13220927"/>
      <w:bookmarkStart w:id="209" w:name="_Toc13219597"/>
      <w:bookmarkStart w:id="210" w:name="_Toc13220928"/>
      <w:bookmarkStart w:id="211" w:name="_Toc13219598"/>
      <w:bookmarkStart w:id="212" w:name="_Toc13220929"/>
      <w:bookmarkStart w:id="213" w:name="_Toc13219599"/>
      <w:bookmarkStart w:id="214" w:name="_Toc13220930"/>
      <w:bookmarkStart w:id="215" w:name="_Toc13219600"/>
      <w:bookmarkStart w:id="216" w:name="_Toc13220931"/>
      <w:bookmarkStart w:id="217" w:name="_Toc13219601"/>
      <w:bookmarkStart w:id="218" w:name="_Toc13220932"/>
      <w:bookmarkStart w:id="219" w:name="_Toc13219602"/>
      <w:bookmarkStart w:id="220" w:name="_Toc13220933"/>
      <w:bookmarkStart w:id="221" w:name="_Toc13219603"/>
      <w:bookmarkStart w:id="222" w:name="_Toc13220934"/>
      <w:bookmarkStart w:id="223" w:name="_Toc13219604"/>
      <w:bookmarkStart w:id="224" w:name="_Toc13220935"/>
      <w:bookmarkStart w:id="225" w:name="_Toc13219605"/>
      <w:bookmarkStart w:id="226" w:name="_Toc13220936"/>
      <w:bookmarkStart w:id="227" w:name="_Toc13219606"/>
      <w:bookmarkStart w:id="228" w:name="_Toc13220937"/>
      <w:bookmarkStart w:id="229" w:name="_Toc13219607"/>
      <w:bookmarkStart w:id="230" w:name="_Toc13220938"/>
      <w:bookmarkStart w:id="231" w:name="_Toc13219608"/>
      <w:bookmarkStart w:id="232" w:name="_Toc13220939"/>
      <w:bookmarkStart w:id="233" w:name="_Toc13219609"/>
      <w:bookmarkStart w:id="234" w:name="_Toc13220940"/>
      <w:bookmarkStart w:id="235" w:name="_Toc13219610"/>
      <w:bookmarkStart w:id="236" w:name="_Toc13220941"/>
      <w:bookmarkStart w:id="237" w:name="_Toc13219611"/>
      <w:bookmarkStart w:id="238" w:name="_Toc13220942"/>
      <w:bookmarkStart w:id="239" w:name="_Toc13219612"/>
      <w:bookmarkStart w:id="240" w:name="_Toc13220943"/>
      <w:bookmarkStart w:id="241" w:name="_Toc13219613"/>
      <w:bookmarkStart w:id="242" w:name="_Toc13220944"/>
      <w:bookmarkStart w:id="243" w:name="_Toc13219614"/>
      <w:bookmarkStart w:id="244" w:name="_Toc13220945"/>
      <w:bookmarkStart w:id="245" w:name="_Toc13219615"/>
      <w:bookmarkStart w:id="246" w:name="_Toc13220946"/>
      <w:bookmarkStart w:id="247" w:name="_Toc13219616"/>
      <w:bookmarkStart w:id="248" w:name="_Toc13220947"/>
      <w:bookmarkStart w:id="249" w:name="_Toc13219617"/>
      <w:bookmarkStart w:id="250" w:name="_Toc13220948"/>
      <w:bookmarkStart w:id="251" w:name="_Toc13219618"/>
      <w:bookmarkStart w:id="252" w:name="_Toc13220949"/>
      <w:bookmarkStart w:id="253" w:name="_Toc13219619"/>
      <w:bookmarkStart w:id="254" w:name="_Toc13220950"/>
      <w:bookmarkStart w:id="255" w:name="_Toc13219620"/>
      <w:bookmarkStart w:id="256" w:name="_Toc13220951"/>
      <w:bookmarkStart w:id="257" w:name="_Toc13219621"/>
      <w:bookmarkStart w:id="258" w:name="_Toc13220952"/>
      <w:bookmarkStart w:id="259" w:name="_Toc13219622"/>
      <w:bookmarkStart w:id="260" w:name="_Toc13220953"/>
      <w:bookmarkStart w:id="261" w:name="_Toc13219623"/>
      <w:bookmarkStart w:id="262" w:name="_Toc13220954"/>
      <w:bookmarkStart w:id="263" w:name="_Toc13219624"/>
      <w:bookmarkStart w:id="264" w:name="_Toc13220955"/>
      <w:bookmarkStart w:id="265" w:name="_Toc13219625"/>
      <w:bookmarkStart w:id="266" w:name="_Toc13220956"/>
      <w:bookmarkStart w:id="267" w:name="_Toc13219626"/>
      <w:bookmarkStart w:id="268" w:name="_Toc13220957"/>
      <w:bookmarkStart w:id="269" w:name="_Toc13219627"/>
      <w:bookmarkStart w:id="270" w:name="_Toc13220958"/>
      <w:bookmarkStart w:id="271" w:name="_Toc13219628"/>
      <w:bookmarkStart w:id="272" w:name="_Toc13220959"/>
      <w:bookmarkStart w:id="273" w:name="_Toc13219629"/>
      <w:bookmarkStart w:id="274" w:name="_Toc13220960"/>
      <w:bookmarkStart w:id="275" w:name="_Toc13219630"/>
      <w:bookmarkStart w:id="276" w:name="_Toc13220961"/>
      <w:bookmarkStart w:id="277" w:name="_Toc13219631"/>
      <w:bookmarkStart w:id="278" w:name="_Toc13220962"/>
      <w:bookmarkStart w:id="279" w:name="_Toc13219632"/>
      <w:bookmarkStart w:id="280" w:name="_Toc13220963"/>
      <w:bookmarkStart w:id="281" w:name="_Toc13219633"/>
      <w:bookmarkStart w:id="282" w:name="_Toc13220964"/>
      <w:bookmarkStart w:id="283" w:name="_Toc13219634"/>
      <w:bookmarkStart w:id="284" w:name="_Toc13220965"/>
      <w:bookmarkStart w:id="285" w:name="_Toc13219635"/>
      <w:bookmarkStart w:id="286" w:name="_Toc13220966"/>
      <w:bookmarkStart w:id="287" w:name="_Toc13219636"/>
      <w:bookmarkStart w:id="288" w:name="_Toc13220967"/>
      <w:bookmarkStart w:id="289" w:name="_Toc13219637"/>
      <w:bookmarkStart w:id="290" w:name="_Toc13220968"/>
      <w:bookmarkStart w:id="291" w:name="_Toc13219638"/>
      <w:bookmarkStart w:id="292" w:name="_Toc13220969"/>
      <w:bookmarkStart w:id="293" w:name="_Toc13219639"/>
      <w:bookmarkStart w:id="294" w:name="_Toc13220970"/>
      <w:bookmarkStart w:id="295" w:name="_Toc13219640"/>
      <w:bookmarkStart w:id="296" w:name="_Toc13220971"/>
      <w:bookmarkStart w:id="297" w:name="_Toc13219641"/>
      <w:bookmarkStart w:id="298" w:name="_Toc13220972"/>
      <w:bookmarkStart w:id="299" w:name="_Toc13219642"/>
      <w:bookmarkStart w:id="300" w:name="_Toc13220973"/>
      <w:bookmarkStart w:id="301" w:name="_Toc13219643"/>
      <w:bookmarkStart w:id="302" w:name="_Toc13220974"/>
      <w:bookmarkStart w:id="303" w:name="_Toc13219644"/>
      <w:bookmarkStart w:id="304" w:name="_Toc13220975"/>
      <w:bookmarkStart w:id="305" w:name="_Toc13219645"/>
      <w:bookmarkStart w:id="306" w:name="_Toc13220976"/>
      <w:bookmarkStart w:id="307" w:name="_Toc13219646"/>
      <w:bookmarkStart w:id="308" w:name="_Toc13220977"/>
      <w:bookmarkStart w:id="309" w:name="_Toc13219647"/>
      <w:bookmarkStart w:id="310" w:name="_Toc13220978"/>
      <w:bookmarkStart w:id="311" w:name="_Toc13219648"/>
      <w:bookmarkStart w:id="312" w:name="_Toc13220979"/>
      <w:bookmarkStart w:id="313" w:name="_Toc13219649"/>
      <w:bookmarkStart w:id="314" w:name="_Toc13220980"/>
      <w:bookmarkStart w:id="315" w:name="_Toc13219650"/>
      <w:bookmarkStart w:id="316" w:name="_Toc13220981"/>
      <w:bookmarkStart w:id="317" w:name="_Toc13219651"/>
      <w:bookmarkStart w:id="318" w:name="_Toc13220982"/>
      <w:bookmarkStart w:id="319" w:name="_Toc13219652"/>
      <w:bookmarkStart w:id="320" w:name="_Toc13220983"/>
      <w:bookmarkStart w:id="321" w:name="_Toc13219653"/>
      <w:bookmarkStart w:id="322" w:name="_Toc13220984"/>
      <w:bookmarkStart w:id="323" w:name="_Toc13219654"/>
      <w:bookmarkStart w:id="324" w:name="_Toc13220985"/>
      <w:bookmarkStart w:id="325" w:name="_Toc13219655"/>
      <w:bookmarkStart w:id="326" w:name="_Toc13220986"/>
      <w:bookmarkStart w:id="327" w:name="_Toc13219656"/>
      <w:bookmarkStart w:id="328" w:name="_Toc13220987"/>
      <w:bookmarkStart w:id="329" w:name="_Toc13219657"/>
      <w:bookmarkStart w:id="330" w:name="_Toc13220988"/>
      <w:bookmarkStart w:id="331" w:name="_Toc13219658"/>
      <w:bookmarkStart w:id="332" w:name="_Toc13220989"/>
      <w:bookmarkStart w:id="333" w:name="_Toc13219659"/>
      <w:bookmarkStart w:id="334" w:name="_Toc13220990"/>
      <w:bookmarkStart w:id="335" w:name="_Toc13219660"/>
      <w:bookmarkStart w:id="336" w:name="_Toc13220991"/>
      <w:bookmarkStart w:id="337" w:name="_Toc13219661"/>
      <w:bookmarkStart w:id="338" w:name="_Toc13220992"/>
      <w:bookmarkStart w:id="339" w:name="_Toc13219662"/>
      <w:bookmarkStart w:id="340" w:name="_Toc13220993"/>
      <w:bookmarkStart w:id="341" w:name="_Toc13219663"/>
      <w:bookmarkStart w:id="342" w:name="_Toc13220994"/>
      <w:bookmarkStart w:id="343" w:name="_Toc13219664"/>
      <w:bookmarkStart w:id="344" w:name="_Toc13220995"/>
      <w:bookmarkStart w:id="345" w:name="_Toc13219665"/>
      <w:bookmarkStart w:id="346" w:name="_Toc13220996"/>
      <w:bookmarkStart w:id="347" w:name="_Toc13219666"/>
      <w:bookmarkStart w:id="348" w:name="_Toc13220997"/>
      <w:bookmarkStart w:id="349" w:name="_Toc13219667"/>
      <w:bookmarkStart w:id="350" w:name="_Toc13220998"/>
      <w:bookmarkStart w:id="351" w:name="_Toc13219668"/>
      <w:bookmarkStart w:id="352" w:name="_Toc13220999"/>
      <w:bookmarkStart w:id="353" w:name="_Toc13219669"/>
      <w:bookmarkStart w:id="354" w:name="_Toc13221000"/>
      <w:bookmarkStart w:id="355" w:name="_Toc13219670"/>
      <w:bookmarkStart w:id="356" w:name="_Toc13221001"/>
      <w:bookmarkStart w:id="357" w:name="_Toc13219671"/>
      <w:bookmarkStart w:id="358" w:name="_Toc13221002"/>
      <w:bookmarkStart w:id="359" w:name="_Toc13219672"/>
      <w:bookmarkStart w:id="360" w:name="_Toc13221003"/>
      <w:bookmarkStart w:id="361" w:name="_Toc13219734"/>
      <w:bookmarkStart w:id="362" w:name="_Toc13221065"/>
      <w:bookmarkStart w:id="363" w:name="_Toc13219735"/>
      <w:bookmarkStart w:id="364" w:name="_Toc13221066"/>
      <w:bookmarkStart w:id="365" w:name="_Toc13219736"/>
      <w:bookmarkStart w:id="366" w:name="_Toc13221067"/>
      <w:bookmarkStart w:id="367" w:name="_Toc13219798"/>
      <w:bookmarkStart w:id="368" w:name="_Toc13221129"/>
      <w:bookmarkStart w:id="369" w:name="_Toc13219799"/>
      <w:bookmarkStart w:id="370" w:name="_Toc13221130"/>
      <w:bookmarkStart w:id="371" w:name="_Toc13219800"/>
      <w:bookmarkStart w:id="372" w:name="_Toc13221131"/>
      <w:bookmarkStart w:id="373" w:name="_Toc13219801"/>
      <w:bookmarkStart w:id="374" w:name="_Toc13221132"/>
      <w:bookmarkStart w:id="375" w:name="_Toc13219818"/>
      <w:bookmarkStart w:id="376" w:name="_Toc13221149"/>
      <w:bookmarkStart w:id="377" w:name="_Toc13219846"/>
      <w:bookmarkStart w:id="378" w:name="_Toc13221177"/>
      <w:bookmarkStart w:id="379" w:name="_Toc13219847"/>
      <w:bookmarkStart w:id="380" w:name="_Toc13221178"/>
      <w:bookmarkStart w:id="381" w:name="_Toc13219848"/>
      <w:bookmarkStart w:id="382" w:name="_Toc13221179"/>
      <w:bookmarkStart w:id="383" w:name="_Toc13219849"/>
      <w:bookmarkStart w:id="384" w:name="_Toc13221180"/>
      <w:bookmarkStart w:id="385" w:name="_Toc13219850"/>
      <w:bookmarkStart w:id="386" w:name="_Toc13221181"/>
      <w:bookmarkStart w:id="387" w:name="_Toc13219851"/>
      <w:bookmarkStart w:id="388" w:name="_Toc13221182"/>
      <w:bookmarkStart w:id="389" w:name="_Toc13219852"/>
      <w:bookmarkStart w:id="390" w:name="_Toc13221183"/>
      <w:bookmarkStart w:id="391" w:name="_Toc13219949"/>
      <w:bookmarkStart w:id="392" w:name="_Toc13221280"/>
      <w:bookmarkStart w:id="393" w:name="_Toc13219950"/>
      <w:bookmarkStart w:id="394" w:name="_Toc13221281"/>
      <w:bookmarkStart w:id="395" w:name="_Toc13219951"/>
      <w:bookmarkStart w:id="396" w:name="_Toc13221282"/>
      <w:bookmarkStart w:id="397" w:name="_Toc13219952"/>
      <w:bookmarkStart w:id="398" w:name="_Toc13221283"/>
      <w:bookmarkStart w:id="399" w:name="_Toc13219953"/>
      <w:bookmarkStart w:id="400" w:name="_Toc13221284"/>
      <w:bookmarkStart w:id="401" w:name="_Toc13219960"/>
      <w:bookmarkStart w:id="402" w:name="_Toc13221291"/>
      <w:bookmarkStart w:id="403" w:name="_Toc13219961"/>
      <w:bookmarkStart w:id="404" w:name="_Toc13221292"/>
      <w:bookmarkStart w:id="405" w:name="_Toc13219962"/>
      <w:bookmarkStart w:id="406" w:name="_Toc13221293"/>
      <w:bookmarkStart w:id="407" w:name="_Toc13220038"/>
      <w:bookmarkStart w:id="408" w:name="_Toc13221369"/>
      <w:bookmarkStart w:id="409" w:name="_Toc13220039"/>
      <w:bookmarkStart w:id="410" w:name="_Toc13221370"/>
      <w:bookmarkStart w:id="411" w:name="_Toc13220040"/>
      <w:bookmarkStart w:id="412" w:name="_Toc13221371"/>
      <w:bookmarkStart w:id="413" w:name="_Toc13220058"/>
      <w:bookmarkStart w:id="414" w:name="_Toc13221389"/>
      <w:bookmarkStart w:id="415" w:name="_Toc13220059"/>
      <w:bookmarkStart w:id="416" w:name="_Toc13221390"/>
      <w:bookmarkStart w:id="417" w:name="_Toc13220060"/>
      <w:bookmarkStart w:id="418" w:name="_Toc13221391"/>
      <w:bookmarkStart w:id="419" w:name="_Toc13220202"/>
      <w:bookmarkStart w:id="420" w:name="_Toc13221533"/>
      <w:bookmarkStart w:id="421" w:name="_Toc13220203"/>
      <w:bookmarkStart w:id="422" w:name="_Toc13221534"/>
      <w:bookmarkStart w:id="423" w:name="_Toc13220204"/>
      <w:bookmarkStart w:id="424" w:name="_Toc13221535"/>
      <w:bookmarkStart w:id="425" w:name="_Toc13220253"/>
      <w:bookmarkStart w:id="426" w:name="_Toc13221584"/>
      <w:bookmarkStart w:id="427" w:name="_Toc13220277"/>
      <w:bookmarkStart w:id="428" w:name="_Toc13221608"/>
      <w:bookmarkStart w:id="429" w:name="_Toc13220278"/>
      <w:bookmarkStart w:id="430" w:name="_Toc13221609"/>
      <w:bookmarkStart w:id="431" w:name="_Toc13220279"/>
      <w:bookmarkStart w:id="432" w:name="_Toc13221610"/>
      <w:bookmarkStart w:id="433" w:name="_Toc13220280"/>
      <w:bookmarkStart w:id="434" w:name="_Toc13221611"/>
      <w:bookmarkStart w:id="435" w:name="_Toc13220281"/>
      <w:bookmarkStart w:id="436" w:name="_Toc13221612"/>
      <w:bookmarkStart w:id="437" w:name="_Toc13220282"/>
      <w:bookmarkStart w:id="438" w:name="_Toc13221613"/>
      <w:bookmarkStart w:id="439" w:name="_Toc13220283"/>
      <w:bookmarkStart w:id="440" w:name="_Toc13221614"/>
      <w:bookmarkStart w:id="441" w:name="_Toc13220284"/>
      <w:bookmarkStart w:id="442" w:name="_Toc13221615"/>
      <w:bookmarkStart w:id="443" w:name="_Toc13220285"/>
      <w:bookmarkStart w:id="444" w:name="_Toc13221616"/>
      <w:bookmarkStart w:id="445" w:name="_Toc13220286"/>
      <w:bookmarkStart w:id="446" w:name="_Toc13221617"/>
      <w:bookmarkStart w:id="447" w:name="_Toc13220287"/>
      <w:bookmarkStart w:id="448" w:name="_Toc13221618"/>
      <w:bookmarkStart w:id="449" w:name="_Toc13220288"/>
      <w:bookmarkStart w:id="450" w:name="_Toc13221619"/>
      <w:bookmarkStart w:id="451" w:name="_Toc13220289"/>
      <w:bookmarkStart w:id="452" w:name="_Toc13221620"/>
      <w:bookmarkStart w:id="453" w:name="_Toc13220290"/>
      <w:bookmarkStart w:id="454" w:name="_Toc13221621"/>
      <w:bookmarkStart w:id="455" w:name="_Toc527126156"/>
      <w:bookmarkStart w:id="456" w:name="_Toc527126517"/>
      <w:bookmarkStart w:id="457" w:name="_Toc527126766"/>
      <w:bookmarkStart w:id="458" w:name="_Toc527553349"/>
      <w:bookmarkStart w:id="459" w:name="_Toc527553781"/>
      <w:bookmarkStart w:id="460" w:name="_Toc528140355"/>
      <w:bookmarkStart w:id="461" w:name="_Toc1243382"/>
      <w:bookmarkStart w:id="462" w:name="_Toc1243618"/>
      <w:bookmarkStart w:id="463" w:name="_Toc1243855"/>
      <w:bookmarkStart w:id="464" w:name="_Toc1244323"/>
      <w:bookmarkStart w:id="465" w:name="_Toc1244567"/>
      <w:bookmarkStart w:id="466" w:name="_Toc1986103"/>
      <w:bookmarkStart w:id="467" w:name="_Toc2242176"/>
      <w:bookmarkStart w:id="468" w:name="_Toc5198305"/>
      <w:bookmarkStart w:id="469" w:name="_Toc5198634"/>
      <w:bookmarkStart w:id="470" w:name="_Toc5275825"/>
      <w:bookmarkStart w:id="471" w:name="_Toc10550008"/>
      <w:bookmarkStart w:id="472" w:name="_Toc10550180"/>
      <w:bookmarkStart w:id="473" w:name="_Toc13220291"/>
      <w:bookmarkStart w:id="474" w:name="_Toc13221622"/>
      <w:bookmarkStart w:id="475" w:name="_Toc13220292"/>
      <w:bookmarkStart w:id="476" w:name="_Toc13221623"/>
      <w:bookmarkStart w:id="477" w:name="_Toc527126163"/>
      <w:bookmarkStart w:id="478" w:name="_Toc527126524"/>
      <w:bookmarkStart w:id="479" w:name="_Toc527126773"/>
      <w:bookmarkStart w:id="480" w:name="_Toc527553356"/>
      <w:bookmarkStart w:id="481" w:name="_Toc527553788"/>
      <w:bookmarkStart w:id="482" w:name="_Toc528140362"/>
      <w:bookmarkStart w:id="483" w:name="_Toc1243389"/>
      <w:bookmarkStart w:id="484" w:name="_Toc1243625"/>
      <w:bookmarkStart w:id="485" w:name="_Toc1243862"/>
      <w:bookmarkStart w:id="486" w:name="_Toc1244330"/>
      <w:bookmarkStart w:id="487" w:name="_Toc1244574"/>
      <w:bookmarkStart w:id="488" w:name="_Toc1986110"/>
      <w:bookmarkStart w:id="489" w:name="_Toc2242183"/>
      <w:bookmarkStart w:id="490" w:name="_Toc5198312"/>
      <w:bookmarkStart w:id="491" w:name="_Toc5198641"/>
      <w:bookmarkStart w:id="492" w:name="_Toc5275832"/>
      <w:bookmarkStart w:id="493" w:name="_Toc10550015"/>
      <w:bookmarkStart w:id="494" w:name="_Toc10550187"/>
      <w:bookmarkStart w:id="495" w:name="_Toc13220293"/>
      <w:bookmarkStart w:id="496" w:name="_Toc13221624"/>
      <w:bookmarkStart w:id="497" w:name="_Toc13220294"/>
      <w:bookmarkStart w:id="498" w:name="_Toc13221625"/>
      <w:bookmarkStart w:id="499" w:name="_Toc13220314"/>
      <w:bookmarkStart w:id="500" w:name="_Toc13221645"/>
      <w:bookmarkStart w:id="501" w:name="_Toc13220315"/>
      <w:bookmarkStart w:id="502" w:name="_Toc13221646"/>
      <w:bookmarkStart w:id="503" w:name="_Toc1244338"/>
      <w:bookmarkStart w:id="504" w:name="_Toc1244582"/>
      <w:bookmarkStart w:id="505" w:name="_Toc1986118"/>
      <w:bookmarkStart w:id="506" w:name="_Toc2242191"/>
      <w:bookmarkStart w:id="507" w:name="_Toc5198320"/>
      <w:bookmarkStart w:id="508" w:name="_Toc5198649"/>
      <w:bookmarkStart w:id="509" w:name="_Toc5275840"/>
      <w:bookmarkStart w:id="510" w:name="_Toc10550023"/>
      <w:bookmarkStart w:id="511" w:name="_Toc10550195"/>
      <w:bookmarkStart w:id="512" w:name="_Toc13220316"/>
      <w:bookmarkStart w:id="513" w:name="_Toc13221647"/>
      <w:bookmarkStart w:id="514" w:name="_Toc13220317"/>
      <w:bookmarkStart w:id="515" w:name="_Toc13221648"/>
      <w:bookmarkStart w:id="516" w:name="_Toc13220318"/>
      <w:bookmarkStart w:id="517" w:name="_Toc13221649"/>
      <w:bookmarkStart w:id="518" w:name="_Toc13220319"/>
      <w:bookmarkStart w:id="519" w:name="_Toc13221650"/>
      <w:bookmarkStart w:id="520" w:name="_Toc13220320"/>
      <w:bookmarkStart w:id="521" w:name="_Toc13221651"/>
      <w:bookmarkStart w:id="522" w:name="_Toc13220321"/>
      <w:bookmarkStart w:id="523" w:name="_Toc13221652"/>
      <w:bookmarkStart w:id="524" w:name="_Toc13220322"/>
      <w:bookmarkStart w:id="525" w:name="_Toc13221653"/>
      <w:bookmarkStart w:id="526" w:name="_Toc13220323"/>
      <w:bookmarkStart w:id="527" w:name="_Toc13221654"/>
      <w:bookmarkStart w:id="528" w:name="_Toc13220324"/>
      <w:bookmarkStart w:id="529" w:name="_Toc13221655"/>
      <w:bookmarkStart w:id="530" w:name="_Toc13220325"/>
      <w:bookmarkStart w:id="531" w:name="_Toc13221656"/>
      <w:bookmarkStart w:id="532" w:name="_Toc13220326"/>
      <w:bookmarkStart w:id="533" w:name="_Toc13221657"/>
      <w:bookmarkStart w:id="534" w:name="_Toc13220327"/>
      <w:bookmarkStart w:id="535" w:name="_Toc13221658"/>
      <w:bookmarkStart w:id="536" w:name="_Toc13220328"/>
      <w:bookmarkStart w:id="537" w:name="_Toc13221659"/>
      <w:bookmarkStart w:id="538" w:name="_Toc13220329"/>
      <w:bookmarkStart w:id="539" w:name="_Toc13221660"/>
      <w:bookmarkStart w:id="540" w:name="_Toc13220330"/>
      <w:bookmarkStart w:id="541" w:name="_Toc13221661"/>
      <w:bookmarkStart w:id="542" w:name="_Toc13220331"/>
      <w:bookmarkStart w:id="543" w:name="_Toc13221662"/>
      <w:bookmarkStart w:id="544" w:name="_Toc13220332"/>
      <w:bookmarkStart w:id="545" w:name="_Toc13221663"/>
      <w:bookmarkStart w:id="546" w:name="_Toc13220333"/>
      <w:bookmarkStart w:id="547" w:name="_Toc13221664"/>
      <w:bookmarkStart w:id="548" w:name="_Toc13220334"/>
      <w:bookmarkStart w:id="549" w:name="_Toc13221665"/>
      <w:bookmarkStart w:id="550" w:name="_Toc13220335"/>
      <w:bookmarkStart w:id="551" w:name="_Toc13221666"/>
      <w:bookmarkStart w:id="552" w:name="_Toc13220336"/>
      <w:bookmarkStart w:id="553" w:name="_Toc13221667"/>
      <w:bookmarkStart w:id="554" w:name="_Toc13220337"/>
      <w:bookmarkStart w:id="555" w:name="_Toc13221668"/>
      <w:bookmarkStart w:id="556" w:name="_Toc13220338"/>
      <w:bookmarkStart w:id="557" w:name="_Toc13221669"/>
      <w:bookmarkStart w:id="558" w:name="_Toc13220339"/>
      <w:bookmarkStart w:id="559" w:name="_Toc13221670"/>
      <w:bookmarkStart w:id="560" w:name="_Toc13220340"/>
      <w:bookmarkStart w:id="561" w:name="_Toc13221671"/>
      <w:bookmarkStart w:id="562" w:name="_Toc13220341"/>
      <w:bookmarkStart w:id="563" w:name="_Toc13221672"/>
      <w:bookmarkStart w:id="564" w:name="_Toc13220342"/>
      <w:bookmarkStart w:id="565" w:name="_Toc13221673"/>
      <w:bookmarkStart w:id="566" w:name="_Toc13220343"/>
      <w:bookmarkStart w:id="567" w:name="_Toc13221674"/>
      <w:bookmarkStart w:id="568" w:name="_Toc13220344"/>
      <w:bookmarkStart w:id="569" w:name="_Toc13221675"/>
      <w:bookmarkStart w:id="570" w:name="_Toc13220345"/>
      <w:bookmarkStart w:id="571" w:name="_Toc13221676"/>
      <w:bookmarkStart w:id="572" w:name="_Toc13220346"/>
      <w:bookmarkStart w:id="573" w:name="_Toc13221677"/>
      <w:bookmarkStart w:id="574" w:name="_Toc13220347"/>
      <w:bookmarkStart w:id="575" w:name="_Toc13221678"/>
      <w:bookmarkStart w:id="576" w:name="_Toc13220348"/>
      <w:bookmarkStart w:id="577" w:name="_Toc13221679"/>
      <w:bookmarkStart w:id="578" w:name="_Toc13220349"/>
      <w:bookmarkStart w:id="579" w:name="_Toc13221680"/>
      <w:bookmarkStart w:id="580" w:name="_Toc13220350"/>
      <w:bookmarkStart w:id="581" w:name="_Toc13221681"/>
      <w:bookmarkStart w:id="582" w:name="_Toc13220351"/>
      <w:bookmarkStart w:id="583" w:name="_Toc13221682"/>
      <w:bookmarkStart w:id="584" w:name="_Toc13220352"/>
      <w:bookmarkStart w:id="585" w:name="_Toc13221683"/>
      <w:bookmarkStart w:id="586" w:name="_Toc13220353"/>
      <w:bookmarkStart w:id="587" w:name="_Toc13221684"/>
      <w:bookmarkStart w:id="588" w:name="_Toc13220354"/>
      <w:bookmarkStart w:id="589" w:name="_Toc13221685"/>
      <w:bookmarkStart w:id="590" w:name="_Toc527126190"/>
      <w:bookmarkStart w:id="591" w:name="_Toc527126551"/>
      <w:bookmarkStart w:id="592" w:name="_Toc527126800"/>
      <w:bookmarkStart w:id="593" w:name="_Toc527553383"/>
      <w:bookmarkStart w:id="594" w:name="_Toc527553815"/>
      <w:bookmarkStart w:id="595" w:name="_Toc528140389"/>
      <w:bookmarkStart w:id="596" w:name="_Toc1243415"/>
      <w:bookmarkStart w:id="597" w:name="_Toc1243651"/>
      <w:bookmarkStart w:id="598" w:name="_Toc1243888"/>
      <w:bookmarkStart w:id="599" w:name="_Toc1244365"/>
      <w:bookmarkStart w:id="600" w:name="_Toc1244609"/>
      <w:bookmarkStart w:id="601" w:name="_Toc1986127"/>
      <w:bookmarkStart w:id="602" w:name="_Toc2242200"/>
      <w:bookmarkStart w:id="603" w:name="_Toc5198329"/>
      <w:bookmarkStart w:id="604" w:name="_Toc5198658"/>
      <w:bookmarkStart w:id="605" w:name="_Toc5275849"/>
      <w:bookmarkStart w:id="606" w:name="_Toc10550032"/>
      <w:bookmarkStart w:id="607" w:name="_Toc10550204"/>
      <w:bookmarkStart w:id="608" w:name="_Toc13220355"/>
      <w:bookmarkStart w:id="609" w:name="_Toc13221686"/>
      <w:bookmarkStart w:id="610" w:name="_Toc13220356"/>
      <w:bookmarkStart w:id="611" w:name="_Toc13221687"/>
      <w:bookmarkStart w:id="612" w:name="_Toc13220357"/>
      <w:bookmarkStart w:id="613" w:name="_Toc13221688"/>
      <w:bookmarkStart w:id="614" w:name="_Toc13220358"/>
      <w:bookmarkStart w:id="615" w:name="_Toc13221689"/>
      <w:bookmarkStart w:id="616" w:name="_Toc13220359"/>
      <w:bookmarkStart w:id="617" w:name="_Toc13221690"/>
      <w:bookmarkStart w:id="618" w:name="_Toc13220360"/>
      <w:bookmarkStart w:id="619" w:name="_Toc13221691"/>
      <w:bookmarkStart w:id="620" w:name="_Toc13220361"/>
      <w:bookmarkStart w:id="621" w:name="_Toc13221692"/>
      <w:bookmarkStart w:id="622" w:name="_Toc13220362"/>
      <w:bookmarkStart w:id="623" w:name="_Toc13221693"/>
      <w:bookmarkStart w:id="624" w:name="_Toc13220363"/>
      <w:bookmarkStart w:id="625" w:name="_Toc13221694"/>
      <w:bookmarkStart w:id="626" w:name="_Toc13220364"/>
      <w:bookmarkStart w:id="627" w:name="_Toc13221695"/>
      <w:bookmarkStart w:id="628" w:name="_Toc13220365"/>
      <w:bookmarkStart w:id="629" w:name="_Toc13221696"/>
      <w:bookmarkStart w:id="630" w:name="_Toc13220366"/>
      <w:bookmarkStart w:id="631" w:name="_Toc13221697"/>
      <w:bookmarkStart w:id="632" w:name="_Toc13220367"/>
      <w:bookmarkStart w:id="633" w:name="_Toc13221698"/>
      <w:bookmarkStart w:id="634" w:name="_Toc13220368"/>
      <w:bookmarkStart w:id="635" w:name="_Toc13221699"/>
      <w:bookmarkStart w:id="636" w:name="_Toc13220369"/>
      <w:bookmarkStart w:id="637" w:name="_Toc13221700"/>
      <w:bookmarkStart w:id="638" w:name="_Toc13220370"/>
      <w:bookmarkStart w:id="639" w:name="_Toc13221701"/>
      <w:bookmarkStart w:id="640" w:name="_Toc13220371"/>
      <w:bookmarkStart w:id="641" w:name="_Toc13221702"/>
      <w:bookmarkStart w:id="642" w:name="_Toc13220372"/>
      <w:bookmarkStart w:id="643" w:name="_Toc13221703"/>
      <w:bookmarkStart w:id="644" w:name="_Toc13220373"/>
      <w:bookmarkStart w:id="645" w:name="_Toc13221704"/>
      <w:bookmarkStart w:id="646" w:name="_Toc13220374"/>
      <w:bookmarkStart w:id="647" w:name="_Toc13221705"/>
      <w:bookmarkStart w:id="648" w:name="_Toc13220375"/>
      <w:bookmarkStart w:id="649" w:name="_Toc13221706"/>
      <w:bookmarkStart w:id="650" w:name="_Toc13220376"/>
      <w:bookmarkStart w:id="651" w:name="_Toc13221707"/>
      <w:bookmarkStart w:id="652" w:name="_Toc13220377"/>
      <w:bookmarkStart w:id="653" w:name="_Toc13221708"/>
      <w:bookmarkStart w:id="654" w:name="_Toc13220378"/>
      <w:bookmarkStart w:id="655" w:name="_Toc13221709"/>
      <w:bookmarkStart w:id="656" w:name="_Toc13220379"/>
      <w:bookmarkStart w:id="657" w:name="_Toc13221710"/>
      <w:bookmarkStart w:id="658" w:name="_Toc13220380"/>
      <w:bookmarkStart w:id="659" w:name="_Toc13221711"/>
      <w:bookmarkStart w:id="660" w:name="_Toc13220381"/>
      <w:bookmarkStart w:id="661" w:name="_Toc13221712"/>
      <w:bookmarkStart w:id="662" w:name="_Toc13220382"/>
      <w:bookmarkStart w:id="663" w:name="_Toc13221713"/>
      <w:bookmarkStart w:id="664" w:name="_Toc13220383"/>
      <w:bookmarkStart w:id="665" w:name="_Toc13221714"/>
      <w:bookmarkStart w:id="666" w:name="_Toc13220384"/>
      <w:bookmarkStart w:id="667" w:name="_Toc13221715"/>
      <w:bookmarkStart w:id="668" w:name="_Toc13220385"/>
      <w:bookmarkStart w:id="669" w:name="_Toc13221716"/>
      <w:bookmarkStart w:id="670" w:name="_Toc13220386"/>
      <w:bookmarkStart w:id="671" w:name="_Toc13221717"/>
      <w:bookmarkStart w:id="672" w:name="_Toc13220387"/>
      <w:bookmarkStart w:id="673" w:name="_Toc13221718"/>
      <w:bookmarkStart w:id="674" w:name="_Toc13220388"/>
      <w:bookmarkStart w:id="675" w:name="_Toc13221719"/>
      <w:bookmarkStart w:id="676" w:name="_Toc13220389"/>
      <w:bookmarkStart w:id="677" w:name="_Toc13221720"/>
      <w:bookmarkStart w:id="678" w:name="_Toc13220390"/>
      <w:bookmarkStart w:id="679" w:name="_Toc13221721"/>
      <w:bookmarkStart w:id="680" w:name="_Toc13220396"/>
      <w:bookmarkStart w:id="681" w:name="_Toc13221727"/>
      <w:bookmarkStart w:id="682" w:name="_Toc13220399"/>
      <w:bookmarkStart w:id="683" w:name="_Toc13221730"/>
      <w:bookmarkStart w:id="684" w:name="_Toc13220402"/>
      <w:bookmarkStart w:id="685" w:name="_Toc13221733"/>
      <w:bookmarkStart w:id="686" w:name="_Toc13220405"/>
      <w:bookmarkStart w:id="687" w:name="_Toc13221736"/>
      <w:bookmarkStart w:id="688" w:name="_Toc13220408"/>
      <w:bookmarkStart w:id="689" w:name="_Toc13221739"/>
      <w:bookmarkStart w:id="690" w:name="_Toc527126240"/>
      <w:bookmarkStart w:id="691" w:name="_Toc527126601"/>
      <w:bookmarkStart w:id="692" w:name="_Toc527126850"/>
      <w:bookmarkStart w:id="693" w:name="_Toc527553433"/>
      <w:bookmarkStart w:id="694" w:name="_Toc527553865"/>
      <w:bookmarkStart w:id="695" w:name="_Toc528140439"/>
      <w:bookmarkStart w:id="696" w:name="_Toc1243465"/>
      <w:bookmarkStart w:id="697" w:name="_Toc1243701"/>
      <w:bookmarkStart w:id="698" w:name="_Toc1243938"/>
      <w:bookmarkStart w:id="699" w:name="_Toc1244415"/>
      <w:bookmarkStart w:id="700" w:name="_Toc1244658"/>
      <w:bookmarkStart w:id="701" w:name="_Toc1986176"/>
      <w:bookmarkStart w:id="702" w:name="_Toc2242249"/>
      <w:bookmarkStart w:id="703" w:name="_Toc5198378"/>
      <w:bookmarkStart w:id="704" w:name="_Toc5198707"/>
      <w:bookmarkStart w:id="705" w:name="_Toc5275898"/>
      <w:bookmarkStart w:id="706" w:name="_Toc10550043"/>
      <w:bookmarkStart w:id="707" w:name="_Toc10550215"/>
      <w:bookmarkStart w:id="708" w:name="_Toc13220409"/>
      <w:bookmarkStart w:id="709" w:name="_Toc13221740"/>
      <w:bookmarkStart w:id="710" w:name="_Toc13220410"/>
      <w:bookmarkStart w:id="711" w:name="_Toc13221741"/>
      <w:bookmarkStart w:id="712" w:name="_Toc13220411"/>
      <w:bookmarkStart w:id="713" w:name="_Toc13221742"/>
      <w:bookmarkStart w:id="714" w:name="_Toc13220412"/>
      <w:bookmarkStart w:id="715" w:name="_Toc13221743"/>
      <w:bookmarkStart w:id="716" w:name="_Toc527126255"/>
      <w:bookmarkStart w:id="717" w:name="_Toc527126616"/>
      <w:bookmarkStart w:id="718" w:name="_Toc527126865"/>
      <w:bookmarkStart w:id="719" w:name="_Toc527553448"/>
      <w:bookmarkStart w:id="720" w:name="_Toc527553880"/>
      <w:bookmarkStart w:id="721" w:name="_Toc528140454"/>
      <w:bookmarkStart w:id="722" w:name="_Toc1243480"/>
      <w:bookmarkStart w:id="723" w:name="_Toc1243716"/>
      <w:bookmarkStart w:id="724" w:name="_Toc1243953"/>
      <w:bookmarkStart w:id="725" w:name="_Toc1244430"/>
      <w:bookmarkStart w:id="726" w:name="_Toc1244673"/>
      <w:bookmarkStart w:id="727" w:name="_Toc1986191"/>
      <w:bookmarkStart w:id="728" w:name="_Toc2242264"/>
      <w:bookmarkStart w:id="729" w:name="_Toc5198393"/>
      <w:bookmarkStart w:id="730" w:name="_Toc5198722"/>
      <w:bookmarkStart w:id="731" w:name="_Toc5275913"/>
      <w:bookmarkStart w:id="732" w:name="_Toc10550058"/>
      <w:bookmarkStart w:id="733" w:name="_Toc10550230"/>
      <w:bookmarkStart w:id="734" w:name="_Toc13220413"/>
      <w:bookmarkStart w:id="735" w:name="_Toc13221744"/>
      <w:bookmarkStart w:id="736" w:name="_Toc13220414"/>
      <w:bookmarkStart w:id="737" w:name="_Toc13221745"/>
      <w:bookmarkStart w:id="738" w:name="_Toc13220415"/>
      <w:bookmarkStart w:id="739" w:name="_Toc13221746"/>
      <w:bookmarkStart w:id="740" w:name="_Toc13220416"/>
      <w:bookmarkStart w:id="741" w:name="_Toc13221747"/>
      <w:bookmarkStart w:id="742" w:name="_Toc13220421"/>
      <w:bookmarkStart w:id="743" w:name="_Toc13221752"/>
      <w:bookmarkStart w:id="744" w:name="_Toc13220425"/>
      <w:bookmarkStart w:id="745" w:name="_Toc13221756"/>
      <w:bookmarkStart w:id="746" w:name="_Toc13220429"/>
      <w:bookmarkStart w:id="747" w:name="_Toc13221760"/>
      <w:bookmarkStart w:id="748" w:name="_Toc13220433"/>
      <w:bookmarkStart w:id="749" w:name="_Toc13221764"/>
      <w:bookmarkStart w:id="750" w:name="_Toc13220437"/>
      <w:bookmarkStart w:id="751" w:name="_Toc13221768"/>
      <w:bookmarkStart w:id="752" w:name="_Toc13220441"/>
      <w:bookmarkStart w:id="753" w:name="_Toc13221772"/>
      <w:bookmarkStart w:id="754" w:name="_Toc13220445"/>
      <w:bookmarkStart w:id="755" w:name="_Toc13221776"/>
      <w:bookmarkStart w:id="756" w:name="_Toc13220449"/>
      <w:bookmarkStart w:id="757" w:name="_Toc13221780"/>
      <w:bookmarkStart w:id="758" w:name="_Toc13220453"/>
      <w:bookmarkStart w:id="759" w:name="_Toc13221784"/>
      <w:bookmarkStart w:id="760" w:name="_Toc13220457"/>
      <w:bookmarkStart w:id="761" w:name="_Toc13221788"/>
      <w:bookmarkStart w:id="762" w:name="_Toc13220461"/>
      <w:bookmarkStart w:id="763" w:name="_Toc13221792"/>
      <w:bookmarkStart w:id="764" w:name="_Toc13220465"/>
      <w:bookmarkStart w:id="765" w:name="_Toc13221796"/>
      <w:bookmarkStart w:id="766" w:name="_Toc13220469"/>
      <w:bookmarkStart w:id="767" w:name="_Toc13221800"/>
      <w:bookmarkStart w:id="768" w:name="_Toc13220520"/>
      <w:bookmarkStart w:id="769" w:name="_Toc13221851"/>
      <w:bookmarkStart w:id="770" w:name="_Toc13220521"/>
      <w:bookmarkStart w:id="771" w:name="_Toc13221852"/>
      <w:bookmarkStart w:id="772" w:name="_Toc13220522"/>
      <w:bookmarkStart w:id="773" w:name="_Toc13221853"/>
      <w:bookmarkStart w:id="774" w:name="_Toc13220527"/>
      <w:bookmarkStart w:id="775" w:name="_Toc13221858"/>
      <w:bookmarkStart w:id="776" w:name="_Toc13220531"/>
      <w:bookmarkStart w:id="777" w:name="_Toc13221862"/>
      <w:bookmarkStart w:id="778" w:name="_Toc13220535"/>
      <w:bookmarkStart w:id="779" w:name="_Toc13221866"/>
      <w:bookmarkStart w:id="780" w:name="_Toc13220539"/>
      <w:bookmarkStart w:id="781" w:name="_Toc13221870"/>
      <w:bookmarkStart w:id="782" w:name="_Toc13220543"/>
      <w:bookmarkStart w:id="783" w:name="_Toc13221874"/>
      <w:bookmarkStart w:id="784" w:name="_Toc13220557"/>
      <w:bookmarkStart w:id="785" w:name="_Toc13221888"/>
      <w:bookmarkStart w:id="786" w:name="_Toc13220562"/>
      <w:bookmarkStart w:id="787" w:name="_Toc13221893"/>
      <w:bookmarkStart w:id="788" w:name="_Toc13220566"/>
      <w:bookmarkStart w:id="789" w:name="_Toc13221897"/>
      <w:bookmarkStart w:id="790" w:name="_Toc13220570"/>
      <w:bookmarkStart w:id="791" w:name="_Toc13221901"/>
      <w:bookmarkStart w:id="792" w:name="_Toc13220574"/>
      <w:bookmarkStart w:id="793" w:name="_Toc13221905"/>
      <w:bookmarkStart w:id="794" w:name="_Toc13220578"/>
      <w:bookmarkStart w:id="795" w:name="_Toc13221909"/>
      <w:bookmarkStart w:id="796" w:name="_Toc13220582"/>
      <w:bookmarkStart w:id="797" w:name="_Toc13221913"/>
      <w:bookmarkStart w:id="798" w:name="_Toc13220586"/>
      <w:bookmarkStart w:id="799" w:name="_Toc13221917"/>
      <w:bookmarkStart w:id="800" w:name="_Toc13220587"/>
      <w:bookmarkStart w:id="801" w:name="_Toc13221918"/>
      <w:bookmarkStart w:id="802" w:name="_Toc13220592"/>
      <w:bookmarkStart w:id="803" w:name="_Toc13221923"/>
      <w:bookmarkStart w:id="804" w:name="_Toc13220596"/>
      <w:bookmarkStart w:id="805" w:name="_Toc13221927"/>
      <w:bookmarkStart w:id="806" w:name="_Toc13220600"/>
      <w:bookmarkStart w:id="807" w:name="_Toc13221931"/>
      <w:bookmarkStart w:id="808" w:name="_Toc13220604"/>
      <w:bookmarkStart w:id="809" w:name="_Toc13221935"/>
      <w:bookmarkStart w:id="810" w:name="_Toc13220608"/>
      <w:bookmarkStart w:id="811" w:name="_Toc13221939"/>
      <w:bookmarkStart w:id="812" w:name="_Toc13220612"/>
      <w:bookmarkStart w:id="813" w:name="_Toc13221943"/>
      <w:bookmarkStart w:id="814" w:name="_Toc13220621"/>
      <w:bookmarkStart w:id="815" w:name="_Toc13221952"/>
      <w:bookmarkStart w:id="816" w:name="_Toc13220626"/>
      <w:bookmarkStart w:id="817" w:name="_Toc13221957"/>
      <w:bookmarkStart w:id="818" w:name="_Toc13220630"/>
      <w:bookmarkStart w:id="819" w:name="_Toc13221961"/>
      <w:bookmarkStart w:id="820" w:name="_Toc13220634"/>
      <w:bookmarkStart w:id="821" w:name="_Toc13221965"/>
      <w:bookmarkStart w:id="822" w:name="_Toc13220638"/>
      <w:bookmarkStart w:id="823" w:name="_Toc13221969"/>
      <w:bookmarkStart w:id="824" w:name="_Toc13220642"/>
      <w:bookmarkStart w:id="825" w:name="_Toc13221973"/>
      <w:bookmarkStart w:id="826" w:name="_Toc13220646"/>
      <w:bookmarkStart w:id="827" w:name="_Toc13221977"/>
      <w:bookmarkStart w:id="828" w:name="_Toc13220650"/>
      <w:bookmarkStart w:id="829" w:name="_Toc13221981"/>
      <w:bookmarkStart w:id="830" w:name="_Toc13220651"/>
      <w:bookmarkStart w:id="831" w:name="_Toc13221982"/>
      <w:bookmarkStart w:id="832" w:name="_Toc13220658"/>
      <w:bookmarkStart w:id="833" w:name="_Toc13221989"/>
      <w:bookmarkStart w:id="834" w:name="_Toc13220663"/>
      <w:bookmarkStart w:id="835" w:name="_Toc13221994"/>
      <w:bookmarkStart w:id="836" w:name="_Toc13220689"/>
      <w:bookmarkStart w:id="837" w:name="_Toc13222020"/>
      <w:bookmarkStart w:id="838" w:name="_Toc13220702"/>
      <w:bookmarkStart w:id="839" w:name="_Toc13222033"/>
      <w:bookmarkStart w:id="840" w:name="_Toc13220770"/>
      <w:bookmarkStart w:id="841" w:name="_Toc13222101"/>
      <w:bookmarkStart w:id="842" w:name="_Toc13220782"/>
      <w:bookmarkStart w:id="843" w:name="_Toc13222113"/>
      <w:bookmarkStart w:id="844" w:name="_Toc13220783"/>
      <w:bookmarkStart w:id="845" w:name="_Toc13222114"/>
      <w:bookmarkStart w:id="846" w:name="_Toc13220784"/>
      <w:bookmarkStart w:id="847" w:name="_Toc13222115"/>
      <w:bookmarkStart w:id="848" w:name="_Toc13220785"/>
      <w:bookmarkStart w:id="849" w:name="_Toc13222116"/>
      <w:bookmarkStart w:id="850" w:name="_Toc13220786"/>
      <w:bookmarkStart w:id="851" w:name="_Toc13222117"/>
      <w:bookmarkStart w:id="852" w:name="_Toc13220787"/>
      <w:bookmarkStart w:id="853" w:name="_Toc13222118"/>
      <w:bookmarkStart w:id="854" w:name="_Toc13220788"/>
      <w:bookmarkStart w:id="855" w:name="_Toc13222119"/>
      <w:bookmarkStart w:id="856" w:name="_Toc13220789"/>
      <w:bookmarkStart w:id="857" w:name="_Toc13222120"/>
      <w:bookmarkStart w:id="858" w:name="_Toc13220790"/>
      <w:bookmarkStart w:id="859" w:name="_Toc13222121"/>
      <w:bookmarkStart w:id="860" w:name="_Toc13220791"/>
      <w:bookmarkStart w:id="861" w:name="_Toc13222122"/>
      <w:bookmarkStart w:id="862" w:name="_Toc13220792"/>
      <w:bookmarkStart w:id="863" w:name="_Toc13222123"/>
      <w:bookmarkStart w:id="864" w:name="_Toc13220793"/>
      <w:bookmarkStart w:id="865" w:name="_Toc13222124"/>
      <w:bookmarkStart w:id="866" w:name="_Toc13220794"/>
      <w:bookmarkStart w:id="867" w:name="_Toc13222125"/>
      <w:bookmarkStart w:id="868" w:name="_Toc13220795"/>
      <w:bookmarkStart w:id="869" w:name="_Toc13222126"/>
      <w:bookmarkStart w:id="870" w:name="_Toc13220796"/>
      <w:bookmarkStart w:id="871" w:name="_Toc13222127"/>
      <w:bookmarkStart w:id="872" w:name="_Toc13220797"/>
      <w:bookmarkStart w:id="873" w:name="_Toc13222128"/>
      <w:bookmarkStart w:id="874" w:name="_Toc13220798"/>
      <w:bookmarkStart w:id="875" w:name="_Toc13222129"/>
      <w:bookmarkStart w:id="876" w:name="_Toc13220799"/>
      <w:bookmarkStart w:id="877" w:name="_Toc13222130"/>
      <w:bookmarkStart w:id="878" w:name="_Toc13220800"/>
      <w:bookmarkStart w:id="879" w:name="_Toc13222131"/>
      <w:bookmarkStart w:id="880" w:name="_Toc13220801"/>
      <w:bookmarkStart w:id="881" w:name="_Toc13222132"/>
      <w:bookmarkStart w:id="882" w:name="_Toc13220802"/>
      <w:bookmarkStart w:id="883" w:name="_Toc13222133"/>
      <w:bookmarkStart w:id="884" w:name="_Toc13220803"/>
      <w:bookmarkStart w:id="885" w:name="_Toc13222134"/>
      <w:bookmarkStart w:id="886" w:name="_Toc13220804"/>
      <w:bookmarkStart w:id="887" w:name="_Toc13222135"/>
      <w:bookmarkStart w:id="888" w:name="_Toc13220805"/>
      <w:bookmarkStart w:id="889" w:name="_Toc13222136"/>
      <w:bookmarkStart w:id="890" w:name="_Toc13220806"/>
      <w:bookmarkStart w:id="891" w:name="_Toc13222137"/>
      <w:bookmarkStart w:id="892" w:name="_Toc13220807"/>
      <w:bookmarkStart w:id="893" w:name="_Toc13222138"/>
      <w:bookmarkStart w:id="894" w:name="_Toc13220808"/>
      <w:bookmarkStart w:id="895" w:name="_Toc13222139"/>
      <w:bookmarkStart w:id="896" w:name="_Toc13220809"/>
      <w:bookmarkStart w:id="897" w:name="_Toc13222140"/>
      <w:bookmarkStart w:id="898" w:name="_Toc13220810"/>
      <w:bookmarkStart w:id="899" w:name="_Toc13222141"/>
      <w:bookmarkStart w:id="900" w:name="_Toc13220811"/>
      <w:bookmarkStart w:id="901" w:name="_Toc13222142"/>
      <w:bookmarkStart w:id="902" w:name="_Toc13220812"/>
      <w:bookmarkStart w:id="903" w:name="_Toc13222143"/>
      <w:bookmarkStart w:id="904" w:name="_Toc13220813"/>
      <w:bookmarkStart w:id="905" w:name="_Toc13222144"/>
      <w:bookmarkStart w:id="906" w:name="_Toc13220814"/>
      <w:bookmarkStart w:id="907" w:name="_Toc13222145"/>
      <w:bookmarkStart w:id="908" w:name="_Toc13220815"/>
      <w:bookmarkStart w:id="909" w:name="_Toc13222146"/>
      <w:bookmarkStart w:id="910" w:name="_Toc13220816"/>
      <w:bookmarkStart w:id="911" w:name="_Toc13222147"/>
      <w:bookmarkStart w:id="912" w:name="_Toc13220817"/>
      <w:bookmarkStart w:id="913" w:name="_Toc13222148"/>
      <w:bookmarkStart w:id="914" w:name="_Toc13220818"/>
      <w:bookmarkStart w:id="915" w:name="_Toc13222149"/>
      <w:bookmarkStart w:id="916" w:name="_Toc13220819"/>
      <w:bookmarkStart w:id="917" w:name="_Toc13222150"/>
      <w:bookmarkStart w:id="918" w:name="_Toc13220820"/>
      <w:bookmarkStart w:id="919" w:name="_Toc13222151"/>
      <w:bookmarkStart w:id="920" w:name="_Toc13220821"/>
      <w:bookmarkStart w:id="921" w:name="_Toc13222152"/>
      <w:bookmarkStart w:id="922" w:name="_Toc13220822"/>
      <w:bookmarkStart w:id="923" w:name="_Toc13222153"/>
      <w:bookmarkStart w:id="924" w:name="_Toc13220823"/>
      <w:bookmarkStart w:id="925" w:name="_Toc13222154"/>
      <w:bookmarkStart w:id="926" w:name="_Toc13220824"/>
      <w:bookmarkStart w:id="927" w:name="_Toc13222155"/>
      <w:bookmarkStart w:id="928" w:name="_Toc13220825"/>
      <w:bookmarkStart w:id="929" w:name="_Toc13222156"/>
      <w:bookmarkStart w:id="930" w:name="_Toc13220826"/>
      <w:bookmarkStart w:id="931" w:name="_Toc13222157"/>
      <w:bookmarkStart w:id="932" w:name="_Toc13220827"/>
      <w:bookmarkStart w:id="933" w:name="_Toc13222158"/>
      <w:bookmarkStart w:id="934" w:name="_Toc13220828"/>
      <w:bookmarkStart w:id="935" w:name="_Toc13222159"/>
      <w:bookmarkStart w:id="936" w:name="_Toc13220829"/>
      <w:bookmarkStart w:id="937" w:name="_Toc13222160"/>
      <w:bookmarkStart w:id="938" w:name="_Toc13220830"/>
      <w:bookmarkStart w:id="939" w:name="_Toc13222161"/>
      <w:bookmarkStart w:id="940" w:name="_Toc13220831"/>
      <w:bookmarkStart w:id="941" w:name="_Toc13222162"/>
      <w:bookmarkStart w:id="942" w:name="_Toc13220832"/>
      <w:bookmarkStart w:id="943" w:name="_Toc13222163"/>
      <w:bookmarkStart w:id="944" w:name="_Toc13220833"/>
      <w:bookmarkStart w:id="945" w:name="_Toc13222164"/>
      <w:bookmarkStart w:id="946" w:name="_Toc13220834"/>
      <w:bookmarkStart w:id="947" w:name="_Toc13222165"/>
      <w:bookmarkStart w:id="948" w:name="_Toc13220835"/>
      <w:bookmarkStart w:id="949" w:name="_Toc13222166"/>
      <w:bookmarkStart w:id="950" w:name="_Toc13220836"/>
      <w:bookmarkStart w:id="951" w:name="_Toc13222167"/>
      <w:bookmarkEnd w:id="1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</w:p>
    <w:p w14:paraId="7AF09474" w14:textId="252F9F84" w:rsidR="00657425" w:rsidRPr="007934AA" w:rsidRDefault="008E01F2" w:rsidP="007934AA">
      <w:pPr>
        <w:pStyle w:val="Nagwek2"/>
        <w:spacing w:line="360" w:lineRule="auto"/>
        <w:rPr>
          <w:sz w:val="22"/>
        </w:rPr>
      </w:pPr>
      <w:bookmarkStart w:id="952" w:name="_Toc29239527"/>
      <w:r w:rsidRPr="007934AA">
        <w:rPr>
          <w:sz w:val="22"/>
        </w:rPr>
        <w:t>Modernizacja sieci LAN w zakresie dostawy i wdrożenia klastra urządzeń UTM</w:t>
      </w:r>
      <w:bookmarkEnd w:id="952"/>
    </w:p>
    <w:p w14:paraId="51B0458A" w14:textId="7F9AAB89" w:rsidR="004074F3" w:rsidRPr="007934AA" w:rsidRDefault="00A40A20" w:rsidP="007934AA">
      <w:pPr>
        <w:pStyle w:val="Akapitzlist"/>
        <w:numPr>
          <w:ilvl w:val="0"/>
          <w:numId w:val="55"/>
        </w:numPr>
        <w:spacing w:after="120" w:line="360" w:lineRule="auto"/>
        <w:ind w:left="425" w:right="40" w:hanging="425"/>
        <w:contextualSpacing w:val="0"/>
        <w:rPr>
          <w:rFonts w:ascii="Calibri" w:hAnsi="Calibri"/>
          <w:color w:val="auto"/>
          <w:sz w:val="22"/>
        </w:rPr>
      </w:pPr>
      <w:r w:rsidRPr="007934AA">
        <w:rPr>
          <w:rFonts w:ascii="Calibri" w:hAnsi="Calibri"/>
          <w:sz w:val="22"/>
        </w:rPr>
        <w:t>W ramach budowy sieci LAN</w:t>
      </w:r>
      <w:r w:rsidR="004074F3"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t>Wykonawca dostarczy</w:t>
      </w:r>
      <w:r w:rsidR="004074F3" w:rsidRPr="007934AA">
        <w:rPr>
          <w:rFonts w:ascii="Calibri" w:hAnsi="Calibri"/>
          <w:sz w:val="22"/>
        </w:rPr>
        <w:t xml:space="preserve"> i wdroży </w:t>
      </w:r>
      <w:r w:rsidRPr="007934AA">
        <w:rPr>
          <w:rFonts w:ascii="Calibri" w:hAnsi="Calibri"/>
          <w:sz w:val="22"/>
        </w:rPr>
        <w:t>aktywn</w:t>
      </w:r>
      <w:r w:rsidR="004074F3" w:rsidRPr="007934AA">
        <w:rPr>
          <w:rFonts w:ascii="Calibri" w:hAnsi="Calibri"/>
          <w:sz w:val="22"/>
        </w:rPr>
        <w:t>e</w:t>
      </w:r>
      <w:r w:rsidRPr="007934AA">
        <w:rPr>
          <w:rFonts w:ascii="Calibri" w:hAnsi="Calibri"/>
          <w:sz w:val="22"/>
        </w:rPr>
        <w:t xml:space="preserve"> urządze</w:t>
      </w:r>
      <w:r w:rsidR="004074F3" w:rsidRPr="007934AA">
        <w:rPr>
          <w:rFonts w:ascii="Calibri" w:hAnsi="Calibri"/>
          <w:sz w:val="22"/>
        </w:rPr>
        <w:t>nia</w:t>
      </w:r>
      <w:r w:rsidRPr="007934AA">
        <w:rPr>
          <w:rFonts w:ascii="Calibri" w:hAnsi="Calibri"/>
          <w:sz w:val="22"/>
        </w:rPr>
        <w:t xml:space="preserve"> sieciow</w:t>
      </w:r>
      <w:r w:rsidR="004074F3" w:rsidRPr="007934AA">
        <w:rPr>
          <w:rFonts w:ascii="Calibri" w:hAnsi="Calibri"/>
          <w:sz w:val="22"/>
        </w:rPr>
        <w:t>e</w:t>
      </w:r>
      <w:r w:rsidRPr="007934AA">
        <w:rPr>
          <w:rFonts w:ascii="Calibri" w:hAnsi="Calibri"/>
          <w:sz w:val="22"/>
        </w:rPr>
        <w:t xml:space="preserve"> </w:t>
      </w:r>
      <w:r w:rsidRPr="007934AA">
        <w:rPr>
          <w:rFonts w:ascii="Calibri" w:hAnsi="Calibri"/>
          <w:sz w:val="22"/>
        </w:rPr>
        <w:br/>
        <w:t xml:space="preserve">o minimalnych </w:t>
      </w:r>
      <w:r w:rsidRPr="007934AA">
        <w:rPr>
          <w:rFonts w:ascii="Calibri" w:hAnsi="Calibri"/>
          <w:color w:val="auto"/>
          <w:sz w:val="22"/>
        </w:rPr>
        <w:t>parametrach</w:t>
      </w:r>
      <w:r w:rsidR="004074F3" w:rsidRPr="007934AA">
        <w:rPr>
          <w:rFonts w:ascii="Calibri" w:hAnsi="Calibri"/>
          <w:color w:val="auto"/>
          <w:sz w:val="22"/>
        </w:rPr>
        <w:t xml:space="preserve"> określonych poniżej.</w:t>
      </w:r>
    </w:p>
    <w:p w14:paraId="66F10694" w14:textId="60FB1EE0" w:rsidR="00860088" w:rsidRPr="007934AA" w:rsidRDefault="00860088" w:rsidP="007934AA">
      <w:pPr>
        <w:pStyle w:val="Akapitzlist"/>
        <w:numPr>
          <w:ilvl w:val="0"/>
          <w:numId w:val="55"/>
        </w:numPr>
        <w:spacing w:after="0" w:line="360" w:lineRule="auto"/>
        <w:ind w:left="426" w:hanging="426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Wykonawca w ramach dostarczenia urządzeń klasy UTM i wdrożenia ich w </w:t>
      </w:r>
      <w:r w:rsidR="00837B4C" w:rsidRPr="007934AA">
        <w:rPr>
          <w:rFonts w:ascii="Calibri" w:hAnsi="Calibri"/>
          <w:sz w:val="22"/>
        </w:rPr>
        <w:t>środowisku informatycznym</w:t>
      </w:r>
      <w:r w:rsidRPr="007934AA">
        <w:rPr>
          <w:rFonts w:ascii="Calibri" w:hAnsi="Calibri"/>
          <w:sz w:val="22"/>
        </w:rPr>
        <w:t xml:space="preserve"> Zamawiającego zobowiązany jest do skonfigurowania dostarczonych urządzeń wg wymagań Zamawiającego na podstawie udostępnionej konfiguracji z obecnie używanych urządzeń UTM </w:t>
      </w:r>
      <w:r w:rsidR="00BC4253" w:rsidRPr="007934AA">
        <w:rPr>
          <w:rFonts w:ascii="Calibri" w:hAnsi="Calibri"/>
          <w:sz w:val="22"/>
        </w:rPr>
        <w:t xml:space="preserve">firmy </w:t>
      </w:r>
      <w:proofErr w:type="spellStart"/>
      <w:r w:rsidR="00BC4253" w:rsidRPr="007934AA">
        <w:rPr>
          <w:rFonts w:ascii="Calibri" w:hAnsi="Calibri"/>
          <w:sz w:val="22"/>
        </w:rPr>
        <w:t>Fortinet</w:t>
      </w:r>
      <w:proofErr w:type="spellEnd"/>
      <w:r w:rsidR="00F2034C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z zachowaniem aktualnej funkcjonalności, pracujących w trybie wysokiej dostępności (klaster HA), w tym w szczególności konfiguracje:</w:t>
      </w:r>
    </w:p>
    <w:p w14:paraId="479640FE" w14:textId="28473876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interfejsów sieciowych, w tym fizycznych z agregacją i VLAN</w:t>
      </w:r>
      <w:r w:rsidR="005F1D19">
        <w:rPr>
          <w:rFonts w:ascii="Calibri" w:hAnsi="Calibri"/>
          <w:sz w:val="22"/>
        </w:rPr>
        <w:t>,</w:t>
      </w:r>
    </w:p>
    <w:p w14:paraId="6A483952" w14:textId="4F4DD1F2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routingów</w:t>
      </w:r>
      <w:r w:rsidR="005F1D19">
        <w:rPr>
          <w:rFonts w:ascii="Calibri" w:hAnsi="Calibri"/>
          <w:sz w:val="22"/>
        </w:rPr>
        <w:t>,</w:t>
      </w:r>
    </w:p>
    <w:p w14:paraId="6FCBF1F4" w14:textId="777C0AE6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polis (z uwzględnieniem AV), obiektów</w:t>
      </w:r>
      <w:r w:rsidR="005F1D19">
        <w:rPr>
          <w:rFonts w:ascii="Calibri" w:hAnsi="Calibri"/>
          <w:sz w:val="22"/>
        </w:rPr>
        <w:t>,</w:t>
      </w:r>
    </w:p>
    <w:p w14:paraId="7E0DFE72" w14:textId="77777777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translacji adresów SNAT, DNAT, </w:t>
      </w:r>
    </w:p>
    <w:p w14:paraId="79E74F53" w14:textId="6CBB1F86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profili bezpieczeństwa (filtrowanie stron www, kontrola aplikacji, IPS, inspekcja SSL)</w:t>
      </w:r>
      <w:r w:rsidR="005F1D19">
        <w:rPr>
          <w:rFonts w:ascii="Calibri" w:hAnsi="Calibri"/>
          <w:sz w:val="22"/>
        </w:rPr>
        <w:t>,</w:t>
      </w:r>
    </w:p>
    <w:p w14:paraId="39DB235B" w14:textId="61B54F30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kategorii stron z możliwością własnych modyfikacji</w:t>
      </w:r>
      <w:r w:rsidR="005F1D19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</w:t>
      </w:r>
    </w:p>
    <w:p w14:paraId="26E82BCF" w14:textId="0A933CAD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tuneli VPN: SSL, IPSEC (w tym z podwójną translacją NAT) zapewniających:</w:t>
      </w:r>
    </w:p>
    <w:p w14:paraId="33E55E32" w14:textId="13F5BA3B" w:rsidR="00860088" w:rsidRPr="007934AA" w:rsidRDefault="00860088" w:rsidP="007934AA">
      <w:pPr>
        <w:pStyle w:val="Akapitzlist"/>
        <w:spacing w:after="0" w:line="360" w:lineRule="auto"/>
        <w:ind w:left="851" w:firstLine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-  łączność pomiędzy lokalizacjami Zamawiającego z wykorzystaniem urządzeń UTM FG100D, FG80C, FG60D, FG40C; </w:t>
      </w:r>
    </w:p>
    <w:p w14:paraId="015B6E46" w14:textId="77777777" w:rsidR="00860088" w:rsidRPr="007934AA" w:rsidRDefault="00860088" w:rsidP="007934AA">
      <w:pPr>
        <w:pStyle w:val="Akapitzlist"/>
        <w:spacing w:after="0" w:line="360" w:lineRule="auto"/>
        <w:ind w:left="851" w:firstLine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- kanały dostępowe dla serwisów i usług zewnętrznych,</w:t>
      </w:r>
    </w:p>
    <w:p w14:paraId="2BA21932" w14:textId="03ABD9DB" w:rsidR="00860088" w:rsidRPr="007934AA" w:rsidRDefault="00860088" w:rsidP="007934AA">
      <w:pPr>
        <w:pStyle w:val="Akapitzlist"/>
        <w:numPr>
          <w:ilvl w:val="0"/>
          <w:numId w:val="61"/>
        </w:numPr>
        <w:spacing w:after="0" w:line="360" w:lineRule="auto"/>
        <w:ind w:left="851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kont użytkowników, grup</w:t>
      </w:r>
      <w:r w:rsidR="005F1D19">
        <w:rPr>
          <w:rFonts w:ascii="Calibri" w:hAnsi="Calibri"/>
          <w:sz w:val="22"/>
        </w:rPr>
        <w:t>,</w:t>
      </w:r>
      <w:r w:rsidRPr="007934AA">
        <w:rPr>
          <w:rFonts w:ascii="Calibri" w:hAnsi="Calibri"/>
          <w:sz w:val="22"/>
        </w:rPr>
        <w:t xml:space="preserve"> </w:t>
      </w:r>
    </w:p>
    <w:p w14:paraId="04AD5BA0" w14:textId="2EA0EE44" w:rsidR="00860088" w:rsidRPr="007934AA" w:rsidRDefault="00860088" w:rsidP="007934AA">
      <w:pPr>
        <w:pStyle w:val="Akapitzlist"/>
        <w:numPr>
          <w:ilvl w:val="0"/>
          <w:numId w:val="61"/>
        </w:numPr>
        <w:spacing w:after="120" w:line="360" w:lineRule="auto"/>
        <w:ind w:left="851" w:right="4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monitoringu łączy WAN.</w:t>
      </w:r>
    </w:p>
    <w:p w14:paraId="357EA5E4" w14:textId="62589562" w:rsidR="00F92417" w:rsidRPr="007934AA" w:rsidRDefault="00512F6A" w:rsidP="007934AA">
      <w:pPr>
        <w:pStyle w:val="Akapitzlist"/>
        <w:numPr>
          <w:ilvl w:val="0"/>
          <w:numId w:val="55"/>
        </w:numPr>
        <w:spacing w:after="120" w:line="360" w:lineRule="auto"/>
        <w:ind w:left="426" w:right="40" w:hanging="426"/>
        <w:contextualSpacing w:val="0"/>
        <w:rPr>
          <w:rFonts w:ascii="Calibri" w:hAnsi="Calibri" w:cs="Arial"/>
          <w:color w:val="auto"/>
          <w:sz w:val="22"/>
        </w:rPr>
      </w:pPr>
      <w:r w:rsidRPr="007934AA">
        <w:rPr>
          <w:rFonts w:ascii="Calibri" w:hAnsi="Calibri" w:cs="Arial"/>
          <w:color w:val="auto"/>
          <w:sz w:val="22"/>
        </w:rPr>
        <w:t>Ze względu na charakter działalności jaką prowadzi Zamawiający</w:t>
      </w:r>
      <w:r w:rsidR="00F92417" w:rsidRPr="007934AA">
        <w:rPr>
          <w:rFonts w:ascii="Calibri" w:hAnsi="Calibri" w:cs="Arial"/>
          <w:color w:val="auto"/>
          <w:sz w:val="22"/>
        </w:rPr>
        <w:t xml:space="preserve"> (świadczenie usług medycznych 24/7/365)</w:t>
      </w:r>
      <w:r w:rsidRPr="007934AA">
        <w:rPr>
          <w:rFonts w:ascii="Calibri" w:hAnsi="Calibri" w:cs="Arial"/>
          <w:color w:val="auto"/>
          <w:sz w:val="22"/>
        </w:rPr>
        <w:t xml:space="preserve"> Wykonawca zobowiązany jest, w ramach wykonania przedmiotu umowy, do zminimalizowania przerwy w działaniu infrastruktury sieciowej szpitala działającej w oparciu o </w:t>
      </w:r>
      <w:r w:rsidR="005F1D19" w:rsidRPr="007934AA">
        <w:rPr>
          <w:rFonts w:ascii="Calibri" w:hAnsi="Calibri" w:cs="Arial"/>
          <w:color w:val="auto"/>
          <w:sz w:val="22"/>
        </w:rPr>
        <w:t>urządzenia</w:t>
      </w:r>
      <w:r w:rsidRPr="007934AA">
        <w:rPr>
          <w:rFonts w:ascii="Calibri" w:hAnsi="Calibri" w:cs="Arial"/>
          <w:color w:val="auto"/>
          <w:sz w:val="22"/>
        </w:rPr>
        <w:t xml:space="preserve"> UTM. W tym celu ewentualne przerwy związane z wdrożeniem dostarczonego rozwiązania nie przekroczą </w:t>
      </w:r>
      <w:r w:rsidR="00F92417" w:rsidRPr="007934AA">
        <w:rPr>
          <w:rFonts w:ascii="Calibri" w:hAnsi="Calibri" w:cs="Arial"/>
          <w:color w:val="auto"/>
          <w:sz w:val="22"/>
        </w:rPr>
        <w:t>łącznie 30 minut</w:t>
      </w:r>
      <w:r w:rsidR="00DC019F" w:rsidRPr="007934AA">
        <w:rPr>
          <w:rFonts w:ascii="Calibri" w:hAnsi="Calibri" w:cs="Arial"/>
          <w:color w:val="auto"/>
          <w:sz w:val="22"/>
        </w:rPr>
        <w:t>,</w:t>
      </w:r>
      <w:r w:rsidR="00F92417" w:rsidRPr="007934AA">
        <w:rPr>
          <w:rFonts w:ascii="Calibri" w:hAnsi="Calibri" w:cs="Arial"/>
          <w:color w:val="auto"/>
          <w:sz w:val="22"/>
        </w:rPr>
        <w:t xml:space="preserve"> a czas i termin zostanie ustalony z Zamawiającym.</w:t>
      </w:r>
      <w:r w:rsidRPr="007934AA">
        <w:rPr>
          <w:rFonts w:ascii="Calibri" w:hAnsi="Calibri" w:cs="Arial"/>
          <w:color w:val="auto"/>
          <w:sz w:val="22"/>
        </w:rPr>
        <w:t xml:space="preserve"> </w:t>
      </w:r>
    </w:p>
    <w:p w14:paraId="5F1A6A89" w14:textId="56AEF212" w:rsidR="00860088" w:rsidRPr="007934AA" w:rsidRDefault="00860088" w:rsidP="007934AA">
      <w:pPr>
        <w:pStyle w:val="Akapitzlist"/>
        <w:numPr>
          <w:ilvl w:val="0"/>
          <w:numId w:val="55"/>
        </w:numPr>
        <w:spacing w:after="120" w:line="360" w:lineRule="auto"/>
        <w:ind w:left="426" w:right="40" w:hanging="426"/>
        <w:contextualSpacing w:val="0"/>
        <w:rPr>
          <w:rFonts w:ascii="Calibri" w:hAnsi="Calibri" w:cs="Arial"/>
          <w:color w:val="auto"/>
          <w:sz w:val="22"/>
        </w:rPr>
      </w:pPr>
      <w:r w:rsidRPr="007934AA">
        <w:rPr>
          <w:rFonts w:ascii="Calibri" w:hAnsi="Calibri" w:cs="Arial"/>
          <w:color w:val="auto"/>
          <w:sz w:val="22"/>
        </w:rPr>
        <w:t>Dostarczone urządzenia UTM (2 szt. – 1 komplet) muszą zostać skonfigurowane do pracy w trybie wysokiej dostępności (HA).</w:t>
      </w:r>
    </w:p>
    <w:p w14:paraId="74EA45FD" w14:textId="77777777" w:rsidR="004074F3" w:rsidRPr="007934AA" w:rsidRDefault="00A40A20" w:rsidP="007934AA">
      <w:pPr>
        <w:pStyle w:val="Akapitzlist"/>
        <w:numPr>
          <w:ilvl w:val="0"/>
          <w:numId w:val="55"/>
        </w:numPr>
        <w:spacing w:after="120" w:line="360" w:lineRule="auto"/>
        <w:ind w:left="426" w:right="40" w:hanging="426"/>
        <w:contextualSpacing w:val="0"/>
        <w:rPr>
          <w:rFonts w:ascii="Calibri" w:hAnsi="Calibri"/>
          <w:color w:val="auto"/>
          <w:sz w:val="22"/>
        </w:rPr>
      </w:pPr>
      <w:r w:rsidRPr="007934AA">
        <w:rPr>
          <w:rFonts w:ascii="Calibri" w:hAnsi="Calibri" w:cs="Arial"/>
          <w:color w:val="auto"/>
          <w:sz w:val="22"/>
        </w:rPr>
        <w:t xml:space="preserve">Sprzęt musi pochodzić z autoryzowanego przez jego producenta kanału dystrybucji w UE </w:t>
      </w:r>
      <w:r w:rsidRPr="007934AA">
        <w:rPr>
          <w:rFonts w:ascii="Calibri" w:hAnsi="Calibri" w:cs="Arial"/>
          <w:color w:val="auto"/>
          <w:sz w:val="22"/>
        </w:rPr>
        <w:br/>
        <w:t>i nie może być obciążony uprzednio nabytymi prawami podmiotów trzecich (</w:t>
      </w:r>
      <w:proofErr w:type="spellStart"/>
      <w:r w:rsidRPr="007934AA">
        <w:rPr>
          <w:rFonts w:ascii="Calibri" w:hAnsi="Calibri" w:cs="Arial"/>
          <w:color w:val="auto"/>
          <w:sz w:val="22"/>
        </w:rPr>
        <w:t>subdystrybucja</w:t>
      </w:r>
      <w:proofErr w:type="spellEnd"/>
      <w:r w:rsidRPr="007934AA">
        <w:rPr>
          <w:rFonts w:ascii="Calibri" w:hAnsi="Calibri" w:cs="Arial"/>
          <w:color w:val="auto"/>
          <w:sz w:val="22"/>
        </w:rPr>
        <w:t>, niezależni brokerzy) oraz musi być przeznaczony do sprzedaży i serwisu na rynku polskim.</w:t>
      </w:r>
    </w:p>
    <w:p w14:paraId="77B14871" w14:textId="45B1B1EA" w:rsidR="00152DA2" w:rsidRPr="007934AA" w:rsidRDefault="00A40A20" w:rsidP="007934AA">
      <w:pPr>
        <w:pStyle w:val="Akapitzlist"/>
        <w:numPr>
          <w:ilvl w:val="0"/>
          <w:numId w:val="55"/>
        </w:numPr>
        <w:spacing w:after="120" w:line="360" w:lineRule="auto"/>
        <w:ind w:left="426" w:right="40" w:hanging="426"/>
        <w:contextualSpacing w:val="0"/>
        <w:rPr>
          <w:rFonts w:ascii="Calibri" w:hAnsi="Calibri"/>
          <w:color w:val="auto"/>
          <w:sz w:val="22"/>
        </w:rPr>
      </w:pPr>
      <w:r w:rsidRPr="007934AA">
        <w:rPr>
          <w:rFonts w:ascii="Calibri" w:hAnsi="Calibri" w:cs="Arial"/>
          <w:color w:val="auto"/>
          <w:sz w:val="22"/>
        </w:rPr>
        <w:t>Wszystkie urządzenia muszą być fabrycznie nowe</w:t>
      </w:r>
      <w:r w:rsidR="00CD2EAF" w:rsidRPr="007934AA">
        <w:rPr>
          <w:rFonts w:ascii="Calibri" w:hAnsi="Calibri" w:cs="Arial"/>
          <w:color w:val="auto"/>
          <w:sz w:val="22"/>
        </w:rPr>
        <w:t xml:space="preserve"> wyprodukowane po 1 stycznia 2019r.</w:t>
      </w:r>
    </w:p>
    <w:p w14:paraId="74D32FE3" w14:textId="2975E460" w:rsidR="00A40A20" w:rsidRPr="007934AA" w:rsidRDefault="00152DA2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953" w:name="_Toc29239528"/>
      <w:bookmarkStart w:id="954" w:name="_Hlk25740311"/>
      <w:r w:rsidRPr="007934AA">
        <w:rPr>
          <w:rFonts w:ascii="Calibri" w:hAnsi="Calibri"/>
          <w:sz w:val="22"/>
          <w:szCs w:val="22"/>
        </w:rPr>
        <w:lastRenderedPageBreak/>
        <w:t>UTM</w:t>
      </w:r>
      <w:bookmarkEnd w:id="953"/>
      <w:r w:rsidR="00A40A20" w:rsidRPr="007934AA">
        <w:rPr>
          <w:rFonts w:ascii="Calibri" w:hAnsi="Calibri"/>
          <w:sz w:val="22"/>
          <w:szCs w:val="22"/>
        </w:rPr>
        <w:t xml:space="preserve"> </w:t>
      </w:r>
    </w:p>
    <w:p w14:paraId="7A6FD3D5" w14:textId="0139B33E" w:rsidR="00721833" w:rsidRPr="007934AA" w:rsidRDefault="00152DA2" w:rsidP="007934AA">
      <w:pPr>
        <w:spacing w:after="120" w:line="360" w:lineRule="auto"/>
        <w:ind w:left="6" w:right="40" w:hanging="6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Wymagane dostarczenie 2 szt. urz</w:t>
      </w:r>
      <w:r w:rsidR="00826E7C" w:rsidRPr="007934AA">
        <w:rPr>
          <w:rFonts w:ascii="Calibri" w:hAnsi="Calibri"/>
          <w:sz w:val="22"/>
        </w:rPr>
        <w:t>ą</w:t>
      </w:r>
      <w:r w:rsidRPr="007934AA">
        <w:rPr>
          <w:rFonts w:ascii="Calibri" w:hAnsi="Calibri"/>
          <w:sz w:val="22"/>
        </w:rPr>
        <w:t xml:space="preserve">dzeń UTM (1 </w:t>
      </w:r>
      <w:proofErr w:type="spellStart"/>
      <w:r w:rsidRPr="007934AA">
        <w:rPr>
          <w:rFonts w:ascii="Calibri" w:hAnsi="Calibri"/>
          <w:sz w:val="22"/>
        </w:rPr>
        <w:t>kpl</w:t>
      </w:r>
      <w:proofErr w:type="spellEnd"/>
      <w:r w:rsidRPr="007934AA">
        <w:rPr>
          <w:rFonts w:ascii="Calibri" w:hAnsi="Calibri"/>
          <w:sz w:val="22"/>
        </w:rPr>
        <w:t>) spełniających poniżej opisane minimalne parametry funkcjonalne: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3"/>
      </w:tblGrid>
      <w:tr w:rsidR="00152DA2" w:rsidRPr="005F1D19" w14:paraId="60B0A09F" w14:textId="77777777" w:rsidTr="005F1D19">
        <w:trPr>
          <w:jc w:val="center"/>
        </w:trPr>
        <w:tc>
          <w:tcPr>
            <w:tcW w:w="9703" w:type="dxa"/>
            <w:shd w:val="clear" w:color="auto" w:fill="D9D9D9" w:themeFill="background1" w:themeFillShade="D9"/>
          </w:tcPr>
          <w:p w14:paraId="62F4B42A" w14:textId="161F7F74" w:rsidR="00721833" w:rsidRPr="005F1D19" w:rsidRDefault="00152DA2" w:rsidP="007934AA">
            <w:pPr>
              <w:spacing w:before="120" w:after="120" w:line="360" w:lineRule="auto"/>
              <w:ind w:left="0" w:right="0" w:firstLine="0"/>
              <w:jc w:val="center"/>
              <w:rPr>
                <w:rFonts w:ascii="Calibri" w:eastAsiaTheme="minorHAnsi" w:hAnsi="Calibri" w:cstheme="minorHAnsi"/>
                <w:b/>
                <w:caps/>
                <w:color w:val="auto"/>
                <w:sz w:val="22"/>
                <w:lang w:eastAsia="en-US"/>
              </w:rPr>
            </w:pPr>
            <w:r w:rsidRPr="005F1D19">
              <w:rPr>
                <w:rFonts w:ascii="Calibri" w:eastAsiaTheme="minorHAnsi" w:hAnsi="Calibr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</w:tc>
      </w:tr>
      <w:tr w:rsidR="00152DA2" w:rsidRPr="007934AA" w14:paraId="62476E9B" w14:textId="77777777" w:rsidTr="005F1D19">
        <w:trPr>
          <w:jc w:val="center"/>
        </w:trPr>
        <w:tc>
          <w:tcPr>
            <w:tcW w:w="9703" w:type="dxa"/>
            <w:shd w:val="clear" w:color="auto" w:fill="auto"/>
          </w:tcPr>
          <w:p w14:paraId="730EED25" w14:textId="7011D17F" w:rsidR="00152DA2" w:rsidRPr="007934AA" w:rsidRDefault="00152DA2" w:rsidP="007934AA">
            <w:pPr>
              <w:spacing w:before="120" w:after="0" w:line="360" w:lineRule="auto"/>
              <w:ind w:right="0"/>
              <w:rPr>
                <w:rFonts w:ascii="Calibri" w:eastAsiaTheme="minorHAnsi" w:hAnsi="Calibri" w:cstheme="minorHAnsi"/>
                <w:color w:val="FF0000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Dostarczony system bezpieczeństwa musi zapewniać wszystkie wymienione poniżej funkcje bezpieczeństwa oraz funkcjonalności dodatkowe. 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System bezpieczeństwa musi zostać dostarczony w trybie wysokiej dostępności co najmniej Active/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Passive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 (1 komplet = 2 urządzenia). </w:t>
            </w:r>
          </w:p>
          <w:p w14:paraId="1EAC882C" w14:textId="77777777" w:rsidR="00152DA2" w:rsidRPr="007934AA" w:rsidRDefault="00152DA2" w:rsidP="007934AA">
            <w:pPr>
              <w:spacing w:after="0" w:line="360" w:lineRule="auto"/>
              <w:ind w:left="0" w:right="0" w:firstLine="0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Dla elementów systemu bezpieczeństwa wykonawca musi zapewnić wszystkie poniższe funkcjonalności:</w:t>
            </w:r>
          </w:p>
          <w:p w14:paraId="5BF0D0D5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Elementy systemu przenoszące ruch użytkowników muszą dawać możliwość pracy w jednym z dwóch trybów: Router/NAT lub transparent.</w:t>
            </w:r>
          </w:p>
          <w:p w14:paraId="7DDC4D28" w14:textId="348A3C51" w:rsidR="004766A9" w:rsidRPr="007934AA" w:rsidRDefault="004766A9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wspierać IPv4 oraz IPv6</w:t>
            </w:r>
          </w:p>
          <w:p w14:paraId="769F40B7" w14:textId="59DE865C" w:rsidR="00F4786B" w:rsidRPr="007934AA" w:rsidRDefault="00F4786B" w:rsidP="007934A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Monitoring i wykrywanie uszkodzenia elementów sprzętowych i programowych systemów zabezpieczeń oraz łączy sieciowych.</w:t>
            </w:r>
          </w:p>
          <w:p w14:paraId="1A476D3A" w14:textId="44E24156" w:rsidR="00F4786B" w:rsidRPr="007934AA" w:rsidRDefault="0069085E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umożliwiać agregację linków statyczną oraz w oparciu o protokół LACP</w:t>
            </w:r>
          </w:p>
          <w:p w14:paraId="43CC459D" w14:textId="77777777" w:rsidR="00297F21" w:rsidRPr="007934AA" w:rsidRDefault="0069085E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posiadać wbudowany port</w:t>
            </w:r>
            <w:r w:rsidR="00297F21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:</w:t>
            </w:r>
          </w:p>
          <w:p w14:paraId="4A37EE25" w14:textId="77777777" w:rsidR="00297F21" w:rsidRPr="007934AA" w:rsidRDefault="00297F21" w:rsidP="007934AA">
            <w:pPr>
              <w:spacing w:after="0" w:line="360" w:lineRule="auto"/>
              <w:ind w:left="360" w:right="0" w:firstLine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-</w:t>
            </w:r>
            <w:r w:rsidR="0069085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konsoli szeregowej</w:t>
            </w:r>
          </w:p>
          <w:p w14:paraId="36F16BEA" w14:textId="4EFAE712" w:rsidR="0069085E" w:rsidRPr="007934AA" w:rsidRDefault="00297F21" w:rsidP="007934AA">
            <w:pPr>
              <w:spacing w:after="0" w:line="360" w:lineRule="auto"/>
              <w:ind w:left="360" w:right="0" w:firstLine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-</w:t>
            </w:r>
            <w:r w:rsidR="00BB32CA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USB</w:t>
            </w:r>
            <w:r w:rsidR="0069085E" w:rsidRPr="007934AA">
              <w:rPr>
                <w:rFonts w:ascii="Calibri" w:hAnsi="Calibri"/>
                <w:sz w:val="22"/>
              </w:rPr>
              <w:t xml:space="preserve"> </w:t>
            </w:r>
            <w:r w:rsidRPr="007934AA">
              <w:rPr>
                <w:rFonts w:ascii="Calibri" w:hAnsi="Calibri"/>
                <w:sz w:val="22"/>
              </w:rPr>
              <w:t xml:space="preserve">- </w:t>
            </w:r>
            <w:r w:rsidR="0069085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umożliwi</w:t>
            </w:r>
            <w:r w:rsidR="00BB32CA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ając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y</w:t>
            </w:r>
            <w:r w:rsidR="0069085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co najmniej </w:t>
            </w:r>
            <w:r w:rsidR="00BB32CA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zapis i </w:t>
            </w:r>
            <w:r w:rsidR="0069085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wczytanie </w:t>
            </w:r>
            <w:r w:rsidR="00BB32CA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pliku konfiguracyjnego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oraz instalację oprogramowania </w:t>
            </w:r>
            <w:r w:rsidR="0069085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poprzez dysk USB</w:t>
            </w:r>
          </w:p>
          <w:p w14:paraId="408854D8" w14:textId="11A0FCFA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System realizujący funkcję Firewall musi dysponować minimum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16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interfejsami miedzianymi Ethernet 10/100/1000.</w:t>
            </w:r>
          </w:p>
          <w:p w14:paraId="492BB7A9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realizujący funkcję Firewall musi posiadać minimum 2 interfejsy optyczne SFP.</w:t>
            </w:r>
          </w:p>
          <w:p w14:paraId="2D31BC64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Możliwość tworzenia minimum 128 interfejsów wirtualnych definiowanych jako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VLANy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w oparciu o standard 802.1Q.</w:t>
            </w:r>
          </w:p>
          <w:p w14:paraId="64ADD789" w14:textId="0A7F8FE2" w:rsidR="000D3340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W zakresie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Firewall’a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obsługa nie mniej niż 1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500 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000 jednoczesnych połączeń oraz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60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 000 nowych połączeń na sekundę.</w:t>
            </w:r>
          </w:p>
          <w:p w14:paraId="0BC73493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7438AB50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Kontrola dostępu - zapora ogniowa klasy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Stateful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Inspection</w:t>
            </w:r>
            <w:proofErr w:type="spellEnd"/>
          </w:p>
          <w:p w14:paraId="3D1119F1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Ochrona przed wirusami – antywirus </w:t>
            </w:r>
          </w:p>
          <w:p w14:paraId="541D1262" w14:textId="4D8B80B4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Poufność danych -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IPSec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VPN oraz SSL VPN</w:t>
            </w:r>
          </w:p>
          <w:p w14:paraId="7A571FA7" w14:textId="133C76A9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Ochrona przed atakami </w:t>
            </w:r>
            <w:r w:rsidR="00837B4C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-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Intrusion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Prevention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System</w:t>
            </w:r>
          </w:p>
          <w:p w14:paraId="7B6632A4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Kontrola stron Internetowych </w:t>
            </w:r>
            <w:r w:rsidR="00297F21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:</w:t>
            </w:r>
          </w:p>
          <w:p w14:paraId="5A18EDB7" w14:textId="1C79722B" w:rsidR="00297F21" w:rsidRPr="007934AA" w:rsidRDefault="00297F21" w:rsidP="007934AA">
            <w:pPr>
              <w:numPr>
                <w:ilvl w:val="1"/>
                <w:numId w:val="23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lastRenderedPageBreak/>
              <w:t xml:space="preserve">a)  moduł kontroli WWW musi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być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pogrupowanych w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r w:rsidR="00D87EDA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65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kategori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tematyczn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ych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. </w:t>
            </w:r>
          </w:p>
          <w:p w14:paraId="09646445" w14:textId="5AF64487" w:rsidR="00297F21" w:rsidRPr="007934AA" w:rsidRDefault="00297F21" w:rsidP="007934AA">
            <w:pPr>
              <w:numPr>
                <w:ilvl w:val="1"/>
                <w:numId w:val="23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b) w ramach filtra www powinny być dostępne kategorie istotne z punktu widzenia bezpieczeństwa, jak: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malware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(lub inne będące źródłem złośliwego oprogramowania),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phishing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, spam.</w:t>
            </w:r>
          </w:p>
          <w:p w14:paraId="6B6755EC" w14:textId="147514DD" w:rsidR="00297F21" w:rsidRPr="007934AA" w:rsidRDefault="00297F21" w:rsidP="007934AA">
            <w:pPr>
              <w:numPr>
                <w:ilvl w:val="1"/>
                <w:numId w:val="23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c) filtr WWW musi dostarczać kategorii stron zabronionych prawem: Hazard.</w:t>
            </w:r>
          </w:p>
          <w:p w14:paraId="78043EE4" w14:textId="34AFE129" w:rsidR="00297F21" w:rsidRPr="007934AA" w:rsidRDefault="00297F21" w:rsidP="007934AA">
            <w:pPr>
              <w:numPr>
                <w:ilvl w:val="1"/>
                <w:numId w:val="23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d) administrator musi mieć możliwość nadpisywania kategorii oraz tworzenia wyjątków – białe/czarne listy dla adresów URL.</w:t>
            </w:r>
          </w:p>
          <w:p w14:paraId="5A5DADDF" w14:textId="6997F4EC" w:rsidR="00D87EDA" w:rsidRPr="007934AA" w:rsidRDefault="00D87EDA" w:rsidP="007934AA">
            <w:pPr>
              <w:pStyle w:val="Akapitzlist"/>
              <w:numPr>
                <w:ilvl w:val="1"/>
                <w:numId w:val="23"/>
              </w:numPr>
              <w:spacing w:line="360" w:lineRule="auto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e)</w:t>
            </w:r>
            <w:r w:rsidRPr="007934AA">
              <w:rPr>
                <w:rFonts w:ascii="Calibri" w:hAnsi="Calibri"/>
                <w:sz w:val="22"/>
              </w:rPr>
              <w:t xml:space="preserve">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moduł kontroli WWW musi korzystać z chmurowej bazy danych zawierającej</w:t>
            </w:r>
            <w:r w:rsidR="00F05AAF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co najmniej 40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milion</w:t>
            </w:r>
            <w:r w:rsidR="00F05AAF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ów 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adresów URL.</w:t>
            </w:r>
          </w:p>
          <w:p w14:paraId="1AB1A9DA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Kontrola zawartości poczty –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antyspam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(dla protokołów SMTP, POP3) </w:t>
            </w:r>
          </w:p>
          <w:p w14:paraId="2CCDD5CE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Kontrola pasma oraz ruchu (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QoS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i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Traffic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shaping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)</w:t>
            </w:r>
          </w:p>
          <w:p w14:paraId="6F900FDB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Kontrola aplikacji </w:t>
            </w:r>
          </w:p>
          <w:p w14:paraId="19CB0A36" w14:textId="360D56AA" w:rsidR="0064410F" w:rsidRPr="007934AA" w:rsidRDefault="0064410F" w:rsidP="007934AA">
            <w:pPr>
              <w:numPr>
                <w:ilvl w:val="1"/>
                <w:numId w:val="23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Ochrona przed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malware</w:t>
            </w:r>
            <w:proofErr w:type="spellEnd"/>
            <w:r w:rsidR="007138B5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co najmniej dla protokołów HTTP, SMTP, POP3, FTP</w:t>
            </w:r>
          </w:p>
          <w:p w14:paraId="04BD4477" w14:textId="77777777" w:rsidR="00152DA2" w:rsidRPr="007934AA" w:rsidRDefault="00152DA2" w:rsidP="007934AA">
            <w:pPr>
              <w:numPr>
                <w:ilvl w:val="1"/>
                <w:numId w:val="23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Analiza ruchu szyfrowanego protokołem SSL</w:t>
            </w:r>
          </w:p>
          <w:p w14:paraId="6BF83F1A" w14:textId="55DB4014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Wydajność systemu Firewall minimum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20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Gbps</w:t>
            </w:r>
            <w:proofErr w:type="spellEnd"/>
          </w:p>
          <w:p w14:paraId="2D99B94A" w14:textId="11A0DA02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Wydajność ochrony przed atakami (IPS) minimum 2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Gbps</w:t>
            </w:r>
            <w:proofErr w:type="spellEnd"/>
          </w:p>
          <w:p w14:paraId="7D6614A2" w14:textId="156F6412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Wydajność VPN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IPSec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, nie mniej niż </w:t>
            </w:r>
            <w:r w:rsidR="00863359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4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Gbps</w:t>
            </w:r>
            <w:proofErr w:type="spellEnd"/>
          </w:p>
          <w:p w14:paraId="7394886C" w14:textId="29201C5D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umożliwiać obsługę kilku (co najmniej dwóch) łączy WAN z mechanizmami podziału obciążenia oraz monitorowaniem stanu połączeń WAN.</w:t>
            </w:r>
          </w:p>
          <w:p w14:paraId="33E1B79E" w14:textId="61A42110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Polityki Firewall muszą uwzględniać co najmniej adresy IP, protokoły, usługi sieciowe, reakcje zabezpieczeń, rejestrowanie zdarzeń.</w:t>
            </w:r>
          </w:p>
          <w:p w14:paraId="5032995D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W zakresie realizowanych funkcjonalności VPN, wymagane jest nie mniej niż:</w:t>
            </w:r>
          </w:p>
          <w:p w14:paraId="40327135" w14:textId="77777777" w:rsidR="00152DA2" w:rsidRPr="007934AA" w:rsidRDefault="00152DA2" w:rsidP="007934AA">
            <w:pPr>
              <w:numPr>
                <w:ilvl w:val="1"/>
                <w:numId w:val="24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Tworzenie połączeń w topologii Site-to-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site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oraz możliwość definiowania połączeń Client-to-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site</w:t>
            </w:r>
            <w:proofErr w:type="spellEnd"/>
          </w:p>
          <w:p w14:paraId="4522BB04" w14:textId="40A1B1F5" w:rsidR="004078B3" w:rsidRPr="007934AA" w:rsidRDefault="004078B3" w:rsidP="007934AA">
            <w:pPr>
              <w:numPr>
                <w:ilvl w:val="1"/>
                <w:numId w:val="24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Wsparcie dla IKE v1 oraz v2</w:t>
            </w:r>
          </w:p>
          <w:p w14:paraId="0260D97A" w14:textId="5B15A659" w:rsidR="004078B3" w:rsidRPr="007934AA" w:rsidRDefault="004078B3" w:rsidP="007934AA">
            <w:pPr>
              <w:pStyle w:val="Akapitzlist"/>
              <w:numPr>
                <w:ilvl w:val="1"/>
                <w:numId w:val="24"/>
              </w:numPr>
              <w:spacing w:line="360" w:lineRule="auto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Obsługa mechanizmów: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IPSec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NAT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Traversal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, DPD,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Xauth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.</w:t>
            </w:r>
          </w:p>
          <w:p w14:paraId="6A2DD1B9" w14:textId="77777777" w:rsidR="00152DA2" w:rsidRPr="007934AA" w:rsidRDefault="00152DA2" w:rsidP="007934AA">
            <w:pPr>
              <w:numPr>
                <w:ilvl w:val="1"/>
                <w:numId w:val="24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Monitorowanie stanu tuneli VPN i stałego utrzymywania ich aktywności </w:t>
            </w:r>
          </w:p>
          <w:p w14:paraId="7AD38D61" w14:textId="77777777" w:rsidR="00152DA2" w:rsidRPr="007934AA" w:rsidRDefault="00152DA2" w:rsidP="007934AA">
            <w:pPr>
              <w:numPr>
                <w:ilvl w:val="1"/>
                <w:numId w:val="24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Praca w topologii Hub and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Spoke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oraz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Mesh</w:t>
            </w:r>
            <w:proofErr w:type="spellEnd"/>
          </w:p>
          <w:p w14:paraId="20E3C703" w14:textId="77777777" w:rsidR="00152DA2" w:rsidRPr="007934AA" w:rsidRDefault="00152DA2" w:rsidP="007934AA">
            <w:pPr>
              <w:numPr>
                <w:ilvl w:val="1"/>
                <w:numId w:val="24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Obsługa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ssl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vpn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w trybach portal oraz tunel</w:t>
            </w:r>
          </w:p>
          <w:p w14:paraId="5D5692D5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Rozwiązanie musi zapewniać: obsługę Policy Routingu, routing statyczny i dynamiczny w oparciu o protokoły: RIPv2, OSPF, BGP.</w:t>
            </w:r>
          </w:p>
          <w:p w14:paraId="5D4BDFED" w14:textId="4472DF5C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Translacja</w:t>
            </w:r>
            <w:r w:rsidR="003F72B2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(jeden do jeden oraz jeden do wielu)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adresów NAT adresu źródłowego i NAT adresu docelowego</w:t>
            </w:r>
            <w:r w:rsidR="003F72B2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oraz translację PAT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.</w:t>
            </w:r>
          </w:p>
          <w:p w14:paraId="42DA6C2D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Możliwość tworzenia wydzielonych stref bezpieczeństwa Firewall np. DMZ.</w:t>
            </w:r>
          </w:p>
          <w:p w14:paraId="5074D576" w14:textId="5E9012E9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lastRenderedPageBreak/>
              <w:t>Silnik antywirusowy musi umożliwiać skanowanie ruchu w obu kierunkach komunikacji dla protokołów działających na niestandardowych portach (np. FTP na porcie 2021).</w:t>
            </w:r>
          </w:p>
          <w:p w14:paraId="35742737" w14:textId="6535465E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Silnik antywirusowy musi umożliwiać skanowanie archiwów, w tym co najmniej: zip, RAR</w:t>
            </w:r>
          </w:p>
          <w:p w14:paraId="2D2DE4EA" w14:textId="5ABF8B9F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Ochrona IPS musi opierać się co najmniej na analizie protokołów i sygnatur. Baza wykrywanych ataków musi zawierać co najmniej 1000 wpisów</w:t>
            </w:r>
            <w:r w:rsidR="00297F21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i być aktualizowana automatycznie.</w:t>
            </w:r>
          </w:p>
          <w:p w14:paraId="54B39EB4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Funkcja kontroli aplikacji musi umożliwiać kontrolę ruchu na podstawie głębokiej analizy pakietów, nie bazując jedynie na wartościach portów TCP/UDP.</w:t>
            </w:r>
          </w:p>
          <w:p w14:paraId="36953CC3" w14:textId="0684BACC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Aplikacje chmurowe (co najmniej: Facebook, Google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Docs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Dropbox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, OneDrive) powinny być kontrolowane.</w:t>
            </w:r>
          </w:p>
          <w:p w14:paraId="41BF1D00" w14:textId="305F70F8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Kontrola aplikacji szczególnie istotnych z punktu widzenia bezpieczeństwa: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proxy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, P2P.</w:t>
            </w:r>
          </w:p>
          <w:p w14:paraId="78FBB196" w14:textId="0673724F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Kontrola aplikacji musi umożliwiać definiowanie wyjątków oraz własnych sygnatur.</w:t>
            </w:r>
          </w:p>
          <w:p w14:paraId="52EC0AFC" w14:textId="540F8FCF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DoS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oraz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DDoS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.</w:t>
            </w:r>
          </w:p>
          <w:p w14:paraId="09DC33FD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zabezpieczeń musi umożliwiać wykonywanie uwierzytelniania tożsamości użytkowników za pomocą nie mniej niż:</w:t>
            </w:r>
          </w:p>
          <w:p w14:paraId="5FC32728" w14:textId="77777777" w:rsidR="00152DA2" w:rsidRPr="007934AA" w:rsidRDefault="00152DA2" w:rsidP="007934AA">
            <w:pPr>
              <w:numPr>
                <w:ilvl w:val="1"/>
                <w:numId w:val="25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Haseł statycznych i definicji użytkowników przechowywanych w lokalnej bazie systemu</w:t>
            </w:r>
          </w:p>
          <w:p w14:paraId="5CC216DA" w14:textId="77777777" w:rsidR="00152DA2" w:rsidRPr="007934AA" w:rsidRDefault="00152DA2" w:rsidP="007934AA">
            <w:pPr>
              <w:numPr>
                <w:ilvl w:val="1"/>
                <w:numId w:val="25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Haseł statycznych i definicji użytkowników przechowywanych w bazach zgodnych z LDAP</w:t>
            </w:r>
          </w:p>
          <w:p w14:paraId="1CF38390" w14:textId="77777777" w:rsidR="00152DA2" w:rsidRPr="007934AA" w:rsidRDefault="00152DA2" w:rsidP="007934AA">
            <w:pPr>
              <w:numPr>
                <w:ilvl w:val="1"/>
                <w:numId w:val="25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Haseł dynamicznych (RADIUS) w oparciu o zewnętrzne bazy danych </w:t>
            </w:r>
          </w:p>
          <w:p w14:paraId="450AE109" w14:textId="77777777" w:rsidR="00152DA2" w:rsidRPr="007934AA" w:rsidRDefault="00152DA2" w:rsidP="007934AA">
            <w:pPr>
              <w:numPr>
                <w:ilvl w:val="1"/>
                <w:numId w:val="25"/>
              </w:numPr>
              <w:spacing w:after="0" w:line="360" w:lineRule="auto"/>
              <w:ind w:left="1201" w:right="0"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Rozwiązanie musi umożliwiać budowę architektury uwierzytelniania typu Single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Sign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On w 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środowisku Active Directory</w:t>
            </w:r>
          </w:p>
          <w:p w14:paraId="167E1C37" w14:textId="000A0DD0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System musi współpracować z rozwiązaniami monitorowania poprzez protokoły SNMP w wersjach 2, 3 oraz umożliwiać przekazywanie statystyk ruchu za pomocą protokołów  </w:t>
            </w:r>
            <w:r w:rsidR="00F03627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IPFIX/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netflow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lub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sflow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.</w:t>
            </w:r>
          </w:p>
          <w:p w14:paraId="48DAE493" w14:textId="42E78D13" w:rsidR="00297F21" w:rsidRPr="007934AA" w:rsidRDefault="00297F21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System musi posiadać wbudowane narzędzia diagnostyczne, przynajmniej: ping,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traceroute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, podglądu pakietów, monitorowanie procesowania sesji oraz stanu sesji firewall</w:t>
            </w:r>
          </w:p>
          <w:p w14:paraId="4D67F92D" w14:textId="77777777" w:rsidR="00152DA2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Element oferowanego systemu bezpieczeństwa realizujący zadanie Firewall musi posiadać certyfikat ICSA lub EAL4+.</w:t>
            </w:r>
          </w:p>
          <w:p w14:paraId="4326615E" w14:textId="77777777" w:rsidR="00991016" w:rsidRPr="007934AA" w:rsidRDefault="00152DA2" w:rsidP="007934AA">
            <w:pPr>
              <w:numPr>
                <w:ilvl w:val="0"/>
                <w:numId w:val="22"/>
              </w:numPr>
              <w:spacing w:after="0" w:line="360" w:lineRule="auto"/>
              <w:ind w:left="714" w:right="0" w:hanging="357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Elementy systemu bezpieczeństwa muszą mieć możliwość zarządzania lokalnego z wykorzystaniem protokołów: HTTPS oraz SSH, jak i powinny mieć możliwość współpracy z dedykowanymi </w:t>
            </w:r>
            <w:r w:rsidR="007E237E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platformami centralnego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zarządzania i monitorowania.</w:t>
            </w:r>
          </w:p>
          <w:p w14:paraId="77506534" w14:textId="7BDCA3A6" w:rsidR="00152DA2" w:rsidRPr="007934AA" w:rsidRDefault="00152DA2" w:rsidP="007934AA">
            <w:pPr>
              <w:numPr>
                <w:ilvl w:val="0"/>
                <w:numId w:val="22"/>
              </w:numPr>
              <w:spacing w:after="120" w:line="360" w:lineRule="auto"/>
              <w:ind w:left="714" w:right="0" w:hanging="357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Licencje dla wszystkich</w:t>
            </w:r>
            <w:r w:rsidR="00991016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wymienionych powyżej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funkcji bezpieczeństwa na okres minimum </w:t>
            </w:r>
            <w:r w:rsidR="00991016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36</w:t>
            </w: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 xml:space="preserve"> miesięcy.</w:t>
            </w:r>
          </w:p>
        </w:tc>
      </w:tr>
    </w:tbl>
    <w:p w14:paraId="0254C6E1" w14:textId="6B3C1CF2" w:rsidR="00FB3946" w:rsidRPr="007934AA" w:rsidRDefault="007E237E" w:rsidP="007934AA">
      <w:pPr>
        <w:pStyle w:val="Nagwek2"/>
        <w:spacing w:line="360" w:lineRule="auto"/>
        <w:rPr>
          <w:sz w:val="22"/>
        </w:rPr>
      </w:pPr>
      <w:bookmarkStart w:id="955" w:name="_Toc29239529"/>
      <w:r w:rsidRPr="007934AA">
        <w:rPr>
          <w:sz w:val="22"/>
        </w:rPr>
        <w:lastRenderedPageBreak/>
        <w:t>O</w:t>
      </w:r>
      <w:r w:rsidR="00FB3946" w:rsidRPr="007934AA">
        <w:rPr>
          <w:sz w:val="22"/>
        </w:rPr>
        <w:t xml:space="preserve">programowanie </w:t>
      </w:r>
      <w:r w:rsidR="002500C9" w:rsidRPr="007934AA">
        <w:rPr>
          <w:sz w:val="22"/>
        </w:rPr>
        <w:t>do analizy ruchu sieciowego</w:t>
      </w:r>
      <w:r w:rsidR="00FB3946" w:rsidRPr="007934AA">
        <w:rPr>
          <w:sz w:val="22"/>
        </w:rPr>
        <w:t>:</w:t>
      </w:r>
      <w:bookmarkEnd w:id="955"/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FB3946" w:rsidRPr="005F1D19" w14:paraId="0FBE06D1" w14:textId="77777777" w:rsidTr="005F1D19">
        <w:trPr>
          <w:jc w:val="center"/>
        </w:trPr>
        <w:tc>
          <w:tcPr>
            <w:tcW w:w="9706" w:type="dxa"/>
            <w:shd w:val="clear" w:color="auto" w:fill="D9D9D9" w:themeFill="background1" w:themeFillShade="D9"/>
          </w:tcPr>
          <w:p w14:paraId="740C1CE9" w14:textId="62B7FF95" w:rsidR="0097593B" w:rsidRPr="005F1D19" w:rsidRDefault="00FB3946" w:rsidP="007934AA">
            <w:pPr>
              <w:shd w:val="clear" w:color="auto" w:fill="DDDDDD" w:themeFill="accent1"/>
              <w:spacing w:before="120" w:after="120" w:line="360" w:lineRule="auto"/>
              <w:ind w:left="0" w:right="0" w:firstLine="0"/>
              <w:jc w:val="center"/>
              <w:rPr>
                <w:rFonts w:ascii="Calibri" w:eastAsiaTheme="minorHAnsi" w:hAnsi="Calibri" w:cstheme="minorHAnsi"/>
                <w:b/>
                <w:caps/>
                <w:color w:val="auto"/>
                <w:sz w:val="22"/>
                <w:lang w:eastAsia="en-US"/>
              </w:rPr>
            </w:pPr>
            <w:r w:rsidRPr="005F1D19">
              <w:rPr>
                <w:rFonts w:ascii="Calibri" w:eastAsiaTheme="minorHAnsi" w:hAnsi="Calibr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</w:tc>
      </w:tr>
      <w:tr w:rsidR="00FB3946" w:rsidRPr="007934AA" w14:paraId="50120A00" w14:textId="77777777" w:rsidTr="005F1D19">
        <w:trPr>
          <w:jc w:val="center"/>
        </w:trPr>
        <w:tc>
          <w:tcPr>
            <w:tcW w:w="9706" w:type="dxa"/>
            <w:shd w:val="clear" w:color="auto" w:fill="auto"/>
          </w:tcPr>
          <w:p w14:paraId="08183042" w14:textId="25104594" w:rsidR="00FB3946" w:rsidRPr="007934AA" w:rsidRDefault="00FB3946" w:rsidP="007934AA">
            <w:pPr>
              <w:spacing w:before="120" w:after="0" w:line="360" w:lineRule="auto"/>
              <w:ind w:left="6" w:right="0" w:hanging="6"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Wymaga się, aby oprogramowanie było</w:t>
            </w:r>
            <w:r w:rsidR="004074F3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 w pełni kompatybilne z dostarczanym 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urządzenie</w:t>
            </w:r>
            <w:r w:rsidR="004074F3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m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 UTM o następujących </w:t>
            </w:r>
            <w:r w:rsidR="004074F3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minimalnych 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parametrach technicznych: </w:t>
            </w:r>
          </w:p>
          <w:p w14:paraId="23000D86" w14:textId="50D892AA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System musi mieć możliwość logowania na podstawie danych wysyłanych za pomocą protokołu </w:t>
            </w:r>
            <w:r w:rsidR="00297F21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co najmniej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syslog</w:t>
            </w:r>
            <w:proofErr w:type="spellEnd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.</w:t>
            </w:r>
          </w:p>
          <w:p w14:paraId="54139456" w14:textId="77777777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System logowania i raportowania w formie maszyny wirtualnej musi stanowić centralne repozytorium danych gromadzonych przez urządzenia firewall UTM Zamawiającego.</w:t>
            </w:r>
          </w:p>
          <w:p w14:paraId="0E2E8C19" w14:textId="77777777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Maszyna wirtualna musi mieć możliwość uruchomienia w następujących środowiskach minimum: </w:t>
            </w:r>
            <w:proofErr w:type="spellStart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VMware</w:t>
            </w:r>
            <w:proofErr w:type="spellEnd"/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 i Microsoft Hyper-V.</w:t>
            </w:r>
          </w:p>
          <w:p w14:paraId="2AC1614B" w14:textId="376A0029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Obsługa powierzchni dyskowej - minimum </w:t>
            </w:r>
            <w:r w:rsidR="00166F92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1TB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.</w:t>
            </w:r>
          </w:p>
          <w:p w14:paraId="57BE354A" w14:textId="77777777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Przeglądanie archiwalnych logów przy zastosowaniu funkcji filtrujących.</w:t>
            </w:r>
          </w:p>
          <w:p w14:paraId="370F36D1" w14:textId="0FAE9CF8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Wyświetlanie nowych logów</w:t>
            </w:r>
            <w:r w:rsidR="00D87EDA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 w czasie rzeczywistym</w:t>
            </w:r>
            <w:r w:rsidR="00C52811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.</w:t>
            </w:r>
            <w:r w:rsidR="00C52811" w:rsidRPr="007934AA">
              <w:rPr>
                <w:rFonts w:ascii="Calibri" w:hAnsi="Calibri"/>
                <w:sz w:val="22"/>
              </w:rPr>
              <w:t xml:space="preserve"> </w:t>
            </w:r>
            <w:r w:rsidR="00C52811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Funkcjonalność ta może być realizowana bezpośrednio na urządzeniu lub w oprogramowaniu do analizy.</w:t>
            </w:r>
          </w:p>
          <w:p w14:paraId="5DB6CF15" w14:textId="77777777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FF0000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Możliwość korzystania z oprogramowania analizy ruchu systemowego podczas aktywnej subskrypcji urządzenia UTM. </w:t>
            </w:r>
          </w:p>
          <w:p w14:paraId="2E6A28B2" w14:textId="0339020D" w:rsidR="00FB3946" w:rsidRPr="007934AA" w:rsidRDefault="00FB3946" w:rsidP="007934AA">
            <w:pPr>
              <w:numPr>
                <w:ilvl w:val="1"/>
                <w:numId w:val="21"/>
              </w:numPr>
              <w:spacing w:after="0" w:line="360" w:lineRule="auto"/>
              <w:ind w:left="776" w:right="0"/>
              <w:contextualSpacing/>
              <w:jc w:val="left"/>
              <w:rPr>
                <w:rFonts w:ascii="Calibri" w:eastAsiaTheme="minorHAnsi" w:hAnsi="Calibri" w:cstheme="minorHAnsi"/>
                <w:color w:val="FF0000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 xml:space="preserve">System musi umożliwiać analizę logów w ilości min. </w:t>
            </w:r>
            <w:r w:rsidR="00166F92"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3</w:t>
            </w: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t>GB/dzień. Licencja, jeżeli jest wymagana na tę funkcjonalność, musi być zawarta w cenie.</w:t>
            </w:r>
          </w:p>
          <w:p w14:paraId="60F8000B" w14:textId="336CB801" w:rsidR="00CE4DF9" w:rsidRPr="007934AA" w:rsidRDefault="00CE4DF9" w:rsidP="007934AA">
            <w:pPr>
              <w:numPr>
                <w:ilvl w:val="1"/>
                <w:numId w:val="21"/>
              </w:numPr>
              <w:spacing w:after="0" w:line="360" w:lineRule="auto"/>
              <w:ind w:left="788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</w:t>
            </w:r>
            <w:r w:rsidR="003F6D57"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:</w:t>
            </w:r>
          </w:p>
          <w:p w14:paraId="24AA9423" w14:textId="77777777" w:rsidR="003F6D57" w:rsidRPr="007934AA" w:rsidRDefault="003F6D57" w:rsidP="007934AA">
            <w:pPr>
              <w:pStyle w:val="Akapitzlist"/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Listę  najczęściej wykrywanych ataków.</w:t>
            </w:r>
          </w:p>
          <w:p w14:paraId="3F01C6AD" w14:textId="77777777" w:rsidR="003F6D57" w:rsidRPr="007934AA" w:rsidRDefault="003F6D57" w:rsidP="007934AA">
            <w:pPr>
              <w:pStyle w:val="Akapitzlist"/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Listę najbardziej aktywnych użytkowników.</w:t>
            </w:r>
          </w:p>
          <w:p w14:paraId="422FAB05" w14:textId="77777777" w:rsidR="003F6D57" w:rsidRPr="007934AA" w:rsidRDefault="003F6D57" w:rsidP="007934AA">
            <w:pPr>
              <w:pStyle w:val="Akapitzlist"/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Listę najczęściej wykorzystywanych aplikacji.</w:t>
            </w:r>
          </w:p>
          <w:p w14:paraId="39C0C64B" w14:textId="77777777" w:rsidR="003F6D57" w:rsidRPr="007934AA" w:rsidRDefault="003F6D57" w:rsidP="007934AA">
            <w:pPr>
              <w:pStyle w:val="Akapitzlist"/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Listę najczęściej odwiedzanych stron www.</w:t>
            </w:r>
          </w:p>
          <w:p w14:paraId="3383FF2B" w14:textId="77777777" w:rsidR="003F6D57" w:rsidRPr="007934AA" w:rsidRDefault="003F6D57" w:rsidP="007934AA">
            <w:pPr>
              <w:pStyle w:val="Akapitzlist"/>
              <w:numPr>
                <w:ilvl w:val="0"/>
                <w:numId w:val="66"/>
              </w:numPr>
              <w:spacing w:after="0" w:line="360" w:lineRule="auto"/>
              <w:ind w:right="0"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Listę krajów , do których nawiązywane są połączenia.</w:t>
            </w:r>
          </w:p>
          <w:p w14:paraId="2C88946F" w14:textId="1715B151" w:rsidR="003D7E57" w:rsidRPr="007934AA" w:rsidRDefault="007A44D4" w:rsidP="007934AA">
            <w:pPr>
              <w:numPr>
                <w:ilvl w:val="1"/>
                <w:numId w:val="21"/>
              </w:numPr>
              <w:spacing w:after="0" w:line="360" w:lineRule="auto"/>
              <w:ind w:left="788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System musi zapewniać konfigurację powiadomień poprzez: SNMP w przypadku wystąpienia określonych zdarzeń sieciowych, systemowych oraz bezpieczeństwa</w:t>
            </w:r>
          </w:p>
          <w:p w14:paraId="1DD4BEDB" w14:textId="5A8BB285" w:rsidR="003D7E57" w:rsidRPr="007934AA" w:rsidRDefault="003D7E57" w:rsidP="007934AA">
            <w:pPr>
              <w:numPr>
                <w:ilvl w:val="1"/>
                <w:numId w:val="21"/>
              </w:numPr>
              <w:spacing w:after="0" w:line="360" w:lineRule="auto"/>
              <w:ind w:left="788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Generowanie raportów co najmniej w formatach: HTML, CSV.</w:t>
            </w:r>
          </w:p>
          <w:p w14:paraId="112BB913" w14:textId="77777777" w:rsidR="003D7E57" w:rsidRPr="007934AA" w:rsidRDefault="003D7E57" w:rsidP="007934AA">
            <w:pPr>
              <w:numPr>
                <w:ilvl w:val="1"/>
                <w:numId w:val="21"/>
              </w:numPr>
              <w:spacing w:after="0" w:line="360" w:lineRule="auto"/>
              <w:ind w:left="788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Predefiniowane zestawy raportów, dla których administrator systemu może modyfikować parametry prezentowania wyników.</w:t>
            </w:r>
          </w:p>
          <w:p w14:paraId="0F12700C" w14:textId="5567B71D" w:rsidR="007A44D4" w:rsidRPr="007934AA" w:rsidRDefault="003D7E57" w:rsidP="007934AA">
            <w:pPr>
              <w:numPr>
                <w:ilvl w:val="1"/>
                <w:numId w:val="21"/>
              </w:numPr>
              <w:spacing w:after="0" w:line="360" w:lineRule="auto"/>
              <w:ind w:left="788" w:right="0"/>
              <w:contextualSpacing/>
              <w:jc w:val="left"/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  <w:lang w:eastAsia="en-US"/>
              </w:rPr>
              <w:t>Funkcję definiowania własnych raportów.</w:t>
            </w:r>
          </w:p>
          <w:p w14:paraId="49334CB1" w14:textId="3805A0F3" w:rsidR="0091405D" w:rsidRPr="007934AA" w:rsidRDefault="0091405D" w:rsidP="007934AA">
            <w:pPr>
              <w:spacing w:after="120" w:line="360" w:lineRule="auto"/>
              <w:ind w:left="6" w:right="0" w:hanging="6"/>
              <w:jc w:val="left"/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</w:pPr>
            <w:r w:rsidRPr="007934AA">
              <w:rPr>
                <w:rFonts w:ascii="Calibri" w:eastAsiaTheme="minorHAnsi" w:hAnsi="Calibri" w:cstheme="minorHAnsi"/>
                <w:color w:val="000000" w:themeColor="text1"/>
                <w:sz w:val="22"/>
                <w:lang w:eastAsia="en-US"/>
              </w:rPr>
              <w:lastRenderedPageBreak/>
              <w:t>Dostarczone oprogramowanie do analizy ruchu sieciowego musi umożliwiać analizę i raportowanie wszelkiego rodzaju logów wysyłane przez dostarczone urządzenie UTM oraz posiadać wsparcie producenta oprogramowania.</w:t>
            </w:r>
          </w:p>
        </w:tc>
      </w:tr>
    </w:tbl>
    <w:p w14:paraId="241191A6" w14:textId="77777777" w:rsidR="00AC4772" w:rsidRPr="007934AA" w:rsidRDefault="00AC4772" w:rsidP="007934AA">
      <w:pPr>
        <w:spacing w:line="360" w:lineRule="auto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lastRenderedPageBreak/>
        <w:br w:type="page"/>
      </w:r>
    </w:p>
    <w:p w14:paraId="29EC88A4" w14:textId="77777777" w:rsidR="00923B2C" w:rsidRPr="005F1D19" w:rsidRDefault="00923B2C" w:rsidP="007934AA">
      <w:pPr>
        <w:pStyle w:val="Nagwek1"/>
        <w:spacing w:line="360" w:lineRule="auto"/>
        <w:rPr>
          <w:rFonts w:ascii="Calibri" w:hAnsi="Calibri"/>
          <w:szCs w:val="28"/>
        </w:rPr>
      </w:pPr>
      <w:bookmarkStart w:id="956" w:name="_Toc29239530"/>
      <w:bookmarkStart w:id="957" w:name="_Hlk2269546"/>
      <w:bookmarkEnd w:id="954"/>
      <w:r w:rsidRPr="005F1D19">
        <w:rPr>
          <w:rFonts w:ascii="Calibri" w:hAnsi="Calibri"/>
          <w:szCs w:val="28"/>
        </w:rPr>
        <w:lastRenderedPageBreak/>
        <w:t>Gwarancja</w:t>
      </w:r>
      <w:bookmarkEnd w:id="956"/>
      <w:r w:rsidRPr="005F1D19">
        <w:rPr>
          <w:rFonts w:ascii="Calibri" w:hAnsi="Calibri"/>
          <w:szCs w:val="28"/>
        </w:rPr>
        <w:t xml:space="preserve"> </w:t>
      </w:r>
    </w:p>
    <w:p w14:paraId="4C9E745F" w14:textId="3DF97CD6" w:rsidR="00DB1800" w:rsidRPr="007934AA" w:rsidRDefault="00923B2C" w:rsidP="007934AA">
      <w:pPr>
        <w:pStyle w:val="Akapitzlist"/>
        <w:numPr>
          <w:ilvl w:val="0"/>
          <w:numId w:val="59"/>
        </w:numPr>
        <w:spacing w:after="120" w:line="360" w:lineRule="auto"/>
        <w:ind w:left="425" w:right="0" w:hanging="425"/>
        <w:contextualSpacing w:val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Wykonawca </w:t>
      </w:r>
      <w:r w:rsidR="0046065A" w:rsidRPr="007934AA">
        <w:rPr>
          <w:rFonts w:ascii="Calibri" w:hAnsi="Calibri"/>
          <w:sz w:val="22"/>
        </w:rPr>
        <w:t xml:space="preserve">w ramach realizacji Przedmiotu Zamówienia </w:t>
      </w:r>
      <w:r w:rsidRPr="007934AA">
        <w:rPr>
          <w:rFonts w:ascii="Calibri" w:hAnsi="Calibri"/>
          <w:sz w:val="22"/>
        </w:rPr>
        <w:t>udziel</w:t>
      </w:r>
      <w:r w:rsidR="0046065A" w:rsidRPr="007934AA">
        <w:rPr>
          <w:rFonts w:ascii="Calibri" w:hAnsi="Calibri"/>
          <w:sz w:val="22"/>
        </w:rPr>
        <w:t>i</w:t>
      </w:r>
      <w:r w:rsidRPr="007934AA">
        <w:rPr>
          <w:rFonts w:ascii="Calibri" w:hAnsi="Calibri"/>
          <w:sz w:val="22"/>
        </w:rPr>
        <w:t xml:space="preserve"> Zamawiającemu gwarancji jakości (dalej zwanej </w:t>
      </w:r>
      <w:r w:rsidR="00465B4B" w:rsidRPr="007934AA">
        <w:rPr>
          <w:rFonts w:ascii="Calibri" w:hAnsi="Calibri"/>
          <w:sz w:val="22"/>
        </w:rPr>
        <w:t>„</w:t>
      </w:r>
      <w:r w:rsidRPr="007934AA">
        <w:rPr>
          <w:rFonts w:ascii="Calibri" w:hAnsi="Calibri"/>
          <w:sz w:val="22"/>
        </w:rPr>
        <w:t>gwarancją</w:t>
      </w:r>
      <w:r w:rsidR="00465B4B" w:rsidRPr="007934AA">
        <w:rPr>
          <w:rFonts w:ascii="Calibri" w:hAnsi="Calibri"/>
          <w:sz w:val="22"/>
        </w:rPr>
        <w:t>”</w:t>
      </w:r>
      <w:r w:rsidRPr="007934AA">
        <w:rPr>
          <w:rFonts w:ascii="Calibri" w:hAnsi="Calibri"/>
          <w:sz w:val="22"/>
        </w:rPr>
        <w:t xml:space="preserve">) </w:t>
      </w:r>
      <w:r w:rsidR="00465B4B" w:rsidRPr="007934AA">
        <w:rPr>
          <w:rFonts w:ascii="Calibri" w:hAnsi="Calibri"/>
          <w:sz w:val="22"/>
        </w:rPr>
        <w:t>na niniejszy przedmiot zamówienia:</w:t>
      </w:r>
    </w:p>
    <w:tbl>
      <w:tblPr>
        <w:tblW w:w="908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6"/>
        <w:gridCol w:w="3346"/>
      </w:tblGrid>
      <w:tr w:rsidR="00CC5C9D" w:rsidRPr="007934AA" w14:paraId="221DEDB3" w14:textId="77777777" w:rsidTr="002500C9">
        <w:trPr>
          <w:trHeight w:val="300"/>
        </w:trPr>
        <w:tc>
          <w:tcPr>
            <w:tcW w:w="1600" w:type="dxa"/>
            <w:shd w:val="clear" w:color="auto" w:fill="DDDDDD" w:themeFill="accent1"/>
            <w:noWrap/>
            <w:vAlign w:val="center"/>
            <w:hideMark/>
          </w:tcPr>
          <w:p w14:paraId="48A30CF5" w14:textId="05C8934A" w:rsidR="00CC5C9D" w:rsidRPr="007934AA" w:rsidRDefault="00CC5C9D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934AA">
              <w:rPr>
                <w:rFonts w:ascii="Calibri" w:hAnsi="Calibri"/>
                <w:b/>
                <w:bCs/>
                <w:sz w:val="22"/>
              </w:rPr>
              <w:t xml:space="preserve">Poz. </w:t>
            </w:r>
            <w:r w:rsidR="009B52DE" w:rsidRPr="007934AA">
              <w:rPr>
                <w:rFonts w:ascii="Calibri" w:hAnsi="Calibri"/>
                <w:b/>
                <w:bCs/>
                <w:sz w:val="22"/>
              </w:rPr>
              <w:t>S</w:t>
            </w:r>
            <w:r w:rsidRPr="007934AA">
              <w:rPr>
                <w:rFonts w:ascii="Calibri" w:hAnsi="Calibri"/>
                <w:b/>
                <w:bCs/>
                <w:sz w:val="22"/>
              </w:rPr>
              <w:t>OPZ</w:t>
            </w:r>
          </w:p>
        </w:tc>
        <w:tc>
          <w:tcPr>
            <w:tcW w:w="4136" w:type="dxa"/>
            <w:shd w:val="clear" w:color="auto" w:fill="DDDDDD" w:themeFill="accent1"/>
            <w:noWrap/>
            <w:vAlign w:val="center"/>
            <w:hideMark/>
          </w:tcPr>
          <w:p w14:paraId="3234E3C7" w14:textId="77777777" w:rsidR="00CC5C9D" w:rsidRPr="007934AA" w:rsidRDefault="00CC5C9D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934AA">
              <w:rPr>
                <w:rFonts w:ascii="Calibri" w:hAnsi="Calibri"/>
                <w:b/>
                <w:bCs/>
                <w:sz w:val="22"/>
              </w:rPr>
              <w:t>Opis</w:t>
            </w:r>
          </w:p>
        </w:tc>
        <w:tc>
          <w:tcPr>
            <w:tcW w:w="3346" w:type="dxa"/>
            <w:shd w:val="clear" w:color="auto" w:fill="DDDDDD" w:themeFill="accent1"/>
          </w:tcPr>
          <w:p w14:paraId="32131BCA" w14:textId="77777777" w:rsidR="00CC5C9D" w:rsidRPr="007934AA" w:rsidRDefault="00CC5C9D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934AA">
              <w:rPr>
                <w:rFonts w:ascii="Calibri" w:hAnsi="Calibri"/>
                <w:b/>
                <w:bCs/>
                <w:sz w:val="22"/>
              </w:rPr>
              <w:t>Okres gwarancji (minimalny)</w:t>
            </w:r>
          </w:p>
        </w:tc>
      </w:tr>
      <w:tr w:rsidR="00FB3946" w:rsidRPr="007934AA" w14:paraId="556B9EF0" w14:textId="77777777" w:rsidTr="002500C9">
        <w:trPr>
          <w:trHeight w:val="44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D8DBD2" w14:textId="16BE4802" w:rsidR="00FB3946" w:rsidRPr="007934AA" w:rsidRDefault="00D676AC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934AA">
              <w:rPr>
                <w:rFonts w:ascii="Calibri" w:hAnsi="Calibri"/>
                <w:color w:val="auto"/>
                <w:sz w:val="22"/>
              </w:rPr>
              <w:t>II.1.</w:t>
            </w:r>
            <w:r w:rsidR="005269AF" w:rsidRPr="007934AA">
              <w:rPr>
                <w:rFonts w:ascii="Calibri" w:hAnsi="Calibri"/>
                <w:color w:val="auto"/>
                <w:sz w:val="22"/>
              </w:rPr>
              <w:t>1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14:paraId="7C75EAB7" w14:textId="149D6BAE" w:rsidR="00FB3946" w:rsidRPr="007934AA" w:rsidRDefault="00FB3946" w:rsidP="007934AA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7934AA">
              <w:rPr>
                <w:rFonts w:ascii="Calibri" w:hAnsi="Calibri"/>
                <w:color w:val="auto"/>
                <w:sz w:val="22"/>
              </w:rPr>
              <w:t>UTM</w:t>
            </w:r>
          </w:p>
        </w:tc>
        <w:tc>
          <w:tcPr>
            <w:tcW w:w="3346" w:type="dxa"/>
          </w:tcPr>
          <w:p w14:paraId="4D60EDBB" w14:textId="62962C94" w:rsidR="00FB3946" w:rsidRPr="007934AA" w:rsidRDefault="00F2034C" w:rsidP="007934AA">
            <w:pPr>
              <w:spacing w:after="0" w:line="360" w:lineRule="auto"/>
              <w:ind w:left="0" w:right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  <w:r w:rsidRPr="005D3D94">
              <w:rPr>
                <w:rFonts w:ascii="Calibri" w:hAnsi="Calibri"/>
                <w:bCs/>
                <w:color w:val="auto"/>
                <w:sz w:val="22"/>
              </w:rPr>
              <w:t>Minimum</w:t>
            </w:r>
            <w:r w:rsidRPr="00F2034C">
              <w:rPr>
                <w:rFonts w:ascii="Calibri" w:hAnsi="Calibri"/>
                <w:bCs/>
                <w:color w:val="FF0000"/>
                <w:sz w:val="22"/>
              </w:rPr>
              <w:t xml:space="preserve"> </w:t>
            </w:r>
            <w:r w:rsidR="00991016" w:rsidRPr="007934AA">
              <w:rPr>
                <w:rFonts w:ascii="Calibri" w:hAnsi="Calibri"/>
                <w:bCs/>
                <w:color w:val="auto"/>
                <w:sz w:val="22"/>
              </w:rPr>
              <w:t>36</w:t>
            </w:r>
            <w:r w:rsidR="00465B4B" w:rsidRPr="007934AA">
              <w:rPr>
                <w:rFonts w:ascii="Calibri" w:hAnsi="Calibri"/>
                <w:bCs/>
                <w:color w:val="auto"/>
                <w:sz w:val="22"/>
              </w:rPr>
              <w:t xml:space="preserve"> miesięcy gwarancji producenta</w:t>
            </w:r>
            <w:r w:rsidR="0030454D">
              <w:rPr>
                <w:rFonts w:ascii="Calibri" w:hAnsi="Calibri"/>
                <w:bCs/>
                <w:color w:val="auto"/>
                <w:sz w:val="22"/>
              </w:rPr>
              <w:t>,</w:t>
            </w:r>
          </w:p>
          <w:p w14:paraId="0F167D86" w14:textId="0161F3AE" w:rsidR="00CD2EAF" w:rsidRPr="007934AA" w:rsidRDefault="00B1337F" w:rsidP="007934AA">
            <w:pPr>
              <w:spacing w:after="0" w:line="360" w:lineRule="auto"/>
              <w:ind w:left="0" w:right="0"/>
              <w:jc w:val="center"/>
              <w:rPr>
                <w:rFonts w:ascii="Calibri" w:eastAsiaTheme="minorHAnsi" w:hAnsi="Calibri" w:cstheme="minorHAnsi"/>
                <w:color w:val="auto"/>
                <w:sz w:val="22"/>
              </w:rPr>
            </w:pPr>
            <w:r>
              <w:rPr>
                <w:rFonts w:ascii="Calibri" w:eastAsiaTheme="minorHAnsi" w:hAnsi="Calibri" w:cstheme="minorHAnsi"/>
                <w:color w:val="auto"/>
                <w:sz w:val="22"/>
              </w:rPr>
              <w:t>o</w:t>
            </w:r>
            <w:r w:rsidR="00CD2EAF" w:rsidRPr="007934AA">
              <w:rPr>
                <w:rFonts w:ascii="Calibri" w:eastAsiaTheme="minorHAnsi" w:hAnsi="Calibri" w:cstheme="minorHAnsi"/>
                <w:color w:val="auto"/>
                <w:sz w:val="22"/>
              </w:rPr>
              <w:t>bejmująca również licencje</w:t>
            </w:r>
          </w:p>
          <w:p w14:paraId="52BA701B" w14:textId="644F71E9" w:rsidR="00CD2EAF" w:rsidRPr="007934AA" w:rsidRDefault="00CD2EAF" w:rsidP="007934AA">
            <w:pPr>
              <w:spacing w:after="0" w:line="360" w:lineRule="auto"/>
              <w:ind w:left="0" w:right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934AA">
              <w:rPr>
                <w:rFonts w:ascii="Calibri" w:eastAsiaTheme="minorHAnsi" w:hAnsi="Calibri" w:cstheme="minorHAnsi"/>
                <w:color w:val="auto"/>
                <w:sz w:val="22"/>
              </w:rPr>
              <w:t>dla wszystkich funkcji bezpieczeństwa</w:t>
            </w:r>
            <w:r w:rsidR="005D3D94">
              <w:rPr>
                <w:rFonts w:ascii="Calibri" w:hAnsi="Calibri"/>
                <w:color w:val="auto"/>
                <w:sz w:val="22"/>
              </w:rPr>
              <w:t>.</w:t>
            </w:r>
          </w:p>
        </w:tc>
      </w:tr>
      <w:tr w:rsidR="009B52DE" w:rsidRPr="007934AA" w14:paraId="354E9B43" w14:textId="77777777" w:rsidTr="0025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C2B" w14:textId="77777777" w:rsidR="009B52DE" w:rsidRPr="007934AA" w:rsidRDefault="009B52DE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II.2.1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E48" w14:textId="77777777" w:rsidR="009B52DE" w:rsidRPr="007934AA" w:rsidRDefault="009B52DE" w:rsidP="007934AA">
            <w:pPr>
              <w:spacing w:after="0" w:line="36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Oprogramowanie do analizy ruchu sieciowego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86FE" w14:textId="1E4225A0" w:rsidR="009B52DE" w:rsidRPr="007934AA" w:rsidRDefault="00F2034C" w:rsidP="007934AA">
            <w:pPr>
              <w:spacing w:after="0" w:line="36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5D3D94">
              <w:rPr>
                <w:rFonts w:ascii="Calibri" w:hAnsi="Calibri"/>
                <w:color w:val="auto"/>
                <w:sz w:val="22"/>
              </w:rPr>
              <w:t xml:space="preserve">Minimum </w:t>
            </w:r>
            <w:r w:rsidR="00991016" w:rsidRPr="007934AA">
              <w:rPr>
                <w:rFonts w:ascii="Calibri" w:hAnsi="Calibri"/>
                <w:sz w:val="22"/>
              </w:rPr>
              <w:t>36</w:t>
            </w:r>
            <w:r w:rsidR="007F3E34" w:rsidRPr="007934AA">
              <w:rPr>
                <w:rFonts w:ascii="Calibri" w:hAnsi="Calibri"/>
                <w:sz w:val="22"/>
              </w:rPr>
              <w:t xml:space="preserve"> mies</w:t>
            </w:r>
            <w:r w:rsidR="00886B39" w:rsidRPr="007934AA">
              <w:rPr>
                <w:rFonts w:ascii="Calibri" w:hAnsi="Calibri"/>
                <w:sz w:val="22"/>
              </w:rPr>
              <w:t>ięc</w:t>
            </w:r>
            <w:r w:rsidR="007F3E34" w:rsidRPr="007934AA">
              <w:rPr>
                <w:rFonts w:ascii="Calibri" w:hAnsi="Calibri"/>
                <w:sz w:val="22"/>
              </w:rPr>
              <w:t>y</w:t>
            </w:r>
          </w:p>
        </w:tc>
      </w:tr>
    </w:tbl>
    <w:p w14:paraId="3E2BB6C8" w14:textId="16681D4E" w:rsidR="00CC5C9D" w:rsidRDefault="005C5B2E" w:rsidP="007934AA">
      <w:pPr>
        <w:pStyle w:val="Akapitzlist"/>
        <w:numPr>
          <w:ilvl w:val="0"/>
          <w:numId w:val="59"/>
        </w:numPr>
        <w:overflowPunct w:val="0"/>
        <w:autoSpaceDE w:val="0"/>
        <w:spacing w:before="120" w:after="120" w:line="360" w:lineRule="auto"/>
        <w:ind w:left="425" w:right="0" w:hanging="425"/>
        <w:contextualSpacing w:val="0"/>
        <w:textAlignment w:val="baseline"/>
        <w:rPr>
          <w:rFonts w:ascii="Calibri" w:hAnsi="Calibri" w:cstheme="minorHAnsi"/>
          <w:sz w:val="22"/>
        </w:rPr>
      </w:pPr>
      <w:r w:rsidRPr="007934AA">
        <w:rPr>
          <w:rFonts w:ascii="Calibri" w:hAnsi="Calibri" w:cstheme="minorHAnsi"/>
          <w:sz w:val="22"/>
        </w:rPr>
        <w:t xml:space="preserve">Bieg terminów gwarancji określonych w ust. 1 będą rozpoczynać się z dniem podpisania Protokołu Odbioru bez uwag przez Zamawiającego. </w:t>
      </w:r>
    </w:p>
    <w:p w14:paraId="3338EFA9" w14:textId="77777777" w:rsidR="005F1D19" w:rsidRPr="007934AA" w:rsidRDefault="005F1D19" w:rsidP="005F1D19">
      <w:pPr>
        <w:pStyle w:val="Akapitzlist"/>
        <w:overflowPunct w:val="0"/>
        <w:autoSpaceDE w:val="0"/>
        <w:spacing w:before="120" w:after="120" w:line="360" w:lineRule="auto"/>
        <w:ind w:left="425" w:right="0" w:firstLine="0"/>
        <w:contextualSpacing w:val="0"/>
        <w:textAlignment w:val="baseline"/>
        <w:rPr>
          <w:rFonts w:ascii="Calibri" w:hAnsi="Calibri" w:cstheme="minorHAnsi"/>
          <w:sz w:val="22"/>
        </w:rPr>
      </w:pPr>
    </w:p>
    <w:p w14:paraId="5A0F7334" w14:textId="2CDCB15C" w:rsidR="00EC5735" w:rsidRPr="007934AA" w:rsidRDefault="00B37309" w:rsidP="007934AA">
      <w:pPr>
        <w:pStyle w:val="Nagwek3"/>
        <w:spacing w:line="360" w:lineRule="auto"/>
        <w:rPr>
          <w:rFonts w:ascii="Calibri" w:hAnsi="Calibri"/>
          <w:sz w:val="22"/>
          <w:szCs w:val="22"/>
        </w:rPr>
      </w:pPr>
      <w:bookmarkStart w:id="958" w:name="_Toc10718268"/>
      <w:bookmarkStart w:id="959" w:name="_Toc10718422"/>
      <w:bookmarkStart w:id="960" w:name="_Toc11068194"/>
      <w:bookmarkStart w:id="961" w:name="_Toc11068278"/>
      <w:bookmarkStart w:id="962" w:name="_Toc11068494"/>
      <w:bookmarkStart w:id="963" w:name="_Toc13220841"/>
      <w:bookmarkStart w:id="964" w:name="_Toc13222172"/>
      <w:bookmarkStart w:id="965" w:name="_Toc29239531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r w:rsidRPr="007934AA">
        <w:rPr>
          <w:rFonts w:ascii="Calibri" w:hAnsi="Calibri"/>
          <w:sz w:val="22"/>
          <w:szCs w:val="22"/>
        </w:rPr>
        <w:t>Usługi gwarancyjne</w:t>
      </w:r>
      <w:bookmarkEnd w:id="965"/>
    </w:p>
    <w:p w14:paraId="1DC377CC" w14:textId="4274B9AF" w:rsidR="00EC5735" w:rsidRPr="007934AA" w:rsidRDefault="00EC5735" w:rsidP="007934AA">
      <w:pPr>
        <w:numPr>
          <w:ilvl w:val="0"/>
          <w:numId w:val="17"/>
        </w:numPr>
        <w:overflowPunct w:val="0"/>
        <w:autoSpaceDE w:val="0"/>
        <w:spacing w:after="120" w:line="360" w:lineRule="auto"/>
        <w:ind w:left="357" w:right="0" w:hanging="357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 okresie gwarancji Wykonawca będzie zobowiązany do nieodpłatnego usuwania Wad </w:t>
      </w:r>
      <w:r w:rsidR="00056CE1" w:rsidRPr="007934AA">
        <w:rPr>
          <w:rFonts w:ascii="Calibri" w:hAnsi="Calibri"/>
          <w:sz w:val="22"/>
        </w:rPr>
        <w:t>Przedmiotu rozumianych</w:t>
      </w:r>
      <w:r w:rsidRPr="007934AA">
        <w:rPr>
          <w:rFonts w:ascii="Calibri" w:hAnsi="Calibri"/>
          <w:sz w:val="22"/>
        </w:rPr>
        <w:t xml:space="preserve"> jako Awaria lub Błąd lub Usterka zgodnie z definicjami jak poniżej:</w:t>
      </w:r>
    </w:p>
    <w:p w14:paraId="026D007F" w14:textId="3CAEED8B" w:rsidR="00B87132" w:rsidRPr="007934AA" w:rsidRDefault="00EC5735" w:rsidP="007934AA">
      <w:pPr>
        <w:numPr>
          <w:ilvl w:val="0"/>
          <w:numId w:val="7"/>
        </w:numPr>
        <w:overflowPunct w:val="0"/>
        <w:autoSpaceDE w:val="0"/>
        <w:spacing w:after="120" w:line="360" w:lineRule="auto"/>
        <w:ind w:leftChars="158" w:left="708" w:right="0" w:hangingChars="149" w:hanging="329"/>
        <w:textAlignment w:val="baseline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b/>
          <w:sz w:val="22"/>
        </w:rPr>
        <w:t>Awaria -</w:t>
      </w:r>
      <w:r w:rsidRPr="007934AA">
        <w:rPr>
          <w:rFonts w:ascii="Calibri" w:hAnsi="Calibri" w:cs="Calibri"/>
          <w:sz w:val="22"/>
        </w:rPr>
        <w:t xml:space="preserve"> Kategoria Wady w </w:t>
      </w:r>
      <w:r w:rsidR="00B87132" w:rsidRPr="007934AA">
        <w:rPr>
          <w:rFonts w:ascii="Calibri" w:hAnsi="Calibri" w:cs="Calibri"/>
          <w:sz w:val="22"/>
        </w:rPr>
        <w:t xml:space="preserve">sprzęcie/urządzeniu lub oprogramowaniu </w:t>
      </w:r>
      <w:r w:rsidRPr="007934AA">
        <w:rPr>
          <w:rFonts w:ascii="Calibri" w:hAnsi="Calibri" w:cs="Calibri"/>
          <w:sz w:val="22"/>
        </w:rPr>
        <w:t xml:space="preserve">powodująca brak działania lub niepoprawne działanie Przedmiotu Zamówienia u Zamawiającego, uniemożliwiające jego użytkowanie. Sytuacja, w której </w:t>
      </w:r>
      <w:r w:rsidR="00B87132" w:rsidRPr="007934AA">
        <w:rPr>
          <w:rFonts w:ascii="Calibri" w:hAnsi="Calibri" w:cs="Calibri"/>
          <w:sz w:val="22"/>
        </w:rPr>
        <w:t>o</w:t>
      </w:r>
      <w:r w:rsidRPr="007934AA">
        <w:rPr>
          <w:rFonts w:ascii="Calibri" w:hAnsi="Calibri" w:cs="Calibri"/>
          <w:sz w:val="22"/>
        </w:rPr>
        <w:t>programowanie w ogóle nie funkcjonuje lub nie jest możliwe realizowanie istotnych funkcjonalności Przedmiotu Zamówienia</w:t>
      </w:r>
      <w:r w:rsidR="00B87132" w:rsidRPr="007934AA">
        <w:rPr>
          <w:rFonts w:ascii="Calibri" w:hAnsi="Calibri" w:cs="Calibri"/>
          <w:sz w:val="22"/>
        </w:rPr>
        <w:t>;</w:t>
      </w:r>
    </w:p>
    <w:p w14:paraId="79199434" w14:textId="5AA9CD4C" w:rsidR="00B87132" w:rsidRPr="007934AA" w:rsidRDefault="00B87132" w:rsidP="007934AA">
      <w:pPr>
        <w:numPr>
          <w:ilvl w:val="0"/>
          <w:numId w:val="7"/>
        </w:numPr>
        <w:overflowPunct w:val="0"/>
        <w:autoSpaceDE w:val="0"/>
        <w:spacing w:after="120" w:line="360" w:lineRule="auto"/>
        <w:ind w:leftChars="158" w:left="708" w:right="0" w:hangingChars="149" w:hanging="329"/>
        <w:textAlignment w:val="baseline"/>
        <w:rPr>
          <w:rFonts w:ascii="Calibri" w:hAnsi="Calibri" w:cs="Calibri"/>
          <w:color w:val="auto"/>
          <w:sz w:val="22"/>
        </w:rPr>
      </w:pPr>
      <w:r w:rsidRPr="007934AA">
        <w:rPr>
          <w:rFonts w:ascii="Calibri" w:hAnsi="Calibri" w:cs="Calibri"/>
          <w:b/>
          <w:sz w:val="22"/>
        </w:rPr>
        <w:t xml:space="preserve">Błąd </w:t>
      </w:r>
      <w:r w:rsidRPr="007934AA">
        <w:rPr>
          <w:rFonts w:ascii="Calibri" w:hAnsi="Calibri" w:cs="Calibri"/>
          <w:sz w:val="22"/>
        </w:rPr>
        <w:t xml:space="preserve">- Należy przez to rozumieć Wadę </w:t>
      </w:r>
      <w:r w:rsidR="00826E7C" w:rsidRPr="007934AA">
        <w:rPr>
          <w:rFonts w:ascii="Calibri" w:hAnsi="Calibri" w:cs="Calibri"/>
          <w:sz w:val="22"/>
        </w:rPr>
        <w:t>o</w:t>
      </w:r>
      <w:r w:rsidRPr="007934AA">
        <w:rPr>
          <w:rFonts w:ascii="Calibri" w:hAnsi="Calibri" w:cs="Calibri"/>
          <w:sz w:val="22"/>
        </w:rPr>
        <w:t xml:space="preserve">programowania oznaczającą jego funkcjonowanie niezgodne z opisem w Dokumentacji oraz </w:t>
      </w:r>
      <w:r w:rsidR="002500C9" w:rsidRPr="007934AA">
        <w:rPr>
          <w:rFonts w:ascii="Calibri" w:hAnsi="Calibri" w:cs="Calibri"/>
          <w:sz w:val="22"/>
        </w:rPr>
        <w:t>S</w:t>
      </w:r>
      <w:r w:rsidRPr="007934AA">
        <w:rPr>
          <w:rFonts w:ascii="Calibri" w:hAnsi="Calibri" w:cs="Calibri"/>
          <w:sz w:val="22"/>
        </w:rPr>
        <w:t>OPZ</w:t>
      </w:r>
      <w:r w:rsidRPr="007934AA">
        <w:rPr>
          <w:rFonts w:ascii="Calibri" w:hAnsi="Calibri" w:cs="Calibri"/>
          <w:color w:val="auto"/>
          <w:sz w:val="22"/>
        </w:rPr>
        <w:t xml:space="preserve">, uniemożliwiające działanie mniej istotnej funkcjonalności </w:t>
      </w:r>
      <w:r w:rsidR="00482459" w:rsidRPr="007934AA">
        <w:rPr>
          <w:rFonts w:ascii="Calibri" w:hAnsi="Calibri" w:cs="Calibri"/>
          <w:color w:val="auto"/>
          <w:sz w:val="22"/>
        </w:rPr>
        <w:t>dostarczonego rozwiązania</w:t>
      </w:r>
      <w:r w:rsidRPr="007934AA">
        <w:rPr>
          <w:rFonts w:ascii="Calibri" w:hAnsi="Calibri" w:cs="Calibri"/>
          <w:color w:val="auto"/>
          <w:sz w:val="22"/>
        </w:rPr>
        <w:t>.</w:t>
      </w:r>
    </w:p>
    <w:p w14:paraId="06AD9B74" w14:textId="6B88E3D7" w:rsidR="00056CE1" w:rsidRPr="007934AA" w:rsidRDefault="00EC5735" w:rsidP="007934AA">
      <w:pPr>
        <w:numPr>
          <w:ilvl w:val="0"/>
          <w:numId w:val="7"/>
        </w:numPr>
        <w:overflowPunct w:val="0"/>
        <w:autoSpaceDE w:val="0"/>
        <w:spacing w:after="120" w:line="360" w:lineRule="auto"/>
        <w:ind w:leftChars="158" w:left="708" w:right="0" w:hangingChars="149" w:hanging="329"/>
        <w:textAlignment w:val="baseline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b/>
          <w:sz w:val="22"/>
        </w:rPr>
        <w:t>Usterka -</w:t>
      </w:r>
      <w:r w:rsidRPr="007934AA">
        <w:rPr>
          <w:rFonts w:ascii="Calibri" w:hAnsi="Calibri" w:cs="Calibri"/>
          <w:sz w:val="22"/>
        </w:rPr>
        <w:t xml:space="preserve"> Należy przez to rozumieć kategorię Wady w </w:t>
      </w:r>
      <w:r w:rsidR="00826E7C" w:rsidRPr="007934AA">
        <w:rPr>
          <w:rFonts w:ascii="Calibri" w:hAnsi="Calibri" w:cs="Calibri"/>
          <w:sz w:val="22"/>
        </w:rPr>
        <w:t xml:space="preserve">sprzęcie/urządzeniu </w:t>
      </w:r>
      <w:r w:rsidRPr="007934AA">
        <w:rPr>
          <w:rFonts w:ascii="Calibri" w:hAnsi="Calibri" w:cs="Calibri"/>
          <w:sz w:val="22"/>
        </w:rPr>
        <w:t xml:space="preserve">oznaczającą funkcjonowanie niezgodne z opisem Dokumentacji oraz </w:t>
      </w:r>
      <w:r w:rsidR="007D4664" w:rsidRPr="007934AA">
        <w:rPr>
          <w:rFonts w:ascii="Calibri" w:hAnsi="Calibri" w:cs="Calibri"/>
          <w:sz w:val="22"/>
        </w:rPr>
        <w:t>S</w:t>
      </w:r>
      <w:r w:rsidRPr="007934AA">
        <w:rPr>
          <w:rFonts w:ascii="Calibri" w:hAnsi="Calibri" w:cs="Calibri"/>
          <w:sz w:val="22"/>
        </w:rPr>
        <w:t>OPZ, nie wpływającą istotnie na funkcjonowanie dostarczanego rozwiązania u Zamawiającego, utrudniającą pracę Użytkownikowi.</w:t>
      </w:r>
    </w:p>
    <w:p w14:paraId="1544B185" w14:textId="7B03758B" w:rsidR="00EC5735" w:rsidRPr="007934AA" w:rsidRDefault="00EC5735" w:rsidP="007934AA">
      <w:pPr>
        <w:numPr>
          <w:ilvl w:val="0"/>
          <w:numId w:val="17"/>
        </w:numPr>
        <w:overflowPunct w:val="0"/>
        <w:autoSpaceDE w:val="0"/>
        <w:spacing w:after="0" w:line="360" w:lineRule="auto"/>
        <w:ind w:left="426" w:right="0" w:hanging="426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Przyjęcie zgłoszenia Wady przez Wykonawcę, odbywać się będzie </w:t>
      </w:r>
      <w:r w:rsidR="007D4664" w:rsidRPr="007934AA">
        <w:rPr>
          <w:rFonts w:ascii="Calibri" w:hAnsi="Calibri"/>
          <w:sz w:val="22"/>
        </w:rPr>
        <w:t xml:space="preserve">w okresie dostępności Wykonawcy </w:t>
      </w:r>
      <w:r w:rsidR="005F1D19" w:rsidRPr="007934AA">
        <w:rPr>
          <w:rFonts w:ascii="Calibri" w:hAnsi="Calibri"/>
          <w:sz w:val="22"/>
        </w:rPr>
        <w:t>wskazany</w:t>
      </w:r>
      <w:r w:rsidR="005F1D19">
        <w:rPr>
          <w:rFonts w:ascii="Calibri" w:hAnsi="Calibri"/>
          <w:sz w:val="22"/>
        </w:rPr>
        <w:t>m</w:t>
      </w:r>
      <w:r w:rsidR="007D4664" w:rsidRPr="007934AA">
        <w:rPr>
          <w:rFonts w:ascii="Calibri" w:hAnsi="Calibri"/>
          <w:sz w:val="22"/>
        </w:rPr>
        <w:t xml:space="preserve"> w Tabeli 1</w:t>
      </w:r>
      <w:r w:rsidR="009B52DE" w:rsidRPr="007934AA">
        <w:rPr>
          <w:rFonts w:ascii="Calibri" w:hAnsi="Calibri"/>
          <w:sz w:val="22"/>
        </w:rPr>
        <w:t xml:space="preserve"> i Tabeli 2</w:t>
      </w:r>
      <w:r w:rsidR="007D4664" w:rsidRPr="007934AA">
        <w:rPr>
          <w:rFonts w:ascii="Calibri" w:hAnsi="Calibri"/>
          <w:sz w:val="22"/>
        </w:rPr>
        <w:t xml:space="preserve">, w zależności od tego czego </w:t>
      </w:r>
      <w:r w:rsidR="007067D5" w:rsidRPr="007934AA">
        <w:rPr>
          <w:rFonts w:ascii="Calibri" w:hAnsi="Calibri"/>
          <w:sz w:val="22"/>
        </w:rPr>
        <w:t>W</w:t>
      </w:r>
      <w:r w:rsidR="007D4664" w:rsidRPr="007934AA">
        <w:rPr>
          <w:rFonts w:ascii="Calibri" w:hAnsi="Calibri"/>
          <w:sz w:val="22"/>
        </w:rPr>
        <w:t xml:space="preserve">ada dotyczy, </w:t>
      </w:r>
      <w:r w:rsidRPr="007934AA">
        <w:rPr>
          <w:rFonts w:ascii="Calibri" w:hAnsi="Calibri"/>
          <w:sz w:val="22"/>
        </w:rPr>
        <w:t xml:space="preserve">poprzez dostępny on-line System Zgłaszania i przyjmowania uwag oraz Wad (dalej zwany </w:t>
      </w:r>
      <w:r w:rsidR="007D4664" w:rsidRPr="007934AA">
        <w:rPr>
          <w:rFonts w:ascii="Calibri" w:hAnsi="Calibri"/>
          <w:sz w:val="22"/>
        </w:rPr>
        <w:t>„</w:t>
      </w:r>
      <w:r w:rsidRPr="007934AA">
        <w:rPr>
          <w:rFonts w:ascii="Calibri" w:hAnsi="Calibri"/>
          <w:sz w:val="22"/>
        </w:rPr>
        <w:t>SZ</w:t>
      </w:r>
      <w:r w:rsidR="007D4664" w:rsidRPr="007934AA">
        <w:rPr>
          <w:rFonts w:ascii="Calibri" w:hAnsi="Calibri"/>
          <w:sz w:val="22"/>
        </w:rPr>
        <w:t>”</w:t>
      </w:r>
      <w:r w:rsidRPr="007934AA">
        <w:rPr>
          <w:rFonts w:ascii="Calibri" w:hAnsi="Calibri"/>
          <w:sz w:val="22"/>
        </w:rPr>
        <w:t>) przy czym</w:t>
      </w:r>
      <w:r w:rsidRPr="007934AA" w:rsidDel="00927E79">
        <w:rPr>
          <w:rFonts w:ascii="Calibri" w:hAnsi="Calibri"/>
          <w:sz w:val="22"/>
        </w:rPr>
        <w:t>:</w:t>
      </w:r>
    </w:p>
    <w:p w14:paraId="075AECD9" w14:textId="77777777" w:rsidR="00EC5735" w:rsidRPr="007934AA" w:rsidRDefault="00EC5735" w:rsidP="007934AA">
      <w:pPr>
        <w:numPr>
          <w:ilvl w:val="0"/>
          <w:numId w:val="8"/>
        </w:numPr>
        <w:overflowPunct w:val="0"/>
        <w:autoSpaceDE w:val="0"/>
        <w:spacing w:after="0" w:line="360" w:lineRule="auto"/>
        <w:ind w:left="851" w:right="0" w:hanging="425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System Zgłoszeń dostarczy Wykonawca (będzie on utrzymywany i administrowany przez Wykonawcę), wpis zgłoszenia do SZ będzie dokonywał Zamawiający,</w:t>
      </w:r>
    </w:p>
    <w:p w14:paraId="463CF6C8" w14:textId="5A9DAE92" w:rsidR="00EC5735" w:rsidRPr="007934AA" w:rsidRDefault="005F1D19" w:rsidP="007934AA">
      <w:pPr>
        <w:numPr>
          <w:ilvl w:val="0"/>
          <w:numId w:val="8"/>
        </w:numPr>
        <w:overflowPunct w:val="0"/>
        <w:autoSpaceDE w:val="0"/>
        <w:spacing w:after="120" w:line="360" w:lineRule="auto"/>
        <w:ind w:left="850" w:right="0" w:hanging="425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Z</w:t>
      </w:r>
      <w:r w:rsidR="00EC5735" w:rsidRPr="007934AA">
        <w:rPr>
          <w:rFonts w:ascii="Calibri" w:hAnsi="Calibri"/>
          <w:sz w:val="22"/>
        </w:rPr>
        <w:t>a skuteczne przyjęcie zgłoszenia Wady uważa</w:t>
      </w:r>
      <w:r w:rsidR="007067D5" w:rsidRPr="007934AA">
        <w:rPr>
          <w:rFonts w:ascii="Calibri" w:hAnsi="Calibri"/>
          <w:sz w:val="22"/>
        </w:rPr>
        <w:t>ć</w:t>
      </w:r>
      <w:r w:rsidR="00EC5735" w:rsidRPr="007934AA">
        <w:rPr>
          <w:rFonts w:ascii="Calibri" w:hAnsi="Calibri"/>
          <w:sz w:val="22"/>
        </w:rPr>
        <w:t xml:space="preserve"> się  będzie wprowadzenie przez Zamawiającego wpisu do SZ zawierającego opis zgłaszanej Wady i termin jej zgłoszenia</w:t>
      </w:r>
      <w:r>
        <w:rPr>
          <w:rFonts w:ascii="Calibri" w:hAnsi="Calibri"/>
          <w:sz w:val="22"/>
        </w:rPr>
        <w:t>.</w:t>
      </w:r>
      <w:r w:rsidR="00EC5735" w:rsidRPr="007934A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 w:rsidR="00EC5735" w:rsidRPr="007934AA">
        <w:rPr>
          <w:rFonts w:ascii="Calibri" w:hAnsi="Calibr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0513584C" w14:textId="77777777" w:rsidR="00EC5735" w:rsidRPr="007934AA" w:rsidRDefault="00EC5735" w:rsidP="007934AA">
      <w:pPr>
        <w:numPr>
          <w:ilvl w:val="0"/>
          <w:numId w:val="17"/>
        </w:numPr>
        <w:spacing w:after="120" w:line="360" w:lineRule="auto"/>
        <w:ind w:left="422" w:right="0" w:hangingChars="192" w:hanging="422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522F0FD5" w14:textId="77777777" w:rsidR="00EC5735" w:rsidRPr="007934AA" w:rsidRDefault="00EC5735" w:rsidP="007934AA">
      <w:pPr>
        <w:numPr>
          <w:ilvl w:val="0"/>
          <w:numId w:val="17"/>
        </w:numPr>
        <w:overflowPunct w:val="0"/>
        <w:autoSpaceDE w:val="0"/>
        <w:spacing w:after="0" w:line="360" w:lineRule="auto"/>
        <w:ind w:left="422" w:right="0" w:hangingChars="192" w:hanging="422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 ramach gwarancji Wykonawca będzie świadczył następujące usługi:</w:t>
      </w:r>
    </w:p>
    <w:p w14:paraId="727F4F5E" w14:textId="74038DD3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120" w:line="360" w:lineRule="auto"/>
        <w:ind w:left="850" w:right="0" w:hanging="425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Usuwanie Wad w dostarczonym Przedmiocie Zamówienia w przypadku stwierdzenia przez Zamawiającego Wady w jego działaniu, w terminach określonych poniżej:</w:t>
      </w:r>
    </w:p>
    <w:p w14:paraId="1F373325" w14:textId="67240568" w:rsidR="00EC5735" w:rsidRPr="007934AA" w:rsidRDefault="007D4664" w:rsidP="007934AA">
      <w:pPr>
        <w:overflowPunct w:val="0"/>
        <w:autoSpaceDE w:val="0"/>
        <w:spacing w:after="0" w:line="360" w:lineRule="auto"/>
        <w:ind w:left="349" w:right="0" w:firstLine="0"/>
        <w:textAlignment w:val="baseline"/>
        <w:rPr>
          <w:rFonts w:ascii="Calibri" w:hAnsi="Calibri"/>
          <w:b/>
          <w:bCs/>
          <w:sz w:val="22"/>
        </w:rPr>
      </w:pPr>
      <w:r w:rsidRPr="007934AA">
        <w:rPr>
          <w:rFonts w:ascii="Calibri" w:hAnsi="Calibri"/>
          <w:b/>
          <w:bCs/>
          <w:sz w:val="22"/>
        </w:rPr>
        <w:t xml:space="preserve">Tabela 1 Usługi gwarancji </w:t>
      </w:r>
      <w:r w:rsidR="008E01F2" w:rsidRPr="007934AA">
        <w:rPr>
          <w:rFonts w:ascii="Calibri" w:hAnsi="Calibri"/>
          <w:b/>
          <w:bCs/>
          <w:sz w:val="22"/>
        </w:rPr>
        <w:t>klastra urządzeń UTM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2067"/>
        <w:gridCol w:w="1851"/>
        <w:gridCol w:w="1949"/>
        <w:gridCol w:w="2011"/>
      </w:tblGrid>
      <w:tr w:rsidR="00EC5735" w:rsidRPr="007934AA" w14:paraId="1A0C18B8" w14:textId="77777777" w:rsidTr="005F1D19">
        <w:trPr>
          <w:tblHeader/>
          <w:jc w:val="center"/>
        </w:trPr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3B1CCD0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14:paraId="770B0E24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7E2A7F53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 xml:space="preserve">ROZWIĄZANIE </w:t>
            </w:r>
            <w:r w:rsidRPr="007934AA">
              <w:rPr>
                <w:rFonts w:ascii="Calibri" w:hAnsi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3F6383EB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Arial"/>
                <w:b/>
                <w:bCs/>
                <w:caps/>
                <w:sz w:val="22"/>
              </w:rPr>
              <w:t>CZAS REAKCJI WYKONAWCY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67C8B672" w14:textId="73AF0749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/>
                <w:b/>
                <w:bCs/>
                <w:caps/>
                <w:sz w:val="22"/>
              </w:rPr>
              <w:t>CZAS NAPRAWY</w:t>
            </w:r>
            <w:r w:rsidR="00301742" w:rsidRPr="007934AA">
              <w:rPr>
                <w:rFonts w:ascii="Calibri" w:hAnsi="Calibri"/>
                <w:b/>
                <w:bCs/>
                <w:caps/>
                <w:sz w:val="22"/>
              </w:rPr>
              <w:t xml:space="preserve"> lub wymiany urządzenia</w:t>
            </w:r>
          </w:p>
        </w:tc>
      </w:tr>
      <w:tr w:rsidR="00EC5735" w:rsidRPr="007934AA" w14:paraId="3FF0FB3A" w14:textId="77777777" w:rsidTr="005F1D19">
        <w:trPr>
          <w:cantSplit/>
          <w:jc w:val="center"/>
        </w:trPr>
        <w:tc>
          <w:tcPr>
            <w:tcW w:w="735" w:type="pct"/>
            <w:vAlign w:val="center"/>
          </w:tcPr>
          <w:p w14:paraId="5D1D147F" w14:textId="77777777" w:rsidR="00EC5735" w:rsidRPr="007934AA" w:rsidRDefault="00EC5735" w:rsidP="007934AA">
            <w:pPr>
              <w:spacing w:after="0" w:line="360" w:lineRule="auto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AWARIA</w:t>
            </w:r>
          </w:p>
        </w:tc>
        <w:tc>
          <w:tcPr>
            <w:tcW w:w="1118" w:type="pct"/>
            <w:vMerge w:val="restart"/>
            <w:vAlign w:val="center"/>
          </w:tcPr>
          <w:p w14:paraId="3FA83B2E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 w:cs="Arial"/>
                <w:sz w:val="22"/>
              </w:rPr>
              <w:t>24/7/365</w:t>
            </w:r>
          </w:p>
        </w:tc>
        <w:tc>
          <w:tcPr>
            <w:tcW w:w="1004" w:type="pct"/>
            <w:vAlign w:val="center"/>
          </w:tcPr>
          <w:p w14:paraId="33F334E5" w14:textId="2ECE2336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 xml:space="preserve">niezwłocznie, nie później </w:t>
            </w:r>
            <w:r w:rsidR="00991016" w:rsidRPr="007934AA">
              <w:rPr>
                <w:rFonts w:ascii="Calibri" w:hAnsi="Calibri"/>
                <w:sz w:val="22"/>
              </w:rPr>
              <w:t xml:space="preserve">niż 24 </w:t>
            </w:r>
            <w:r w:rsidRPr="007934AA">
              <w:rPr>
                <w:rFonts w:ascii="Calibri" w:hAnsi="Calibri"/>
                <w:sz w:val="22"/>
              </w:rPr>
              <w:t>godzin   od czasu przyjęcia zgłoszenia</w:t>
            </w:r>
          </w:p>
        </w:tc>
        <w:tc>
          <w:tcPr>
            <w:tcW w:w="1055" w:type="pct"/>
          </w:tcPr>
          <w:p w14:paraId="1440FF39" w14:textId="147453BD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 w:cs="Arial"/>
                <w:sz w:val="22"/>
              </w:rPr>
              <w:t xml:space="preserve">niezwłocznie, nie później niż </w:t>
            </w:r>
            <w:r w:rsidR="00991016" w:rsidRPr="007934AA">
              <w:rPr>
                <w:rFonts w:ascii="Calibri" w:hAnsi="Calibri" w:cs="Arial"/>
                <w:sz w:val="22"/>
              </w:rPr>
              <w:t xml:space="preserve">24 </w:t>
            </w:r>
            <w:r w:rsidRPr="007934AA">
              <w:rPr>
                <w:rFonts w:ascii="Calibri" w:hAnsi="Calibri" w:cs="Arial"/>
                <w:sz w:val="22"/>
              </w:rPr>
              <w:t>od czasu przyjęcia zgłoszenia</w:t>
            </w:r>
          </w:p>
        </w:tc>
        <w:tc>
          <w:tcPr>
            <w:tcW w:w="1088" w:type="pct"/>
            <w:vAlign w:val="center"/>
          </w:tcPr>
          <w:p w14:paraId="1C8BF2DE" w14:textId="5C4C1676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 xml:space="preserve">niezwłocznie, nie później </w:t>
            </w:r>
            <w:r w:rsidRPr="007934AA">
              <w:rPr>
                <w:rFonts w:ascii="Calibri" w:hAnsi="Calibri"/>
                <w:sz w:val="22"/>
              </w:rPr>
              <w:br/>
              <w:t xml:space="preserve">niż </w:t>
            </w:r>
            <w:r w:rsidR="00301742" w:rsidRPr="007934AA">
              <w:rPr>
                <w:rFonts w:ascii="Calibri" w:hAnsi="Calibri"/>
                <w:sz w:val="22"/>
              </w:rPr>
              <w:t xml:space="preserve">24 godziny </w:t>
            </w:r>
            <w:r w:rsidRPr="007934AA">
              <w:rPr>
                <w:rFonts w:ascii="Calibri" w:hAnsi="Calibri"/>
                <w:sz w:val="22"/>
              </w:rPr>
              <w:t>od czasu przyjęcia zgłoszenia</w:t>
            </w:r>
            <w:r w:rsidR="000E6981" w:rsidRPr="007934AA">
              <w:rPr>
                <w:rFonts w:ascii="Calibri" w:hAnsi="Calibri"/>
                <w:sz w:val="22"/>
              </w:rPr>
              <w:t xml:space="preserve">. W przypadku dostarczenia urządzenia zastępczego o </w:t>
            </w:r>
            <w:proofErr w:type="spellStart"/>
            <w:r w:rsidR="000E6981" w:rsidRPr="007934AA">
              <w:rPr>
                <w:rFonts w:ascii="Calibri" w:hAnsi="Calibri"/>
                <w:sz w:val="22"/>
              </w:rPr>
              <w:t>niegorszych</w:t>
            </w:r>
            <w:proofErr w:type="spellEnd"/>
            <w:r w:rsidR="000E6981" w:rsidRPr="007934AA">
              <w:rPr>
                <w:rFonts w:ascii="Calibri" w:hAnsi="Calibri"/>
                <w:sz w:val="22"/>
              </w:rPr>
              <w:t xml:space="preserve"> parametrach, czas naprawy nie dłuż</w:t>
            </w:r>
            <w:r w:rsidR="00E674B7">
              <w:rPr>
                <w:rFonts w:ascii="Calibri" w:hAnsi="Calibri"/>
                <w:sz w:val="22"/>
              </w:rPr>
              <w:t xml:space="preserve">szy, </w:t>
            </w:r>
            <w:r w:rsidR="000E6981" w:rsidRPr="007934AA">
              <w:rPr>
                <w:rFonts w:ascii="Calibri" w:hAnsi="Calibri"/>
                <w:sz w:val="22"/>
              </w:rPr>
              <w:t>niż 14 dni</w:t>
            </w:r>
          </w:p>
        </w:tc>
      </w:tr>
      <w:tr w:rsidR="00EC5735" w:rsidRPr="007934AA" w14:paraId="2CE050DB" w14:textId="77777777" w:rsidTr="005F1D19">
        <w:trPr>
          <w:cantSplit/>
          <w:trHeight w:val="1168"/>
          <w:jc w:val="center"/>
        </w:trPr>
        <w:tc>
          <w:tcPr>
            <w:tcW w:w="735" w:type="pct"/>
            <w:vAlign w:val="center"/>
          </w:tcPr>
          <w:p w14:paraId="1AE2ABFA" w14:textId="77777777" w:rsidR="00EC5735" w:rsidRPr="007934AA" w:rsidRDefault="00EC5735" w:rsidP="007934AA">
            <w:pPr>
              <w:spacing w:after="0" w:line="360" w:lineRule="auto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USTERKA</w:t>
            </w:r>
          </w:p>
        </w:tc>
        <w:tc>
          <w:tcPr>
            <w:tcW w:w="1118" w:type="pct"/>
            <w:vMerge/>
            <w:vAlign w:val="center"/>
          </w:tcPr>
          <w:p w14:paraId="04EC4960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04" w:type="pct"/>
            <w:vAlign w:val="center"/>
          </w:tcPr>
          <w:p w14:paraId="77C79A26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nie dotyczy</w:t>
            </w:r>
          </w:p>
        </w:tc>
        <w:tc>
          <w:tcPr>
            <w:tcW w:w="1055" w:type="pct"/>
          </w:tcPr>
          <w:p w14:paraId="3F719F70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 w:cs="Arial"/>
                <w:sz w:val="22"/>
              </w:rPr>
              <w:t>niezwłocznie nie później niż 5 dni roboczych od dnia przyjęcia zgłoszenia</w:t>
            </w:r>
          </w:p>
        </w:tc>
        <w:tc>
          <w:tcPr>
            <w:tcW w:w="1088" w:type="pct"/>
            <w:vAlign w:val="center"/>
          </w:tcPr>
          <w:p w14:paraId="04FE5A71" w14:textId="77777777" w:rsidR="00EC5735" w:rsidRPr="007934AA" w:rsidRDefault="00EC5735" w:rsidP="007934AA">
            <w:pPr>
              <w:spacing w:after="0" w:line="360" w:lineRule="auto"/>
              <w:jc w:val="center"/>
              <w:rPr>
                <w:rFonts w:ascii="Calibri" w:hAnsi="Calibri"/>
                <w:sz w:val="22"/>
              </w:rPr>
            </w:pPr>
            <w:r w:rsidRPr="007934AA">
              <w:rPr>
                <w:rFonts w:ascii="Calibri" w:hAnsi="Calibri"/>
                <w:sz w:val="22"/>
              </w:rPr>
              <w:t>niezwłocznie nie później niż 30 dni od dnia przyjęcia zgłoszenia</w:t>
            </w:r>
          </w:p>
        </w:tc>
      </w:tr>
    </w:tbl>
    <w:p w14:paraId="03F00845" w14:textId="77777777" w:rsidR="005F1D19" w:rsidRDefault="005F1D19" w:rsidP="007934AA">
      <w:pPr>
        <w:overflowPunct w:val="0"/>
        <w:autoSpaceDE w:val="0"/>
        <w:spacing w:before="120" w:after="120" w:line="360" w:lineRule="auto"/>
        <w:ind w:left="352" w:right="0" w:firstLine="0"/>
        <w:textAlignment w:val="baseline"/>
        <w:rPr>
          <w:rFonts w:ascii="Calibri" w:hAnsi="Calibri"/>
          <w:b/>
          <w:bCs/>
          <w:sz w:val="22"/>
        </w:rPr>
      </w:pPr>
    </w:p>
    <w:p w14:paraId="64553F8C" w14:textId="6E3F0D59" w:rsidR="00B37309" w:rsidRPr="007934AA" w:rsidRDefault="009B52DE" w:rsidP="007934AA">
      <w:pPr>
        <w:overflowPunct w:val="0"/>
        <w:autoSpaceDE w:val="0"/>
        <w:spacing w:before="120" w:after="120" w:line="360" w:lineRule="auto"/>
        <w:ind w:left="352" w:right="0" w:firstLine="0"/>
        <w:textAlignment w:val="baseline"/>
        <w:rPr>
          <w:rFonts w:ascii="Calibri" w:hAnsi="Calibri"/>
          <w:b/>
          <w:bCs/>
          <w:sz w:val="22"/>
        </w:rPr>
      </w:pPr>
      <w:r w:rsidRPr="007934AA">
        <w:rPr>
          <w:rFonts w:ascii="Calibri" w:hAnsi="Calibri"/>
          <w:b/>
          <w:bCs/>
          <w:sz w:val="22"/>
        </w:rPr>
        <w:lastRenderedPageBreak/>
        <w:t>Tabela 2 usługi gwarancji oprogramowanie</w:t>
      </w:r>
      <w:r w:rsidR="00CD2EAF" w:rsidRPr="007934AA">
        <w:rPr>
          <w:rFonts w:ascii="Calibri" w:hAnsi="Calibri"/>
          <w:b/>
          <w:bCs/>
          <w:sz w:val="22"/>
        </w:rPr>
        <w:t xml:space="preserve"> </w:t>
      </w:r>
      <w:r w:rsidR="002500C9" w:rsidRPr="007934AA">
        <w:rPr>
          <w:rFonts w:ascii="Calibri" w:hAnsi="Calibri"/>
          <w:b/>
          <w:bCs/>
          <w:sz w:val="22"/>
        </w:rPr>
        <w:t>do analizy ruchu sieciowego</w:t>
      </w:r>
      <w:r w:rsidRPr="007934AA">
        <w:rPr>
          <w:rFonts w:ascii="Calibri" w:hAnsi="Calibri"/>
          <w:b/>
          <w:bCs/>
          <w:sz w:val="22"/>
        </w:rPr>
        <w:t xml:space="preserve"> 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2376"/>
        <w:gridCol w:w="1663"/>
        <w:gridCol w:w="1748"/>
        <w:gridCol w:w="2123"/>
      </w:tblGrid>
      <w:tr w:rsidR="00CD2EAF" w:rsidRPr="007934AA" w14:paraId="0038E1F2" w14:textId="77777777" w:rsidTr="005F1D19">
        <w:trPr>
          <w:tblHeader/>
          <w:jc w:val="center"/>
        </w:trPr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70B71C78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BCC0EEC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1E6539CB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Calibri"/>
                <w:b/>
                <w:bCs/>
                <w:caps/>
                <w:sz w:val="22"/>
              </w:rPr>
              <w:t xml:space="preserve">ROZWIĄZANIE </w:t>
            </w:r>
            <w:r w:rsidRPr="007934AA">
              <w:rPr>
                <w:rFonts w:ascii="Calibri" w:hAnsi="Calibri" w:cs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C66F438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Calibri"/>
                <w:b/>
                <w:caps/>
                <w:sz w:val="22"/>
              </w:rPr>
              <w:t>CZAS REAKCJI WYKONAWCY</w:t>
            </w:r>
          </w:p>
        </w:tc>
        <w:tc>
          <w:tcPr>
            <w:tcW w:w="1117" w:type="pct"/>
            <w:shd w:val="clear" w:color="auto" w:fill="D9D9D9" w:themeFill="background1" w:themeFillShade="D9"/>
            <w:vAlign w:val="center"/>
          </w:tcPr>
          <w:p w14:paraId="04B3C929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7934AA">
              <w:rPr>
                <w:rFonts w:ascii="Calibri" w:hAnsi="Calibri" w:cs="Calibri"/>
                <w:b/>
                <w:bCs/>
                <w:caps/>
                <w:sz w:val="22"/>
              </w:rPr>
              <w:t>CZAS NAPRAWY</w:t>
            </w:r>
          </w:p>
        </w:tc>
      </w:tr>
      <w:tr w:rsidR="00CD2EAF" w:rsidRPr="007934AA" w14:paraId="68C6C6E0" w14:textId="77777777" w:rsidTr="005F1D19">
        <w:trPr>
          <w:cantSplit/>
          <w:jc w:val="center"/>
        </w:trPr>
        <w:tc>
          <w:tcPr>
            <w:tcW w:w="842" w:type="pct"/>
            <w:vAlign w:val="center"/>
          </w:tcPr>
          <w:p w14:paraId="2140AF4C" w14:textId="77777777" w:rsidR="00CD2EAF" w:rsidRPr="007934AA" w:rsidRDefault="00CD2EAF" w:rsidP="007934AA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AWARIA</w:t>
            </w:r>
          </w:p>
        </w:tc>
        <w:tc>
          <w:tcPr>
            <w:tcW w:w="1249" w:type="pct"/>
            <w:vMerge w:val="restart"/>
            <w:vAlign w:val="center"/>
          </w:tcPr>
          <w:p w14:paraId="4991BACC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874" w:type="pct"/>
            <w:vAlign w:val="center"/>
          </w:tcPr>
          <w:p w14:paraId="76B7F135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919" w:type="pct"/>
            <w:vAlign w:val="center"/>
          </w:tcPr>
          <w:p w14:paraId="09AD7AF0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1117" w:type="pct"/>
            <w:vAlign w:val="center"/>
          </w:tcPr>
          <w:p w14:paraId="5F520641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 xml:space="preserve">niezwłocznie, nie później </w:t>
            </w:r>
            <w:r w:rsidRPr="007934AA">
              <w:rPr>
                <w:rFonts w:ascii="Calibri" w:hAnsi="Calibri" w:cs="Calibri"/>
                <w:sz w:val="22"/>
              </w:rPr>
              <w:br/>
              <w:t xml:space="preserve">niż 96 godzin </w:t>
            </w:r>
            <w:r w:rsidRPr="007934AA">
              <w:rPr>
                <w:rFonts w:ascii="Calibri" w:hAnsi="Calibri" w:cs="Calibri"/>
                <w:sz w:val="22"/>
              </w:rPr>
              <w:br/>
              <w:t>od czasu przyjęcia zgłoszenia</w:t>
            </w:r>
          </w:p>
        </w:tc>
      </w:tr>
      <w:tr w:rsidR="00CD2EAF" w:rsidRPr="007934AA" w14:paraId="0F78D383" w14:textId="77777777" w:rsidTr="005F1D19">
        <w:trPr>
          <w:cantSplit/>
          <w:jc w:val="center"/>
        </w:trPr>
        <w:tc>
          <w:tcPr>
            <w:tcW w:w="842" w:type="pct"/>
            <w:vAlign w:val="center"/>
          </w:tcPr>
          <w:p w14:paraId="2CC8625B" w14:textId="77777777" w:rsidR="00CD2EAF" w:rsidRPr="007934AA" w:rsidRDefault="00CD2EAF" w:rsidP="007934AA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BŁĄD</w:t>
            </w:r>
          </w:p>
        </w:tc>
        <w:tc>
          <w:tcPr>
            <w:tcW w:w="1249" w:type="pct"/>
            <w:vMerge/>
            <w:vAlign w:val="center"/>
          </w:tcPr>
          <w:p w14:paraId="1E7214E0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4" w:type="pct"/>
            <w:vAlign w:val="center"/>
          </w:tcPr>
          <w:p w14:paraId="1997AAB9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919" w:type="pct"/>
            <w:vAlign w:val="center"/>
          </w:tcPr>
          <w:p w14:paraId="6A7D2A69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 nie później niż 2 dni robocze od dnia przyjęcia zgłoszenia</w:t>
            </w:r>
          </w:p>
        </w:tc>
        <w:tc>
          <w:tcPr>
            <w:tcW w:w="1117" w:type="pct"/>
            <w:vAlign w:val="center"/>
          </w:tcPr>
          <w:p w14:paraId="5ED0E89E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 nie później niż 14 dni od dnia przyjęcia zgłoszenia</w:t>
            </w:r>
          </w:p>
        </w:tc>
      </w:tr>
      <w:tr w:rsidR="00CD2EAF" w:rsidRPr="007934AA" w14:paraId="05509E03" w14:textId="77777777" w:rsidTr="005F1D19">
        <w:trPr>
          <w:cantSplit/>
          <w:jc w:val="center"/>
        </w:trPr>
        <w:tc>
          <w:tcPr>
            <w:tcW w:w="842" w:type="pct"/>
            <w:vAlign w:val="center"/>
          </w:tcPr>
          <w:p w14:paraId="29570176" w14:textId="77777777" w:rsidR="00CD2EAF" w:rsidRPr="007934AA" w:rsidRDefault="00CD2EAF" w:rsidP="007934AA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USTERKA</w:t>
            </w:r>
          </w:p>
        </w:tc>
        <w:tc>
          <w:tcPr>
            <w:tcW w:w="1249" w:type="pct"/>
            <w:vMerge/>
            <w:vAlign w:val="center"/>
          </w:tcPr>
          <w:p w14:paraId="09DFE08A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4" w:type="pct"/>
            <w:vAlign w:val="center"/>
          </w:tcPr>
          <w:p w14:paraId="6CB5CB59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919" w:type="pct"/>
            <w:vAlign w:val="center"/>
          </w:tcPr>
          <w:p w14:paraId="1546FE89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 nie później niż 5 dni roboczych od dnia przyjęcia zgłoszenia</w:t>
            </w:r>
          </w:p>
        </w:tc>
        <w:tc>
          <w:tcPr>
            <w:tcW w:w="1117" w:type="pct"/>
            <w:vAlign w:val="center"/>
          </w:tcPr>
          <w:p w14:paraId="5F9F8225" w14:textId="77777777" w:rsidR="00CD2EAF" w:rsidRPr="007934AA" w:rsidRDefault="00CD2EAF" w:rsidP="007934AA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7934AA">
              <w:rPr>
                <w:rFonts w:ascii="Calibri" w:hAnsi="Calibri" w:cs="Calibri"/>
                <w:sz w:val="22"/>
              </w:rPr>
              <w:t>niezwłocznie nie później niż 30 dni od dnia przyjęcia zgłoszenia</w:t>
            </w:r>
          </w:p>
        </w:tc>
      </w:tr>
    </w:tbl>
    <w:p w14:paraId="657ED5A9" w14:textId="77777777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before="120" w:after="120" w:line="360" w:lineRule="auto"/>
        <w:ind w:left="850" w:right="0" w:hanging="424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4DD7AB01" w14:textId="5CC14442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120" w:line="360" w:lineRule="auto"/>
        <w:ind w:left="850" w:right="0" w:hanging="424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czasy naprawy mogą być inne niż wskazane w powyższych tabelach, jeżeli Zamawiający zaakceptuje zmianę kwalifikacji zgłoszenia, o której mowa w punkcie 2</w:t>
      </w:r>
      <w:r w:rsidR="009F5778" w:rsidRPr="007934AA">
        <w:rPr>
          <w:rFonts w:ascii="Calibri" w:hAnsi="Calibri"/>
          <w:sz w:val="22"/>
        </w:rPr>
        <w:t>)</w:t>
      </w:r>
      <w:r w:rsidRPr="007934AA">
        <w:rPr>
          <w:rFonts w:ascii="Calibri" w:hAnsi="Calibri"/>
          <w:sz w:val="22"/>
        </w:rPr>
        <w:t>,</w:t>
      </w:r>
    </w:p>
    <w:p w14:paraId="65C833CE" w14:textId="77777777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120" w:line="360" w:lineRule="auto"/>
        <w:ind w:left="850" w:right="0" w:hanging="424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4C785BFF" w14:textId="642C94C5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120" w:line="360" w:lineRule="auto"/>
        <w:ind w:left="850" w:right="0" w:hanging="424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usunięcie Wady </w:t>
      </w:r>
      <w:r w:rsidR="008D0C2A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 xml:space="preserve">programowania, nastąpi poprzez przekazanie poprawki lub nowej wersji. Każda nowa poprawka lub nowa wersja musi posiadać unikalny numer. </w:t>
      </w:r>
    </w:p>
    <w:p w14:paraId="406E30A2" w14:textId="77777777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120" w:line="360" w:lineRule="auto"/>
        <w:ind w:left="850" w:right="0" w:hanging="424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5E4C9F60" w14:textId="54E97C24" w:rsidR="00EC5735" w:rsidRPr="007934AA" w:rsidRDefault="00EC5735" w:rsidP="007934AA">
      <w:pPr>
        <w:numPr>
          <w:ilvl w:val="0"/>
          <w:numId w:val="14"/>
        </w:numPr>
        <w:overflowPunct w:val="0"/>
        <w:autoSpaceDE w:val="0"/>
        <w:spacing w:after="0" w:line="360" w:lineRule="auto"/>
        <w:ind w:left="850" w:right="0" w:hanging="425"/>
        <w:textAlignment w:val="baseline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wykonywania </w:t>
      </w:r>
      <w:r w:rsidR="008D0C2A" w:rsidRPr="007934AA">
        <w:rPr>
          <w:rFonts w:ascii="Calibri" w:hAnsi="Calibri"/>
          <w:sz w:val="22"/>
        </w:rPr>
        <w:t>s</w:t>
      </w:r>
      <w:r w:rsidRPr="007934AA">
        <w:rPr>
          <w:rFonts w:ascii="Calibri" w:hAnsi="Calibri"/>
          <w:sz w:val="22"/>
        </w:rPr>
        <w:t xml:space="preserve">erwisu </w:t>
      </w:r>
      <w:r w:rsidR="008D0C2A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>programowania na poniższych zasadach:</w:t>
      </w:r>
    </w:p>
    <w:p w14:paraId="3DBCE76B" w14:textId="352253B5" w:rsidR="00EC5735" w:rsidRPr="007934AA" w:rsidRDefault="00EC5735" w:rsidP="007934AA">
      <w:pPr>
        <w:numPr>
          <w:ilvl w:val="2"/>
          <w:numId w:val="6"/>
        </w:numPr>
        <w:spacing w:after="12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lastRenderedPageBreak/>
        <w:t xml:space="preserve">przekazania Zamawiającemu informacji o nowych wersjach </w:t>
      </w:r>
      <w:r w:rsidR="008D0C2A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>programowania drogą elektroniczną na wskazany adres e-mail Zamawiającego,</w:t>
      </w:r>
    </w:p>
    <w:p w14:paraId="1306BECD" w14:textId="64EA4C9A" w:rsidR="00EC5735" w:rsidRPr="007934AA" w:rsidRDefault="00EC5735" w:rsidP="007934AA">
      <w:pPr>
        <w:numPr>
          <w:ilvl w:val="2"/>
          <w:numId w:val="6"/>
        </w:numPr>
        <w:spacing w:after="12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udostępniania nowych wersji </w:t>
      </w:r>
      <w:r w:rsidR="008D0C2A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 xml:space="preserve">programowania poprzez ustaloną witrynę internetową lub serwer ftp, w szczególności związanych z wejściem w życie nowych przepisów prawa lub zawierających nowe funkcjonalności; w </w:t>
      </w:r>
      <w:r w:rsidR="009B52DE" w:rsidRPr="007934AA">
        <w:rPr>
          <w:rFonts w:ascii="Calibri" w:hAnsi="Calibri"/>
          <w:sz w:val="22"/>
        </w:rPr>
        <w:t>przypadku,</w:t>
      </w:r>
      <w:r w:rsidRPr="007934AA">
        <w:rPr>
          <w:rFonts w:ascii="Calibri" w:hAnsi="Calibr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przepisów. W uzasadnionych przypadkach, Zamawiający</w:t>
      </w:r>
      <w:r w:rsidR="009F5778" w:rsidRPr="007934AA">
        <w:rPr>
          <w:rFonts w:ascii="Calibri" w:hAnsi="Calibri"/>
          <w:sz w:val="22"/>
        </w:rPr>
        <w:t xml:space="preserve"> dopuści,</w:t>
      </w:r>
      <w:r w:rsidRPr="007934AA">
        <w:rPr>
          <w:rFonts w:ascii="Calibri" w:hAnsi="Calibri"/>
          <w:sz w:val="22"/>
        </w:rPr>
        <w:t xml:space="preserve"> aby Wykonawca udostępnił odpowiednie zmiany w terminach umożliwiających Zamawiającemu wywiązanie się ze zmienionych przepisów prawa.</w:t>
      </w:r>
    </w:p>
    <w:p w14:paraId="04D28A87" w14:textId="77777777" w:rsidR="00EC5735" w:rsidRPr="007934AA" w:rsidRDefault="00EC5735" w:rsidP="007934AA">
      <w:pPr>
        <w:numPr>
          <w:ilvl w:val="2"/>
          <w:numId w:val="6"/>
        </w:numPr>
        <w:spacing w:after="12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każda nowa wersja musi posiadać unikalny numer; </w:t>
      </w:r>
    </w:p>
    <w:p w14:paraId="1C191E88" w14:textId="77777777" w:rsidR="00EC5735" w:rsidRPr="007934AA" w:rsidRDefault="00EC5735" w:rsidP="007934AA">
      <w:pPr>
        <w:numPr>
          <w:ilvl w:val="2"/>
          <w:numId w:val="6"/>
        </w:numPr>
        <w:spacing w:after="12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wraz z nową wersją Wykonawca zobowiązany jest do przekazania nowej wersji Dokumentacji Powykonawczej wraz z procedurą instalacji oraz informacją o parametryzacji i konfiguracji.</w:t>
      </w:r>
    </w:p>
    <w:p w14:paraId="0AB517CF" w14:textId="3AF86D4C" w:rsidR="00EC5735" w:rsidRPr="007934AA" w:rsidRDefault="00EC5735" w:rsidP="007934AA">
      <w:pPr>
        <w:numPr>
          <w:ilvl w:val="2"/>
          <w:numId w:val="6"/>
        </w:numPr>
        <w:spacing w:after="0" w:line="360" w:lineRule="auto"/>
        <w:ind w:left="1276" w:right="0" w:hanging="425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świadczenia usług w postaci konsultacji, porad, wsparcia technicznego w zakresie wdrożenia oraz użytkowania </w:t>
      </w:r>
      <w:r w:rsidR="008D0C2A" w:rsidRPr="007934AA">
        <w:rPr>
          <w:rFonts w:ascii="Calibri" w:hAnsi="Calibri"/>
          <w:sz w:val="22"/>
        </w:rPr>
        <w:t>o</w:t>
      </w:r>
      <w:r w:rsidRPr="007934AA">
        <w:rPr>
          <w:rFonts w:ascii="Calibri" w:hAnsi="Calibri"/>
          <w:sz w:val="22"/>
        </w:rPr>
        <w:t>programowania, przy czym:</w:t>
      </w:r>
    </w:p>
    <w:p w14:paraId="605F0FDA" w14:textId="41576914" w:rsidR="00EC5735" w:rsidRPr="007934AA" w:rsidRDefault="00EC5735" w:rsidP="007934AA">
      <w:pPr>
        <w:numPr>
          <w:ilvl w:val="0"/>
          <w:numId w:val="16"/>
        </w:numPr>
        <w:spacing w:after="0" w:line="360" w:lineRule="auto"/>
        <w:ind w:left="1797" w:right="0" w:hanging="357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 xml:space="preserve">usługi będą świadczone w dni robocze w godzinach od </w:t>
      </w:r>
      <w:r w:rsidR="002204FA" w:rsidRPr="007934AA">
        <w:rPr>
          <w:rFonts w:ascii="Calibri" w:hAnsi="Calibri"/>
          <w:sz w:val="22"/>
        </w:rPr>
        <w:t xml:space="preserve">8 </w:t>
      </w:r>
      <w:r w:rsidRPr="007934AA">
        <w:rPr>
          <w:rFonts w:ascii="Calibri" w:hAnsi="Calibri"/>
          <w:sz w:val="22"/>
        </w:rPr>
        <w:t xml:space="preserve"> do</w:t>
      </w:r>
      <w:r w:rsidR="002204FA" w:rsidRPr="007934AA">
        <w:rPr>
          <w:rFonts w:ascii="Calibri" w:hAnsi="Calibri"/>
          <w:sz w:val="22"/>
        </w:rPr>
        <w:t xml:space="preserve"> 16 </w:t>
      </w:r>
      <w:r w:rsidRPr="007934AA">
        <w:rPr>
          <w:rFonts w:ascii="Calibri" w:hAnsi="Calibri"/>
          <w:sz w:val="22"/>
        </w:rPr>
        <w:t>w języku polskim,</w:t>
      </w:r>
    </w:p>
    <w:p w14:paraId="39F00C1E" w14:textId="77777777" w:rsidR="00EC5735" w:rsidRPr="007934AA" w:rsidRDefault="00EC5735" w:rsidP="007934AA">
      <w:pPr>
        <w:numPr>
          <w:ilvl w:val="0"/>
          <w:numId w:val="16"/>
        </w:numPr>
        <w:spacing w:after="0" w:line="360" w:lineRule="auto"/>
        <w:ind w:right="0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tryb zgłaszania: telefonicznie, e-mail, faxem lub poprzez System Zgłoszeń,</w:t>
      </w:r>
    </w:p>
    <w:p w14:paraId="490DA048" w14:textId="2A79F923" w:rsidR="00EC5735" w:rsidRDefault="00EC5735" w:rsidP="007934AA">
      <w:pPr>
        <w:numPr>
          <w:ilvl w:val="0"/>
          <w:numId w:val="16"/>
        </w:numPr>
        <w:spacing w:after="240" w:line="360" w:lineRule="auto"/>
        <w:ind w:left="1797" w:right="0" w:hanging="357"/>
        <w:rPr>
          <w:rFonts w:ascii="Calibri" w:hAnsi="Calibri"/>
          <w:sz w:val="22"/>
        </w:rPr>
      </w:pPr>
      <w:r w:rsidRPr="007934AA">
        <w:rPr>
          <w:rFonts w:ascii="Calibri" w:hAnsi="Calibri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245784CA" w14:textId="77777777" w:rsidR="005F1D19" w:rsidRPr="007934AA" w:rsidRDefault="005F1D19" w:rsidP="005F1D19">
      <w:pPr>
        <w:spacing w:after="240" w:line="360" w:lineRule="auto"/>
        <w:ind w:left="1797" w:right="0" w:firstLine="0"/>
        <w:rPr>
          <w:rFonts w:ascii="Calibri" w:hAnsi="Calibri"/>
          <w:sz w:val="22"/>
        </w:rPr>
      </w:pPr>
    </w:p>
    <w:p w14:paraId="637C6266" w14:textId="77777777" w:rsidR="00EC5735" w:rsidRPr="007934AA" w:rsidRDefault="00EC5735" w:rsidP="007934AA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="Calibri" w:hAnsi="Calibri"/>
          <w:color w:val="000000" w:themeColor="text1"/>
          <w:sz w:val="22"/>
        </w:rPr>
      </w:pPr>
      <w:bookmarkStart w:id="966" w:name="_Toc10718274"/>
      <w:bookmarkStart w:id="967" w:name="_Toc10718428"/>
      <w:bookmarkStart w:id="968" w:name="_Toc11068200"/>
      <w:bookmarkStart w:id="969" w:name="_Toc11068284"/>
      <w:bookmarkStart w:id="970" w:name="_Toc11068500"/>
      <w:bookmarkStart w:id="971" w:name="_Toc13220847"/>
      <w:bookmarkStart w:id="972" w:name="_Toc13222178"/>
      <w:bookmarkEnd w:id="966"/>
      <w:bookmarkEnd w:id="967"/>
      <w:bookmarkEnd w:id="968"/>
      <w:bookmarkEnd w:id="969"/>
      <w:bookmarkEnd w:id="970"/>
      <w:bookmarkEnd w:id="971"/>
      <w:bookmarkEnd w:id="972"/>
      <w:r w:rsidRPr="007934AA">
        <w:rPr>
          <w:rFonts w:ascii="Calibri" w:hAnsi="Calibri"/>
          <w:color w:val="000000" w:themeColor="text1"/>
          <w:sz w:val="22"/>
        </w:rPr>
        <w:t>Uwaga:</w:t>
      </w:r>
    </w:p>
    <w:p w14:paraId="35D7C224" w14:textId="77777777" w:rsidR="00EC5735" w:rsidRPr="007934AA" w:rsidRDefault="00EC5735" w:rsidP="007934AA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="Calibri" w:hAnsi="Calibri"/>
          <w:color w:val="000000" w:themeColor="text1"/>
          <w:sz w:val="22"/>
        </w:rPr>
      </w:pPr>
      <w:r w:rsidRPr="007934AA">
        <w:rPr>
          <w:rFonts w:ascii="Calibri" w:hAnsi="Calibri"/>
          <w:color w:val="000000" w:themeColor="text1"/>
          <w:sz w:val="22"/>
        </w:rPr>
        <w:t>W przypadku zapisu terminu jako:</w:t>
      </w:r>
    </w:p>
    <w:p w14:paraId="313FA5D0" w14:textId="1142B220" w:rsidR="00EC5735" w:rsidRPr="007934AA" w:rsidRDefault="008D0C2A" w:rsidP="007934AA">
      <w:pPr>
        <w:numPr>
          <w:ilvl w:val="0"/>
          <w:numId w:val="4"/>
        </w:numPr>
        <w:spacing w:after="0" w:line="360" w:lineRule="auto"/>
        <w:ind w:left="425" w:right="0" w:hanging="425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color w:val="00000A"/>
          <w:sz w:val="22"/>
        </w:rPr>
        <w:t>d</w:t>
      </w:r>
      <w:r w:rsidR="00EC5735" w:rsidRPr="007934AA">
        <w:rPr>
          <w:rFonts w:ascii="Calibri" w:hAnsi="Calibri" w:cs="Calibri"/>
          <w:color w:val="00000A"/>
          <w:sz w:val="22"/>
        </w:rPr>
        <w:t xml:space="preserve">zień </w:t>
      </w:r>
      <w:r w:rsidRPr="007934AA">
        <w:rPr>
          <w:rFonts w:ascii="Calibri" w:hAnsi="Calibri" w:cs="Calibri"/>
          <w:color w:val="00000A"/>
          <w:sz w:val="22"/>
        </w:rPr>
        <w:t>r</w:t>
      </w:r>
      <w:r w:rsidR="00EC5735" w:rsidRPr="007934AA">
        <w:rPr>
          <w:rFonts w:ascii="Calibri" w:hAnsi="Calibri" w:cs="Calibri"/>
          <w:color w:val="00000A"/>
          <w:sz w:val="22"/>
        </w:rPr>
        <w:t xml:space="preserve">oboczy należy </w:t>
      </w:r>
      <w:r w:rsidR="00785D2A" w:rsidRPr="007934AA">
        <w:rPr>
          <w:rFonts w:ascii="Calibri" w:hAnsi="Calibri" w:cs="Calibri"/>
          <w:color w:val="00000A"/>
          <w:sz w:val="22"/>
        </w:rPr>
        <w:t>rozumieć każdy</w:t>
      </w:r>
      <w:r w:rsidR="00EC5735" w:rsidRPr="007934AA">
        <w:rPr>
          <w:rFonts w:ascii="Calibri" w:hAnsi="Calibri" w:cs="Calibri"/>
          <w:color w:val="00000A"/>
          <w:sz w:val="22"/>
        </w:rPr>
        <w:t xml:space="preserve"> dzień od poniedziałku do piątku z wyłączeniem dni ustawowo wolnych od pracy. </w:t>
      </w:r>
    </w:p>
    <w:p w14:paraId="71C8E205" w14:textId="4515BE31" w:rsidR="00EC5735" w:rsidRPr="007934AA" w:rsidRDefault="008D0C2A" w:rsidP="007934AA">
      <w:pPr>
        <w:numPr>
          <w:ilvl w:val="0"/>
          <w:numId w:val="4"/>
        </w:numPr>
        <w:spacing w:after="0" w:line="360" w:lineRule="auto"/>
        <w:ind w:left="426" w:right="0" w:hanging="426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color w:val="00000A"/>
          <w:sz w:val="22"/>
        </w:rPr>
        <w:t>g</w:t>
      </w:r>
      <w:r w:rsidR="00EC5735" w:rsidRPr="007934AA">
        <w:rPr>
          <w:rFonts w:ascii="Calibri" w:hAnsi="Calibri" w:cs="Calibri"/>
          <w:color w:val="00000A"/>
          <w:sz w:val="22"/>
        </w:rPr>
        <w:t xml:space="preserve">odziny </w:t>
      </w:r>
      <w:r w:rsidRPr="007934AA">
        <w:rPr>
          <w:rFonts w:ascii="Calibri" w:hAnsi="Calibri" w:cs="Calibri"/>
          <w:color w:val="00000A"/>
          <w:sz w:val="22"/>
        </w:rPr>
        <w:t>r</w:t>
      </w:r>
      <w:r w:rsidR="00EC5735" w:rsidRPr="007934AA">
        <w:rPr>
          <w:rFonts w:ascii="Calibri" w:hAnsi="Calibri" w:cs="Calibri"/>
          <w:color w:val="00000A"/>
          <w:sz w:val="22"/>
        </w:rPr>
        <w:t xml:space="preserve">obocze należy rozumieć godziny od </w:t>
      </w:r>
      <w:r w:rsidR="002204FA" w:rsidRPr="007934AA">
        <w:rPr>
          <w:rFonts w:ascii="Calibri" w:hAnsi="Calibri" w:cs="Calibri"/>
          <w:color w:val="00000A"/>
          <w:sz w:val="22"/>
        </w:rPr>
        <w:t>8</w:t>
      </w:r>
      <w:r w:rsidR="00F2034C">
        <w:rPr>
          <w:rFonts w:ascii="Calibri" w:hAnsi="Calibri" w:cs="Calibri"/>
          <w:color w:val="00000A"/>
          <w:sz w:val="22"/>
        </w:rPr>
        <w:t>.00</w:t>
      </w:r>
      <w:r w:rsidR="002204FA" w:rsidRPr="007934AA">
        <w:rPr>
          <w:rFonts w:ascii="Calibri" w:hAnsi="Calibri" w:cs="Calibri"/>
          <w:color w:val="00000A"/>
          <w:sz w:val="22"/>
        </w:rPr>
        <w:t xml:space="preserve"> </w:t>
      </w:r>
      <w:r w:rsidR="00EC5735" w:rsidRPr="007934AA">
        <w:rPr>
          <w:rFonts w:ascii="Calibri" w:hAnsi="Calibri" w:cs="Calibri"/>
          <w:color w:val="00000A"/>
          <w:sz w:val="22"/>
        </w:rPr>
        <w:t xml:space="preserve">do </w:t>
      </w:r>
      <w:r w:rsidR="002204FA" w:rsidRPr="007934AA">
        <w:rPr>
          <w:rFonts w:ascii="Calibri" w:hAnsi="Calibri" w:cs="Calibri"/>
          <w:color w:val="00000A"/>
          <w:sz w:val="22"/>
        </w:rPr>
        <w:t>16</w:t>
      </w:r>
      <w:r w:rsidR="00F2034C">
        <w:rPr>
          <w:rFonts w:ascii="Calibri" w:hAnsi="Calibri" w:cs="Calibri"/>
          <w:color w:val="00000A"/>
          <w:sz w:val="22"/>
        </w:rPr>
        <w:t>.00</w:t>
      </w:r>
      <w:r w:rsidR="00EC5735" w:rsidRPr="007934AA">
        <w:rPr>
          <w:rFonts w:ascii="Calibri" w:hAnsi="Calibri" w:cs="Calibri"/>
          <w:color w:val="00000A"/>
          <w:sz w:val="22"/>
        </w:rPr>
        <w:t xml:space="preserve"> w każdym </w:t>
      </w:r>
      <w:r w:rsidRPr="007934AA">
        <w:rPr>
          <w:rFonts w:ascii="Calibri" w:hAnsi="Calibri" w:cs="Calibri"/>
          <w:color w:val="00000A"/>
          <w:sz w:val="22"/>
        </w:rPr>
        <w:t>d</w:t>
      </w:r>
      <w:r w:rsidR="00EC5735" w:rsidRPr="007934AA">
        <w:rPr>
          <w:rFonts w:ascii="Calibri" w:hAnsi="Calibri" w:cs="Calibri"/>
          <w:color w:val="00000A"/>
          <w:sz w:val="22"/>
        </w:rPr>
        <w:t xml:space="preserve">niu </w:t>
      </w:r>
      <w:r w:rsidRPr="007934AA">
        <w:rPr>
          <w:rFonts w:ascii="Calibri" w:hAnsi="Calibri" w:cs="Calibri"/>
          <w:color w:val="00000A"/>
          <w:sz w:val="22"/>
        </w:rPr>
        <w:t>r</w:t>
      </w:r>
      <w:r w:rsidR="00EC5735" w:rsidRPr="007934AA">
        <w:rPr>
          <w:rFonts w:ascii="Calibri" w:hAnsi="Calibri" w:cs="Calibri"/>
          <w:color w:val="00000A"/>
          <w:sz w:val="22"/>
        </w:rPr>
        <w:t xml:space="preserve">oboczym. </w:t>
      </w:r>
    </w:p>
    <w:p w14:paraId="52A4F101" w14:textId="7D09A142" w:rsidR="009A59BE" w:rsidRPr="007934AA" w:rsidRDefault="00EC5735" w:rsidP="007934AA">
      <w:pPr>
        <w:spacing w:after="0" w:line="360" w:lineRule="auto"/>
        <w:ind w:left="0" w:right="0" w:firstLine="0"/>
        <w:rPr>
          <w:rFonts w:ascii="Calibri" w:hAnsi="Calibri" w:cs="Calibri"/>
          <w:sz w:val="22"/>
        </w:rPr>
      </w:pPr>
      <w:r w:rsidRPr="007934AA">
        <w:rPr>
          <w:rFonts w:ascii="Calibri" w:hAnsi="Calibri" w:cs="Calibri"/>
          <w:color w:val="00000A"/>
          <w:sz w:val="22"/>
        </w:rPr>
        <w:t>W innych przypadkach należy rozumieć jako dzień kalendarzowy.</w:t>
      </w:r>
      <w:r w:rsidR="004E6BEE" w:rsidRPr="007934AA">
        <w:rPr>
          <w:rFonts w:ascii="Calibri" w:hAnsi="Calibri" w:cs="Calibri"/>
          <w:color w:val="00000A"/>
          <w:sz w:val="22"/>
        </w:rPr>
        <w:t xml:space="preserve"> </w:t>
      </w:r>
    </w:p>
    <w:sectPr w:rsidR="009A59BE" w:rsidRPr="007934AA" w:rsidSect="00995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080" w:bottom="1440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751B" w14:textId="77777777" w:rsidR="00CA6D80" w:rsidRDefault="00CA6D80">
      <w:pPr>
        <w:spacing w:after="0" w:line="240" w:lineRule="auto"/>
      </w:pPr>
      <w:r>
        <w:separator/>
      </w:r>
    </w:p>
  </w:endnote>
  <w:endnote w:type="continuationSeparator" w:id="0">
    <w:p w14:paraId="1B8C81CA" w14:textId="77777777" w:rsidR="00CA6D80" w:rsidRDefault="00CA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7934AA" w:rsidRDefault="007934A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61E7" w14:textId="6EA4DBF5" w:rsidR="007934AA" w:rsidRPr="003712EF" w:rsidRDefault="007934AA" w:rsidP="003E6CC4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  <w:r w:rsidRPr="003712EF">
      <w:rPr>
        <w:rFonts w:ascii="Calibri" w:eastAsia="MS Mincho" w:hAnsi="Calibri"/>
        <w:color w:val="auto"/>
        <w:sz w:val="18"/>
        <w:szCs w:val="18"/>
        <w:lang w:eastAsia="ja-JP"/>
      </w:rPr>
      <w:t>„Informatyzacja Placówek Medycznych Województwa Świętokrzyskiego”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7934AA" w:rsidRDefault="007934A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DD86" w14:textId="77777777" w:rsidR="00CA6D80" w:rsidRDefault="00CA6D80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448B1202" w14:textId="77777777" w:rsidR="00CA6D80" w:rsidRDefault="00CA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7934AA" w:rsidRDefault="007934A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0276D43A" w:rsidR="007934AA" w:rsidRDefault="00CA6D80">
    <w:pPr>
      <w:spacing w:after="160" w:line="259" w:lineRule="auto"/>
      <w:ind w:left="0" w:right="0" w:firstLine="0"/>
      <w:jc w:val="left"/>
    </w:pPr>
    <w:sdt>
      <w:sdtPr>
        <w:id w:val="861949033"/>
        <w:docPartObj>
          <w:docPartGallery w:val="Page Numbers (Margins)"/>
          <w:docPartUnique/>
        </w:docPartObj>
      </w:sdtPr>
      <w:sdtEndPr/>
      <w:sdtContent>
        <w:r w:rsidR="007934A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7934AA" w:rsidRDefault="007934A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3B8C" w:rsidRPr="00E43B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7934AA" w:rsidRDefault="007934A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43B8C" w:rsidRPr="00E43B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7934AA" w:rsidRDefault="007934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A90"/>
    <w:multiLevelType w:val="hybridMultilevel"/>
    <w:tmpl w:val="9D94A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7F2"/>
    <w:multiLevelType w:val="multilevel"/>
    <w:tmpl w:val="236EA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54718"/>
    <w:multiLevelType w:val="hybridMultilevel"/>
    <w:tmpl w:val="01AEB876"/>
    <w:lvl w:ilvl="0" w:tplc="62F003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707E"/>
    <w:multiLevelType w:val="hybridMultilevel"/>
    <w:tmpl w:val="F6B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7043"/>
    <w:multiLevelType w:val="hybridMultilevel"/>
    <w:tmpl w:val="D532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E0BD3"/>
    <w:multiLevelType w:val="hybridMultilevel"/>
    <w:tmpl w:val="909404A6"/>
    <w:lvl w:ilvl="0" w:tplc="28244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31550"/>
    <w:multiLevelType w:val="hybridMultilevel"/>
    <w:tmpl w:val="D6E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56AE"/>
    <w:multiLevelType w:val="hybridMultilevel"/>
    <w:tmpl w:val="8FA07E20"/>
    <w:lvl w:ilvl="0" w:tplc="0E8C4B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33CF3"/>
    <w:multiLevelType w:val="hybridMultilevel"/>
    <w:tmpl w:val="B2226348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456142"/>
    <w:multiLevelType w:val="hybridMultilevel"/>
    <w:tmpl w:val="E7EABF04"/>
    <w:lvl w:ilvl="0" w:tplc="2BD86960">
      <w:start w:val="1"/>
      <w:numFmt w:val="bullet"/>
      <w:lvlText w:val="­"/>
      <w:lvlJc w:val="left"/>
      <w:pPr>
        <w:ind w:left="180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C56FB7"/>
    <w:multiLevelType w:val="hybridMultilevel"/>
    <w:tmpl w:val="30A485F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4040893"/>
    <w:multiLevelType w:val="multilevel"/>
    <w:tmpl w:val="E2D816BA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14B650F3"/>
    <w:multiLevelType w:val="hybridMultilevel"/>
    <w:tmpl w:val="0A5244AA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222819"/>
    <w:multiLevelType w:val="hybridMultilevel"/>
    <w:tmpl w:val="F7EC99E8"/>
    <w:lvl w:ilvl="0" w:tplc="2BD86960">
      <w:start w:val="1"/>
      <w:numFmt w:val="bullet"/>
      <w:lvlText w:val="­"/>
      <w:lvlJc w:val="left"/>
      <w:pPr>
        <w:ind w:left="1069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FF0B14"/>
    <w:multiLevelType w:val="hybridMultilevel"/>
    <w:tmpl w:val="909404A6"/>
    <w:lvl w:ilvl="0" w:tplc="28244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A31FB9"/>
    <w:multiLevelType w:val="multilevel"/>
    <w:tmpl w:val="AFD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FD10DD"/>
    <w:multiLevelType w:val="hybridMultilevel"/>
    <w:tmpl w:val="FFC26006"/>
    <w:lvl w:ilvl="0" w:tplc="4888D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D2745"/>
    <w:multiLevelType w:val="hybridMultilevel"/>
    <w:tmpl w:val="7816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06C98"/>
    <w:multiLevelType w:val="hybridMultilevel"/>
    <w:tmpl w:val="C2B2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174F0"/>
    <w:multiLevelType w:val="hybridMultilevel"/>
    <w:tmpl w:val="DE308DB0"/>
    <w:lvl w:ilvl="0" w:tplc="2F90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1F5312"/>
    <w:multiLevelType w:val="hybridMultilevel"/>
    <w:tmpl w:val="632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150B6"/>
    <w:multiLevelType w:val="hybridMultilevel"/>
    <w:tmpl w:val="475C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078B4"/>
    <w:multiLevelType w:val="hybridMultilevel"/>
    <w:tmpl w:val="16784F2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3A17F47"/>
    <w:multiLevelType w:val="hybridMultilevel"/>
    <w:tmpl w:val="28FCB0B2"/>
    <w:lvl w:ilvl="0" w:tplc="2F90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E2FD5"/>
    <w:multiLevelType w:val="hybridMultilevel"/>
    <w:tmpl w:val="670E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31F4C"/>
    <w:multiLevelType w:val="hybridMultilevel"/>
    <w:tmpl w:val="A28C5C56"/>
    <w:lvl w:ilvl="0" w:tplc="CFFEE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A3C85"/>
    <w:multiLevelType w:val="hybridMultilevel"/>
    <w:tmpl w:val="D77C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859F0"/>
    <w:multiLevelType w:val="hybridMultilevel"/>
    <w:tmpl w:val="9AD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F4BDF"/>
    <w:multiLevelType w:val="multilevel"/>
    <w:tmpl w:val="C736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4EC6D58"/>
    <w:multiLevelType w:val="hybridMultilevel"/>
    <w:tmpl w:val="42C26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A3CDE"/>
    <w:multiLevelType w:val="hybridMultilevel"/>
    <w:tmpl w:val="A4F4B31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0D56"/>
    <w:multiLevelType w:val="hybridMultilevel"/>
    <w:tmpl w:val="8EE09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6446D0"/>
    <w:multiLevelType w:val="hybridMultilevel"/>
    <w:tmpl w:val="DA00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32C16"/>
    <w:multiLevelType w:val="hybridMultilevel"/>
    <w:tmpl w:val="3148F32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A226A1E"/>
    <w:multiLevelType w:val="hybridMultilevel"/>
    <w:tmpl w:val="BB486E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B5F5A68"/>
    <w:multiLevelType w:val="hybridMultilevel"/>
    <w:tmpl w:val="2F46E7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CEF58EF"/>
    <w:multiLevelType w:val="hybridMultilevel"/>
    <w:tmpl w:val="46E04AF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A19A7"/>
    <w:multiLevelType w:val="hybridMultilevel"/>
    <w:tmpl w:val="96DCEC02"/>
    <w:lvl w:ilvl="0" w:tplc="53F2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2BD8696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B339FC"/>
    <w:multiLevelType w:val="hybridMultilevel"/>
    <w:tmpl w:val="4C781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F36A40"/>
    <w:multiLevelType w:val="hybridMultilevel"/>
    <w:tmpl w:val="FCFA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FBE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643AA"/>
    <w:multiLevelType w:val="hybridMultilevel"/>
    <w:tmpl w:val="44EA5BF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1A7242"/>
    <w:multiLevelType w:val="hybridMultilevel"/>
    <w:tmpl w:val="35DE0FA8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3A373D"/>
    <w:multiLevelType w:val="hybridMultilevel"/>
    <w:tmpl w:val="001234EA"/>
    <w:lvl w:ilvl="0" w:tplc="14B25A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4FF52282"/>
    <w:multiLevelType w:val="hybridMultilevel"/>
    <w:tmpl w:val="3F46CE54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09E15E9"/>
    <w:multiLevelType w:val="hybridMultilevel"/>
    <w:tmpl w:val="7EB8C4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D414DF"/>
    <w:multiLevelType w:val="hybridMultilevel"/>
    <w:tmpl w:val="D5DE5EB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C84D9C"/>
    <w:multiLevelType w:val="hybridMultilevel"/>
    <w:tmpl w:val="4FFCE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37928"/>
    <w:multiLevelType w:val="hybridMultilevel"/>
    <w:tmpl w:val="DA5A6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F779BB"/>
    <w:multiLevelType w:val="hybridMultilevel"/>
    <w:tmpl w:val="1932E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D670E9"/>
    <w:multiLevelType w:val="hybridMultilevel"/>
    <w:tmpl w:val="EA8EFFA2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D595D38"/>
    <w:multiLevelType w:val="hybridMultilevel"/>
    <w:tmpl w:val="11FA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F736D6"/>
    <w:multiLevelType w:val="hybridMultilevel"/>
    <w:tmpl w:val="C4C07728"/>
    <w:lvl w:ilvl="0" w:tplc="14B25A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5B2183D"/>
    <w:multiLevelType w:val="hybridMultilevel"/>
    <w:tmpl w:val="1932E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9B35826"/>
    <w:multiLevelType w:val="multilevel"/>
    <w:tmpl w:val="C3449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9CE4114"/>
    <w:multiLevelType w:val="hybridMultilevel"/>
    <w:tmpl w:val="A0D6A8C6"/>
    <w:lvl w:ilvl="0" w:tplc="2F90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224DD"/>
    <w:multiLevelType w:val="hybridMultilevel"/>
    <w:tmpl w:val="EB5E0700"/>
    <w:lvl w:ilvl="0" w:tplc="2BD86960">
      <w:start w:val="1"/>
      <w:numFmt w:val="bullet"/>
      <w:lvlText w:val="­"/>
      <w:lvlJc w:val="left"/>
      <w:pPr>
        <w:ind w:left="1069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A62043C"/>
    <w:multiLevelType w:val="hybridMultilevel"/>
    <w:tmpl w:val="2A18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E2D76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EC54267"/>
    <w:multiLevelType w:val="hybridMultilevel"/>
    <w:tmpl w:val="83B42C2C"/>
    <w:lvl w:ilvl="0" w:tplc="53F2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222A43"/>
    <w:multiLevelType w:val="hybridMultilevel"/>
    <w:tmpl w:val="1D244018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D3E1921"/>
    <w:multiLevelType w:val="hybridMultilevel"/>
    <w:tmpl w:val="62442DD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9E1E61"/>
    <w:multiLevelType w:val="multilevel"/>
    <w:tmpl w:val="AFD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9"/>
  </w:num>
  <w:num w:numId="3">
    <w:abstractNumId w:val="33"/>
  </w:num>
  <w:num w:numId="4">
    <w:abstractNumId w:val="41"/>
  </w:num>
  <w:num w:numId="5">
    <w:abstractNumId w:val="28"/>
  </w:num>
  <w:num w:numId="6">
    <w:abstractNumId w:val="62"/>
  </w:num>
  <w:num w:numId="7">
    <w:abstractNumId w:val="5"/>
  </w:num>
  <w:num w:numId="8">
    <w:abstractNumId w:val="5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7"/>
  </w:num>
  <w:num w:numId="12">
    <w:abstractNumId w:val="11"/>
  </w:num>
  <w:num w:numId="13">
    <w:abstractNumId w:val="14"/>
  </w:num>
  <w:num w:numId="14">
    <w:abstractNumId w:val="53"/>
  </w:num>
  <w:num w:numId="15">
    <w:abstractNumId w:val="47"/>
  </w:num>
  <w:num w:numId="16">
    <w:abstractNumId w:val="56"/>
  </w:num>
  <w:num w:numId="17">
    <w:abstractNumId w:val="17"/>
  </w:num>
  <w:num w:numId="18">
    <w:abstractNumId w:val="66"/>
  </w:num>
  <w:num w:numId="19">
    <w:abstractNumId w:val="63"/>
  </w:num>
  <w:num w:numId="20">
    <w:abstractNumId w:val="50"/>
  </w:num>
  <w:num w:numId="21">
    <w:abstractNumId w:val="24"/>
  </w:num>
  <w:num w:numId="22">
    <w:abstractNumId w:val="44"/>
  </w:num>
  <w:num w:numId="23">
    <w:abstractNumId w:val="26"/>
  </w:num>
  <w:num w:numId="24">
    <w:abstractNumId w:val="21"/>
  </w:num>
  <w:num w:numId="25">
    <w:abstractNumId w:val="59"/>
  </w:num>
  <w:num w:numId="26">
    <w:abstractNumId w:val="42"/>
  </w:num>
  <w:num w:numId="27">
    <w:abstractNumId w:val="2"/>
  </w:num>
  <w:num w:numId="28">
    <w:abstractNumId w:val="52"/>
  </w:num>
  <w:num w:numId="29">
    <w:abstractNumId w:val="20"/>
  </w:num>
  <w:num w:numId="30">
    <w:abstractNumId w:val="55"/>
  </w:num>
  <w:num w:numId="31">
    <w:abstractNumId w:val="35"/>
  </w:num>
  <w:num w:numId="32">
    <w:abstractNumId w:val="38"/>
  </w:num>
  <w:num w:numId="33">
    <w:abstractNumId w:val="19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32"/>
  </w:num>
  <w:num w:numId="39">
    <w:abstractNumId w:val="54"/>
  </w:num>
  <w:num w:numId="40">
    <w:abstractNumId w:val="15"/>
  </w:num>
  <w:num w:numId="41">
    <w:abstractNumId w:val="60"/>
  </w:num>
  <w:num w:numId="42">
    <w:abstractNumId w:val="48"/>
  </w:num>
  <w:num w:numId="43">
    <w:abstractNumId w:val="64"/>
  </w:num>
  <w:num w:numId="44">
    <w:abstractNumId w:val="36"/>
  </w:num>
  <w:num w:numId="45">
    <w:abstractNumId w:val="8"/>
  </w:num>
  <w:num w:numId="46">
    <w:abstractNumId w:val="46"/>
  </w:num>
  <w:num w:numId="47">
    <w:abstractNumId w:val="13"/>
  </w:num>
  <w:num w:numId="48">
    <w:abstractNumId w:val="61"/>
  </w:num>
  <w:num w:numId="49">
    <w:abstractNumId w:val="22"/>
  </w:num>
  <w:num w:numId="50">
    <w:abstractNumId w:val="51"/>
  </w:num>
  <w:num w:numId="51">
    <w:abstractNumId w:val="29"/>
  </w:num>
  <w:num w:numId="52">
    <w:abstractNumId w:val="43"/>
  </w:num>
  <w:num w:numId="53">
    <w:abstractNumId w:val="58"/>
  </w:num>
  <w:num w:numId="54">
    <w:abstractNumId w:val="31"/>
  </w:num>
  <w:num w:numId="55">
    <w:abstractNumId w:val="27"/>
  </w:num>
  <w:num w:numId="56">
    <w:abstractNumId w:val="45"/>
  </w:num>
  <w:num w:numId="57">
    <w:abstractNumId w:val="65"/>
  </w:num>
  <w:num w:numId="58">
    <w:abstractNumId w:val="18"/>
  </w:num>
  <w:num w:numId="59">
    <w:abstractNumId w:val="30"/>
  </w:num>
  <w:num w:numId="60">
    <w:abstractNumId w:val="0"/>
  </w:num>
  <w:num w:numId="61">
    <w:abstractNumId w:val="23"/>
  </w:num>
  <w:num w:numId="62">
    <w:abstractNumId w:val="16"/>
  </w:num>
  <w:num w:numId="63">
    <w:abstractNumId w:val="34"/>
  </w:num>
  <w:num w:numId="64">
    <w:abstractNumId w:val="3"/>
  </w:num>
  <w:num w:numId="65">
    <w:abstractNumId w:val="40"/>
  </w:num>
  <w:num w:numId="66">
    <w:abstractNumId w:val="9"/>
  </w:num>
  <w:num w:numId="67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6DC7"/>
    <w:rsid w:val="00007C5B"/>
    <w:rsid w:val="00011838"/>
    <w:rsid w:val="00012D0D"/>
    <w:rsid w:val="00016D74"/>
    <w:rsid w:val="00021366"/>
    <w:rsid w:val="00021D7B"/>
    <w:rsid w:val="00021E2C"/>
    <w:rsid w:val="00022248"/>
    <w:rsid w:val="00023501"/>
    <w:rsid w:val="000254B1"/>
    <w:rsid w:val="000254EE"/>
    <w:rsid w:val="000265E5"/>
    <w:rsid w:val="00027503"/>
    <w:rsid w:val="0003402F"/>
    <w:rsid w:val="00037412"/>
    <w:rsid w:val="00042F77"/>
    <w:rsid w:val="00044AE1"/>
    <w:rsid w:val="00046532"/>
    <w:rsid w:val="0004725D"/>
    <w:rsid w:val="00053803"/>
    <w:rsid w:val="00054AC8"/>
    <w:rsid w:val="00054AE0"/>
    <w:rsid w:val="00056CE1"/>
    <w:rsid w:val="000579EE"/>
    <w:rsid w:val="000612E9"/>
    <w:rsid w:val="00063A16"/>
    <w:rsid w:val="00064A72"/>
    <w:rsid w:val="00064E7C"/>
    <w:rsid w:val="00067A07"/>
    <w:rsid w:val="000705E7"/>
    <w:rsid w:val="000730A9"/>
    <w:rsid w:val="00076E80"/>
    <w:rsid w:val="00077496"/>
    <w:rsid w:val="000819D1"/>
    <w:rsid w:val="00081BD1"/>
    <w:rsid w:val="0008225C"/>
    <w:rsid w:val="000836F6"/>
    <w:rsid w:val="000839AF"/>
    <w:rsid w:val="000864E7"/>
    <w:rsid w:val="00090933"/>
    <w:rsid w:val="00091E2D"/>
    <w:rsid w:val="00097726"/>
    <w:rsid w:val="00097FA6"/>
    <w:rsid w:val="000A0B33"/>
    <w:rsid w:val="000A0E4F"/>
    <w:rsid w:val="000A1510"/>
    <w:rsid w:val="000A16FB"/>
    <w:rsid w:val="000A1AB5"/>
    <w:rsid w:val="000A2C9B"/>
    <w:rsid w:val="000A4022"/>
    <w:rsid w:val="000A45A8"/>
    <w:rsid w:val="000A4BC8"/>
    <w:rsid w:val="000A679D"/>
    <w:rsid w:val="000B04AE"/>
    <w:rsid w:val="000B1806"/>
    <w:rsid w:val="000B3A2E"/>
    <w:rsid w:val="000C1E1E"/>
    <w:rsid w:val="000C23BA"/>
    <w:rsid w:val="000C3B45"/>
    <w:rsid w:val="000C3C2F"/>
    <w:rsid w:val="000C4BF9"/>
    <w:rsid w:val="000C606F"/>
    <w:rsid w:val="000C790B"/>
    <w:rsid w:val="000D0940"/>
    <w:rsid w:val="000D3340"/>
    <w:rsid w:val="000D6DF8"/>
    <w:rsid w:val="000D753C"/>
    <w:rsid w:val="000E2EC7"/>
    <w:rsid w:val="000E41C0"/>
    <w:rsid w:val="000E6981"/>
    <w:rsid w:val="000E6B83"/>
    <w:rsid w:val="000F12A7"/>
    <w:rsid w:val="000F1460"/>
    <w:rsid w:val="000F2A51"/>
    <w:rsid w:val="000F37C0"/>
    <w:rsid w:val="000F45F1"/>
    <w:rsid w:val="000F64C7"/>
    <w:rsid w:val="001024CA"/>
    <w:rsid w:val="00102B94"/>
    <w:rsid w:val="0010321B"/>
    <w:rsid w:val="001034F0"/>
    <w:rsid w:val="00104349"/>
    <w:rsid w:val="00105405"/>
    <w:rsid w:val="00105D0E"/>
    <w:rsid w:val="001074E1"/>
    <w:rsid w:val="00112A8A"/>
    <w:rsid w:val="001170A8"/>
    <w:rsid w:val="00120771"/>
    <w:rsid w:val="00121F5B"/>
    <w:rsid w:val="00123752"/>
    <w:rsid w:val="00123F54"/>
    <w:rsid w:val="00125B7F"/>
    <w:rsid w:val="001304A9"/>
    <w:rsid w:val="00131B85"/>
    <w:rsid w:val="00132704"/>
    <w:rsid w:val="001337E0"/>
    <w:rsid w:val="00134DB5"/>
    <w:rsid w:val="00140D85"/>
    <w:rsid w:val="0014274C"/>
    <w:rsid w:val="001451CF"/>
    <w:rsid w:val="00147843"/>
    <w:rsid w:val="00152DA2"/>
    <w:rsid w:val="001530F2"/>
    <w:rsid w:val="00153B69"/>
    <w:rsid w:val="0015453F"/>
    <w:rsid w:val="0015476B"/>
    <w:rsid w:val="00156549"/>
    <w:rsid w:val="001579FE"/>
    <w:rsid w:val="001612E0"/>
    <w:rsid w:val="00162A01"/>
    <w:rsid w:val="00164331"/>
    <w:rsid w:val="0016511C"/>
    <w:rsid w:val="00165188"/>
    <w:rsid w:val="00166DA0"/>
    <w:rsid w:val="00166F92"/>
    <w:rsid w:val="00170373"/>
    <w:rsid w:val="00173899"/>
    <w:rsid w:val="00173E07"/>
    <w:rsid w:val="00173EB0"/>
    <w:rsid w:val="00175974"/>
    <w:rsid w:val="001766F8"/>
    <w:rsid w:val="001801CE"/>
    <w:rsid w:val="001803C7"/>
    <w:rsid w:val="0018085A"/>
    <w:rsid w:val="001812CA"/>
    <w:rsid w:val="00182D07"/>
    <w:rsid w:val="00184468"/>
    <w:rsid w:val="001858F5"/>
    <w:rsid w:val="00187586"/>
    <w:rsid w:val="00191585"/>
    <w:rsid w:val="00193A29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133F"/>
    <w:rsid w:val="001B258B"/>
    <w:rsid w:val="001B2E3D"/>
    <w:rsid w:val="001B63C7"/>
    <w:rsid w:val="001B6E1A"/>
    <w:rsid w:val="001B7AA6"/>
    <w:rsid w:val="001C03E0"/>
    <w:rsid w:val="001C0FB7"/>
    <w:rsid w:val="001C2DD4"/>
    <w:rsid w:val="001C49AD"/>
    <w:rsid w:val="001C58AF"/>
    <w:rsid w:val="001C7397"/>
    <w:rsid w:val="001D0E3F"/>
    <w:rsid w:val="001D2390"/>
    <w:rsid w:val="001D2A8B"/>
    <w:rsid w:val="001D3952"/>
    <w:rsid w:val="001D5337"/>
    <w:rsid w:val="001D62AC"/>
    <w:rsid w:val="001D694F"/>
    <w:rsid w:val="001E39C0"/>
    <w:rsid w:val="001E46D5"/>
    <w:rsid w:val="001E6A33"/>
    <w:rsid w:val="001E6D88"/>
    <w:rsid w:val="001E7F80"/>
    <w:rsid w:val="001F27C0"/>
    <w:rsid w:val="001F2F09"/>
    <w:rsid w:val="001F30A3"/>
    <w:rsid w:val="001F4084"/>
    <w:rsid w:val="001F52DA"/>
    <w:rsid w:val="001F642E"/>
    <w:rsid w:val="002030FD"/>
    <w:rsid w:val="002060CF"/>
    <w:rsid w:val="0021361C"/>
    <w:rsid w:val="0021370B"/>
    <w:rsid w:val="00214805"/>
    <w:rsid w:val="00214C71"/>
    <w:rsid w:val="00215098"/>
    <w:rsid w:val="002157C8"/>
    <w:rsid w:val="00217FB3"/>
    <w:rsid w:val="002204FA"/>
    <w:rsid w:val="0022278C"/>
    <w:rsid w:val="002253D7"/>
    <w:rsid w:val="00227837"/>
    <w:rsid w:val="002327F6"/>
    <w:rsid w:val="0023447F"/>
    <w:rsid w:val="00234B53"/>
    <w:rsid w:val="00234DFF"/>
    <w:rsid w:val="0023549D"/>
    <w:rsid w:val="00236C2F"/>
    <w:rsid w:val="00237DA7"/>
    <w:rsid w:val="0024152F"/>
    <w:rsid w:val="00242629"/>
    <w:rsid w:val="0024732C"/>
    <w:rsid w:val="00247F1D"/>
    <w:rsid w:val="002500C9"/>
    <w:rsid w:val="00250209"/>
    <w:rsid w:val="002551A1"/>
    <w:rsid w:val="002576C0"/>
    <w:rsid w:val="00261ED1"/>
    <w:rsid w:val="00263FE7"/>
    <w:rsid w:val="00264808"/>
    <w:rsid w:val="00265D03"/>
    <w:rsid w:val="0027183E"/>
    <w:rsid w:val="0027297B"/>
    <w:rsid w:val="00273EB6"/>
    <w:rsid w:val="0027580E"/>
    <w:rsid w:val="0027650C"/>
    <w:rsid w:val="00277569"/>
    <w:rsid w:val="0027798A"/>
    <w:rsid w:val="0028029C"/>
    <w:rsid w:val="0028054B"/>
    <w:rsid w:val="00280855"/>
    <w:rsid w:val="00281E2B"/>
    <w:rsid w:val="00284B0A"/>
    <w:rsid w:val="00285A58"/>
    <w:rsid w:val="00285CCF"/>
    <w:rsid w:val="002867A5"/>
    <w:rsid w:val="00290B85"/>
    <w:rsid w:val="0029189D"/>
    <w:rsid w:val="00295990"/>
    <w:rsid w:val="00297F21"/>
    <w:rsid w:val="002A19DC"/>
    <w:rsid w:val="002A4058"/>
    <w:rsid w:val="002A4D1D"/>
    <w:rsid w:val="002A5C2B"/>
    <w:rsid w:val="002A6075"/>
    <w:rsid w:val="002B159C"/>
    <w:rsid w:val="002B316A"/>
    <w:rsid w:val="002B3BAE"/>
    <w:rsid w:val="002B40A3"/>
    <w:rsid w:val="002B5E71"/>
    <w:rsid w:val="002B796E"/>
    <w:rsid w:val="002C32B9"/>
    <w:rsid w:val="002C3CE4"/>
    <w:rsid w:val="002C4172"/>
    <w:rsid w:val="002C4745"/>
    <w:rsid w:val="002C6ABF"/>
    <w:rsid w:val="002C6DA8"/>
    <w:rsid w:val="002C73CA"/>
    <w:rsid w:val="002C792B"/>
    <w:rsid w:val="002D46F6"/>
    <w:rsid w:val="002D7829"/>
    <w:rsid w:val="002D7F22"/>
    <w:rsid w:val="002E23DA"/>
    <w:rsid w:val="002E2875"/>
    <w:rsid w:val="002E44EB"/>
    <w:rsid w:val="002E54BD"/>
    <w:rsid w:val="002E5F45"/>
    <w:rsid w:val="002E6207"/>
    <w:rsid w:val="002E668C"/>
    <w:rsid w:val="002E6F1F"/>
    <w:rsid w:val="002F1BD1"/>
    <w:rsid w:val="002F4956"/>
    <w:rsid w:val="002F6B87"/>
    <w:rsid w:val="00300590"/>
    <w:rsid w:val="00300A67"/>
    <w:rsid w:val="003015E7"/>
    <w:rsid w:val="00301742"/>
    <w:rsid w:val="00302758"/>
    <w:rsid w:val="003041A9"/>
    <w:rsid w:val="0030454D"/>
    <w:rsid w:val="00304579"/>
    <w:rsid w:val="00307D34"/>
    <w:rsid w:val="00311048"/>
    <w:rsid w:val="00311BC1"/>
    <w:rsid w:val="00312E9C"/>
    <w:rsid w:val="003145FC"/>
    <w:rsid w:val="00316D6D"/>
    <w:rsid w:val="00321608"/>
    <w:rsid w:val="00323EE8"/>
    <w:rsid w:val="0033231C"/>
    <w:rsid w:val="00336FC7"/>
    <w:rsid w:val="003413CD"/>
    <w:rsid w:val="00343EA5"/>
    <w:rsid w:val="0034405B"/>
    <w:rsid w:val="003442C9"/>
    <w:rsid w:val="0034500E"/>
    <w:rsid w:val="00345A58"/>
    <w:rsid w:val="003464BC"/>
    <w:rsid w:val="00346E3D"/>
    <w:rsid w:val="00351564"/>
    <w:rsid w:val="003568A7"/>
    <w:rsid w:val="00360051"/>
    <w:rsid w:val="00360113"/>
    <w:rsid w:val="00360643"/>
    <w:rsid w:val="00361181"/>
    <w:rsid w:val="00361B2D"/>
    <w:rsid w:val="00363FBD"/>
    <w:rsid w:val="003644AE"/>
    <w:rsid w:val="003665A2"/>
    <w:rsid w:val="00366EBE"/>
    <w:rsid w:val="003712EF"/>
    <w:rsid w:val="0037251B"/>
    <w:rsid w:val="00383AC0"/>
    <w:rsid w:val="00384005"/>
    <w:rsid w:val="00384014"/>
    <w:rsid w:val="00384FC7"/>
    <w:rsid w:val="003860E5"/>
    <w:rsid w:val="00391360"/>
    <w:rsid w:val="00391FA7"/>
    <w:rsid w:val="0039370C"/>
    <w:rsid w:val="00397190"/>
    <w:rsid w:val="003A134F"/>
    <w:rsid w:val="003A2AED"/>
    <w:rsid w:val="003A308F"/>
    <w:rsid w:val="003A3E69"/>
    <w:rsid w:val="003A4EE7"/>
    <w:rsid w:val="003B1D32"/>
    <w:rsid w:val="003B20C0"/>
    <w:rsid w:val="003B39FE"/>
    <w:rsid w:val="003B5723"/>
    <w:rsid w:val="003C1BB0"/>
    <w:rsid w:val="003C2626"/>
    <w:rsid w:val="003C2A27"/>
    <w:rsid w:val="003C4B13"/>
    <w:rsid w:val="003C5B1D"/>
    <w:rsid w:val="003C716A"/>
    <w:rsid w:val="003C7495"/>
    <w:rsid w:val="003D0577"/>
    <w:rsid w:val="003D0D05"/>
    <w:rsid w:val="003D0FF7"/>
    <w:rsid w:val="003D2264"/>
    <w:rsid w:val="003D55D9"/>
    <w:rsid w:val="003D573A"/>
    <w:rsid w:val="003D5A7B"/>
    <w:rsid w:val="003D6638"/>
    <w:rsid w:val="003D67E8"/>
    <w:rsid w:val="003D7D08"/>
    <w:rsid w:val="003D7E57"/>
    <w:rsid w:val="003E146E"/>
    <w:rsid w:val="003E43B7"/>
    <w:rsid w:val="003E51B2"/>
    <w:rsid w:val="003E5B14"/>
    <w:rsid w:val="003E6CC4"/>
    <w:rsid w:val="003E7711"/>
    <w:rsid w:val="003F24E3"/>
    <w:rsid w:val="003F54A0"/>
    <w:rsid w:val="003F6D57"/>
    <w:rsid w:val="003F72B2"/>
    <w:rsid w:val="00400E37"/>
    <w:rsid w:val="00401A49"/>
    <w:rsid w:val="00404ED5"/>
    <w:rsid w:val="004053E9"/>
    <w:rsid w:val="004059F7"/>
    <w:rsid w:val="004074F3"/>
    <w:rsid w:val="004078B3"/>
    <w:rsid w:val="0041093D"/>
    <w:rsid w:val="00411FE8"/>
    <w:rsid w:val="00412649"/>
    <w:rsid w:val="00412DB7"/>
    <w:rsid w:val="00416E6C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CED"/>
    <w:rsid w:val="00427A70"/>
    <w:rsid w:val="004309DE"/>
    <w:rsid w:val="00431802"/>
    <w:rsid w:val="00431FE1"/>
    <w:rsid w:val="00432A46"/>
    <w:rsid w:val="00433021"/>
    <w:rsid w:val="0044151E"/>
    <w:rsid w:val="00447FB4"/>
    <w:rsid w:val="00455687"/>
    <w:rsid w:val="00456400"/>
    <w:rsid w:val="0046065A"/>
    <w:rsid w:val="00462668"/>
    <w:rsid w:val="00464D81"/>
    <w:rsid w:val="00465B4B"/>
    <w:rsid w:val="00465CA6"/>
    <w:rsid w:val="00466592"/>
    <w:rsid w:val="004704D9"/>
    <w:rsid w:val="00470DDE"/>
    <w:rsid w:val="004729E0"/>
    <w:rsid w:val="004747C2"/>
    <w:rsid w:val="0047547D"/>
    <w:rsid w:val="004756CF"/>
    <w:rsid w:val="00475977"/>
    <w:rsid w:val="004766A9"/>
    <w:rsid w:val="0047773F"/>
    <w:rsid w:val="00481E61"/>
    <w:rsid w:val="00482459"/>
    <w:rsid w:val="00482AC0"/>
    <w:rsid w:val="00484159"/>
    <w:rsid w:val="00484458"/>
    <w:rsid w:val="00484744"/>
    <w:rsid w:val="004901A3"/>
    <w:rsid w:val="00492292"/>
    <w:rsid w:val="00492ADA"/>
    <w:rsid w:val="00495179"/>
    <w:rsid w:val="0049617E"/>
    <w:rsid w:val="004A4D2D"/>
    <w:rsid w:val="004B154B"/>
    <w:rsid w:val="004B41D8"/>
    <w:rsid w:val="004B5E2B"/>
    <w:rsid w:val="004B767B"/>
    <w:rsid w:val="004C037B"/>
    <w:rsid w:val="004C0993"/>
    <w:rsid w:val="004C12D6"/>
    <w:rsid w:val="004C1668"/>
    <w:rsid w:val="004C4540"/>
    <w:rsid w:val="004C5055"/>
    <w:rsid w:val="004C6328"/>
    <w:rsid w:val="004D1807"/>
    <w:rsid w:val="004D4F31"/>
    <w:rsid w:val="004D6246"/>
    <w:rsid w:val="004E27E6"/>
    <w:rsid w:val="004E2821"/>
    <w:rsid w:val="004E323A"/>
    <w:rsid w:val="004E5B7F"/>
    <w:rsid w:val="004E5E04"/>
    <w:rsid w:val="004E6BEE"/>
    <w:rsid w:val="004F06A2"/>
    <w:rsid w:val="004F1D67"/>
    <w:rsid w:val="004F4EAB"/>
    <w:rsid w:val="004F4EB1"/>
    <w:rsid w:val="00501A8F"/>
    <w:rsid w:val="00505D62"/>
    <w:rsid w:val="00507DB8"/>
    <w:rsid w:val="00512F6A"/>
    <w:rsid w:val="00514CA1"/>
    <w:rsid w:val="005155AD"/>
    <w:rsid w:val="00516146"/>
    <w:rsid w:val="00517E76"/>
    <w:rsid w:val="00520A82"/>
    <w:rsid w:val="0052269D"/>
    <w:rsid w:val="00522758"/>
    <w:rsid w:val="00524DF7"/>
    <w:rsid w:val="00524E1E"/>
    <w:rsid w:val="005250DF"/>
    <w:rsid w:val="00525298"/>
    <w:rsid w:val="00525854"/>
    <w:rsid w:val="005269AF"/>
    <w:rsid w:val="0053295F"/>
    <w:rsid w:val="00536587"/>
    <w:rsid w:val="0053739A"/>
    <w:rsid w:val="0054184A"/>
    <w:rsid w:val="005434D4"/>
    <w:rsid w:val="00543F50"/>
    <w:rsid w:val="00546BA1"/>
    <w:rsid w:val="00550BD2"/>
    <w:rsid w:val="005511A7"/>
    <w:rsid w:val="0055433C"/>
    <w:rsid w:val="005550A4"/>
    <w:rsid w:val="00555F50"/>
    <w:rsid w:val="00557A93"/>
    <w:rsid w:val="00557E3C"/>
    <w:rsid w:val="00562383"/>
    <w:rsid w:val="0056263B"/>
    <w:rsid w:val="00562B0F"/>
    <w:rsid w:val="005643CA"/>
    <w:rsid w:val="00565825"/>
    <w:rsid w:val="00565C2F"/>
    <w:rsid w:val="00575925"/>
    <w:rsid w:val="00577854"/>
    <w:rsid w:val="00582A7C"/>
    <w:rsid w:val="00583895"/>
    <w:rsid w:val="0058513E"/>
    <w:rsid w:val="00585F7A"/>
    <w:rsid w:val="00586D03"/>
    <w:rsid w:val="00587731"/>
    <w:rsid w:val="00591CE4"/>
    <w:rsid w:val="00592F7A"/>
    <w:rsid w:val="0059383B"/>
    <w:rsid w:val="00593E96"/>
    <w:rsid w:val="00595877"/>
    <w:rsid w:val="005A00E2"/>
    <w:rsid w:val="005A2407"/>
    <w:rsid w:val="005A2CBB"/>
    <w:rsid w:val="005A7623"/>
    <w:rsid w:val="005A7940"/>
    <w:rsid w:val="005B1201"/>
    <w:rsid w:val="005B1649"/>
    <w:rsid w:val="005B2C09"/>
    <w:rsid w:val="005B378D"/>
    <w:rsid w:val="005B3E12"/>
    <w:rsid w:val="005B434F"/>
    <w:rsid w:val="005B70A7"/>
    <w:rsid w:val="005C1DA4"/>
    <w:rsid w:val="005C314E"/>
    <w:rsid w:val="005C5B2E"/>
    <w:rsid w:val="005C73FF"/>
    <w:rsid w:val="005C7708"/>
    <w:rsid w:val="005D1C29"/>
    <w:rsid w:val="005D1FDA"/>
    <w:rsid w:val="005D3D94"/>
    <w:rsid w:val="005D3DFD"/>
    <w:rsid w:val="005D71DA"/>
    <w:rsid w:val="005D76A8"/>
    <w:rsid w:val="005E1360"/>
    <w:rsid w:val="005E262C"/>
    <w:rsid w:val="005E296C"/>
    <w:rsid w:val="005E320A"/>
    <w:rsid w:val="005E4C50"/>
    <w:rsid w:val="005E52D7"/>
    <w:rsid w:val="005F0330"/>
    <w:rsid w:val="005F04F6"/>
    <w:rsid w:val="005F1D19"/>
    <w:rsid w:val="005F308E"/>
    <w:rsid w:val="005F35C4"/>
    <w:rsid w:val="00600C4A"/>
    <w:rsid w:val="00601E50"/>
    <w:rsid w:val="006027B0"/>
    <w:rsid w:val="0060325A"/>
    <w:rsid w:val="00603261"/>
    <w:rsid w:val="00611552"/>
    <w:rsid w:val="006122C4"/>
    <w:rsid w:val="00612C87"/>
    <w:rsid w:val="00612E5C"/>
    <w:rsid w:val="006133FB"/>
    <w:rsid w:val="00613EE8"/>
    <w:rsid w:val="0061598D"/>
    <w:rsid w:val="00616493"/>
    <w:rsid w:val="00621779"/>
    <w:rsid w:val="00621C63"/>
    <w:rsid w:val="00622E81"/>
    <w:rsid w:val="00623779"/>
    <w:rsid w:val="00623A42"/>
    <w:rsid w:val="006244C1"/>
    <w:rsid w:val="00624F17"/>
    <w:rsid w:val="006306AD"/>
    <w:rsid w:val="00631C7B"/>
    <w:rsid w:val="006356D1"/>
    <w:rsid w:val="006372A4"/>
    <w:rsid w:val="00637FA5"/>
    <w:rsid w:val="006440BA"/>
    <w:rsid w:val="0064410F"/>
    <w:rsid w:val="00645B65"/>
    <w:rsid w:val="006464C1"/>
    <w:rsid w:val="0065001A"/>
    <w:rsid w:val="00654154"/>
    <w:rsid w:val="00657425"/>
    <w:rsid w:val="0066099D"/>
    <w:rsid w:val="006612BE"/>
    <w:rsid w:val="00661D0D"/>
    <w:rsid w:val="00664A0C"/>
    <w:rsid w:val="00664B59"/>
    <w:rsid w:val="0066662D"/>
    <w:rsid w:val="006666D8"/>
    <w:rsid w:val="00666A26"/>
    <w:rsid w:val="0067241A"/>
    <w:rsid w:val="006738FA"/>
    <w:rsid w:val="00673CA6"/>
    <w:rsid w:val="00676382"/>
    <w:rsid w:val="00676EF6"/>
    <w:rsid w:val="00681DE5"/>
    <w:rsid w:val="00686A7A"/>
    <w:rsid w:val="00686B06"/>
    <w:rsid w:val="006876D8"/>
    <w:rsid w:val="006900CE"/>
    <w:rsid w:val="0069073A"/>
    <w:rsid w:val="0069085E"/>
    <w:rsid w:val="0069206A"/>
    <w:rsid w:val="00696A59"/>
    <w:rsid w:val="00697FDE"/>
    <w:rsid w:val="006A1252"/>
    <w:rsid w:val="006A3CCE"/>
    <w:rsid w:val="006A3F63"/>
    <w:rsid w:val="006A5D89"/>
    <w:rsid w:val="006A6120"/>
    <w:rsid w:val="006B00F1"/>
    <w:rsid w:val="006B40DF"/>
    <w:rsid w:val="006B560E"/>
    <w:rsid w:val="006B5B62"/>
    <w:rsid w:val="006B5C86"/>
    <w:rsid w:val="006C00AC"/>
    <w:rsid w:val="006C02EF"/>
    <w:rsid w:val="006C784A"/>
    <w:rsid w:val="006C7CA3"/>
    <w:rsid w:val="006D063F"/>
    <w:rsid w:val="006E272A"/>
    <w:rsid w:val="006E2C89"/>
    <w:rsid w:val="006E55BE"/>
    <w:rsid w:val="006E5E6B"/>
    <w:rsid w:val="006E603B"/>
    <w:rsid w:val="006E7E30"/>
    <w:rsid w:val="006F1FFE"/>
    <w:rsid w:val="006F78B9"/>
    <w:rsid w:val="007004DC"/>
    <w:rsid w:val="0070246F"/>
    <w:rsid w:val="0070299B"/>
    <w:rsid w:val="007067D5"/>
    <w:rsid w:val="00706AB4"/>
    <w:rsid w:val="00706F6A"/>
    <w:rsid w:val="00707193"/>
    <w:rsid w:val="00710822"/>
    <w:rsid w:val="00710D01"/>
    <w:rsid w:val="007111EB"/>
    <w:rsid w:val="00712847"/>
    <w:rsid w:val="007132EF"/>
    <w:rsid w:val="007138B5"/>
    <w:rsid w:val="00721833"/>
    <w:rsid w:val="0072191E"/>
    <w:rsid w:val="007266FB"/>
    <w:rsid w:val="00727AD3"/>
    <w:rsid w:val="007373C0"/>
    <w:rsid w:val="007402FF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16C1"/>
    <w:rsid w:val="007531A9"/>
    <w:rsid w:val="00754113"/>
    <w:rsid w:val="00754E01"/>
    <w:rsid w:val="00756218"/>
    <w:rsid w:val="007563CD"/>
    <w:rsid w:val="0075726A"/>
    <w:rsid w:val="0075767D"/>
    <w:rsid w:val="007620C5"/>
    <w:rsid w:val="00763287"/>
    <w:rsid w:val="007663D8"/>
    <w:rsid w:val="00767A85"/>
    <w:rsid w:val="007706A0"/>
    <w:rsid w:val="00770E0A"/>
    <w:rsid w:val="00770F25"/>
    <w:rsid w:val="00773777"/>
    <w:rsid w:val="007801A6"/>
    <w:rsid w:val="0078036D"/>
    <w:rsid w:val="00784E8B"/>
    <w:rsid w:val="00785D2A"/>
    <w:rsid w:val="007865D1"/>
    <w:rsid w:val="007912C7"/>
    <w:rsid w:val="007934AA"/>
    <w:rsid w:val="007940D9"/>
    <w:rsid w:val="007946FC"/>
    <w:rsid w:val="00794754"/>
    <w:rsid w:val="00794F90"/>
    <w:rsid w:val="0079532E"/>
    <w:rsid w:val="0079637D"/>
    <w:rsid w:val="007A05C6"/>
    <w:rsid w:val="007A1684"/>
    <w:rsid w:val="007A1EEC"/>
    <w:rsid w:val="007A24B3"/>
    <w:rsid w:val="007A2FFC"/>
    <w:rsid w:val="007A3283"/>
    <w:rsid w:val="007A3E9E"/>
    <w:rsid w:val="007A44D4"/>
    <w:rsid w:val="007A4A19"/>
    <w:rsid w:val="007A4DCE"/>
    <w:rsid w:val="007A5EF6"/>
    <w:rsid w:val="007A65A2"/>
    <w:rsid w:val="007B24D8"/>
    <w:rsid w:val="007B3497"/>
    <w:rsid w:val="007B5F6C"/>
    <w:rsid w:val="007B7DA9"/>
    <w:rsid w:val="007C4078"/>
    <w:rsid w:val="007C6AD1"/>
    <w:rsid w:val="007C6D5E"/>
    <w:rsid w:val="007C70AC"/>
    <w:rsid w:val="007D1070"/>
    <w:rsid w:val="007D4664"/>
    <w:rsid w:val="007D6532"/>
    <w:rsid w:val="007D6C99"/>
    <w:rsid w:val="007D7DB5"/>
    <w:rsid w:val="007E17B8"/>
    <w:rsid w:val="007E237E"/>
    <w:rsid w:val="007E2741"/>
    <w:rsid w:val="007E2AB4"/>
    <w:rsid w:val="007E2DDC"/>
    <w:rsid w:val="007E366E"/>
    <w:rsid w:val="007E6C9C"/>
    <w:rsid w:val="007E709C"/>
    <w:rsid w:val="007E7553"/>
    <w:rsid w:val="007F0A90"/>
    <w:rsid w:val="007F3BB8"/>
    <w:rsid w:val="007F3E34"/>
    <w:rsid w:val="007F7339"/>
    <w:rsid w:val="007F74F8"/>
    <w:rsid w:val="00804E72"/>
    <w:rsid w:val="00806D06"/>
    <w:rsid w:val="00812D48"/>
    <w:rsid w:val="0081599F"/>
    <w:rsid w:val="0081601A"/>
    <w:rsid w:val="0081712F"/>
    <w:rsid w:val="0082390C"/>
    <w:rsid w:val="00825493"/>
    <w:rsid w:val="00825C50"/>
    <w:rsid w:val="00826851"/>
    <w:rsid w:val="00826E7C"/>
    <w:rsid w:val="00831623"/>
    <w:rsid w:val="008318FF"/>
    <w:rsid w:val="00833354"/>
    <w:rsid w:val="00835D5E"/>
    <w:rsid w:val="00836F91"/>
    <w:rsid w:val="00837B4C"/>
    <w:rsid w:val="00840153"/>
    <w:rsid w:val="00843FD7"/>
    <w:rsid w:val="00845F85"/>
    <w:rsid w:val="00846768"/>
    <w:rsid w:val="00851DC1"/>
    <w:rsid w:val="00853566"/>
    <w:rsid w:val="0085458B"/>
    <w:rsid w:val="00854C58"/>
    <w:rsid w:val="00860088"/>
    <w:rsid w:val="00861641"/>
    <w:rsid w:val="008624FF"/>
    <w:rsid w:val="00862E64"/>
    <w:rsid w:val="00862EF1"/>
    <w:rsid w:val="00863359"/>
    <w:rsid w:val="00863B23"/>
    <w:rsid w:val="008641CE"/>
    <w:rsid w:val="0086776E"/>
    <w:rsid w:val="00873F98"/>
    <w:rsid w:val="00875C65"/>
    <w:rsid w:val="00876571"/>
    <w:rsid w:val="00876949"/>
    <w:rsid w:val="0087708B"/>
    <w:rsid w:val="0087723C"/>
    <w:rsid w:val="008806D8"/>
    <w:rsid w:val="00880EA3"/>
    <w:rsid w:val="00883EE9"/>
    <w:rsid w:val="00886B39"/>
    <w:rsid w:val="0088789A"/>
    <w:rsid w:val="00890112"/>
    <w:rsid w:val="008939CF"/>
    <w:rsid w:val="008948CF"/>
    <w:rsid w:val="008A32E0"/>
    <w:rsid w:val="008A4A09"/>
    <w:rsid w:val="008A4D67"/>
    <w:rsid w:val="008A70C8"/>
    <w:rsid w:val="008B0F70"/>
    <w:rsid w:val="008B3E57"/>
    <w:rsid w:val="008B6D90"/>
    <w:rsid w:val="008C0242"/>
    <w:rsid w:val="008C067A"/>
    <w:rsid w:val="008C0F5E"/>
    <w:rsid w:val="008C4D89"/>
    <w:rsid w:val="008C510D"/>
    <w:rsid w:val="008C5598"/>
    <w:rsid w:val="008C5B45"/>
    <w:rsid w:val="008C7649"/>
    <w:rsid w:val="008C7911"/>
    <w:rsid w:val="008D0B3D"/>
    <w:rsid w:val="008D0C2A"/>
    <w:rsid w:val="008D1077"/>
    <w:rsid w:val="008D1164"/>
    <w:rsid w:val="008D2702"/>
    <w:rsid w:val="008D4505"/>
    <w:rsid w:val="008E01F2"/>
    <w:rsid w:val="008E194D"/>
    <w:rsid w:val="008E2310"/>
    <w:rsid w:val="008E6DDC"/>
    <w:rsid w:val="008E6F72"/>
    <w:rsid w:val="008F1221"/>
    <w:rsid w:val="008F29F3"/>
    <w:rsid w:val="008F2D32"/>
    <w:rsid w:val="008F55AC"/>
    <w:rsid w:val="008F5BEF"/>
    <w:rsid w:val="008F6377"/>
    <w:rsid w:val="008F7A18"/>
    <w:rsid w:val="008F7C5B"/>
    <w:rsid w:val="00900E59"/>
    <w:rsid w:val="009015FD"/>
    <w:rsid w:val="00901E36"/>
    <w:rsid w:val="00902EC4"/>
    <w:rsid w:val="00903CE4"/>
    <w:rsid w:val="00904360"/>
    <w:rsid w:val="009049E6"/>
    <w:rsid w:val="0090502E"/>
    <w:rsid w:val="00905679"/>
    <w:rsid w:val="00905AC2"/>
    <w:rsid w:val="009126A4"/>
    <w:rsid w:val="0091405D"/>
    <w:rsid w:val="0091464E"/>
    <w:rsid w:val="00917614"/>
    <w:rsid w:val="00923B2C"/>
    <w:rsid w:val="00923F11"/>
    <w:rsid w:val="00930766"/>
    <w:rsid w:val="009309F9"/>
    <w:rsid w:val="009314D6"/>
    <w:rsid w:val="00934699"/>
    <w:rsid w:val="00937086"/>
    <w:rsid w:val="00937A52"/>
    <w:rsid w:val="00940353"/>
    <w:rsid w:val="0094331B"/>
    <w:rsid w:val="0094533D"/>
    <w:rsid w:val="00946C2C"/>
    <w:rsid w:val="009513EC"/>
    <w:rsid w:val="00955317"/>
    <w:rsid w:val="00956147"/>
    <w:rsid w:val="00960235"/>
    <w:rsid w:val="00962EC5"/>
    <w:rsid w:val="009637C7"/>
    <w:rsid w:val="0096466C"/>
    <w:rsid w:val="00965DBF"/>
    <w:rsid w:val="00970525"/>
    <w:rsid w:val="00970E84"/>
    <w:rsid w:val="0097227B"/>
    <w:rsid w:val="00972946"/>
    <w:rsid w:val="009733A4"/>
    <w:rsid w:val="0097593B"/>
    <w:rsid w:val="0098006C"/>
    <w:rsid w:val="00982CFC"/>
    <w:rsid w:val="00984382"/>
    <w:rsid w:val="00984CD1"/>
    <w:rsid w:val="00985CB0"/>
    <w:rsid w:val="00986E80"/>
    <w:rsid w:val="00987220"/>
    <w:rsid w:val="0099049A"/>
    <w:rsid w:val="00991016"/>
    <w:rsid w:val="009917C5"/>
    <w:rsid w:val="00992E84"/>
    <w:rsid w:val="00995BE5"/>
    <w:rsid w:val="009962DE"/>
    <w:rsid w:val="009A1164"/>
    <w:rsid w:val="009A15D0"/>
    <w:rsid w:val="009A2CCD"/>
    <w:rsid w:val="009A59BE"/>
    <w:rsid w:val="009A6285"/>
    <w:rsid w:val="009A72FF"/>
    <w:rsid w:val="009B0910"/>
    <w:rsid w:val="009B1369"/>
    <w:rsid w:val="009B16D9"/>
    <w:rsid w:val="009B1DA7"/>
    <w:rsid w:val="009B52DE"/>
    <w:rsid w:val="009B5945"/>
    <w:rsid w:val="009B6475"/>
    <w:rsid w:val="009B64CE"/>
    <w:rsid w:val="009B6E51"/>
    <w:rsid w:val="009B7292"/>
    <w:rsid w:val="009C22FF"/>
    <w:rsid w:val="009C2DCD"/>
    <w:rsid w:val="009C52F3"/>
    <w:rsid w:val="009C6126"/>
    <w:rsid w:val="009C707D"/>
    <w:rsid w:val="009C777A"/>
    <w:rsid w:val="009D3FA6"/>
    <w:rsid w:val="009D6209"/>
    <w:rsid w:val="009E051C"/>
    <w:rsid w:val="009E090C"/>
    <w:rsid w:val="009E3352"/>
    <w:rsid w:val="009E44F0"/>
    <w:rsid w:val="009E48EA"/>
    <w:rsid w:val="009E54E5"/>
    <w:rsid w:val="009E6367"/>
    <w:rsid w:val="009E6744"/>
    <w:rsid w:val="009F2B17"/>
    <w:rsid w:val="009F330D"/>
    <w:rsid w:val="009F43BA"/>
    <w:rsid w:val="009F448E"/>
    <w:rsid w:val="009F4688"/>
    <w:rsid w:val="009F5778"/>
    <w:rsid w:val="009F5848"/>
    <w:rsid w:val="009F667C"/>
    <w:rsid w:val="009F706F"/>
    <w:rsid w:val="00A0075A"/>
    <w:rsid w:val="00A0466B"/>
    <w:rsid w:val="00A07AB8"/>
    <w:rsid w:val="00A11060"/>
    <w:rsid w:val="00A14DD9"/>
    <w:rsid w:val="00A16F06"/>
    <w:rsid w:val="00A20B92"/>
    <w:rsid w:val="00A24314"/>
    <w:rsid w:val="00A24ADD"/>
    <w:rsid w:val="00A24DDF"/>
    <w:rsid w:val="00A26B76"/>
    <w:rsid w:val="00A3177E"/>
    <w:rsid w:val="00A31EAD"/>
    <w:rsid w:val="00A34452"/>
    <w:rsid w:val="00A3729B"/>
    <w:rsid w:val="00A377A0"/>
    <w:rsid w:val="00A4039B"/>
    <w:rsid w:val="00A40A20"/>
    <w:rsid w:val="00A4144E"/>
    <w:rsid w:val="00A4391C"/>
    <w:rsid w:val="00A4638D"/>
    <w:rsid w:val="00A519FC"/>
    <w:rsid w:val="00A522A6"/>
    <w:rsid w:val="00A543A0"/>
    <w:rsid w:val="00A54C3D"/>
    <w:rsid w:val="00A57BEB"/>
    <w:rsid w:val="00A60CE9"/>
    <w:rsid w:val="00A61728"/>
    <w:rsid w:val="00A62E36"/>
    <w:rsid w:val="00A653BA"/>
    <w:rsid w:val="00A67141"/>
    <w:rsid w:val="00A70273"/>
    <w:rsid w:val="00A7043E"/>
    <w:rsid w:val="00A70BAC"/>
    <w:rsid w:val="00A70E12"/>
    <w:rsid w:val="00A72319"/>
    <w:rsid w:val="00A73938"/>
    <w:rsid w:val="00A763BD"/>
    <w:rsid w:val="00A764F2"/>
    <w:rsid w:val="00A77372"/>
    <w:rsid w:val="00A80389"/>
    <w:rsid w:val="00A80878"/>
    <w:rsid w:val="00A8380E"/>
    <w:rsid w:val="00A8382B"/>
    <w:rsid w:val="00A84AAA"/>
    <w:rsid w:val="00A85065"/>
    <w:rsid w:val="00A91724"/>
    <w:rsid w:val="00A927A5"/>
    <w:rsid w:val="00A939FE"/>
    <w:rsid w:val="00A93FAA"/>
    <w:rsid w:val="00A94C70"/>
    <w:rsid w:val="00A94CF0"/>
    <w:rsid w:val="00A94DB5"/>
    <w:rsid w:val="00A95C61"/>
    <w:rsid w:val="00A965BA"/>
    <w:rsid w:val="00AA0496"/>
    <w:rsid w:val="00AA2A59"/>
    <w:rsid w:val="00AA2A99"/>
    <w:rsid w:val="00AA5EA4"/>
    <w:rsid w:val="00AA6728"/>
    <w:rsid w:val="00AB5937"/>
    <w:rsid w:val="00AB5D6A"/>
    <w:rsid w:val="00AB62DA"/>
    <w:rsid w:val="00AB6759"/>
    <w:rsid w:val="00AB75F0"/>
    <w:rsid w:val="00AC15A4"/>
    <w:rsid w:val="00AC4772"/>
    <w:rsid w:val="00AC5260"/>
    <w:rsid w:val="00AC6A11"/>
    <w:rsid w:val="00AC7476"/>
    <w:rsid w:val="00AC7DEE"/>
    <w:rsid w:val="00AD0962"/>
    <w:rsid w:val="00AD181C"/>
    <w:rsid w:val="00AD36F8"/>
    <w:rsid w:val="00AD4C0D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F14D8"/>
    <w:rsid w:val="00AF24B0"/>
    <w:rsid w:val="00AF3F17"/>
    <w:rsid w:val="00AF4790"/>
    <w:rsid w:val="00AF4D27"/>
    <w:rsid w:val="00AF4DDB"/>
    <w:rsid w:val="00AF5BF4"/>
    <w:rsid w:val="00B01E1F"/>
    <w:rsid w:val="00B0453F"/>
    <w:rsid w:val="00B054B9"/>
    <w:rsid w:val="00B059A4"/>
    <w:rsid w:val="00B10E74"/>
    <w:rsid w:val="00B1337F"/>
    <w:rsid w:val="00B13F21"/>
    <w:rsid w:val="00B200CA"/>
    <w:rsid w:val="00B2050D"/>
    <w:rsid w:val="00B21166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37309"/>
    <w:rsid w:val="00B4031C"/>
    <w:rsid w:val="00B41B8B"/>
    <w:rsid w:val="00B42864"/>
    <w:rsid w:val="00B4447F"/>
    <w:rsid w:val="00B449BB"/>
    <w:rsid w:val="00B45A15"/>
    <w:rsid w:val="00B479BD"/>
    <w:rsid w:val="00B522A9"/>
    <w:rsid w:val="00B52C42"/>
    <w:rsid w:val="00B5307A"/>
    <w:rsid w:val="00B53BF3"/>
    <w:rsid w:val="00B54C34"/>
    <w:rsid w:val="00B5549A"/>
    <w:rsid w:val="00B63794"/>
    <w:rsid w:val="00B63EE6"/>
    <w:rsid w:val="00B65CA8"/>
    <w:rsid w:val="00B661AD"/>
    <w:rsid w:val="00B66C9B"/>
    <w:rsid w:val="00B675E7"/>
    <w:rsid w:val="00B67CE0"/>
    <w:rsid w:val="00B701A1"/>
    <w:rsid w:val="00B70801"/>
    <w:rsid w:val="00B768A1"/>
    <w:rsid w:val="00B81351"/>
    <w:rsid w:val="00B857CF"/>
    <w:rsid w:val="00B87132"/>
    <w:rsid w:val="00B87FC6"/>
    <w:rsid w:val="00B93377"/>
    <w:rsid w:val="00B95D2F"/>
    <w:rsid w:val="00B95D59"/>
    <w:rsid w:val="00B971FA"/>
    <w:rsid w:val="00BA0BCF"/>
    <w:rsid w:val="00BA0E7E"/>
    <w:rsid w:val="00BA255E"/>
    <w:rsid w:val="00BA3EA7"/>
    <w:rsid w:val="00BA422A"/>
    <w:rsid w:val="00BA4CCA"/>
    <w:rsid w:val="00BA63B4"/>
    <w:rsid w:val="00BB21ED"/>
    <w:rsid w:val="00BB32CA"/>
    <w:rsid w:val="00BB5888"/>
    <w:rsid w:val="00BB65D8"/>
    <w:rsid w:val="00BC4253"/>
    <w:rsid w:val="00BC7EC8"/>
    <w:rsid w:val="00BD1050"/>
    <w:rsid w:val="00BD3806"/>
    <w:rsid w:val="00BD42B2"/>
    <w:rsid w:val="00BD47CE"/>
    <w:rsid w:val="00BD4BEE"/>
    <w:rsid w:val="00BE2775"/>
    <w:rsid w:val="00BE4FD5"/>
    <w:rsid w:val="00BE6663"/>
    <w:rsid w:val="00BE72C8"/>
    <w:rsid w:val="00BE7DB0"/>
    <w:rsid w:val="00BF0840"/>
    <w:rsid w:val="00BF7CA3"/>
    <w:rsid w:val="00C00A43"/>
    <w:rsid w:val="00C04751"/>
    <w:rsid w:val="00C05105"/>
    <w:rsid w:val="00C06FEC"/>
    <w:rsid w:val="00C077B3"/>
    <w:rsid w:val="00C077F9"/>
    <w:rsid w:val="00C07E1B"/>
    <w:rsid w:val="00C10BC1"/>
    <w:rsid w:val="00C11957"/>
    <w:rsid w:val="00C138B7"/>
    <w:rsid w:val="00C13B3B"/>
    <w:rsid w:val="00C159D3"/>
    <w:rsid w:val="00C15EC7"/>
    <w:rsid w:val="00C16F0F"/>
    <w:rsid w:val="00C1731B"/>
    <w:rsid w:val="00C2103D"/>
    <w:rsid w:val="00C220EA"/>
    <w:rsid w:val="00C22D63"/>
    <w:rsid w:val="00C264D6"/>
    <w:rsid w:val="00C30003"/>
    <w:rsid w:val="00C30E23"/>
    <w:rsid w:val="00C325D8"/>
    <w:rsid w:val="00C35589"/>
    <w:rsid w:val="00C362AD"/>
    <w:rsid w:val="00C4053E"/>
    <w:rsid w:val="00C40A3D"/>
    <w:rsid w:val="00C40ECB"/>
    <w:rsid w:val="00C40FAC"/>
    <w:rsid w:val="00C44316"/>
    <w:rsid w:val="00C44AAA"/>
    <w:rsid w:val="00C45A14"/>
    <w:rsid w:val="00C45A96"/>
    <w:rsid w:val="00C51603"/>
    <w:rsid w:val="00C52811"/>
    <w:rsid w:val="00C53965"/>
    <w:rsid w:val="00C5606C"/>
    <w:rsid w:val="00C56616"/>
    <w:rsid w:val="00C61757"/>
    <w:rsid w:val="00C6285F"/>
    <w:rsid w:val="00C649D5"/>
    <w:rsid w:val="00C65841"/>
    <w:rsid w:val="00C66414"/>
    <w:rsid w:val="00C66A8E"/>
    <w:rsid w:val="00C70C1D"/>
    <w:rsid w:val="00C74637"/>
    <w:rsid w:val="00C800C6"/>
    <w:rsid w:val="00C86356"/>
    <w:rsid w:val="00C86B84"/>
    <w:rsid w:val="00C86C91"/>
    <w:rsid w:val="00C91035"/>
    <w:rsid w:val="00C924CD"/>
    <w:rsid w:val="00C93F8F"/>
    <w:rsid w:val="00C9446D"/>
    <w:rsid w:val="00C95617"/>
    <w:rsid w:val="00C968EC"/>
    <w:rsid w:val="00CA1645"/>
    <w:rsid w:val="00CA2397"/>
    <w:rsid w:val="00CA2FED"/>
    <w:rsid w:val="00CA44A4"/>
    <w:rsid w:val="00CA4F66"/>
    <w:rsid w:val="00CA6D80"/>
    <w:rsid w:val="00CA739C"/>
    <w:rsid w:val="00CB0250"/>
    <w:rsid w:val="00CB1BF4"/>
    <w:rsid w:val="00CB315A"/>
    <w:rsid w:val="00CB4CD1"/>
    <w:rsid w:val="00CB5928"/>
    <w:rsid w:val="00CB5CBD"/>
    <w:rsid w:val="00CB61EF"/>
    <w:rsid w:val="00CB7B9C"/>
    <w:rsid w:val="00CC270B"/>
    <w:rsid w:val="00CC5C9D"/>
    <w:rsid w:val="00CC6A3C"/>
    <w:rsid w:val="00CC724F"/>
    <w:rsid w:val="00CC7E02"/>
    <w:rsid w:val="00CD0763"/>
    <w:rsid w:val="00CD2EAF"/>
    <w:rsid w:val="00CD35A4"/>
    <w:rsid w:val="00CD5F6E"/>
    <w:rsid w:val="00CD738B"/>
    <w:rsid w:val="00CE0185"/>
    <w:rsid w:val="00CE24B7"/>
    <w:rsid w:val="00CE2684"/>
    <w:rsid w:val="00CE3127"/>
    <w:rsid w:val="00CE40E8"/>
    <w:rsid w:val="00CE4DF9"/>
    <w:rsid w:val="00CE78D9"/>
    <w:rsid w:val="00CF025A"/>
    <w:rsid w:val="00CF1A06"/>
    <w:rsid w:val="00CF1EE3"/>
    <w:rsid w:val="00CF3FC1"/>
    <w:rsid w:val="00CF49F9"/>
    <w:rsid w:val="00CF58C3"/>
    <w:rsid w:val="00CF6B40"/>
    <w:rsid w:val="00CF6B57"/>
    <w:rsid w:val="00D01424"/>
    <w:rsid w:val="00D025B3"/>
    <w:rsid w:val="00D038D3"/>
    <w:rsid w:val="00D03C63"/>
    <w:rsid w:val="00D03C79"/>
    <w:rsid w:val="00D03F9E"/>
    <w:rsid w:val="00D040E6"/>
    <w:rsid w:val="00D05911"/>
    <w:rsid w:val="00D067DA"/>
    <w:rsid w:val="00D156EA"/>
    <w:rsid w:val="00D17113"/>
    <w:rsid w:val="00D172D8"/>
    <w:rsid w:val="00D204F4"/>
    <w:rsid w:val="00D223F8"/>
    <w:rsid w:val="00D26607"/>
    <w:rsid w:val="00D27D3E"/>
    <w:rsid w:val="00D30B5B"/>
    <w:rsid w:val="00D3104A"/>
    <w:rsid w:val="00D356F9"/>
    <w:rsid w:val="00D3621C"/>
    <w:rsid w:val="00D36DEB"/>
    <w:rsid w:val="00D424DC"/>
    <w:rsid w:val="00D44486"/>
    <w:rsid w:val="00D459B7"/>
    <w:rsid w:val="00D45A38"/>
    <w:rsid w:val="00D4642F"/>
    <w:rsid w:val="00D4683B"/>
    <w:rsid w:val="00D469E9"/>
    <w:rsid w:val="00D474D6"/>
    <w:rsid w:val="00D50B46"/>
    <w:rsid w:val="00D50F8B"/>
    <w:rsid w:val="00D51977"/>
    <w:rsid w:val="00D52C23"/>
    <w:rsid w:val="00D5373A"/>
    <w:rsid w:val="00D57B5E"/>
    <w:rsid w:val="00D57E70"/>
    <w:rsid w:val="00D6136C"/>
    <w:rsid w:val="00D62129"/>
    <w:rsid w:val="00D65ECA"/>
    <w:rsid w:val="00D676AC"/>
    <w:rsid w:val="00D67FC0"/>
    <w:rsid w:val="00D704B3"/>
    <w:rsid w:val="00D721FC"/>
    <w:rsid w:val="00D7396C"/>
    <w:rsid w:val="00D750C9"/>
    <w:rsid w:val="00D7602E"/>
    <w:rsid w:val="00D762C7"/>
    <w:rsid w:val="00D8124F"/>
    <w:rsid w:val="00D81286"/>
    <w:rsid w:val="00D8360B"/>
    <w:rsid w:val="00D840A2"/>
    <w:rsid w:val="00D87B3B"/>
    <w:rsid w:val="00D87EDA"/>
    <w:rsid w:val="00D9162E"/>
    <w:rsid w:val="00D91A9D"/>
    <w:rsid w:val="00D930F6"/>
    <w:rsid w:val="00D945D8"/>
    <w:rsid w:val="00D968FE"/>
    <w:rsid w:val="00D96E50"/>
    <w:rsid w:val="00DA025B"/>
    <w:rsid w:val="00DA2B22"/>
    <w:rsid w:val="00DA304D"/>
    <w:rsid w:val="00DA5702"/>
    <w:rsid w:val="00DA5A20"/>
    <w:rsid w:val="00DA7585"/>
    <w:rsid w:val="00DB0CE6"/>
    <w:rsid w:val="00DB0F97"/>
    <w:rsid w:val="00DB108E"/>
    <w:rsid w:val="00DB1800"/>
    <w:rsid w:val="00DB1C5A"/>
    <w:rsid w:val="00DB2AE7"/>
    <w:rsid w:val="00DB5265"/>
    <w:rsid w:val="00DB63F0"/>
    <w:rsid w:val="00DC019F"/>
    <w:rsid w:val="00DC03B1"/>
    <w:rsid w:val="00DC3248"/>
    <w:rsid w:val="00DC3409"/>
    <w:rsid w:val="00DC4E79"/>
    <w:rsid w:val="00DC6903"/>
    <w:rsid w:val="00DD1520"/>
    <w:rsid w:val="00DD2961"/>
    <w:rsid w:val="00DD73F7"/>
    <w:rsid w:val="00DD740B"/>
    <w:rsid w:val="00DD7AE0"/>
    <w:rsid w:val="00DE185B"/>
    <w:rsid w:val="00DE1BAF"/>
    <w:rsid w:val="00DE3E4A"/>
    <w:rsid w:val="00DE48FC"/>
    <w:rsid w:val="00DE558C"/>
    <w:rsid w:val="00DE6AEF"/>
    <w:rsid w:val="00DF1A36"/>
    <w:rsid w:val="00DF31A9"/>
    <w:rsid w:val="00DF3E9B"/>
    <w:rsid w:val="00DF75AD"/>
    <w:rsid w:val="00DF7834"/>
    <w:rsid w:val="00E00043"/>
    <w:rsid w:val="00E03C2B"/>
    <w:rsid w:val="00E070C1"/>
    <w:rsid w:val="00E12EFD"/>
    <w:rsid w:val="00E17680"/>
    <w:rsid w:val="00E17A82"/>
    <w:rsid w:val="00E2072B"/>
    <w:rsid w:val="00E2277C"/>
    <w:rsid w:val="00E232D3"/>
    <w:rsid w:val="00E26ADA"/>
    <w:rsid w:val="00E26D36"/>
    <w:rsid w:val="00E30635"/>
    <w:rsid w:val="00E3440F"/>
    <w:rsid w:val="00E34F88"/>
    <w:rsid w:val="00E35606"/>
    <w:rsid w:val="00E407E0"/>
    <w:rsid w:val="00E41140"/>
    <w:rsid w:val="00E41C2B"/>
    <w:rsid w:val="00E4256E"/>
    <w:rsid w:val="00E4343B"/>
    <w:rsid w:val="00E43B8C"/>
    <w:rsid w:val="00E44B4C"/>
    <w:rsid w:val="00E44C8E"/>
    <w:rsid w:val="00E46C52"/>
    <w:rsid w:val="00E50D24"/>
    <w:rsid w:val="00E518D9"/>
    <w:rsid w:val="00E54C24"/>
    <w:rsid w:val="00E601AB"/>
    <w:rsid w:val="00E60D94"/>
    <w:rsid w:val="00E611E7"/>
    <w:rsid w:val="00E63324"/>
    <w:rsid w:val="00E6384F"/>
    <w:rsid w:val="00E6451D"/>
    <w:rsid w:val="00E6548E"/>
    <w:rsid w:val="00E657A3"/>
    <w:rsid w:val="00E674B7"/>
    <w:rsid w:val="00E70505"/>
    <w:rsid w:val="00E74066"/>
    <w:rsid w:val="00E74D9D"/>
    <w:rsid w:val="00E77311"/>
    <w:rsid w:val="00E80B23"/>
    <w:rsid w:val="00E8305D"/>
    <w:rsid w:val="00E85CC9"/>
    <w:rsid w:val="00E868D8"/>
    <w:rsid w:val="00E92964"/>
    <w:rsid w:val="00E92C52"/>
    <w:rsid w:val="00E947A1"/>
    <w:rsid w:val="00E97A42"/>
    <w:rsid w:val="00EA1B6B"/>
    <w:rsid w:val="00EA328E"/>
    <w:rsid w:val="00EA7609"/>
    <w:rsid w:val="00EA79C3"/>
    <w:rsid w:val="00EB0A26"/>
    <w:rsid w:val="00EB178D"/>
    <w:rsid w:val="00EB4EF5"/>
    <w:rsid w:val="00EB53F5"/>
    <w:rsid w:val="00EB7C2D"/>
    <w:rsid w:val="00EC014E"/>
    <w:rsid w:val="00EC2806"/>
    <w:rsid w:val="00EC3DC4"/>
    <w:rsid w:val="00EC4314"/>
    <w:rsid w:val="00EC4689"/>
    <w:rsid w:val="00EC546E"/>
    <w:rsid w:val="00EC5735"/>
    <w:rsid w:val="00ED06FB"/>
    <w:rsid w:val="00ED1118"/>
    <w:rsid w:val="00ED2755"/>
    <w:rsid w:val="00ED3AB4"/>
    <w:rsid w:val="00ED723C"/>
    <w:rsid w:val="00EE50B9"/>
    <w:rsid w:val="00EE5ADC"/>
    <w:rsid w:val="00EE7837"/>
    <w:rsid w:val="00EE7838"/>
    <w:rsid w:val="00EF2685"/>
    <w:rsid w:val="00EF32DC"/>
    <w:rsid w:val="00EF4A74"/>
    <w:rsid w:val="00EF5D2F"/>
    <w:rsid w:val="00F0253C"/>
    <w:rsid w:val="00F02550"/>
    <w:rsid w:val="00F03627"/>
    <w:rsid w:val="00F05AAF"/>
    <w:rsid w:val="00F067EE"/>
    <w:rsid w:val="00F06CB9"/>
    <w:rsid w:val="00F0782B"/>
    <w:rsid w:val="00F1081E"/>
    <w:rsid w:val="00F12BC0"/>
    <w:rsid w:val="00F12BCA"/>
    <w:rsid w:val="00F13507"/>
    <w:rsid w:val="00F13AD9"/>
    <w:rsid w:val="00F155D3"/>
    <w:rsid w:val="00F2034C"/>
    <w:rsid w:val="00F20EEF"/>
    <w:rsid w:val="00F25CF7"/>
    <w:rsid w:val="00F25F9C"/>
    <w:rsid w:val="00F26DF3"/>
    <w:rsid w:val="00F27625"/>
    <w:rsid w:val="00F27EA0"/>
    <w:rsid w:val="00F3044E"/>
    <w:rsid w:val="00F31424"/>
    <w:rsid w:val="00F3160D"/>
    <w:rsid w:val="00F31C10"/>
    <w:rsid w:val="00F32169"/>
    <w:rsid w:val="00F3276D"/>
    <w:rsid w:val="00F3286C"/>
    <w:rsid w:val="00F344E0"/>
    <w:rsid w:val="00F35B07"/>
    <w:rsid w:val="00F37C60"/>
    <w:rsid w:val="00F41AB1"/>
    <w:rsid w:val="00F41D66"/>
    <w:rsid w:val="00F4327E"/>
    <w:rsid w:val="00F43CEF"/>
    <w:rsid w:val="00F444D5"/>
    <w:rsid w:val="00F4786B"/>
    <w:rsid w:val="00F47D52"/>
    <w:rsid w:val="00F50401"/>
    <w:rsid w:val="00F50B82"/>
    <w:rsid w:val="00F51BDB"/>
    <w:rsid w:val="00F52A76"/>
    <w:rsid w:val="00F52B47"/>
    <w:rsid w:val="00F52F3D"/>
    <w:rsid w:val="00F60391"/>
    <w:rsid w:val="00F6117B"/>
    <w:rsid w:val="00F66F0A"/>
    <w:rsid w:val="00F67FC5"/>
    <w:rsid w:val="00F7042A"/>
    <w:rsid w:val="00F71BDA"/>
    <w:rsid w:val="00F721D2"/>
    <w:rsid w:val="00F736D2"/>
    <w:rsid w:val="00F75CDA"/>
    <w:rsid w:val="00F819FF"/>
    <w:rsid w:val="00F834DE"/>
    <w:rsid w:val="00F84ACD"/>
    <w:rsid w:val="00F85F83"/>
    <w:rsid w:val="00F87AE1"/>
    <w:rsid w:val="00F90F63"/>
    <w:rsid w:val="00F912D7"/>
    <w:rsid w:val="00F92417"/>
    <w:rsid w:val="00F9278A"/>
    <w:rsid w:val="00F93B78"/>
    <w:rsid w:val="00F947A4"/>
    <w:rsid w:val="00F95608"/>
    <w:rsid w:val="00F977E7"/>
    <w:rsid w:val="00F97FE8"/>
    <w:rsid w:val="00FA0059"/>
    <w:rsid w:val="00FA75EC"/>
    <w:rsid w:val="00FA7A3D"/>
    <w:rsid w:val="00FA7BE5"/>
    <w:rsid w:val="00FB0D70"/>
    <w:rsid w:val="00FB10D9"/>
    <w:rsid w:val="00FB1A73"/>
    <w:rsid w:val="00FB2CEF"/>
    <w:rsid w:val="00FB3946"/>
    <w:rsid w:val="00FB4757"/>
    <w:rsid w:val="00FB47C2"/>
    <w:rsid w:val="00FB5E63"/>
    <w:rsid w:val="00FB6C9F"/>
    <w:rsid w:val="00FB6D94"/>
    <w:rsid w:val="00FB6E00"/>
    <w:rsid w:val="00FC3730"/>
    <w:rsid w:val="00FC4507"/>
    <w:rsid w:val="00FC50D4"/>
    <w:rsid w:val="00FC58DA"/>
    <w:rsid w:val="00FC6E6D"/>
    <w:rsid w:val="00FC717E"/>
    <w:rsid w:val="00FD048A"/>
    <w:rsid w:val="00FD1719"/>
    <w:rsid w:val="00FD188F"/>
    <w:rsid w:val="00FD2D87"/>
    <w:rsid w:val="00FD34BF"/>
    <w:rsid w:val="00FD6729"/>
    <w:rsid w:val="00FE4A56"/>
    <w:rsid w:val="00FE5199"/>
    <w:rsid w:val="00FE54F0"/>
    <w:rsid w:val="00FE5CA5"/>
    <w:rsid w:val="00FE68AB"/>
    <w:rsid w:val="00FE7D7E"/>
    <w:rsid w:val="00FF03AE"/>
    <w:rsid w:val="00FF39EE"/>
    <w:rsid w:val="00FF3F1A"/>
    <w:rsid w:val="00FF449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1F2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10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495179"/>
    <w:pPr>
      <w:keepNext/>
      <w:keepLines/>
      <w:numPr>
        <w:ilvl w:val="1"/>
        <w:numId w:val="10"/>
      </w:numPr>
      <w:spacing w:before="240" w:after="240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95179"/>
    <w:pPr>
      <w:keepNext/>
      <w:keepLines/>
      <w:numPr>
        <w:ilvl w:val="2"/>
        <w:numId w:val="10"/>
      </w:numPr>
      <w:spacing w:before="240" w:after="120" w:line="240" w:lineRule="auto"/>
      <w:ind w:right="0"/>
      <w:jc w:val="left"/>
      <w:outlineLvl w:val="2"/>
    </w:pPr>
    <w:rPr>
      <w:rFonts w:asciiTheme="majorHAnsi" w:eastAsiaTheme="majorEastAsia" w:hAnsiTheme="majorHAnsi" w:cstheme="maj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2551A1"/>
    <w:pPr>
      <w:keepNext/>
      <w:numPr>
        <w:numId w:val="36"/>
      </w:numPr>
      <w:spacing w:before="120" w:after="120" w:line="240" w:lineRule="auto"/>
      <w:ind w:left="425" w:right="0" w:hanging="425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495179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5179"/>
    <w:rPr>
      <w:rFonts w:asciiTheme="majorHAnsi" w:eastAsiaTheme="majorEastAsia" w:hAnsiTheme="majorHAnsi" w:cstheme="maj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551A1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"/>
    <w:basedOn w:val="Normalny"/>
    <w:link w:val="AkapitzlistZnak"/>
    <w:uiPriority w:val="99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99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uiPriority w:val="1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A5A5A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5F5F5F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19191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2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3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52D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2D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5F9E-D9D4-40A4-BA58-38EB154E7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2E9D-4AA1-42B5-9549-DF8506384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BA6BC-1953-4980-96BB-8B625FC9B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0B6E5-B0D2-462C-88F7-FC63F8C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5242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2020-01-06T21:03:00Z</dcterms:created>
  <dcterms:modified xsi:type="dcterms:W3CDTF">2020-01-29T09:29:00Z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