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0529" w14:textId="182ECE58" w:rsidR="00DC5165" w:rsidRPr="001D2866" w:rsidRDefault="001E413D" w:rsidP="00DC5165">
      <w:pPr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lang w:eastAsia="zh-CN"/>
        </w:rPr>
        <w:t>EZ/ZP/56</w:t>
      </w:r>
      <w:r w:rsidR="008B01F9">
        <w:rPr>
          <w:rFonts w:ascii="Times New Roman" w:hAnsi="Times New Roman"/>
          <w:b/>
          <w:lang w:eastAsia="zh-CN"/>
        </w:rPr>
        <w:t>/2020</w:t>
      </w:r>
      <w:r w:rsidR="00DC5165" w:rsidRPr="001D2866">
        <w:rPr>
          <w:rFonts w:ascii="Times New Roman" w:hAnsi="Times New Roman"/>
          <w:b/>
          <w:lang w:eastAsia="zh-CN"/>
        </w:rPr>
        <w:t>/EK</w:t>
      </w:r>
    </w:p>
    <w:p w14:paraId="65C3CDEF" w14:textId="42E1771D" w:rsidR="00DC5165" w:rsidRPr="001D2866" w:rsidRDefault="00DC5165" w:rsidP="00DC5165">
      <w:pPr>
        <w:jc w:val="right"/>
        <w:rPr>
          <w:rFonts w:ascii="Times New Roman" w:hAnsi="Times New Roman"/>
          <w:b/>
          <w:bCs/>
          <w:color w:val="FF0000"/>
          <w:lang w:eastAsia="zh-CN"/>
        </w:rPr>
      </w:pPr>
      <w:r w:rsidRPr="001D2866">
        <w:rPr>
          <w:rFonts w:ascii="Times New Roman" w:hAnsi="Times New Roman"/>
          <w:color w:val="FF0000"/>
          <w:lang w:eastAsia="zh-CN"/>
        </w:rPr>
        <w:t>Załącznik nr 2</w:t>
      </w:r>
      <w:r w:rsidR="008B01F9">
        <w:rPr>
          <w:rFonts w:ascii="Times New Roman" w:hAnsi="Times New Roman"/>
          <w:color w:val="FF0000"/>
          <w:lang w:eastAsia="zh-CN"/>
        </w:rPr>
        <w:t>a</w:t>
      </w:r>
      <w:r w:rsidRPr="001D2866">
        <w:rPr>
          <w:rFonts w:ascii="Times New Roman" w:hAnsi="Times New Roman"/>
          <w:color w:val="FF0000"/>
          <w:lang w:eastAsia="zh-CN"/>
        </w:rPr>
        <w:t xml:space="preserve"> do SIWZ</w:t>
      </w:r>
    </w:p>
    <w:p w14:paraId="23C03413" w14:textId="77777777" w:rsidR="00DC5165" w:rsidRPr="001D2866" w:rsidRDefault="00DC5165" w:rsidP="00DC5165">
      <w:pPr>
        <w:jc w:val="right"/>
        <w:rPr>
          <w:rFonts w:ascii="Times New Roman" w:hAnsi="Times New Roman"/>
          <w:bCs/>
          <w:u w:val="single"/>
          <w:lang w:eastAsia="zh-CN"/>
        </w:rPr>
      </w:pPr>
      <w:r w:rsidRPr="001D2866">
        <w:rPr>
          <w:rFonts w:ascii="Times New Roman" w:hAnsi="Times New Roman"/>
          <w:lang w:eastAsia="zh-CN"/>
        </w:rPr>
        <w:t>(</w:t>
      </w:r>
      <w:r w:rsidRPr="001D2866">
        <w:rPr>
          <w:rFonts w:ascii="Times New Roman" w:hAnsi="Times New Roman"/>
          <w:u w:val="single"/>
          <w:lang w:eastAsia="zh-CN"/>
        </w:rPr>
        <w:t>Załącznik nr 1 do umowy)</w:t>
      </w:r>
    </w:p>
    <w:p w14:paraId="1F9A861C" w14:textId="3BAB2FF3" w:rsidR="00DC5165" w:rsidRPr="001D2866" w:rsidRDefault="008B01F9" w:rsidP="00814153">
      <w:pPr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PAKIET NR 1</w:t>
      </w:r>
    </w:p>
    <w:p w14:paraId="0617A569" w14:textId="77777777" w:rsidR="00DC5165" w:rsidRPr="001D2866" w:rsidRDefault="00DC5165" w:rsidP="00DC5165">
      <w:pPr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D2866">
        <w:rPr>
          <w:rFonts w:ascii="Times New Roman" w:hAnsi="Times New Roman"/>
          <w:b/>
          <w:sz w:val="24"/>
          <w:szCs w:val="24"/>
          <w:lang w:eastAsia="zh-CN"/>
        </w:rPr>
        <w:t>ZESTAWIENIE PARAMETRÓW I WARUNKÓW TECHNICZNYCH</w:t>
      </w:r>
    </w:p>
    <w:p w14:paraId="591D7E82" w14:textId="1B5C67DC" w:rsidR="00DC5165" w:rsidRDefault="004542BC" w:rsidP="00DC516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Zadanie nr 1 </w:t>
      </w:r>
      <w:r w:rsidR="008B01F9" w:rsidRPr="006B2104">
        <w:rPr>
          <w:rFonts w:ascii="Times New Roman" w:hAnsi="Times New Roman"/>
          <w:b/>
          <w:i/>
          <w:sz w:val="24"/>
          <w:szCs w:val="24"/>
        </w:rPr>
        <w:t>Łóżko nadzoru intensywnego</w:t>
      </w:r>
      <w:r w:rsidR="006B2104">
        <w:rPr>
          <w:rFonts w:ascii="Times New Roman" w:hAnsi="Times New Roman"/>
          <w:b/>
          <w:i/>
          <w:sz w:val="24"/>
          <w:szCs w:val="24"/>
        </w:rPr>
        <w:t xml:space="preserve"> – 3 sztuki</w:t>
      </w:r>
    </w:p>
    <w:p w14:paraId="43091264" w14:textId="6708D4AC" w:rsidR="004542BC" w:rsidRDefault="004542BC" w:rsidP="00DC516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Zadanie nr 2 Materac przeciwodleżynowy – 15 sztuk</w:t>
      </w:r>
    </w:p>
    <w:tbl>
      <w:tblPr>
        <w:tblW w:w="10975" w:type="dxa"/>
        <w:tblInd w:w="-915" w:type="dxa"/>
        <w:tblLayout w:type="fixed"/>
        <w:tblLook w:val="0000" w:firstRow="0" w:lastRow="0" w:firstColumn="0" w:lastColumn="0" w:noHBand="0" w:noVBand="0"/>
      </w:tblPr>
      <w:tblGrid>
        <w:gridCol w:w="855"/>
        <w:gridCol w:w="4819"/>
        <w:gridCol w:w="2295"/>
        <w:gridCol w:w="3006"/>
      </w:tblGrid>
      <w:tr w:rsidR="006B2104" w:rsidRPr="00014754" w14:paraId="59FC15EC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FB4F" w14:textId="77777777" w:rsidR="006B2104" w:rsidRPr="00545C4C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545C4C"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BF5F2" w14:textId="77777777" w:rsidR="006B2104" w:rsidRPr="00545C4C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545C4C">
              <w:rPr>
                <w:rFonts w:ascii="Times New Roman" w:hAnsi="Times New Roman"/>
                <w:b/>
              </w:rPr>
              <w:t>Parametry Wymagane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6FC22" w14:textId="77777777" w:rsidR="006B2104" w:rsidRPr="00545C4C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545C4C">
              <w:rPr>
                <w:rFonts w:ascii="Times New Roman" w:hAnsi="Times New Roman"/>
                <w:b/>
              </w:rPr>
              <w:t>Warunek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39F88" w14:textId="77777777" w:rsidR="006B2104" w:rsidRPr="00545C4C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545C4C">
              <w:rPr>
                <w:rFonts w:ascii="Times New Roman" w:hAnsi="Times New Roman"/>
                <w:b/>
              </w:rPr>
              <w:t>Opisać parametry oferowane</w:t>
            </w:r>
          </w:p>
        </w:tc>
      </w:tr>
      <w:tr w:rsidR="006B2104" w:rsidRPr="00014754" w14:paraId="66692FC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1DFB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64C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 xml:space="preserve">Łóżko intensywne z wagą i wyposażeniem  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A6AE9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11BB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42ECC02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A3D5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0AD04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Producent /Model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A4E18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Podać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2A7D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14EBCACA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D5E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2F5C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Kraj pochodzenia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BF031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Podać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A6F4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49D6B04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729D" w14:textId="77777777" w:rsidR="006B2104" w:rsidRPr="004542BC" w:rsidRDefault="006B2104" w:rsidP="00061435">
            <w:pPr>
              <w:rPr>
                <w:rFonts w:ascii="Times New Roman" w:hAnsi="Times New Roman"/>
              </w:rPr>
            </w:pPr>
            <w:r w:rsidRPr="004542B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B29A" w14:textId="6D5C8A02" w:rsidR="006B2104" w:rsidRPr="004542BC" w:rsidRDefault="00FB3912" w:rsidP="000614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Rok produkcji 2020 r. – fabrycznie nowe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6EF4" w14:textId="402CFEBD" w:rsidR="006B2104" w:rsidRPr="004542BC" w:rsidRDefault="00FB3912" w:rsidP="00FB39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9322D" w14:textId="77777777" w:rsidR="006B2104" w:rsidRPr="004542BC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04F084CF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7C05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98B2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 xml:space="preserve">Łóżko  posiada aktualną wersję oprogramowania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5A614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116B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0A3D3F6E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9A1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5A97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>Certyfikat CE  / deklaracja zgodności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F44D3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Tak, podać </w:t>
            </w:r>
            <w:r w:rsidRPr="00A164F1">
              <w:rPr>
                <w:rFonts w:ascii="Times New Roman" w:hAnsi="Times New Roman"/>
              </w:rPr>
              <w:t>numer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010B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B2104" w:rsidRPr="00014754" w14:paraId="5BF21E9D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70C7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52EB5" w14:textId="77777777" w:rsidR="006B2104" w:rsidRPr="00D80091" w:rsidRDefault="006B2104" w:rsidP="00061435">
            <w:pPr>
              <w:pStyle w:val="Stopka"/>
              <w:tabs>
                <w:tab w:val="left" w:pos="708"/>
              </w:tabs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 xml:space="preserve">zasilanie 230 V, 50 </w:t>
            </w:r>
            <w:proofErr w:type="spellStart"/>
            <w:r w:rsidRPr="00D80091">
              <w:rPr>
                <w:rFonts w:ascii="Times New Roman" w:hAnsi="Times New Roman"/>
              </w:rPr>
              <w:t>Hz</w:t>
            </w:r>
            <w:proofErr w:type="spellEnd"/>
            <w:r w:rsidRPr="00D80091">
              <w:rPr>
                <w:rFonts w:ascii="Times New Roman" w:hAnsi="Times New Roman"/>
              </w:rPr>
              <w:t xml:space="preserve"> z diodową sygnalizacją włączenia do sieci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D9F8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079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4DB5939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D5E2D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C8D4" w14:textId="77777777" w:rsidR="006B2104" w:rsidRPr="00D80091" w:rsidRDefault="006B2104" w:rsidP="00061435">
            <w:pPr>
              <w:pStyle w:val="Stopka"/>
              <w:tabs>
                <w:tab w:val="left" w:pos="708"/>
              </w:tabs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wbudowany akumulator do zasilania i sterowania funkcjami łóżka oraz wagi podczas transportu i w sytuacjach zaniku napięcia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36D2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ECE8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6DE404D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AAA7D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3B88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 xml:space="preserve">długość zewnętrzna łóżka –  2200mm (+/-50mm). Możliwość  skracania leża na czas transportu o min 50mm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773C6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14295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2972D2AF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A036B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  <w:r w:rsidRPr="0001475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07F3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 xml:space="preserve">Możliwość wydłużania leża o min 150mm od długości bazowej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7B438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Tak, podać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99200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BB2ED79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3E65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72B9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 xml:space="preserve">szerokość zewnętrzna łóżka nie więcej niż 1050mm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E85D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2AB9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2C1349D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D14D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87A6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Leże łóżka  4 – sekcyjne oparte na nowoczesnej konstrukcji opartej na dwóch szczelnych kolumnach cylindrycznych. Leże posiada otwory umożliwiające montaż dodatkowego wyposażenia jak wieszaki na kroplówki, uchwyty pacjenta, dodatkowe barierki w części nożnej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E6E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53CA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27BA68C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48C5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  <w:r w:rsidRPr="00014754">
              <w:rPr>
                <w:rFonts w:ascii="Times New Roman" w:hAnsi="Times New Roman"/>
                <w:sz w:val="20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9052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Platforma leża  posiada na całej długości „brzegi” o wysokości min 70 mm   dla maksymalnej stabilności umieszczonego na niej materaca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D830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9DE86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8467EC6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CF84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2CA2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Podstawa łóżka osłonięta jednolitą tworzywową osłoną bez miejsc łączenia lub składania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13C9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DC2C9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109AEFA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A4D6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D36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Szczyty łóżka wyjmowane od strony nóg i głowy umożliwiające łatwy dostęp do pacjenta w sytuacjach tego wymagających. Szczyty posiadają blokadę na czas transportu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29525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082E8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0E1A03C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8654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01E2" w14:textId="50D0C602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Szczyty łóżka posiadają blokadę przed przypadkowym wypadnięciem podczas  transportu.</w:t>
            </w:r>
            <w:r w:rsidR="0062688A">
              <w:rPr>
                <w:rFonts w:ascii="Times New Roman" w:hAnsi="Times New Roman"/>
              </w:rPr>
              <w:t xml:space="preserve"> Blokada aktywowana pokrętłem.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B62E0" w14:textId="35E86AD8" w:rsidR="006B2104" w:rsidRPr="00014754" w:rsidRDefault="0062688A" w:rsidP="00061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DE55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6B2104" w:rsidRPr="00014754" w14:paraId="3DB6AA8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F92CE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B470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Szczyt łóżka od strony głowy nie poruszający się wraz z leżem, będący zamocowany na stałe – rozwiązanie zabezpieczające przed niszczeniem ścian, paneli </w:t>
            </w:r>
            <w:proofErr w:type="spellStart"/>
            <w:r w:rsidRPr="00014754">
              <w:rPr>
                <w:rFonts w:ascii="Times New Roman" w:hAnsi="Times New Roman"/>
              </w:rPr>
              <w:t>nadłóżkowych</w:t>
            </w:r>
            <w:proofErr w:type="spellEnd"/>
            <w:r w:rsidRPr="00014754">
              <w:rPr>
                <w:rFonts w:ascii="Times New Roman" w:hAnsi="Times New Roman"/>
              </w:rPr>
              <w:t xml:space="preserve"> przy regulacji funkcji </w:t>
            </w:r>
            <w:proofErr w:type="spellStart"/>
            <w:r w:rsidRPr="00014754">
              <w:rPr>
                <w:rFonts w:ascii="Times New Roman" w:hAnsi="Times New Roman"/>
              </w:rPr>
              <w:t>Trendelenburga</w:t>
            </w:r>
            <w:proofErr w:type="spellEnd"/>
            <w:r w:rsidRPr="00014754">
              <w:rPr>
                <w:rFonts w:ascii="Times New Roman" w:hAnsi="Times New Roman"/>
              </w:rPr>
              <w:t>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A1117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E887B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0A3EE08D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8E0B3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0FCD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Segment pleców przezierny dla promieni  RTG pozwalający na wykonywanie zdjęć aparatem RTG w pozycji leżącej i siedzącej pacjenta / segment pleców wyposażony w pozycjoner kasety RTG pod leżem łóżka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04E00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0893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62875996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2FF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70DA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Możliwość współpracy z ramieniem C co najmniej na odcinku od głowy aż do miednicy (konstrukcja łóżka musi umożliwiać podjechanie ramieniem C w środkowej części łóżka) . Rozwiązanie konstrukcyjne na odcinku leża od głowy do miednicy musi być pozbawione nieprzeziernych komponentów utrudniających wykonanie zdjęcia/diagnozy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0054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5E52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AD9DF52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BB9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53FE" w14:textId="77777777" w:rsidR="006B2104" w:rsidRPr="00014754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sterowanie elektryczne przy pomocy :</w:t>
            </w:r>
          </w:p>
          <w:p w14:paraId="6E892F15" w14:textId="77777777" w:rsidR="006B2104" w:rsidRPr="00014754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Zintegrowanego sterowania w barierkach bocznych zarówno od strony wewnętrznej dla pacjenta jak i zewnętrznej dla personelu. Sterowniki podświetlane </w:t>
            </w:r>
          </w:p>
          <w:p w14:paraId="1FE0237B" w14:textId="77777777" w:rsidR="006B2104" w:rsidRPr="00014754" w:rsidRDefault="006B2104" w:rsidP="006B2104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Panelu sterowniczego montowanego na szczycie od strony nóg posiadającego co najmniej kilkucentymetrowe piktogramy pozwalające na łatwą identyfikację funkcji </w:t>
            </w:r>
            <w:r w:rsidRPr="00014754">
              <w:rPr>
                <w:rFonts w:ascii="Times New Roman" w:hAnsi="Times New Roman"/>
              </w:rPr>
              <w:lastRenderedPageBreak/>
              <w:t xml:space="preserve">wykonywanej za pomocą konkretnego przycisku </w:t>
            </w:r>
          </w:p>
          <w:p w14:paraId="74BDDA0E" w14:textId="77777777" w:rsidR="006B2104" w:rsidRPr="00014754" w:rsidRDefault="006B2104" w:rsidP="006B2104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Sterowników nożnych umożliwiających regulację wysokości oraz pozycji egzaminacyjnej</w:t>
            </w:r>
          </w:p>
          <w:p w14:paraId="32634A04" w14:textId="77777777" w:rsidR="006B2104" w:rsidRPr="00014754" w:rsidRDefault="006B2104" w:rsidP="006B2104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Sterowników do regulacji wysokości  przy uruchamianiu, pionizowaniu pacjenta. /sterowniki wysuwane spod leża w nożnej części łóżka/</w:t>
            </w:r>
          </w:p>
          <w:p w14:paraId="261B49E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Panel sterowniczy wyposażony w elektroniczne kontrolki aktywnych, zablokowanych funkcji łóżka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0392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lastRenderedPageBreak/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0462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0283823C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1DB7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AF8D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regulacja elektryczna wysokości leża, w zakresie 360 mm do 840 mm (+/- 50 mm) gwarantująca bezpieczne opuszczanie łóżka i zapobiegająca „zeskakiwaniu z łóżka”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854C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27C9F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FBBD809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7DA3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4B97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regulacja elektryczna części plecowej w zakresie  70</w:t>
            </w:r>
            <w:r>
              <w:rPr>
                <w:rFonts w:ascii="Times New Roman" w:hAnsi="Times New Roman"/>
              </w:rPr>
              <w:t>°</w:t>
            </w:r>
            <w:r>
              <w:rPr>
                <w:rFonts w:ascii="Times New Roman" w:eastAsia="Symbol" w:hAnsi="Times New Roman"/>
              </w:rPr>
              <w:t xml:space="preserve"> (</w:t>
            </w:r>
            <w:r w:rsidRPr="00014754">
              <w:rPr>
                <w:rFonts w:ascii="Times New Roman" w:hAnsi="Times New Roman"/>
              </w:rPr>
              <w:t xml:space="preserve"> +/- 5</w:t>
            </w:r>
            <w:r>
              <w:rPr>
                <w:rFonts w:ascii="Times New Roman" w:hAnsi="Times New Roman"/>
              </w:rPr>
              <w:t>°</w:t>
            </w:r>
            <w:r>
              <w:rPr>
                <w:rFonts w:ascii="Times New Roman" w:eastAsia="Symbol" w:hAnsi="Times New Roman"/>
              </w:rPr>
              <w:t>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2BCC1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3205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79576574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B29A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F95EA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regulacja elektryczna części nożnej w zakresie 35</w:t>
            </w:r>
            <w:r>
              <w:rPr>
                <w:rFonts w:ascii="Times New Roman" w:hAnsi="Times New Roman"/>
              </w:rPr>
              <w:t>° (</w:t>
            </w:r>
            <w:r w:rsidRPr="00014754">
              <w:rPr>
                <w:rFonts w:ascii="Times New Roman" w:hAnsi="Times New Roman"/>
              </w:rPr>
              <w:t>+/- 5</w:t>
            </w:r>
            <w:r>
              <w:rPr>
                <w:rFonts w:ascii="Times New Roman" w:hAnsi="Times New Roman"/>
              </w:rPr>
              <w:t>°)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6EEEC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8C76C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73768875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10A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76D60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regulacja elektryczna funkcji </w:t>
            </w:r>
            <w:proofErr w:type="spellStart"/>
            <w:r w:rsidRPr="00014754">
              <w:rPr>
                <w:rFonts w:ascii="Times New Roman" w:hAnsi="Times New Roman"/>
              </w:rPr>
              <w:t>autokontur</w:t>
            </w:r>
            <w:proofErr w:type="spellEnd"/>
            <w:r w:rsidRPr="00014754">
              <w:rPr>
                <w:rFonts w:ascii="Times New Roman" w:hAnsi="Times New Roman"/>
              </w:rPr>
              <w:t>, sterowanie przy pomocy panelu oraz zintegrowanego sterowania w barierkach bocznych  i panelu sterowniczego montowanego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BB0C7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7EEA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C987B88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DEC3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A943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Funkcja autoregresji segmentu pleców i uda o parametrach niwelujących ryzyko powstawania odleżyn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93A6B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2F4DB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11484E55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7E18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D38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Funkcja </w:t>
            </w:r>
            <w:proofErr w:type="spellStart"/>
            <w:r w:rsidRPr="00014754">
              <w:rPr>
                <w:rFonts w:ascii="Times New Roman" w:hAnsi="Times New Roman"/>
              </w:rPr>
              <w:t>Ergoframe</w:t>
            </w:r>
            <w:proofErr w:type="spellEnd"/>
            <w:r w:rsidRPr="00014754">
              <w:rPr>
                <w:rFonts w:ascii="Times New Roman" w:hAnsi="Times New Roman"/>
              </w:rPr>
              <w:t xml:space="preserve">  redukująca nacisk na brzuch i odcinek lędźwiowy  podczas regulacji segmentu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0006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AF4F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1A2D764B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C42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067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regulacja elektryczna pozycji Anty- i </w:t>
            </w:r>
            <w:proofErr w:type="spellStart"/>
            <w:r w:rsidRPr="00014754">
              <w:rPr>
                <w:rFonts w:ascii="Times New Roman" w:hAnsi="Times New Roman"/>
              </w:rPr>
              <w:t>Trendelenburga</w:t>
            </w:r>
            <w:proofErr w:type="spellEnd"/>
            <w:r w:rsidRPr="00014754">
              <w:rPr>
                <w:rFonts w:ascii="Times New Roman" w:hAnsi="Times New Roman"/>
              </w:rPr>
              <w:t xml:space="preserve"> min.13</w:t>
            </w:r>
            <w:r>
              <w:rPr>
                <w:rFonts w:ascii="Times New Roman" w:eastAsia="Symbol" w:hAnsi="Times New Roman"/>
              </w:rPr>
              <w:t>°</w:t>
            </w:r>
            <w:r w:rsidRPr="00014754">
              <w:rPr>
                <w:rFonts w:ascii="Times New Roman" w:hAnsi="Times New Roman"/>
              </w:rPr>
              <w:t>– sterowanie z panelu sterowniczego montowanego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57A7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1D80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8350D52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FD6F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692A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regulacja elektryczna do pozycji krzesła kardiologicznego – sterowanie przy pomocy jednego oznaczonego odpowiednim piktogramem przycisku na panelu sterowniczym montowanym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4F11A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4384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1629D0D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CF210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F92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elektryczna funkcja CPR (wypoziomowania wszystkich segmentów i opuszczania leża do minimalnej wysokości) z każdej pozycji do reanimacji o zwiększonej prędkości – sterowanie przy pomocy jednego przycisku oznaczonego odpowiednim piktogramem na panelu sterowniczym montowanym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9F103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FECBD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1AB9D12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CF10A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7E3EE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Elektryczna pozycja </w:t>
            </w:r>
            <w:proofErr w:type="spellStart"/>
            <w:r w:rsidRPr="00014754">
              <w:rPr>
                <w:rFonts w:ascii="Times New Roman" w:hAnsi="Times New Roman"/>
              </w:rPr>
              <w:t>antyszokowa</w:t>
            </w:r>
            <w:proofErr w:type="spellEnd"/>
            <w:r w:rsidRPr="00014754">
              <w:rPr>
                <w:rFonts w:ascii="Times New Roman" w:hAnsi="Times New Roman"/>
              </w:rPr>
              <w:t xml:space="preserve"> (wypoziomowania wszystkich segmentów i wykonania przechyłu </w:t>
            </w:r>
            <w:proofErr w:type="spellStart"/>
            <w:r w:rsidRPr="00014754">
              <w:rPr>
                <w:rFonts w:ascii="Times New Roman" w:hAnsi="Times New Roman"/>
              </w:rPr>
              <w:t>Trendelenburga</w:t>
            </w:r>
            <w:proofErr w:type="spellEnd"/>
            <w:r w:rsidRPr="00014754">
              <w:rPr>
                <w:rFonts w:ascii="Times New Roman" w:hAnsi="Times New Roman"/>
              </w:rPr>
              <w:t>) o zwiększonej prędkości – sterowanie przy pomocy jednego przycisku oznaczonego odpowiednim piktogramem na panelu sterowniczym montowanym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C607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C699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6423498B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58BF0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4C35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elektryczna, pozycja mobilizacyjna  – sterowanie przycisku oznaczonego odpowiednim piktogramem na panelu sterowniczym montowanym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654C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074F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18A39652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4D6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8EE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elektryczna, pozycja egzaminacyjna – sterowanie przy pomocy przycisku oznaczonego odpowiednim piktogramem na panelu sterowniczym montowanym na szczycie łóżka od strony nóg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64B59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72D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4F1CFA8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A9723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0144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Wyłączniki/blokady funkcji elektrycznych z diodową sygnalizacją stanu (na panelu sterowniczym) dla poszczególnych regulacji:</w:t>
            </w:r>
          </w:p>
          <w:p w14:paraId="01DE6898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- regulacji wysokości</w:t>
            </w:r>
          </w:p>
          <w:p w14:paraId="4C5F4F5B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regulacji części plecowej </w:t>
            </w:r>
          </w:p>
          <w:p w14:paraId="7F74427B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regulacji części nożnej </w:t>
            </w:r>
          </w:p>
          <w:p w14:paraId="2A275329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regulacji pozycji </w:t>
            </w:r>
            <w:proofErr w:type="spellStart"/>
            <w:r w:rsidRPr="00014754">
              <w:rPr>
                <w:rFonts w:ascii="Times New Roman" w:hAnsi="Times New Roman"/>
              </w:rPr>
              <w:t>Trendelenburga</w:t>
            </w:r>
            <w:proofErr w:type="spellEnd"/>
            <w:r w:rsidRPr="00014754">
              <w:rPr>
                <w:rFonts w:ascii="Times New Roman" w:hAnsi="Times New Roman"/>
              </w:rPr>
              <w:t xml:space="preserve"> i anty-</w:t>
            </w:r>
          </w:p>
          <w:p w14:paraId="41AE03B7" w14:textId="77777777" w:rsidR="006B210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eastAsia="Arial" w:hAnsi="Times New Roman"/>
              </w:rPr>
              <w:t xml:space="preserve"> </w:t>
            </w:r>
            <w:proofErr w:type="spellStart"/>
            <w:r w:rsidRPr="00014754">
              <w:rPr>
                <w:rFonts w:ascii="Times New Roman" w:hAnsi="Times New Roman"/>
              </w:rPr>
              <w:t>Trendelenburga</w:t>
            </w:r>
            <w:proofErr w:type="spellEnd"/>
            <w:r w:rsidRPr="00014754">
              <w:rPr>
                <w:rFonts w:ascii="Times New Roman" w:hAnsi="Times New Roman"/>
              </w:rPr>
              <w:t xml:space="preserve"> </w:t>
            </w:r>
          </w:p>
          <w:p w14:paraId="4BD169AF" w14:textId="77777777" w:rsidR="006B2104" w:rsidRPr="00014754" w:rsidRDefault="006B2104" w:rsidP="0062688A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- sterowań nożnych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02F1F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9C3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6D5C1A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84C8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CB17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Alarm dźwiękowy informujący o próbie użycia zablokowanej funkcji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19EBD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3977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510C0D0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602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FC57B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Inteligentny wskaźnik baterii pokazujący nie tylko stan naładowania akumulatorów, ale również diagnozujący przypuszczalną żywotność baterii i informujący o konieczności zaplanowania terminu wymiany.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EF8D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D568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5EAB6F2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B0B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75C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Zabezpieczenie przed nieświadomym uruchomieniem funkcji poprzez konieczność wciśnięcia przycisku aktywującego dostępnego w każdym panelu w barierkach bocznych  i na centralnym panelu sterowniczym. Użycie dowolnego przycisku aktywującego powoduje aktywność  wszystkich sterowników /panele w barierkach, panel centralny, sterownik nony/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6BEC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D16A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EA56CC1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9372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6D4A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Zabezpieczenie przed przypadkowym użyciem sterowników nożnych. Sterownik zabezpieczony osłoną. Regulacja poprzedzona koniecznością podważenia osłony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9B914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1200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C766110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A1163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9E4A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Odłączenie wszelkich regulacji z pilota lub panelu po 180 sekundach nieużywania regulacji chroniącej pacjenta przed nagłymi niepożądanymi regulacjami (konieczność świadomego ponownego uruchomienia regulacji)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6EED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6F24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E913890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8A5E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ECA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Przycisk bezpieczeństwa (oznaczony charakterystycznie: STOP lub tez o innym oznaczeniu) natychmiastowe odłączenie wszystkich funkcji elektrycznych w przypadku wystąpienia zagrożenia dla pacjenta lub personelu również odcinający funkcje w przypadku braku podłączenia do sieci – pracy na akumulatorze. System odłączający wszystkie sterowania: panel, pilot i sterowania w barierkach bocznych 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268FD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277F9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7F88853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3D37E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40D2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Mechaniczna funkcja CPR. Dźwignia regulacyjna umieszczona w dolnej części segmentu oparcia pleców tak aby była widoczna niezależnie od położenia barierek bocznych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48D09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5674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7CE6A58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9075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1AD8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Alarm dźwiękowy opuszczenia łóżka przez pacjenta sygnalizujący sytuację o podwyższonym ryzyku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B3EB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212F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0984BAB6" w14:textId="77777777" w:rsidTr="00545C4C">
        <w:trPr>
          <w:trHeight w:val="1774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278EE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F677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Łóżko wyposażone w podwójny precyzyjny układ ważenia odnotowujący nie tylko stan absolutny(całkowitą wagę pacjenta) ale również wszelkie zmiany relatywne(różnice zmian wagi) – przedstawiony na panelu z wyświetlaczem wbudowanymi w konstrukcję łóżka pod szczytem  w części nożnej łóżka. Wyświetlacze trwale zabezpieczone przed uszkodzeniem metalową osłoną.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CE8F4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BB8C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3B738F3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8B38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8B88A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Po odłączeniu zasilania sieciowego np. na czas transportu system ważenia oraz wyświetlania parametrów wagi pracuje na zasilaniu  akumulatorowym  bez utraty wskazywanych pomiarów.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C4DC3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0248E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367BF026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08232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6951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Panel sterowania wagą /wbudowany w konstrukcję łóżka pod szczytem nóg/ wyposażony w przyciski sterujące umożliwiające </w:t>
            </w:r>
          </w:p>
          <w:p w14:paraId="3A582842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zerowanie wagi </w:t>
            </w:r>
          </w:p>
          <w:p w14:paraId="630D521A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zamrażanie wskazań wagi </w:t>
            </w:r>
          </w:p>
          <w:p w14:paraId="11139F64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alarmu opuszczenia łóżka przez pacjenta  </w:t>
            </w:r>
          </w:p>
          <w:p w14:paraId="38D6810A" w14:textId="77777777" w:rsidR="006B2104" w:rsidRPr="00014754" w:rsidRDefault="006B2104" w:rsidP="00545C4C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- poziomu głośności alarmów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141F0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5DD7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477A7597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8C2F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D2DF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Wysoka precyzyjność pomiarów . Tolerancja błędu w systemie pomiaru zmian maksymalnie 150g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781B2" w14:textId="0DA9BB8B" w:rsidR="006B2104" w:rsidRPr="00014754" w:rsidRDefault="005E3424" w:rsidP="00061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5592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B2104" w:rsidRPr="00014754" w14:paraId="5EEC824A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FA7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FAF6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Pomiary uniezależnione od wyposażenia jak np. wieszak kroplówki czy też woreczki urologiczne. Wymienione wyposażenie nie może rzutować na jakość dokonywanego pomiaru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8F761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  <w:p w14:paraId="19B732D6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F31E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590E4C01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3A29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6F23D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Możliwość przetwarzania danych z uwzględnieniem wpływu zmiany rzeczy pacjenta (np. piżamy) czy też zmiany materaca, prześcieradła itd. / możliwość wstrzymania pomiaru i uwzględnienia zmiany czynników nie będących składową pomiaru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7E29C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  <w:p w14:paraId="34FD22FC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ECBF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26161EA1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9C8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EC80C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koła tworzywowe o średnicy 150mm  blokowane centralnie gwarantujące doskonałą mobilność łóżka. Dodatkowe 5 koło do jazdy na kierunkowej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D3D44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4296E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2142ABF8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CCC6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  <w:r w:rsidRPr="00014754"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989F2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Alarm dźwiękowy odblokowanych kół przy podłączeniu łóżka do sieci. Możliwość regulacji poziomu głośności alarmu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DBD5E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785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7E0413AE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C1C31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4822" w14:textId="77777777" w:rsidR="006B2104" w:rsidRPr="00014754" w:rsidRDefault="006B2104" w:rsidP="005D5736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Bezpieczne obciążenie robocze dla każdej pozycji leża i segmentów na poziomie minimum 230kg. Pozwalające na wszystkie możliwe regulacje przy tym obciążeniu bez narażenia bezpieczeństwa pacjenta i powstanie incydentu Medycznego. </w:t>
            </w:r>
          </w:p>
          <w:p w14:paraId="1F76335E" w14:textId="77777777" w:rsidR="006B2104" w:rsidRPr="00014754" w:rsidRDefault="006B2104" w:rsidP="005D5736">
            <w:pPr>
              <w:spacing w:after="0" w:line="240" w:lineRule="auto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 xml:space="preserve">Bezpieczne obciążenie pozycji horyzontalnej do 400kg.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F459B" w14:textId="1C5638FD" w:rsidR="006B2104" w:rsidRPr="00014754" w:rsidRDefault="005D5736" w:rsidP="00061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4AA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</w:p>
        </w:tc>
      </w:tr>
      <w:tr w:rsidR="006B2104" w:rsidRPr="00014754" w14:paraId="38C0C87A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40101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  <w:r w:rsidRPr="00014754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77ADF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Waga łóżka z materacem poniżej 145 kg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6CB46" w14:textId="2BEDBE43" w:rsidR="006B2104" w:rsidRPr="00014754" w:rsidRDefault="005D5736" w:rsidP="000614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27CD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</w:p>
        </w:tc>
      </w:tr>
      <w:tr w:rsidR="006B2104" w:rsidRPr="00014754" w14:paraId="12B6E921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7C477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E266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4 kółka odbojowe chroniące przed uszkodzeniami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1C60" w14:textId="77777777" w:rsidR="006B2104" w:rsidRPr="00014754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766FE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6B2104" w:rsidRPr="00014754" w14:paraId="663BEDFB" w14:textId="77777777" w:rsidTr="00FE4B08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A5C13" w14:textId="77777777" w:rsidR="006B2104" w:rsidRPr="00014754" w:rsidRDefault="006B2104" w:rsidP="00061435">
            <w:pPr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</w:rPr>
              <w:t>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B0A83" w14:textId="77777777" w:rsidR="006B2104" w:rsidRPr="00D8009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wyposażenie:</w:t>
            </w:r>
          </w:p>
          <w:p w14:paraId="6DDF139C" w14:textId="77777777" w:rsidR="006B2104" w:rsidRPr="00D80091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>Poręcze dzielone</w:t>
            </w:r>
            <w:r w:rsidRPr="00D80091">
              <w:rPr>
                <w:rFonts w:ascii="Times New Roman" w:hAnsi="Times New Roman"/>
              </w:rPr>
              <w:t xml:space="preserve"> tworzywowe poruszające się wraz z segmentami leża – zabezpieczające pacjenta  w pozycji leżącej i siedzącej. Poręcze jednorodne bez elementów łączonych. Poręcze wyposażone w system spowalniający opadanie. System wbudowany w barierkę nie widoczny z zewnątrz.  Wysokość barierek bocznych  min 450 mm </w:t>
            </w:r>
          </w:p>
          <w:p w14:paraId="22004794" w14:textId="77777777" w:rsidR="006B2104" w:rsidRPr="00D80091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 xml:space="preserve">Wskaźniki wychylenia kątowego – </w:t>
            </w:r>
            <w:r w:rsidRPr="00D80091">
              <w:rPr>
                <w:rFonts w:ascii="Times New Roman" w:hAnsi="Times New Roman"/>
              </w:rPr>
              <w:t>wbudowane na stałe w konstrukcję barierek bocznych</w:t>
            </w:r>
            <w:r w:rsidRPr="00D80091">
              <w:rPr>
                <w:rFonts w:ascii="Times New Roman" w:hAnsi="Times New Roman"/>
                <w:b/>
              </w:rPr>
              <w:t xml:space="preserve"> </w:t>
            </w:r>
          </w:p>
          <w:p w14:paraId="7FC6AEA3" w14:textId="77777777" w:rsidR="006B2104" w:rsidRPr="00D80091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>Listwa z uchwytem</w:t>
            </w:r>
            <w:r w:rsidRPr="00D80091">
              <w:rPr>
                <w:rFonts w:ascii="Times New Roman" w:hAnsi="Times New Roman"/>
              </w:rPr>
              <w:t xml:space="preserve"> na worki do moczu po każdej stronie łóżka z tworzywowymi dowolnie regulowanymi zaczepami na worki urologiczne uchwyty itp. Długość listwy min 100 cm </w:t>
            </w:r>
          </w:p>
          <w:p w14:paraId="04269410" w14:textId="77777777" w:rsidR="006B2104" w:rsidRPr="00D80091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 xml:space="preserve">Półka na pościel – </w:t>
            </w:r>
            <w:r w:rsidRPr="00D80091">
              <w:rPr>
                <w:rFonts w:ascii="Times New Roman" w:hAnsi="Times New Roman"/>
              </w:rPr>
              <w:t>lakierowan</w:t>
            </w:r>
            <w:r w:rsidRPr="00D80091">
              <w:rPr>
                <w:rFonts w:ascii="Times New Roman" w:hAnsi="Times New Roman"/>
                <w:b/>
              </w:rPr>
              <w:t xml:space="preserve">a </w:t>
            </w:r>
            <w:r w:rsidRPr="00D80091">
              <w:rPr>
                <w:rFonts w:ascii="Times New Roman" w:hAnsi="Times New Roman"/>
              </w:rPr>
              <w:t>wysuwana spod leża z możliwością chowania centralnego panelu sterowniczego</w:t>
            </w:r>
          </w:p>
          <w:p w14:paraId="570ACC34" w14:textId="77777777" w:rsidR="006B2104" w:rsidRPr="00D80091" w:rsidRDefault="006B2104" w:rsidP="009210EE">
            <w:pPr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399" w:hanging="240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 xml:space="preserve">Dodatkowe barierki boczne – </w:t>
            </w:r>
            <w:r w:rsidRPr="00D80091">
              <w:rPr>
                <w:rFonts w:ascii="Times New Roman" w:hAnsi="Times New Roman"/>
              </w:rPr>
              <w:t>powodujące zabezpieczenie leża na całej jego długości</w:t>
            </w:r>
            <w:r w:rsidRPr="00D80091">
              <w:rPr>
                <w:rFonts w:ascii="Times New Roman" w:hAnsi="Times New Roman"/>
                <w:b/>
              </w:rPr>
              <w:t xml:space="preserve"> </w:t>
            </w:r>
          </w:p>
          <w:p w14:paraId="5448CF0A" w14:textId="77777777" w:rsidR="006B2104" w:rsidRPr="00D80091" w:rsidRDefault="006B2104" w:rsidP="009210E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  <w:b/>
              </w:rPr>
              <w:t>Materac zmiennociśnieniowy opisany poniżej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B9EE8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BEFD0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2C5D0CC9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593EC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88120" w14:textId="77777777" w:rsidR="006B2104" w:rsidRPr="00D80091" w:rsidRDefault="006B2104" w:rsidP="00061435">
            <w:pPr>
              <w:rPr>
                <w:rFonts w:ascii="Times New Roman" w:hAnsi="Times New Roman"/>
                <w:b/>
              </w:rPr>
            </w:pPr>
            <w:r w:rsidRPr="00D80091">
              <w:rPr>
                <w:rFonts w:ascii="Times New Roman" w:hAnsi="Times New Roman"/>
                <w:b/>
              </w:rPr>
              <w:t>Materac fabrycznie nowy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91E6" w14:textId="77777777" w:rsidR="006B2104" w:rsidRPr="00A164F1" w:rsidRDefault="006B2104" w:rsidP="00061435">
            <w:pPr>
              <w:snapToGrid w:val="0"/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0644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7560C053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49B3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800DD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Materac aktywny, do terapii przeciwodleżynowej oraz umożliwiający szybkie leczenie odleżyn u pacjentów, u których powstały już wcześniej odleżyny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F7E7" w14:textId="77777777" w:rsidR="006B2104" w:rsidRPr="00A164F1" w:rsidRDefault="006B2104" w:rsidP="00061435">
            <w:pPr>
              <w:snapToGrid w:val="0"/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TAK, podać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15B0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113CB178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F239F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63ACB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Materac zmiennociśnieniowy, komory napełniają się powietrzem i opróżniają na przemian co trzecia –system 1:3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A41C7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A6CCD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22BF1617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F686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E59C7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Funkcja szybkiego spuszczania powietrza z zaworem CPR w czasie nie dłuższym niż 10 sekund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7251A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708F3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61B0FE48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F3298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BA93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 xml:space="preserve">Materac kładziony bezpośrednio na ramę leża. Wysokość komór po napompowaniu 12,5cm. Zintegrowany z materacem dodatkowy podkład piankowy.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66C92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TAK, podać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00EB5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32C4A556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809C3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B7679" w14:textId="77777777" w:rsidR="006B2104" w:rsidRPr="00D80091" w:rsidRDefault="006B2104" w:rsidP="00061435">
            <w:pPr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Wymiary materaca 90x200cm  ±5cm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CEABC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TAK, podać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DB8E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0AFAA7C4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7AA69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153A3" w14:textId="77777777" w:rsidR="006B2104" w:rsidRPr="00D80091" w:rsidRDefault="006B2104" w:rsidP="00061435">
            <w:pPr>
              <w:pStyle w:val="Stopka"/>
              <w:ind w:left="22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Limit wagi pacjenta (skuteczność terapeutyczna) nie mniej niż 200kg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277B9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TAK, podać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B013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7BF20109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2BC08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450B9" w14:textId="77777777" w:rsidR="006B2104" w:rsidRPr="00D8009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Materac automatycznie dostosowujący się do zmiany pozycji łóżka (poziom ciśnienia, podatny na zmianę ułożenia materiał).</w:t>
            </w:r>
          </w:p>
          <w:p w14:paraId="43C9D6E6" w14:textId="77777777" w:rsidR="006B2104" w:rsidRPr="00D8009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Posiadający system przesuwania powietrza pomiędzy komorami (w celu szybszego napełniania)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5FB9D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8981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7AC547FD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EBB0C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A69BD" w14:textId="77777777" w:rsidR="006B2104" w:rsidRPr="00D8009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Konstrukcja materaca umożliwiająca łatwe odcinkowe usunięcie komór spod leżącego pacjenta celem realizowania terapii bezdotykowej, tzw. wypinanie pojedynczych komór.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6235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7054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6F5AB900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B050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3F390" w14:textId="77777777" w:rsidR="006B2104" w:rsidRPr="00D8009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D80091">
              <w:rPr>
                <w:rFonts w:ascii="Times New Roman" w:hAnsi="Times New Roman"/>
              </w:rPr>
              <w:t>Przewody materaca w pokrowcu ochronnym zakończone końcówką umożliwiającą ich łatwe zespolenie i odłączenie od pompy zasilającej materac. Posiadające zamknięcie transportowe – MATERAC  Z FUNKCJĄ TRANSPORTOWĄ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39095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A9F4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1428965A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81A28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02C66" w14:textId="77777777" w:rsidR="006B2104" w:rsidRPr="00A164F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Materac wyposażony w pokrowiec odporny na uszkodzenie, oddychający, wodoodporny i nieprzemakalny, rozciągliwy w dwóch kierunkach, redukujący działanie sił tarcia, na działanie środków dezynfekcyjnych i myjących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423EA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A032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76F676D1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CBBA8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0862" w14:textId="77777777" w:rsidR="006B2104" w:rsidRPr="00A164F1" w:rsidRDefault="006B2104" w:rsidP="009210EE">
            <w:pPr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Pokrowiec paroprzepuszczalny, nie przepuszczający cieczy, odpinany na zamek z zabezpieczeniem z góry przed zalaniem. Zamek wyposażony w jeden suwak dla sprawnego odpinania.  Pokrowiec z powloką bakteriobójczą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63DE5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TAK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26B2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6B2104" w:rsidRPr="00014754" w14:paraId="15312CDA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2F60" w14:textId="77777777" w:rsidR="006B2104" w:rsidRPr="00014754" w:rsidRDefault="006B2104" w:rsidP="00061435">
            <w:pPr>
              <w:pStyle w:val="Akapitzlist1"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75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7507" w14:textId="77777777" w:rsidR="006B2104" w:rsidRPr="00A164F1" w:rsidRDefault="006B2104" w:rsidP="00061435">
            <w:pPr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Pompa :</w:t>
            </w:r>
          </w:p>
          <w:p w14:paraId="222570C0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niski poziom hałasu, spadek napędu silnika po uzyskaniu ustawionego poziomu ciśnienia,</w:t>
            </w:r>
          </w:p>
          <w:p w14:paraId="11633C1C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 xml:space="preserve">wyświetlacz informujący o wybranych ustawieniach, trybie pracy </w:t>
            </w:r>
            <w:proofErr w:type="spellStart"/>
            <w:r w:rsidRPr="00A164F1">
              <w:rPr>
                <w:rFonts w:ascii="Times New Roman" w:hAnsi="Times New Roman"/>
              </w:rPr>
              <w:t>itp</w:t>
            </w:r>
            <w:proofErr w:type="spellEnd"/>
          </w:p>
          <w:p w14:paraId="2705C727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sterowanie za pomocą przycisków membranowych,</w:t>
            </w:r>
          </w:p>
          <w:p w14:paraId="23B5F9DD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lastRenderedPageBreak/>
              <w:t>min dwa tryby pracy: statyczny i zmiennociśnieniowy,</w:t>
            </w:r>
          </w:p>
          <w:p w14:paraId="173F4CD5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możliwość ustawienia ciśnienia w komorach względem wagi pacjenta w skokach co 5 kg, ustawienie wyświetlane na wyświetlaczu pompy,</w:t>
            </w:r>
          </w:p>
          <w:p w14:paraId="72734E09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funkcję tłumienia drgań</w:t>
            </w:r>
          </w:p>
          <w:p w14:paraId="4C85941F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alarm wizualny i dźwiękowy przy niskim ciśnieniu</w:t>
            </w:r>
          </w:p>
          <w:p w14:paraId="3B9055FC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 xml:space="preserve">Alarm odłączenia pompy od zasilania elektrycznego </w:t>
            </w:r>
          </w:p>
          <w:p w14:paraId="2B3F6D87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uchwyty do zawieszenia jej na szczycie łóżka,</w:t>
            </w:r>
          </w:p>
          <w:p w14:paraId="3B59AABC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funkcja blokowania sterowania,</w:t>
            </w:r>
          </w:p>
          <w:p w14:paraId="79F7CE34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automatycznie uruchamiana blokada sterowania po min 4 minutach</w:t>
            </w:r>
          </w:p>
          <w:p w14:paraId="32AE8DEA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sygnalizację awaryjnego działania pompy,</w:t>
            </w:r>
          </w:p>
          <w:p w14:paraId="6D870892" w14:textId="77777777" w:rsidR="006B2104" w:rsidRPr="00A164F1" w:rsidRDefault="006B2104" w:rsidP="006B2104">
            <w:pPr>
              <w:widowControl w:val="0"/>
              <w:numPr>
                <w:ilvl w:val="1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zasilana 220-230V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0BC93" w14:textId="26B7F18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lastRenderedPageBreak/>
              <w:t>TAK</w:t>
            </w:r>
            <w:r w:rsidR="00545C4C">
              <w:rPr>
                <w:rFonts w:ascii="Times New Roman" w:hAnsi="Times New Roman"/>
              </w:rPr>
              <w:t>, opisać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5733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4652D" w:rsidRPr="00014754" w14:paraId="2E316CB4" w14:textId="77777777" w:rsidTr="00545C4C">
        <w:tc>
          <w:tcPr>
            <w:tcW w:w="109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B99262" w14:textId="42672031" w:rsidR="0094652D" w:rsidRPr="00A164F1" w:rsidRDefault="0094652D" w:rsidP="0094652D">
            <w:pPr>
              <w:snapToGrid w:val="0"/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b/>
              </w:rPr>
              <w:t>Informacje dodatkowe – warunki gwarancji i serwisu</w:t>
            </w:r>
            <w:r>
              <w:rPr>
                <w:rFonts w:ascii="Times New Roman" w:hAnsi="Times New Roman"/>
                <w:b/>
              </w:rPr>
              <w:t xml:space="preserve"> dla Zadania nr 1 i 2</w:t>
            </w:r>
          </w:p>
        </w:tc>
      </w:tr>
      <w:tr w:rsidR="006B2104" w:rsidRPr="00014754" w14:paraId="3AD151FD" w14:textId="77777777" w:rsidTr="00FE4B08"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0A96" w14:textId="77777777" w:rsidR="006B2104" w:rsidRPr="00014754" w:rsidRDefault="006B2104" w:rsidP="00061435">
            <w:pPr>
              <w:snapToGrid w:val="0"/>
              <w:rPr>
                <w:rFonts w:ascii="Times New Roman" w:hAnsi="Times New Roman"/>
              </w:rPr>
            </w:pPr>
            <w:r w:rsidRPr="0001475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6E420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</w:rPr>
              <w:t>Okres gwarancji w miesiącach (wymagany min. 24 miesiące 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6BFB" w14:textId="77777777" w:rsidR="006B2104" w:rsidRPr="00A164F1" w:rsidRDefault="006B2104" w:rsidP="00061435">
            <w:pPr>
              <w:jc w:val="center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b/>
                <w:color w:val="FF0000"/>
                <w:u w:val="single"/>
              </w:rPr>
              <w:t>Dodatkowy okres</w:t>
            </w:r>
            <w:r w:rsidRPr="00A164F1">
              <w:rPr>
                <w:rFonts w:ascii="Times New Roman" w:hAnsi="Times New Roman"/>
                <w:color w:val="FF0000"/>
              </w:rPr>
              <w:t xml:space="preserve"> gwarancji ponad minimalny należy podać w formularzu ofertowym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D332F" w14:textId="77777777" w:rsidR="006B2104" w:rsidRPr="00A164F1" w:rsidRDefault="006B2104" w:rsidP="00061435">
            <w:pPr>
              <w:snapToGrid w:val="0"/>
              <w:rPr>
                <w:rFonts w:ascii="Times New Roman" w:hAnsi="Times New Roman"/>
              </w:rPr>
            </w:pPr>
            <w:r w:rsidRPr="00A164F1">
              <w:rPr>
                <w:rFonts w:ascii="Times New Roman" w:hAnsi="Times New Roman"/>
                <w:i/>
              </w:rPr>
              <w:t xml:space="preserve">(dodatkowy okres gwarancji będzie punktowany zgodnie z kryterium oceny ofert opisanym </w:t>
            </w:r>
            <w:r w:rsidRPr="00A164F1">
              <w:rPr>
                <w:rFonts w:ascii="Times New Roman" w:hAnsi="Times New Roman"/>
                <w:i/>
                <w:color w:val="FF0000"/>
              </w:rPr>
              <w:t>pkt.41 SIWZ.)</w:t>
            </w:r>
          </w:p>
        </w:tc>
      </w:tr>
    </w:tbl>
    <w:p w14:paraId="7FDFAD40" w14:textId="77777777" w:rsidR="009210EE" w:rsidRPr="00014754" w:rsidRDefault="009210EE" w:rsidP="006B2104">
      <w:pPr>
        <w:rPr>
          <w:rFonts w:ascii="Times New Roman" w:hAnsi="Times New Roman"/>
          <w:b/>
          <w:sz w:val="24"/>
          <w:szCs w:val="24"/>
        </w:rPr>
      </w:pPr>
    </w:p>
    <w:p w14:paraId="0B987C8B" w14:textId="77777777" w:rsidR="006B2104" w:rsidRPr="00014754" w:rsidRDefault="006B2104" w:rsidP="006B2104">
      <w:pPr>
        <w:rPr>
          <w:rFonts w:ascii="Times New Roman" w:hAnsi="Times New Roman"/>
          <w:color w:val="002060"/>
        </w:rPr>
      </w:pPr>
      <w:r w:rsidRPr="00014754">
        <w:rPr>
          <w:rFonts w:ascii="Times New Roman" w:hAnsi="Times New Roman"/>
          <w:color w:val="002060"/>
        </w:rPr>
        <w:t>Serwis gwarancyjny i pogwarancyjny prowadzi…………………………………....... (uzupełnić)</w:t>
      </w:r>
    </w:p>
    <w:p w14:paraId="23815FB1" w14:textId="77777777" w:rsidR="006B2104" w:rsidRPr="00014754" w:rsidRDefault="006B2104" w:rsidP="006B2104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</w:rPr>
      </w:pPr>
      <w:r w:rsidRPr="00014754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10716624" w14:textId="77777777" w:rsidR="006B2104" w:rsidRPr="00014754" w:rsidRDefault="006B2104" w:rsidP="006B2104">
      <w:pPr>
        <w:jc w:val="both"/>
        <w:rPr>
          <w:rFonts w:ascii="Times New Roman" w:hAnsi="Times New Roman"/>
        </w:rPr>
      </w:pPr>
      <w:r w:rsidRPr="00014754">
        <w:rPr>
          <w:rFonts w:ascii="Times New Roman" w:hAnsi="Times New Roma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6B2104" w:rsidRPr="00014754" w:rsidSect="00192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0737A" w14:textId="77777777" w:rsidR="00A50212" w:rsidRDefault="00A50212">
      <w:pPr>
        <w:spacing w:after="0" w:line="240" w:lineRule="auto"/>
      </w:pPr>
      <w:r>
        <w:separator/>
      </w:r>
    </w:p>
  </w:endnote>
  <w:endnote w:type="continuationSeparator" w:id="0">
    <w:p w14:paraId="3230B388" w14:textId="77777777" w:rsidR="00A50212" w:rsidRDefault="00A5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6E12B" w14:textId="77777777" w:rsidR="00A50212" w:rsidRDefault="00A50212">
      <w:pPr>
        <w:spacing w:after="0" w:line="240" w:lineRule="auto"/>
      </w:pPr>
      <w:r>
        <w:separator/>
      </w:r>
    </w:p>
  </w:footnote>
  <w:footnote w:type="continuationSeparator" w:id="0">
    <w:p w14:paraId="0F1B67A3" w14:textId="77777777" w:rsidR="00A50212" w:rsidRDefault="00A50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C422A4" w:rsidRPr="004A366F" w14:paraId="3AE79D20" w14:textId="77777777" w:rsidTr="00650287">
      <w:tc>
        <w:tcPr>
          <w:tcW w:w="1016" w:type="pct"/>
          <w:tcMar>
            <w:left w:w="0" w:type="dxa"/>
            <w:right w:w="0" w:type="dxa"/>
          </w:tcMar>
        </w:tcPr>
        <w:p w14:paraId="6BC5AEF1" w14:textId="5771AB4E" w:rsidR="00C422A4" w:rsidRPr="004A366F" w:rsidRDefault="00C422A4" w:rsidP="00DC5165">
          <w:pPr>
            <w:suppressAutoHyphens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2F265E1" wp14:editId="1BAD03A6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9D53509" w14:textId="1E7272C5" w:rsidR="00C422A4" w:rsidRPr="004A366F" w:rsidRDefault="00C422A4" w:rsidP="00DC5165">
          <w:pPr>
            <w:suppressAutoHyphens/>
            <w:ind w:left="48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83B3923" wp14:editId="1401A70E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36059E3" w14:textId="4978F8AE" w:rsidR="00C422A4" w:rsidRPr="004A366F" w:rsidRDefault="00C422A4" w:rsidP="00DC5165">
          <w:pPr>
            <w:suppressAutoHyphens/>
            <w:ind w:left="-1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30BC9BB" wp14:editId="0043F0C9">
                <wp:extent cx="9525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265151C" w14:textId="0D810496" w:rsidR="00C422A4" w:rsidRPr="004A366F" w:rsidRDefault="00C422A4" w:rsidP="00DC5165">
          <w:pPr>
            <w:suppressAutoHyphens/>
            <w:ind w:right="-1"/>
            <w:jc w:val="right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646F8DB" wp14:editId="4D27DE1E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3B92D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63EA68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sz w:val="28"/>
      </w:rPr>
      <w:t xml:space="preserve"> </w:t>
    </w:r>
    <w:r w:rsidRPr="004A366F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14:paraId="7E2489AB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</w:t>
    </w:r>
  </w:p>
  <w:p w14:paraId="5AC268EB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4A366F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648A06CA" w14:textId="77777777" w:rsidR="00C422A4" w:rsidRDefault="00C42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sz w:val="24"/>
        <w:szCs w:val="22"/>
      </w:rPr>
    </w:lvl>
  </w:abstractNum>
  <w:abstractNum w:abstractNumId="3" w15:restartNumberingAfterBreak="0">
    <w:nsid w:val="00000005"/>
    <w:multiLevelType w:val="multilevel"/>
    <w:tmpl w:val="00000005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45C2A"/>
    <w:multiLevelType w:val="multilevel"/>
    <w:tmpl w:val="23480E20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6" w15:restartNumberingAfterBreak="0">
    <w:nsid w:val="27326A0F"/>
    <w:multiLevelType w:val="hybridMultilevel"/>
    <w:tmpl w:val="FBA6D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0726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384A26AE"/>
    <w:multiLevelType w:val="hybridMultilevel"/>
    <w:tmpl w:val="89F03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15650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38ED0B88"/>
    <w:multiLevelType w:val="hybridMultilevel"/>
    <w:tmpl w:val="2C506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C3CD3"/>
    <w:multiLevelType w:val="hybridMultilevel"/>
    <w:tmpl w:val="ED269094"/>
    <w:lvl w:ilvl="0" w:tplc="F440BC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B362AC"/>
    <w:multiLevelType w:val="multilevel"/>
    <w:tmpl w:val="70E20CD4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483269C6"/>
    <w:multiLevelType w:val="hybridMultilevel"/>
    <w:tmpl w:val="9EC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92A7C"/>
    <w:multiLevelType w:val="hybridMultilevel"/>
    <w:tmpl w:val="A432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A17CB"/>
    <w:multiLevelType w:val="multilevel"/>
    <w:tmpl w:val="1DD835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7" w15:restartNumberingAfterBreak="0">
    <w:nsid w:val="55641954"/>
    <w:multiLevelType w:val="multilevel"/>
    <w:tmpl w:val="A5EA6ABA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8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19" w15:restartNumberingAfterBreak="0">
    <w:nsid w:val="6B9B6EC4"/>
    <w:multiLevelType w:val="hybridMultilevel"/>
    <w:tmpl w:val="582E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97BA0"/>
    <w:multiLevelType w:val="hybridMultilevel"/>
    <w:tmpl w:val="074672A4"/>
    <w:lvl w:ilvl="0" w:tplc="6F5E093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left="0" w:hanging="360"/>
        </w:pPr>
      </w:lvl>
    </w:lvlOverride>
  </w:num>
  <w:num w:numId="5">
    <w:abstractNumId w:val="9"/>
  </w:num>
  <w:num w:numId="6">
    <w:abstractNumId w:val="18"/>
  </w:num>
  <w:num w:numId="7">
    <w:abstractNumId w:val="19"/>
  </w:num>
  <w:num w:numId="8">
    <w:abstractNumId w:val="6"/>
  </w:num>
  <w:num w:numId="9">
    <w:abstractNumId w:val="20"/>
  </w:num>
  <w:num w:numId="10">
    <w:abstractNumId w:val="7"/>
  </w:num>
  <w:num w:numId="11">
    <w:abstractNumId w:val="4"/>
  </w:num>
  <w:num w:numId="12">
    <w:abstractNumId w:val="11"/>
  </w:num>
  <w:num w:numId="13">
    <w:abstractNumId w:val="10"/>
  </w:num>
  <w:num w:numId="14">
    <w:abstractNumId w:val="13"/>
  </w:num>
  <w:num w:numId="15">
    <w:abstractNumId w:val="16"/>
  </w:num>
  <w:num w:numId="16">
    <w:abstractNumId w:val="5"/>
  </w:num>
  <w:num w:numId="17">
    <w:abstractNumId w:val="8"/>
  </w:num>
  <w:num w:numId="18">
    <w:abstractNumId w:val="17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2"/>
    <w:rsid w:val="00010082"/>
    <w:rsid w:val="00017ED4"/>
    <w:rsid w:val="000465F4"/>
    <w:rsid w:val="00046F4D"/>
    <w:rsid w:val="00050C4F"/>
    <w:rsid w:val="00056545"/>
    <w:rsid w:val="00061ACB"/>
    <w:rsid w:val="00063ED1"/>
    <w:rsid w:val="000747A1"/>
    <w:rsid w:val="00075ADE"/>
    <w:rsid w:val="000765F4"/>
    <w:rsid w:val="000800E5"/>
    <w:rsid w:val="00081375"/>
    <w:rsid w:val="000917F6"/>
    <w:rsid w:val="000A3971"/>
    <w:rsid w:val="000A428B"/>
    <w:rsid w:val="000C1A00"/>
    <w:rsid w:val="000C2ED7"/>
    <w:rsid w:val="000D7BA9"/>
    <w:rsid w:val="000F066B"/>
    <w:rsid w:val="000F6301"/>
    <w:rsid w:val="001042EB"/>
    <w:rsid w:val="001047EE"/>
    <w:rsid w:val="00106697"/>
    <w:rsid w:val="00114F67"/>
    <w:rsid w:val="00114FD2"/>
    <w:rsid w:val="0012618F"/>
    <w:rsid w:val="001448CA"/>
    <w:rsid w:val="00145B85"/>
    <w:rsid w:val="00150029"/>
    <w:rsid w:val="00150852"/>
    <w:rsid w:val="00153E72"/>
    <w:rsid w:val="001564F4"/>
    <w:rsid w:val="0015690C"/>
    <w:rsid w:val="00157A8D"/>
    <w:rsid w:val="00162C0B"/>
    <w:rsid w:val="001667AA"/>
    <w:rsid w:val="00167601"/>
    <w:rsid w:val="001726CB"/>
    <w:rsid w:val="0018154A"/>
    <w:rsid w:val="0019060C"/>
    <w:rsid w:val="00192A28"/>
    <w:rsid w:val="001A41B5"/>
    <w:rsid w:val="001A46C0"/>
    <w:rsid w:val="001A5860"/>
    <w:rsid w:val="001C0E7F"/>
    <w:rsid w:val="001D1836"/>
    <w:rsid w:val="001D2866"/>
    <w:rsid w:val="001E19E6"/>
    <w:rsid w:val="001E2161"/>
    <w:rsid w:val="001E413D"/>
    <w:rsid w:val="001E7C33"/>
    <w:rsid w:val="001F54CF"/>
    <w:rsid w:val="00206D0E"/>
    <w:rsid w:val="00207F93"/>
    <w:rsid w:val="0023296A"/>
    <w:rsid w:val="00245B21"/>
    <w:rsid w:val="00250583"/>
    <w:rsid w:val="00251AC6"/>
    <w:rsid w:val="002641F5"/>
    <w:rsid w:val="0027682F"/>
    <w:rsid w:val="00277562"/>
    <w:rsid w:val="0029162E"/>
    <w:rsid w:val="00293BAC"/>
    <w:rsid w:val="002A2E46"/>
    <w:rsid w:val="002B076E"/>
    <w:rsid w:val="002C3978"/>
    <w:rsid w:val="002D7FF9"/>
    <w:rsid w:val="002E3BF7"/>
    <w:rsid w:val="002E7FA7"/>
    <w:rsid w:val="00322446"/>
    <w:rsid w:val="00337BDC"/>
    <w:rsid w:val="00342D40"/>
    <w:rsid w:val="00356E7C"/>
    <w:rsid w:val="00361574"/>
    <w:rsid w:val="00365EA4"/>
    <w:rsid w:val="003B40B5"/>
    <w:rsid w:val="003B4846"/>
    <w:rsid w:val="003C6277"/>
    <w:rsid w:val="003E337F"/>
    <w:rsid w:val="003E6E25"/>
    <w:rsid w:val="003F09D8"/>
    <w:rsid w:val="003F1F5E"/>
    <w:rsid w:val="003F32C8"/>
    <w:rsid w:val="004044D9"/>
    <w:rsid w:val="00407958"/>
    <w:rsid w:val="00411984"/>
    <w:rsid w:val="00416838"/>
    <w:rsid w:val="0041785E"/>
    <w:rsid w:val="0044158B"/>
    <w:rsid w:val="0044209C"/>
    <w:rsid w:val="00444892"/>
    <w:rsid w:val="00446EA5"/>
    <w:rsid w:val="00453A2D"/>
    <w:rsid w:val="004542BC"/>
    <w:rsid w:val="00470800"/>
    <w:rsid w:val="00472289"/>
    <w:rsid w:val="004769AD"/>
    <w:rsid w:val="00486D84"/>
    <w:rsid w:val="00487B4E"/>
    <w:rsid w:val="004971AC"/>
    <w:rsid w:val="004A758B"/>
    <w:rsid w:val="004C1874"/>
    <w:rsid w:val="004C503F"/>
    <w:rsid w:val="004C6E28"/>
    <w:rsid w:val="004D2178"/>
    <w:rsid w:val="004E0C47"/>
    <w:rsid w:val="004E1E77"/>
    <w:rsid w:val="00500FA2"/>
    <w:rsid w:val="00512EA3"/>
    <w:rsid w:val="00520E50"/>
    <w:rsid w:val="00526F43"/>
    <w:rsid w:val="0053061E"/>
    <w:rsid w:val="00536961"/>
    <w:rsid w:val="0053788C"/>
    <w:rsid w:val="00545C4C"/>
    <w:rsid w:val="005469A4"/>
    <w:rsid w:val="0055425D"/>
    <w:rsid w:val="00570B7E"/>
    <w:rsid w:val="00573A06"/>
    <w:rsid w:val="00590669"/>
    <w:rsid w:val="00595BD6"/>
    <w:rsid w:val="005B3824"/>
    <w:rsid w:val="005B610A"/>
    <w:rsid w:val="005C40CE"/>
    <w:rsid w:val="005C48B2"/>
    <w:rsid w:val="005C7FC4"/>
    <w:rsid w:val="005D14DE"/>
    <w:rsid w:val="005D5736"/>
    <w:rsid w:val="005E3424"/>
    <w:rsid w:val="005E3838"/>
    <w:rsid w:val="005F28B8"/>
    <w:rsid w:val="005F430E"/>
    <w:rsid w:val="005F6876"/>
    <w:rsid w:val="00603EB9"/>
    <w:rsid w:val="00613514"/>
    <w:rsid w:val="00620A10"/>
    <w:rsid w:val="00621910"/>
    <w:rsid w:val="006261BE"/>
    <w:rsid w:val="0062688A"/>
    <w:rsid w:val="00650287"/>
    <w:rsid w:val="00651457"/>
    <w:rsid w:val="00651FC3"/>
    <w:rsid w:val="00661096"/>
    <w:rsid w:val="006664C2"/>
    <w:rsid w:val="006743B1"/>
    <w:rsid w:val="0069045C"/>
    <w:rsid w:val="006A2417"/>
    <w:rsid w:val="006B2104"/>
    <w:rsid w:val="006D2BD0"/>
    <w:rsid w:val="006E7C50"/>
    <w:rsid w:val="0071255A"/>
    <w:rsid w:val="00717432"/>
    <w:rsid w:val="00741340"/>
    <w:rsid w:val="00743C4B"/>
    <w:rsid w:val="0075426B"/>
    <w:rsid w:val="00765252"/>
    <w:rsid w:val="00771050"/>
    <w:rsid w:val="007756AB"/>
    <w:rsid w:val="0077607B"/>
    <w:rsid w:val="0078329B"/>
    <w:rsid w:val="007853FB"/>
    <w:rsid w:val="007A2AF7"/>
    <w:rsid w:val="007B4FEA"/>
    <w:rsid w:val="007B6519"/>
    <w:rsid w:val="007B7216"/>
    <w:rsid w:val="007C1BFB"/>
    <w:rsid w:val="007C2B74"/>
    <w:rsid w:val="007C3B46"/>
    <w:rsid w:val="007D1E96"/>
    <w:rsid w:val="007D610F"/>
    <w:rsid w:val="007E05AF"/>
    <w:rsid w:val="007F7ADF"/>
    <w:rsid w:val="00814153"/>
    <w:rsid w:val="008161C4"/>
    <w:rsid w:val="00845FEF"/>
    <w:rsid w:val="00862F49"/>
    <w:rsid w:val="00864DF6"/>
    <w:rsid w:val="008922BE"/>
    <w:rsid w:val="008A031E"/>
    <w:rsid w:val="008A069B"/>
    <w:rsid w:val="008B01F9"/>
    <w:rsid w:val="008B66F7"/>
    <w:rsid w:val="008B759B"/>
    <w:rsid w:val="008D333F"/>
    <w:rsid w:val="008E0E41"/>
    <w:rsid w:val="008E60C0"/>
    <w:rsid w:val="008F675F"/>
    <w:rsid w:val="008F68E0"/>
    <w:rsid w:val="008F70B0"/>
    <w:rsid w:val="00902313"/>
    <w:rsid w:val="00907485"/>
    <w:rsid w:val="00916758"/>
    <w:rsid w:val="009210EE"/>
    <w:rsid w:val="00921655"/>
    <w:rsid w:val="00921D70"/>
    <w:rsid w:val="00922588"/>
    <w:rsid w:val="0092548B"/>
    <w:rsid w:val="009335A4"/>
    <w:rsid w:val="00940AD6"/>
    <w:rsid w:val="00944A0C"/>
    <w:rsid w:val="00945D6E"/>
    <w:rsid w:val="0094652D"/>
    <w:rsid w:val="00950EA2"/>
    <w:rsid w:val="00953AE3"/>
    <w:rsid w:val="0098455A"/>
    <w:rsid w:val="00984D60"/>
    <w:rsid w:val="009873C1"/>
    <w:rsid w:val="009A1F5E"/>
    <w:rsid w:val="009A4007"/>
    <w:rsid w:val="009B4935"/>
    <w:rsid w:val="009B50A9"/>
    <w:rsid w:val="009C6716"/>
    <w:rsid w:val="009D18D2"/>
    <w:rsid w:val="009E6B0C"/>
    <w:rsid w:val="009F78F3"/>
    <w:rsid w:val="00A21FE5"/>
    <w:rsid w:val="00A227C2"/>
    <w:rsid w:val="00A270A8"/>
    <w:rsid w:val="00A27A19"/>
    <w:rsid w:val="00A31390"/>
    <w:rsid w:val="00A35A2D"/>
    <w:rsid w:val="00A411B3"/>
    <w:rsid w:val="00A41773"/>
    <w:rsid w:val="00A419A8"/>
    <w:rsid w:val="00A50212"/>
    <w:rsid w:val="00A50F76"/>
    <w:rsid w:val="00A55C11"/>
    <w:rsid w:val="00AA3927"/>
    <w:rsid w:val="00AB0985"/>
    <w:rsid w:val="00AB604B"/>
    <w:rsid w:val="00AB7F86"/>
    <w:rsid w:val="00AC183E"/>
    <w:rsid w:val="00AC2EE4"/>
    <w:rsid w:val="00AC6C78"/>
    <w:rsid w:val="00AD30CB"/>
    <w:rsid w:val="00AD5FB6"/>
    <w:rsid w:val="00AE1DC1"/>
    <w:rsid w:val="00AE26C3"/>
    <w:rsid w:val="00AE41AE"/>
    <w:rsid w:val="00AE66F9"/>
    <w:rsid w:val="00AF6E59"/>
    <w:rsid w:val="00B01B33"/>
    <w:rsid w:val="00B10CDE"/>
    <w:rsid w:val="00B1252A"/>
    <w:rsid w:val="00B234DB"/>
    <w:rsid w:val="00B31AEE"/>
    <w:rsid w:val="00B35033"/>
    <w:rsid w:val="00B35853"/>
    <w:rsid w:val="00B3611C"/>
    <w:rsid w:val="00B50690"/>
    <w:rsid w:val="00B5359B"/>
    <w:rsid w:val="00B560E4"/>
    <w:rsid w:val="00B60F75"/>
    <w:rsid w:val="00B666D8"/>
    <w:rsid w:val="00B6782E"/>
    <w:rsid w:val="00B73484"/>
    <w:rsid w:val="00B75652"/>
    <w:rsid w:val="00B75F5B"/>
    <w:rsid w:val="00B831AB"/>
    <w:rsid w:val="00B87F7B"/>
    <w:rsid w:val="00BB1949"/>
    <w:rsid w:val="00BB273A"/>
    <w:rsid w:val="00BB7B0D"/>
    <w:rsid w:val="00BC4469"/>
    <w:rsid w:val="00BD1FF3"/>
    <w:rsid w:val="00BE08D5"/>
    <w:rsid w:val="00BE1334"/>
    <w:rsid w:val="00BE403B"/>
    <w:rsid w:val="00C0482D"/>
    <w:rsid w:val="00C1163E"/>
    <w:rsid w:val="00C14425"/>
    <w:rsid w:val="00C172E8"/>
    <w:rsid w:val="00C27273"/>
    <w:rsid w:val="00C33262"/>
    <w:rsid w:val="00C36BC4"/>
    <w:rsid w:val="00C37CC9"/>
    <w:rsid w:val="00C422A4"/>
    <w:rsid w:val="00C512D2"/>
    <w:rsid w:val="00C53337"/>
    <w:rsid w:val="00C5788D"/>
    <w:rsid w:val="00C60DBE"/>
    <w:rsid w:val="00C625C7"/>
    <w:rsid w:val="00C64AB7"/>
    <w:rsid w:val="00C64C4B"/>
    <w:rsid w:val="00C670F9"/>
    <w:rsid w:val="00C70688"/>
    <w:rsid w:val="00C71A04"/>
    <w:rsid w:val="00C7247E"/>
    <w:rsid w:val="00C72891"/>
    <w:rsid w:val="00C74DE1"/>
    <w:rsid w:val="00C86D10"/>
    <w:rsid w:val="00CA0151"/>
    <w:rsid w:val="00CA4B18"/>
    <w:rsid w:val="00CA72AD"/>
    <w:rsid w:val="00CB1998"/>
    <w:rsid w:val="00CB1C52"/>
    <w:rsid w:val="00CB28FF"/>
    <w:rsid w:val="00CB6045"/>
    <w:rsid w:val="00CC1386"/>
    <w:rsid w:val="00CC2663"/>
    <w:rsid w:val="00CC48F5"/>
    <w:rsid w:val="00CC70AE"/>
    <w:rsid w:val="00CD4CEA"/>
    <w:rsid w:val="00CD5CC2"/>
    <w:rsid w:val="00CE0958"/>
    <w:rsid w:val="00CE1E38"/>
    <w:rsid w:val="00CF2BE8"/>
    <w:rsid w:val="00D012E2"/>
    <w:rsid w:val="00D0633D"/>
    <w:rsid w:val="00D11325"/>
    <w:rsid w:val="00D21746"/>
    <w:rsid w:val="00D270C7"/>
    <w:rsid w:val="00D33003"/>
    <w:rsid w:val="00D47553"/>
    <w:rsid w:val="00D56581"/>
    <w:rsid w:val="00D64A06"/>
    <w:rsid w:val="00D73C2B"/>
    <w:rsid w:val="00D80091"/>
    <w:rsid w:val="00D82D2D"/>
    <w:rsid w:val="00DB6434"/>
    <w:rsid w:val="00DC5165"/>
    <w:rsid w:val="00DC6213"/>
    <w:rsid w:val="00DD0978"/>
    <w:rsid w:val="00DD6EA6"/>
    <w:rsid w:val="00DE0E72"/>
    <w:rsid w:val="00DE3F77"/>
    <w:rsid w:val="00DF7EDB"/>
    <w:rsid w:val="00E11082"/>
    <w:rsid w:val="00E13A40"/>
    <w:rsid w:val="00E17DB7"/>
    <w:rsid w:val="00E206B9"/>
    <w:rsid w:val="00E27F3B"/>
    <w:rsid w:val="00E33FA4"/>
    <w:rsid w:val="00E36E30"/>
    <w:rsid w:val="00E379B3"/>
    <w:rsid w:val="00E508C1"/>
    <w:rsid w:val="00E51A46"/>
    <w:rsid w:val="00E60010"/>
    <w:rsid w:val="00E65F13"/>
    <w:rsid w:val="00E65FBB"/>
    <w:rsid w:val="00E723F6"/>
    <w:rsid w:val="00E76201"/>
    <w:rsid w:val="00E8495C"/>
    <w:rsid w:val="00E87098"/>
    <w:rsid w:val="00E91D36"/>
    <w:rsid w:val="00ED3761"/>
    <w:rsid w:val="00EE5D24"/>
    <w:rsid w:val="00EF1A4D"/>
    <w:rsid w:val="00EF22FF"/>
    <w:rsid w:val="00EF3661"/>
    <w:rsid w:val="00F457BA"/>
    <w:rsid w:val="00F46C87"/>
    <w:rsid w:val="00F55CA2"/>
    <w:rsid w:val="00F6082C"/>
    <w:rsid w:val="00F65104"/>
    <w:rsid w:val="00F6642B"/>
    <w:rsid w:val="00F80A42"/>
    <w:rsid w:val="00F845F5"/>
    <w:rsid w:val="00F86F0A"/>
    <w:rsid w:val="00F87D21"/>
    <w:rsid w:val="00F90013"/>
    <w:rsid w:val="00FB3912"/>
    <w:rsid w:val="00FB5C33"/>
    <w:rsid w:val="00FB6DC5"/>
    <w:rsid w:val="00FD1260"/>
    <w:rsid w:val="00FD3047"/>
    <w:rsid w:val="00FE3384"/>
    <w:rsid w:val="00FE4B08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534"/>
  <w15:docId w15:val="{BA675C0B-84D3-491E-A73A-AD9FFA9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1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0A4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0A42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color w:val="33996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A4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80A42"/>
    <w:rPr>
      <w:rFonts w:ascii="Times New Roman" w:eastAsia="Times New Roman" w:hAnsi="Times New Roman" w:cs="Times New Roman"/>
      <w:color w:val="339966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80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0A42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80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80A4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A42"/>
    <w:rPr>
      <w:rFonts w:ascii="Times New Roman" w:eastAsia="Lucida Sans Unicode" w:hAnsi="Times New Roman" w:cs="Tahom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0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A4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A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A42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F80A42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WW-Tekstpodstawowy3">
    <w:name w:val="WW-Tekst podstawowy 3"/>
    <w:basedOn w:val="Normalny"/>
    <w:rsid w:val="00F80A4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F80A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Style13">
    <w:name w:val="Font Style13"/>
    <w:uiPriority w:val="99"/>
    <w:rsid w:val="00251AC6"/>
    <w:rPr>
      <w:rFonts w:ascii="Arial" w:hAnsi="Arial"/>
      <w:color w:val="000000"/>
      <w:sz w:val="14"/>
    </w:rPr>
  </w:style>
  <w:style w:type="character" w:customStyle="1" w:styleId="FontStyle15">
    <w:name w:val="Font Style15"/>
    <w:uiPriority w:val="99"/>
    <w:rsid w:val="00251AC6"/>
    <w:rPr>
      <w:rFonts w:ascii="Arial" w:hAnsi="Arial"/>
      <w:smallCaps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5C40C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0A10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20A10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B2104"/>
    <w:pPr>
      <w:suppressAutoHyphens/>
      <w:spacing w:after="200" w:line="276" w:lineRule="auto"/>
      <w:ind w:left="720"/>
      <w:contextualSpacing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F4EE-B048-481B-9089-EA9960D3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9</Pages>
  <Words>1909</Words>
  <Characters>11460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sszan</dc:creator>
  <cp:lastModifiedBy>EKwaśniewska</cp:lastModifiedBy>
  <cp:revision>19</cp:revision>
  <cp:lastPrinted>2019-07-25T09:59:00Z</cp:lastPrinted>
  <dcterms:created xsi:type="dcterms:W3CDTF">2020-05-11T07:55:00Z</dcterms:created>
  <dcterms:modified xsi:type="dcterms:W3CDTF">2020-05-15T08:27:00Z</dcterms:modified>
</cp:coreProperties>
</file>