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EECF" w14:textId="50422C09" w:rsidR="00060C94" w:rsidRPr="008614FF" w:rsidRDefault="00060C94" w:rsidP="008614FF">
      <w:pPr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8614FF">
        <w:rPr>
          <w:rFonts w:ascii="Times New Roman" w:hAnsi="Times New Roman"/>
          <w:b/>
          <w:lang w:eastAsia="zh-CN"/>
        </w:rPr>
        <w:t>EZ/ZP/64/2020/EK</w:t>
      </w:r>
    </w:p>
    <w:p w14:paraId="5D1A5663" w14:textId="0E679B15" w:rsidR="00060C94" w:rsidRPr="008614FF" w:rsidRDefault="00060C94" w:rsidP="008614FF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8614FF">
        <w:rPr>
          <w:rFonts w:ascii="Times New Roman" w:hAnsi="Times New Roman"/>
          <w:color w:val="FF0000"/>
          <w:lang w:eastAsia="zh-CN"/>
        </w:rPr>
        <w:t>Załącznik nr 2</w:t>
      </w:r>
      <w:r w:rsidR="008707DC" w:rsidRPr="008614FF">
        <w:rPr>
          <w:rFonts w:ascii="Times New Roman" w:hAnsi="Times New Roman"/>
          <w:color w:val="FF0000"/>
          <w:lang w:eastAsia="zh-CN"/>
        </w:rPr>
        <w:t>b</w:t>
      </w:r>
      <w:r w:rsidRPr="008614FF">
        <w:rPr>
          <w:rFonts w:ascii="Times New Roman" w:hAnsi="Times New Roman"/>
          <w:color w:val="FF0000"/>
          <w:lang w:eastAsia="zh-CN"/>
        </w:rPr>
        <w:t xml:space="preserve"> do SIWZ</w:t>
      </w:r>
    </w:p>
    <w:p w14:paraId="5670EFFA" w14:textId="77777777" w:rsidR="00060C94" w:rsidRPr="008614FF" w:rsidRDefault="00060C94" w:rsidP="008614FF">
      <w:pPr>
        <w:spacing w:after="0" w:line="240" w:lineRule="auto"/>
        <w:jc w:val="right"/>
        <w:rPr>
          <w:rFonts w:ascii="Times New Roman" w:hAnsi="Times New Roman"/>
          <w:bCs/>
          <w:u w:val="single"/>
          <w:lang w:eastAsia="zh-CN"/>
        </w:rPr>
      </w:pPr>
      <w:r w:rsidRPr="008614FF">
        <w:rPr>
          <w:rFonts w:ascii="Times New Roman" w:hAnsi="Times New Roman"/>
          <w:lang w:eastAsia="zh-CN"/>
        </w:rPr>
        <w:t>(</w:t>
      </w:r>
      <w:r w:rsidRPr="008614FF">
        <w:rPr>
          <w:rFonts w:ascii="Times New Roman" w:hAnsi="Times New Roman"/>
          <w:u w:val="single"/>
          <w:lang w:eastAsia="zh-CN"/>
        </w:rPr>
        <w:t>Załącznik nr 1 do umowy)</w:t>
      </w:r>
    </w:p>
    <w:p w14:paraId="45B325C2" w14:textId="77777777" w:rsidR="00060C94" w:rsidRPr="008614FF" w:rsidRDefault="00060C94" w:rsidP="008614FF">
      <w:pPr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14:paraId="04BC5873" w14:textId="77777777" w:rsidR="00060C94" w:rsidRPr="008614FF" w:rsidRDefault="00060C94" w:rsidP="008614FF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8614FF">
        <w:rPr>
          <w:rFonts w:ascii="Times New Roman" w:hAnsi="Times New Roman"/>
          <w:lang w:eastAsia="zh-CN"/>
        </w:rPr>
        <w:t>ZESTAWIENIE PARAMETRÓW I WARUNKÓW TECHNICZNYCH</w:t>
      </w:r>
    </w:p>
    <w:p w14:paraId="46660329" w14:textId="77777777" w:rsidR="00A35B10" w:rsidRPr="008614FF" w:rsidRDefault="00A35B10" w:rsidP="008614FF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4899E681" w14:textId="234EE704" w:rsidR="00060C94" w:rsidRPr="008614FF" w:rsidRDefault="008707DC" w:rsidP="008614FF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  <w:r w:rsidRPr="008614FF">
        <w:rPr>
          <w:rFonts w:ascii="Times New Roman" w:hAnsi="Times New Roman"/>
          <w:b/>
          <w:i/>
          <w:lang w:eastAsia="zh-CN"/>
        </w:rPr>
        <w:t>Pakiet nr 2</w:t>
      </w:r>
    </w:p>
    <w:p w14:paraId="6F86C8D5" w14:textId="77777777" w:rsidR="0000029D" w:rsidRPr="008614FF" w:rsidRDefault="0000029D" w:rsidP="008614FF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58F01D06" w14:textId="31C54892" w:rsidR="00931AC2" w:rsidRPr="008614FF" w:rsidRDefault="009A7BF5" w:rsidP="008614FF">
      <w:pPr>
        <w:pStyle w:val="Lista2"/>
        <w:ind w:left="0" w:firstLine="0"/>
        <w:jc w:val="center"/>
        <w:rPr>
          <w:b/>
          <w:sz w:val="22"/>
          <w:szCs w:val="22"/>
        </w:rPr>
      </w:pPr>
      <w:r w:rsidRPr="008614FF">
        <w:rPr>
          <w:b/>
          <w:sz w:val="22"/>
          <w:szCs w:val="22"/>
        </w:rPr>
        <w:t>A</w:t>
      </w:r>
      <w:r w:rsidR="004C21C2" w:rsidRPr="008614FF">
        <w:rPr>
          <w:b/>
          <w:sz w:val="22"/>
          <w:szCs w:val="22"/>
        </w:rPr>
        <w:t>parat</w:t>
      </w:r>
      <w:r w:rsidR="00976314" w:rsidRPr="008614FF">
        <w:rPr>
          <w:b/>
          <w:sz w:val="22"/>
          <w:szCs w:val="22"/>
        </w:rPr>
        <w:t xml:space="preserve"> </w:t>
      </w:r>
      <w:r w:rsidR="004C21C2" w:rsidRPr="008614FF">
        <w:rPr>
          <w:b/>
          <w:sz w:val="22"/>
          <w:szCs w:val="22"/>
        </w:rPr>
        <w:t>RT</w:t>
      </w:r>
      <w:r w:rsidR="00976314" w:rsidRPr="008614FF">
        <w:rPr>
          <w:b/>
          <w:sz w:val="22"/>
          <w:szCs w:val="22"/>
        </w:rPr>
        <w:t>G</w:t>
      </w:r>
      <w:r w:rsidR="004C21C2" w:rsidRPr="008614FF">
        <w:rPr>
          <w:b/>
          <w:sz w:val="22"/>
          <w:szCs w:val="22"/>
        </w:rPr>
        <w:t xml:space="preserve"> z ramieniem C</w:t>
      </w:r>
      <w:r w:rsidR="0060343D" w:rsidRPr="008614FF">
        <w:rPr>
          <w:b/>
          <w:sz w:val="22"/>
          <w:szCs w:val="22"/>
        </w:rPr>
        <w:t xml:space="preserve"> </w:t>
      </w:r>
      <w:r w:rsidR="0039671D" w:rsidRPr="008614FF">
        <w:rPr>
          <w:b/>
          <w:sz w:val="22"/>
          <w:szCs w:val="22"/>
        </w:rPr>
        <w:t>z</w:t>
      </w:r>
      <w:r w:rsidR="008D54F6" w:rsidRPr="008614FF">
        <w:rPr>
          <w:b/>
          <w:sz w:val="22"/>
          <w:szCs w:val="22"/>
        </w:rPr>
        <w:t>e wzmacniaczem obrazu</w:t>
      </w:r>
      <w:r w:rsidR="008707DC" w:rsidRPr="008614FF">
        <w:rPr>
          <w:b/>
          <w:sz w:val="22"/>
          <w:szCs w:val="22"/>
        </w:rPr>
        <w:t xml:space="preserve"> 12“</w:t>
      </w:r>
    </w:p>
    <w:p w14:paraId="0E964653" w14:textId="77777777" w:rsidR="007E6142" w:rsidRPr="008614FF" w:rsidRDefault="007E6142" w:rsidP="008614FF">
      <w:pPr>
        <w:pStyle w:val="Lista2"/>
        <w:ind w:left="0" w:firstLine="0"/>
        <w:rPr>
          <w:b/>
          <w:sz w:val="22"/>
          <w:szCs w:val="22"/>
        </w:rPr>
      </w:pPr>
    </w:p>
    <w:p w14:paraId="36149B25" w14:textId="77777777" w:rsidR="00976314" w:rsidRPr="008614FF" w:rsidRDefault="00976314" w:rsidP="008614FF">
      <w:pPr>
        <w:pStyle w:val="Tekstpodstawowy"/>
        <w:rPr>
          <w:b/>
          <w:bCs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183"/>
        <w:gridCol w:w="1276"/>
        <w:gridCol w:w="2410"/>
        <w:gridCol w:w="2268"/>
        <w:gridCol w:w="20"/>
      </w:tblGrid>
      <w:tr w:rsidR="008614FF" w:rsidRPr="008614FF" w14:paraId="75586E9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C5ECEA1" w14:textId="77777777" w:rsidR="004C21C2" w:rsidRPr="008614FF" w:rsidRDefault="004C21C2" w:rsidP="00861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7C29A7CA" w14:textId="77777777" w:rsidR="004C21C2" w:rsidRPr="008614FF" w:rsidRDefault="004C21C2" w:rsidP="00861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vAlign w:val="center"/>
          </w:tcPr>
          <w:p w14:paraId="6516DE27" w14:textId="77777777" w:rsidR="004C21C2" w:rsidRPr="008614FF" w:rsidRDefault="004C21C2" w:rsidP="00861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410" w:type="dxa"/>
            <w:vAlign w:val="center"/>
          </w:tcPr>
          <w:p w14:paraId="39555C0E" w14:textId="77777777" w:rsidR="004C21C2" w:rsidRPr="008614FF" w:rsidRDefault="00505247" w:rsidP="00861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268" w:type="dxa"/>
            <w:vAlign w:val="center"/>
          </w:tcPr>
          <w:p w14:paraId="1AB94F6B" w14:textId="77777777" w:rsidR="004C21C2" w:rsidRPr="008614FF" w:rsidRDefault="004C21C2" w:rsidP="00861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5228768A" w14:textId="77777777" w:rsidR="004C21C2" w:rsidRPr="008614FF" w:rsidRDefault="004C21C2" w:rsidP="00861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8614FF" w:rsidRPr="008614FF" w14:paraId="2B9F76D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C976441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6EE03E1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Producent</w:t>
            </w:r>
          </w:p>
        </w:tc>
        <w:tc>
          <w:tcPr>
            <w:tcW w:w="1276" w:type="dxa"/>
            <w:vAlign w:val="center"/>
          </w:tcPr>
          <w:p w14:paraId="6417A8A6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7AADE74E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C8F96F7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1D8B14A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F9F12B7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49DAC94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Model</w:t>
            </w:r>
          </w:p>
        </w:tc>
        <w:tc>
          <w:tcPr>
            <w:tcW w:w="1276" w:type="dxa"/>
            <w:vAlign w:val="center"/>
          </w:tcPr>
          <w:p w14:paraId="1FF28927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36845969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0E66EC7C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021EBA8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BA35E8B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456EF694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Rok produkcji min. 2020</w:t>
            </w:r>
          </w:p>
        </w:tc>
        <w:tc>
          <w:tcPr>
            <w:tcW w:w="1276" w:type="dxa"/>
            <w:vAlign w:val="center"/>
          </w:tcPr>
          <w:p w14:paraId="4CF65DD0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279CA6F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3557BDF2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0A30665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6FE720DD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10E4AB3D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8614FF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76" w:type="dxa"/>
            <w:vAlign w:val="center"/>
          </w:tcPr>
          <w:p w14:paraId="2F89EB66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9187049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9987E42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2A63BAF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DD40D6B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4B13C9F1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14FF"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76" w:type="dxa"/>
            <w:vAlign w:val="center"/>
          </w:tcPr>
          <w:p w14:paraId="5136F6FF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4AE6350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124C342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50C2C7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4F0805C5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01D23C53" w14:textId="7DA87160" w:rsidR="009068B7" w:rsidRPr="008614FF" w:rsidRDefault="002178CB" w:rsidP="008614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14FF">
              <w:rPr>
                <w:rFonts w:ascii="Times New Roman" w:hAnsi="Times New Roman"/>
                <w:bCs/>
              </w:rPr>
              <w:t>Istotne elementy aparatu RTG typu ramię C (generator, ramię C, pozycjoner ramienia C, , stacja monitorów, system cyfrowy, panel sterowania, oprogramowanie) pochodzące od jednego producenta i są objęte jednym certyfikatem CE.</w:t>
            </w:r>
          </w:p>
        </w:tc>
        <w:tc>
          <w:tcPr>
            <w:tcW w:w="1276" w:type="dxa"/>
            <w:vAlign w:val="center"/>
          </w:tcPr>
          <w:p w14:paraId="7960E2E3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4ED1B27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673754F2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5D4C31C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B6A19BC" w14:textId="77777777" w:rsidR="009068B7" w:rsidRPr="008614FF" w:rsidRDefault="009068B7" w:rsidP="008614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106A196A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14FF">
              <w:rPr>
                <w:rFonts w:ascii="Times New Roman" w:hAnsi="Times New Roman"/>
                <w:bCs/>
              </w:rPr>
              <w:t>Klasa wyrobu medycznego</w:t>
            </w:r>
            <w:r w:rsidR="00157E20" w:rsidRPr="008614FF">
              <w:rPr>
                <w:rFonts w:ascii="Times New Roman" w:hAnsi="Times New Roman"/>
                <w:bCs/>
              </w:rPr>
              <w:t xml:space="preserve"> min. </w:t>
            </w:r>
            <w:proofErr w:type="spellStart"/>
            <w:r w:rsidR="00157E20" w:rsidRPr="008614FF">
              <w:rPr>
                <w:rFonts w:ascii="Times New Roman" w:hAnsi="Times New Roman"/>
                <w:bCs/>
              </w:rPr>
              <w:t>IIb</w:t>
            </w:r>
            <w:proofErr w:type="spellEnd"/>
          </w:p>
        </w:tc>
        <w:tc>
          <w:tcPr>
            <w:tcW w:w="1276" w:type="dxa"/>
            <w:vAlign w:val="center"/>
          </w:tcPr>
          <w:p w14:paraId="515DC25C" w14:textId="77777777" w:rsidR="009068B7" w:rsidRPr="008614FF" w:rsidRDefault="00157E20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F62EDF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4370E69F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4FF" w:rsidRPr="008614FF" w14:paraId="6A8DDB1C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F1EC58F" w14:textId="77777777" w:rsidR="009068B7" w:rsidRPr="008614FF" w:rsidRDefault="009068B7" w:rsidP="008614F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3" w:hanging="363"/>
              <w:jc w:val="both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8614FF" w:rsidRPr="008614FF" w14:paraId="544698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F1BAB0B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437DB816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Głębokość ramienia C (odległość między osią wiązki z wewnętrzną powierzchnią ramienia C) – min. 60 cm</w:t>
            </w:r>
          </w:p>
        </w:tc>
        <w:tc>
          <w:tcPr>
            <w:tcW w:w="1276" w:type="dxa"/>
          </w:tcPr>
          <w:p w14:paraId="490BFDD5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C15A60C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5901A1D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7AB7D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621C77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</w:tcPr>
          <w:p w14:paraId="55EAC916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Zakres rotacji ramienia C (ruch wokół osi wzdłużnej) – min. 350°</w:t>
            </w:r>
          </w:p>
        </w:tc>
        <w:tc>
          <w:tcPr>
            <w:tcW w:w="1276" w:type="dxa"/>
          </w:tcPr>
          <w:p w14:paraId="2B313240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9619240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F34624A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BC219F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07431F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26A6E7F0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Zakres ruchu orbitalnego ramienia C – min. 130°</w:t>
            </w:r>
          </w:p>
        </w:tc>
        <w:tc>
          <w:tcPr>
            <w:tcW w:w="1276" w:type="dxa"/>
          </w:tcPr>
          <w:p w14:paraId="6C1C9669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C32B24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5AB442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F5A15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06A4E2E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2945F874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</w:tcPr>
          <w:p w14:paraId="7C594763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14AB96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074E78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8838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EB5969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68D1C07F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</w:tcPr>
          <w:p w14:paraId="51D2C08C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D3190BB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18A0F8E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A50951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90D6059" w14:textId="77777777" w:rsidR="009068B7" w:rsidRPr="008614FF" w:rsidRDefault="009068B7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4136235A" w14:textId="54C64474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Zakres ruch</w:t>
            </w:r>
            <w:r w:rsidR="002178CB" w:rsidRPr="008614FF">
              <w:rPr>
                <w:rFonts w:ascii="Times New Roman" w:hAnsi="Times New Roman"/>
              </w:rPr>
              <w:t>u pionowego ramienia C – min. 42</w:t>
            </w:r>
            <w:r w:rsidRPr="008614FF">
              <w:rPr>
                <w:rFonts w:ascii="Times New Roman" w:hAnsi="Times New Roman"/>
              </w:rPr>
              <w:t> cm</w:t>
            </w:r>
          </w:p>
        </w:tc>
        <w:tc>
          <w:tcPr>
            <w:tcW w:w="1276" w:type="dxa"/>
          </w:tcPr>
          <w:p w14:paraId="54F7188C" w14:textId="77777777" w:rsidR="009068B7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BA6B897" w14:textId="77777777" w:rsidR="00E45AE1" w:rsidRPr="008614FF" w:rsidRDefault="009068B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Wartość największa – </w:t>
            </w:r>
            <w:r w:rsidR="0055555A" w:rsidRPr="008614FF">
              <w:rPr>
                <w:rFonts w:ascii="Times New Roman" w:hAnsi="Times New Roman"/>
              </w:rPr>
              <w:t>10</w:t>
            </w:r>
            <w:r w:rsidRPr="008614FF">
              <w:rPr>
                <w:rFonts w:ascii="Times New Roman" w:hAnsi="Times New Roman"/>
              </w:rPr>
              <w:t xml:space="preserve">pkt., </w:t>
            </w:r>
            <w:r w:rsidR="0055555A" w:rsidRPr="008614FF">
              <w:rPr>
                <w:rFonts w:ascii="Times New Roman" w:hAnsi="Times New Roman"/>
              </w:rPr>
              <w:t xml:space="preserve">wartość </w:t>
            </w:r>
            <w:r w:rsidRPr="008614FF">
              <w:rPr>
                <w:rFonts w:ascii="Times New Roman" w:hAnsi="Times New Roman"/>
              </w:rPr>
              <w:t xml:space="preserve">graniczna – 0 pkt., </w:t>
            </w:r>
          </w:p>
          <w:p w14:paraId="26759F6F" w14:textId="1C310247" w:rsidR="009068B7" w:rsidRPr="008614FF" w:rsidRDefault="00E45AE1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Pozostałe</w:t>
            </w:r>
            <w:r w:rsidR="009068B7" w:rsidRPr="008614FF">
              <w:rPr>
                <w:rFonts w:ascii="Times New Roman" w:hAnsi="Times New Roman"/>
              </w:rPr>
              <w:t xml:space="preserve"> proporcjonalnie</w:t>
            </w:r>
            <w:r w:rsidR="0055555A" w:rsidRPr="008614FF">
              <w:rPr>
                <w:rFonts w:ascii="Times New Roman" w:hAnsi="Times New Roman"/>
              </w:rPr>
              <w:t xml:space="preserve"> mniej</w:t>
            </w:r>
          </w:p>
        </w:tc>
        <w:tc>
          <w:tcPr>
            <w:tcW w:w="2268" w:type="dxa"/>
          </w:tcPr>
          <w:p w14:paraId="0972205F" w14:textId="77777777" w:rsidR="009068B7" w:rsidRPr="008614FF" w:rsidRDefault="009068B7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7AA672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07425CB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02DA843D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</w:tcPr>
          <w:p w14:paraId="140FC113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B6EBB9F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0996B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A57C13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F440F5F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310E7EF0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Prześwit ramienia C (wolna przestrzeń między detektorem obrazu a lampą RTG) – </w:t>
            </w:r>
          </w:p>
          <w:p w14:paraId="14288559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min. 76 cm </w:t>
            </w:r>
          </w:p>
        </w:tc>
        <w:tc>
          <w:tcPr>
            <w:tcW w:w="1276" w:type="dxa"/>
          </w:tcPr>
          <w:p w14:paraId="719057BC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982AE2C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60B6F6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424E1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39BA674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54DA3AE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Szerokość wózka z ramieniem C – maks. 83 cm</w:t>
            </w:r>
          </w:p>
        </w:tc>
        <w:tc>
          <w:tcPr>
            <w:tcW w:w="1276" w:type="dxa"/>
          </w:tcPr>
          <w:p w14:paraId="7E8D27A5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36D231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A2A4EFC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11B176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5E52DCF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183" w:type="dxa"/>
          </w:tcPr>
          <w:p w14:paraId="141B0CF5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</w:tcPr>
          <w:p w14:paraId="6CCCD3AA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E11799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E52FF5B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67BEF3F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5EBAD7" w14:textId="77777777" w:rsidR="0055555A" w:rsidRPr="008614FF" w:rsidRDefault="0055555A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11.</w:t>
            </w:r>
          </w:p>
        </w:tc>
        <w:tc>
          <w:tcPr>
            <w:tcW w:w="4183" w:type="dxa"/>
          </w:tcPr>
          <w:p w14:paraId="6832A8D0" w14:textId="75AD5DF4" w:rsidR="0055555A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Monitor dotykowy LCD, min. 10 cali na wózku z ramieniem C. Zamontowany na ramieniu z możliwością obrotu. Monitor do prezentacji obrazu klinicznego.</w:t>
            </w:r>
          </w:p>
        </w:tc>
        <w:tc>
          <w:tcPr>
            <w:tcW w:w="1276" w:type="dxa"/>
          </w:tcPr>
          <w:p w14:paraId="7A83242D" w14:textId="77777777" w:rsidR="0055555A" w:rsidRPr="008614FF" w:rsidRDefault="0055555A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B08BFA9" w14:textId="77777777" w:rsidR="00EC38CE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Wartość najwyższa – 10 pkt., Wartość najniższa – 0 pkt., </w:t>
            </w:r>
          </w:p>
          <w:p w14:paraId="140FD2C7" w14:textId="19ADB434" w:rsidR="0055555A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3E15DCA8" w14:textId="77777777" w:rsidR="0055555A" w:rsidRPr="008614FF" w:rsidRDefault="0055555A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AE0325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A344BF" w14:textId="77777777" w:rsidR="005F39A8" w:rsidRPr="008614FF" w:rsidRDefault="005F39A8" w:rsidP="008614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9911553" w14:textId="3E10B7FE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Masa </w:t>
            </w:r>
            <w:r w:rsidR="00EC38CE" w:rsidRPr="008614FF">
              <w:rPr>
                <w:rFonts w:ascii="Times New Roman" w:hAnsi="Times New Roman"/>
              </w:rPr>
              <w:t>wózka z ramieniem – max 353</w:t>
            </w:r>
            <w:r w:rsidRPr="008614FF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276" w:type="dxa"/>
          </w:tcPr>
          <w:p w14:paraId="5DEBE4F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DBCEE4B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40E7D0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80621A4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5F80C8B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GENERATOR: </w:t>
            </w:r>
          </w:p>
        </w:tc>
      </w:tr>
      <w:tr w:rsidR="008614FF" w:rsidRPr="008614FF" w14:paraId="20AAA3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454EB2" w14:textId="68A6914E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E8CC66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4F60E57" w14:textId="241CD704" w:rsidR="005F39A8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Moc generatora RTG – min. 12</w:t>
            </w:r>
            <w:r w:rsidR="005F39A8" w:rsidRPr="008614FF">
              <w:rPr>
                <w:rFonts w:ascii="Times New Roman" w:hAnsi="Times New Roman"/>
              </w:rPr>
              <w:t xml:space="preserve"> kW</w:t>
            </w:r>
          </w:p>
        </w:tc>
        <w:tc>
          <w:tcPr>
            <w:tcW w:w="1276" w:type="dxa"/>
          </w:tcPr>
          <w:p w14:paraId="4E90FCA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362145B" w14:textId="77777777" w:rsidR="00EC38CE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Wartość najwyższa – 10 pkt., Wartość najniższa – 0 pkt., </w:t>
            </w:r>
          </w:p>
          <w:p w14:paraId="2B39F687" w14:textId="24B3C073" w:rsidR="005F39A8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69B35AA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45529C8" w14:textId="77777777" w:rsidTr="009E00A4">
        <w:trPr>
          <w:gridAfter w:val="1"/>
          <w:wAfter w:w="20" w:type="dxa"/>
          <w:cantSplit/>
          <w:trHeight w:val="335"/>
          <w:jc w:val="center"/>
        </w:trPr>
        <w:tc>
          <w:tcPr>
            <w:tcW w:w="632" w:type="dxa"/>
          </w:tcPr>
          <w:p w14:paraId="4D50FFA2" w14:textId="3203C32E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.</w:t>
            </w:r>
          </w:p>
        </w:tc>
        <w:tc>
          <w:tcPr>
            <w:tcW w:w="4183" w:type="dxa"/>
          </w:tcPr>
          <w:p w14:paraId="376BD886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Generator w technice HF – min. 15 kHz</w:t>
            </w:r>
          </w:p>
        </w:tc>
        <w:tc>
          <w:tcPr>
            <w:tcW w:w="1276" w:type="dxa"/>
          </w:tcPr>
          <w:p w14:paraId="3F5E4B05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70DD7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7EC6E6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23B202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30C3DB" w14:textId="77777777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57116F08" w14:textId="77777777" w:rsidR="00EC38CE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Tryby pracy:</w:t>
            </w:r>
          </w:p>
          <w:p w14:paraId="52DD6E48" w14:textId="77777777" w:rsidR="00EC38CE" w:rsidRPr="008614FF" w:rsidRDefault="00EC38CE" w:rsidP="008614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Fluoroskopia pulsacyjna</w:t>
            </w:r>
          </w:p>
          <w:p w14:paraId="13DC9AF9" w14:textId="77777777" w:rsidR="00EC38CE" w:rsidRPr="008614FF" w:rsidRDefault="00EC38CE" w:rsidP="008614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Fluoroskopia ciągła</w:t>
            </w:r>
          </w:p>
          <w:p w14:paraId="1131FBA1" w14:textId="77777777" w:rsidR="00EC38CE" w:rsidRPr="008614FF" w:rsidRDefault="00EC38CE" w:rsidP="008614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Ekspozycja </w:t>
            </w:r>
          </w:p>
          <w:p w14:paraId="458F19AB" w14:textId="77777777" w:rsidR="00EC38CE" w:rsidRPr="008614FF" w:rsidRDefault="00EC38CE" w:rsidP="008614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Pojedyncze zdjęcie (Single </w:t>
            </w:r>
            <w:proofErr w:type="spellStart"/>
            <w:r w:rsidRPr="008614FF">
              <w:rPr>
                <w:rFonts w:ascii="Times New Roman" w:hAnsi="Times New Roman"/>
              </w:rPr>
              <w:t>shot</w:t>
            </w:r>
            <w:proofErr w:type="spellEnd"/>
            <w:r w:rsidRPr="008614FF">
              <w:rPr>
                <w:rFonts w:ascii="Times New Roman" w:hAnsi="Times New Roman"/>
              </w:rPr>
              <w:t>)</w:t>
            </w:r>
          </w:p>
          <w:p w14:paraId="2C723925" w14:textId="1DD88838" w:rsidR="005F39A8" w:rsidRPr="008614FF" w:rsidRDefault="00EC38CE" w:rsidP="008614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Zamawiający wymaga min. dwóch trybów pracy z w/w</w:t>
            </w:r>
          </w:p>
        </w:tc>
        <w:tc>
          <w:tcPr>
            <w:tcW w:w="1276" w:type="dxa"/>
          </w:tcPr>
          <w:p w14:paraId="3506FD2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2A3505F" w14:textId="77777777" w:rsidR="00EC38CE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Cztery tryby pracy – 10 pkt </w:t>
            </w:r>
          </w:p>
          <w:p w14:paraId="1E4F0682" w14:textId="77777777" w:rsidR="00EC38CE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Trzy tryby pracy  - 5 pkt </w:t>
            </w:r>
          </w:p>
          <w:p w14:paraId="6829E022" w14:textId="58B97354" w:rsidR="005F39A8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Dwa tryby pracy 0 -  pkt.</w:t>
            </w:r>
          </w:p>
        </w:tc>
        <w:tc>
          <w:tcPr>
            <w:tcW w:w="2268" w:type="dxa"/>
          </w:tcPr>
          <w:p w14:paraId="29886FF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98CE3A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14C78F0" w14:textId="77777777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4DC87F34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8614FF">
              <w:rPr>
                <w:rFonts w:ascii="Times New Roman" w:hAnsi="Times New Roman"/>
              </w:rPr>
              <w:t>kV</w:t>
            </w:r>
            <w:proofErr w:type="spellEnd"/>
            <w:r w:rsidRPr="008614FF">
              <w:rPr>
                <w:rFonts w:ascii="Times New Roman" w:hAnsi="Times New Roman"/>
              </w:rPr>
              <w:t xml:space="preserve"> / 120 </w:t>
            </w:r>
            <w:proofErr w:type="spellStart"/>
            <w:r w:rsidRPr="008614FF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</w:tcPr>
          <w:p w14:paraId="1FC4DCF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5C9E01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67CC2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35B4C3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D05B0CA" w14:textId="77777777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0E5C27A7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Maksymalny prąd dla fluoroskopii pulsacyjnej – min. 60 </w:t>
            </w:r>
            <w:proofErr w:type="spellStart"/>
            <w:r w:rsidRPr="008614FF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</w:tcPr>
          <w:p w14:paraId="0069E54C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8E4DD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34D9BB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4594A68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086BAAF" w14:textId="77777777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5BB49EF8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Maksymalny prąd dla radiografii cyfrowej – min. 100 </w:t>
            </w:r>
            <w:proofErr w:type="spellStart"/>
            <w:r w:rsidRPr="008614FF">
              <w:rPr>
                <w:rFonts w:ascii="Times New Roman" w:hAnsi="Times New Roman"/>
              </w:rPr>
              <w:t>mA</w:t>
            </w:r>
            <w:proofErr w:type="spellEnd"/>
            <w:r w:rsidRPr="00861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3B43704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5381C81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4AA553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574242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C47641" w14:textId="77777777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75F9A22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Funkcja redukcji poziomu dawki promieniowania w trybie fluoroskopii, cztery poziomy:</w:t>
            </w:r>
          </w:p>
          <w:p w14:paraId="04CFC79C" w14:textId="77777777" w:rsidR="005F39A8" w:rsidRPr="008614FF" w:rsidRDefault="005F39A8" w:rsidP="008614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14FF">
              <w:rPr>
                <w:rFonts w:ascii="Times New Roman" w:hAnsi="Times New Roman"/>
              </w:rPr>
              <w:t>Low</w:t>
            </w:r>
            <w:proofErr w:type="spellEnd"/>
            <w:r w:rsidRPr="008614FF">
              <w:rPr>
                <w:rFonts w:ascii="Times New Roman" w:hAnsi="Times New Roman"/>
              </w:rPr>
              <w:t xml:space="preserve"> (niska), </w:t>
            </w:r>
          </w:p>
          <w:p w14:paraId="322959C1" w14:textId="77777777" w:rsidR="005F39A8" w:rsidRPr="008614FF" w:rsidRDefault="005F39A8" w:rsidP="008614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14FF">
              <w:rPr>
                <w:rFonts w:ascii="Times New Roman" w:hAnsi="Times New Roman"/>
              </w:rPr>
              <w:t>Normal</w:t>
            </w:r>
            <w:proofErr w:type="spellEnd"/>
            <w:r w:rsidRPr="008614FF">
              <w:rPr>
                <w:rFonts w:ascii="Times New Roman" w:hAnsi="Times New Roman"/>
              </w:rPr>
              <w:t xml:space="preserve"> (normalna), </w:t>
            </w:r>
          </w:p>
          <w:p w14:paraId="77650FC9" w14:textId="77777777" w:rsidR="005F39A8" w:rsidRPr="008614FF" w:rsidRDefault="005F39A8" w:rsidP="008614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Medium (średnia), </w:t>
            </w:r>
          </w:p>
          <w:p w14:paraId="6A2D38D1" w14:textId="4CFBF92A" w:rsidR="005F39A8" w:rsidRPr="008614FF" w:rsidRDefault="005F39A8" w:rsidP="008614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14FF">
              <w:rPr>
                <w:rFonts w:ascii="Times New Roman" w:hAnsi="Times New Roman"/>
              </w:rPr>
              <w:t>Hight</w:t>
            </w:r>
            <w:proofErr w:type="spellEnd"/>
            <w:r w:rsidRPr="008614FF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</w:tcPr>
          <w:p w14:paraId="63E9941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12E36BA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– 10 pkt.;</w:t>
            </w:r>
          </w:p>
          <w:p w14:paraId="39A6E1EE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2363AA1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9972D9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39BDB10" w14:textId="77777777" w:rsidR="005F39A8" w:rsidRPr="008614FF" w:rsidRDefault="005F39A8" w:rsidP="008614F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1D2FC80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8614FF">
              <w:rPr>
                <w:rFonts w:ascii="Times New Roman" w:hAnsi="Times New Roman"/>
              </w:rPr>
              <w:t>Hz</w:t>
            </w:r>
            <w:proofErr w:type="spellEnd"/>
            <w:r w:rsidRPr="008614FF">
              <w:rPr>
                <w:rFonts w:ascii="Times New Roman" w:hAnsi="Times New Roman"/>
              </w:rPr>
              <w:t xml:space="preserve"> +/- 1 </w:t>
            </w:r>
            <w:proofErr w:type="spellStart"/>
            <w:r w:rsidRPr="008614FF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</w:tcPr>
          <w:p w14:paraId="4D1AB9B8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53B29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6F82B0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F06D8F5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77BBE9D7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LAMPA RTG:   </w:t>
            </w:r>
          </w:p>
        </w:tc>
      </w:tr>
      <w:tr w:rsidR="008614FF" w:rsidRPr="008614FF" w14:paraId="01B0462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4BE38F2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9B853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</w:tcPr>
          <w:p w14:paraId="7951642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27BB3E3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EB0DA38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9AA447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7FF54C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F2481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Wielkość ogniska małego – maks. 0,3 mm </w:t>
            </w:r>
          </w:p>
        </w:tc>
        <w:tc>
          <w:tcPr>
            <w:tcW w:w="1276" w:type="dxa"/>
          </w:tcPr>
          <w:p w14:paraId="26C579C5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0DD505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560B27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86887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4104226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EC66DE3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</w:tcPr>
          <w:p w14:paraId="1D72A59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2482D2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F94F6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7AB698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1C519F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2740BC3" w14:textId="3966527D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</w:t>
            </w:r>
            <w:r w:rsidR="00D50114" w:rsidRPr="008614FF">
              <w:rPr>
                <w:rFonts w:ascii="Times New Roman" w:hAnsi="Times New Roman"/>
              </w:rPr>
              <w:t>ojemność cieplna anody – min. 30</w:t>
            </w:r>
            <w:r w:rsidRPr="008614FF">
              <w:rPr>
                <w:rFonts w:ascii="Times New Roman" w:hAnsi="Times New Roman"/>
              </w:rPr>
              <w:t xml:space="preserve">0 </w:t>
            </w:r>
            <w:proofErr w:type="spellStart"/>
            <w:r w:rsidRPr="008614FF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18F4313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EA8810" w14:textId="77777777" w:rsidR="00D50114" w:rsidRPr="008614FF" w:rsidRDefault="00D50114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Wartość graniczna – 0 pkt</w:t>
            </w:r>
          </w:p>
          <w:p w14:paraId="1572C327" w14:textId="77777777" w:rsidR="00D50114" w:rsidRPr="008614FF" w:rsidRDefault="00D50114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Wartość najwyższa – 10 pkt</w:t>
            </w:r>
          </w:p>
          <w:p w14:paraId="6B113B6F" w14:textId="6EB573E0" w:rsidR="005F39A8" w:rsidRPr="008614FF" w:rsidRDefault="00D50114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0F220877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CB15B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5FBADD7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348F67C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Pojemność cieplna kołpaka – min. 1800 </w:t>
            </w:r>
            <w:proofErr w:type="spellStart"/>
            <w:r w:rsidRPr="008614FF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3124C3B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A7641E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5CB8B71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99F8CE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B084601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77274A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Szybkość chłodzenia anody – min. 70 </w:t>
            </w:r>
            <w:proofErr w:type="spellStart"/>
            <w:r w:rsidRPr="008614FF">
              <w:rPr>
                <w:rFonts w:ascii="Times New Roman" w:hAnsi="Times New Roman"/>
              </w:rPr>
              <w:t>kHU</w:t>
            </w:r>
            <w:proofErr w:type="spellEnd"/>
            <w:r w:rsidRPr="008614FF">
              <w:rPr>
                <w:rFonts w:ascii="Times New Roman" w:hAnsi="Times New Roman"/>
              </w:rPr>
              <w:t>/min.</w:t>
            </w:r>
          </w:p>
        </w:tc>
        <w:tc>
          <w:tcPr>
            <w:tcW w:w="1276" w:type="dxa"/>
          </w:tcPr>
          <w:p w14:paraId="0CF1C77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27D0A4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00F40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C1D2E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8ECA519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986AFB0" w14:textId="3D3E0478" w:rsidR="005F39A8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System chłodzenia oparty na aktywnej cyrkulacji oleju lub cieczy chłodzącej lub powietrza lub inne rozwiązanie równoważne</w:t>
            </w:r>
          </w:p>
        </w:tc>
        <w:tc>
          <w:tcPr>
            <w:tcW w:w="1276" w:type="dxa"/>
          </w:tcPr>
          <w:p w14:paraId="2F0EB34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2016BE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B969D4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2CFE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8F84B4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AE2D10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Filtracja wewnętrzna – min. 1,0 [mm Al.]</w:t>
            </w:r>
          </w:p>
        </w:tc>
        <w:tc>
          <w:tcPr>
            <w:tcW w:w="1276" w:type="dxa"/>
          </w:tcPr>
          <w:p w14:paraId="4A7A832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06B8E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1EF425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6E5211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D0BF784" w14:textId="77777777" w:rsidR="005F39A8" w:rsidRPr="008614FF" w:rsidRDefault="005F39A8" w:rsidP="008614F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F2380FC" w14:textId="192D0753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Łączna filtrac</w:t>
            </w:r>
            <w:r w:rsidR="0065201E" w:rsidRPr="008614FF">
              <w:rPr>
                <w:rFonts w:ascii="Times New Roman" w:hAnsi="Times New Roman"/>
              </w:rPr>
              <w:t>ja wiązki - równoważnik min. 4,2</w:t>
            </w:r>
            <w:r w:rsidRPr="008614FF">
              <w:rPr>
                <w:rFonts w:ascii="Times New Roman" w:hAnsi="Times New Roman"/>
              </w:rPr>
              <w:t xml:space="preserve"> [mm Al]</w:t>
            </w:r>
          </w:p>
        </w:tc>
        <w:tc>
          <w:tcPr>
            <w:tcW w:w="1276" w:type="dxa"/>
          </w:tcPr>
          <w:p w14:paraId="2018220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DE689E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Wartość graniczna – 0 pkt</w:t>
            </w:r>
          </w:p>
          <w:p w14:paraId="67605BD3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Wartość najwyższa – 10 pkt</w:t>
            </w:r>
          </w:p>
          <w:p w14:paraId="76AF931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48AB4A66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58E6EA7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86C05C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CECHY KOLIMATORA:   </w:t>
            </w:r>
          </w:p>
        </w:tc>
      </w:tr>
      <w:tr w:rsidR="008614FF" w:rsidRPr="008614FF" w14:paraId="0182414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437BF5B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B4D2DC" w14:textId="3B2385C1" w:rsidR="005F39A8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Przesłona typu Irys lub prostokątna do kolimacji koncentrycznej</w:t>
            </w:r>
          </w:p>
        </w:tc>
        <w:tc>
          <w:tcPr>
            <w:tcW w:w="1276" w:type="dxa"/>
          </w:tcPr>
          <w:p w14:paraId="690A22B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4E32D7C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A54C7C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409B89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F76274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88D694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</w:tcPr>
          <w:p w14:paraId="389CCED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2B72D1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849031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FE95A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FA79B4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B1BBED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</w:tcPr>
          <w:p w14:paraId="52760145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1B9DDE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84136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8F03C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4AFC52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5BEC9B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Ustawienie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</w:tcPr>
          <w:p w14:paraId="534CD827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60D413C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58C785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E35D3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4FBC7F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4FF34D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</w:tcPr>
          <w:p w14:paraId="1D9C159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7F5461C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78F4423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0C7FC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0928D7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470B40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Podwójny system kolimatorów, zabezpieczający przed napromieniowaniem obszarów nieistotnych z punktu widzenia zabiegu lub badania. Kontrola i ustawianie położenia kolimatorów przy pomocy graficznych oznaczeń ich położenia na obrazie LIH, przy wyłączonej radiacji .</w:t>
            </w:r>
          </w:p>
        </w:tc>
        <w:tc>
          <w:tcPr>
            <w:tcW w:w="1276" w:type="dxa"/>
          </w:tcPr>
          <w:p w14:paraId="52B6FDA8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2DE7B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691EBDC7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B636FE1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67B674A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3C2989" w14:textId="77777777" w:rsidR="005F39A8" w:rsidRPr="008614FF" w:rsidRDefault="005F39A8" w:rsidP="008614F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6124DA8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Funkcja automatycznego pozycjonowania blend, która po naciśnięciu jednego przycisku ustawia odpowiednio blendy dla badanej struktury anatomicznej, zapewniając doskonałą jakość obrazu i ograniczając dawkę promieniowania pacjenta</w:t>
            </w:r>
          </w:p>
        </w:tc>
        <w:tc>
          <w:tcPr>
            <w:tcW w:w="1276" w:type="dxa"/>
          </w:tcPr>
          <w:p w14:paraId="5739D43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608E0B1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444BEFB5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037CCB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6FB9AFA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A53BFF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Wzmacniacz obrazu:   </w:t>
            </w:r>
          </w:p>
        </w:tc>
      </w:tr>
      <w:tr w:rsidR="008614FF" w:rsidRPr="008614FF" w14:paraId="0B612F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752D88" w14:textId="77777777" w:rsidR="005F39A8" w:rsidRPr="008614FF" w:rsidRDefault="005F39A8" w:rsidP="008614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360838A" w14:textId="20F91C02" w:rsidR="005F39A8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Średnica wzmacniacza obrazu - co najmniej 12’’(cali) lub detektora płaskiego min: ≥ 30 cm.</w:t>
            </w:r>
          </w:p>
        </w:tc>
        <w:tc>
          <w:tcPr>
            <w:tcW w:w="1276" w:type="dxa"/>
          </w:tcPr>
          <w:p w14:paraId="18A30367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  <w:p w14:paraId="40C637B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547B9E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71713D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912135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5C4FF5" w14:textId="77777777" w:rsidR="005F39A8" w:rsidRPr="008614FF" w:rsidRDefault="005F39A8" w:rsidP="008614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27425B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</w:tcPr>
          <w:p w14:paraId="2CD7FB2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  <w:p w14:paraId="74CA016B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A55D5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6F967D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0D5ABC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7C3E08" w14:textId="77777777" w:rsidR="005F39A8" w:rsidRPr="008614FF" w:rsidRDefault="005F39A8" w:rsidP="008614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647B72" w14:textId="0FB44681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Przetwornik obrazu CCD</w:t>
            </w:r>
            <w:r w:rsidR="00EC38CE" w:rsidRPr="008614FF">
              <w:rPr>
                <w:rFonts w:ascii="Times New Roman" w:hAnsi="Times New Roman"/>
              </w:rPr>
              <w:t xml:space="preserve"> lub detektor cyfrowy</w:t>
            </w:r>
          </w:p>
        </w:tc>
        <w:tc>
          <w:tcPr>
            <w:tcW w:w="1276" w:type="dxa"/>
          </w:tcPr>
          <w:p w14:paraId="4BE08347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  <w:p w14:paraId="7F1923D7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80E246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7551F3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2A970B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02C9DC1" w14:textId="77777777" w:rsidR="005F39A8" w:rsidRPr="008614FF" w:rsidRDefault="005F39A8" w:rsidP="008614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ACDD7E" w14:textId="40CD0F8A" w:rsidR="005F39A8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Rozdzielczość przetwornika 1024x1024 +/- 5% lub rozdzielczość przetwornika CCD min.1k</w:t>
            </w:r>
            <w:r w:rsidRPr="008614FF">
              <w:rPr>
                <w:rFonts w:ascii="Times New Roman" w:hAnsi="Times New Roman"/>
                <w:vertAlign w:val="superscript"/>
              </w:rPr>
              <w:t>2</w:t>
            </w:r>
            <w:r w:rsidRPr="008614FF">
              <w:rPr>
                <w:rFonts w:ascii="Times New Roman" w:hAnsi="Times New Roman"/>
              </w:rPr>
              <w:t xml:space="preserve"> parametr nie dotyczy rozwiązania opartego na płaskim detektorze cyfrowym</w:t>
            </w:r>
          </w:p>
        </w:tc>
        <w:tc>
          <w:tcPr>
            <w:tcW w:w="1276" w:type="dxa"/>
          </w:tcPr>
          <w:p w14:paraId="24B9DF3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  <w:p w14:paraId="09B56D3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2CADB5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10A57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EFF63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9571C0A" w14:textId="77777777" w:rsidR="005F39A8" w:rsidRPr="008614FF" w:rsidRDefault="005F39A8" w:rsidP="008614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DDB7E8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Obrót obrazu realizowany poprzez obrót kamery i/lub elektroniczny obrót obrazu na monitorze</w:t>
            </w:r>
          </w:p>
        </w:tc>
        <w:tc>
          <w:tcPr>
            <w:tcW w:w="1276" w:type="dxa"/>
          </w:tcPr>
          <w:p w14:paraId="6890F0A7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  <w:p w14:paraId="1B6D362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C21BF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CB8220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3147F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A96A37" w14:textId="77777777" w:rsidR="005F39A8" w:rsidRPr="008614FF" w:rsidRDefault="005F39A8" w:rsidP="008614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5CA822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Funkcjonalność ułatwiająca komunikację lekarz - technik przy pozycjonowaniu ramienia C. Oznaczenia kolorami na ramieniu C oraz zestaw liczb (3, 6, 9, 12) na detektorze odpowiada tym samym liczbom wyświetlanym na obrazie klinicznym zapewnia jednolite odniesienie do widzianego obrazu dla lekarza i technika</w:t>
            </w:r>
          </w:p>
        </w:tc>
        <w:tc>
          <w:tcPr>
            <w:tcW w:w="1276" w:type="dxa"/>
          </w:tcPr>
          <w:p w14:paraId="59AAE64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0C505DE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15 pkt.; </w:t>
            </w:r>
          </w:p>
          <w:p w14:paraId="022E236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F12109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025163F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346E2242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bookmarkStart w:id="0" w:name="_Hlk488995142"/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STACJA MONITORÓW:   </w:t>
            </w:r>
          </w:p>
        </w:tc>
      </w:tr>
      <w:bookmarkEnd w:id="0"/>
      <w:tr w:rsidR="008614FF" w:rsidRPr="008614FF" w14:paraId="1EEF4F1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D32151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3B1DD4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2 monitory kolorowe LCD o przekątnej min. 19” do jednoczesnego wyświetlania obrazu Live (obraz na żywo) i referencyjnego. </w:t>
            </w:r>
          </w:p>
        </w:tc>
        <w:tc>
          <w:tcPr>
            <w:tcW w:w="1276" w:type="dxa"/>
          </w:tcPr>
          <w:p w14:paraId="798274CF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C813C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2AA6B9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DB4AA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DB9CBCB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BCC0B8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Monitor Live (obraz na żywo) dotykowy do łatwiejszej obsługi systemu.</w:t>
            </w:r>
          </w:p>
        </w:tc>
        <w:tc>
          <w:tcPr>
            <w:tcW w:w="1276" w:type="dxa"/>
          </w:tcPr>
          <w:p w14:paraId="1DE4142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E55C7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– 10 pkt.;</w:t>
            </w:r>
          </w:p>
          <w:p w14:paraId="6719A563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DEAA47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8CF098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F12942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C8A98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Rozdzielczo</w:t>
            </w:r>
            <w:r w:rsidR="00917D38" w:rsidRPr="008614FF">
              <w:rPr>
                <w:rFonts w:ascii="Times New Roman" w:hAnsi="Times New Roman"/>
              </w:rPr>
              <w:t xml:space="preserve">ść monitorów: 1280 x 1024 </w:t>
            </w:r>
            <w:proofErr w:type="spellStart"/>
            <w:r w:rsidR="00917D38" w:rsidRPr="008614FF">
              <w:rPr>
                <w:rFonts w:ascii="Times New Roman" w:hAnsi="Times New Roman"/>
              </w:rPr>
              <w:t>pixel</w:t>
            </w:r>
            <w:proofErr w:type="spellEnd"/>
          </w:p>
        </w:tc>
        <w:tc>
          <w:tcPr>
            <w:tcW w:w="1276" w:type="dxa"/>
          </w:tcPr>
          <w:p w14:paraId="491DB1F5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340EA2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C62E3E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BEC106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ADB212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7954C8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</w:tcPr>
          <w:p w14:paraId="55A6D2B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BEE2B8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B093967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6C264F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A3D9C6E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8A6E21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Kontrast monitorów: min. 650:1 </w:t>
            </w:r>
          </w:p>
        </w:tc>
        <w:tc>
          <w:tcPr>
            <w:tcW w:w="1276" w:type="dxa"/>
          </w:tcPr>
          <w:p w14:paraId="453CFDD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FE3581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FB6E6D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6B88D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AA89E5D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D043E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Ilość obrazów wyświetlana jednocześnie na monitorze: min. 15</w:t>
            </w:r>
          </w:p>
        </w:tc>
        <w:tc>
          <w:tcPr>
            <w:tcW w:w="1276" w:type="dxa"/>
          </w:tcPr>
          <w:p w14:paraId="0DCADBC1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FF2D92" w14:textId="77777777" w:rsidR="0076082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Wartość największa – 10 pkt., Wartość graniczna – 0 pkt., </w:t>
            </w:r>
          </w:p>
          <w:p w14:paraId="3A5D29DF" w14:textId="4BF56069" w:rsidR="005F39A8" w:rsidRPr="008614FF" w:rsidRDefault="0076082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Pozostałe</w:t>
            </w:r>
            <w:r w:rsidR="005F39A8" w:rsidRPr="008614FF">
              <w:rPr>
                <w:rFonts w:ascii="Times New Roman" w:hAnsi="Times New Roman"/>
              </w:rPr>
              <w:t xml:space="preserve"> proporcjonalnie mniej</w:t>
            </w:r>
          </w:p>
        </w:tc>
        <w:tc>
          <w:tcPr>
            <w:tcW w:w="2268" w:type="dxa"/>
          </w:tcPr>
          <w:p w14:paraId="231C10A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E96EC2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1125FC6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8F118BA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Regulacja wysokości monitorów </w:t>
            </w:r>
          </w:p>
        </w:tc>
        <w:tc>
          <w:tcPr>
            <w:tcW w:w="1276" w:type="dxa"/>
          </w:tcPr>
          <w:p w14:paraId="1AF9C905" w14:textId="77777777" w:rsidR="00C07CD3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/ Nie</w:t>
            </w:r>
          </w:p>
          <w:p w14:paraId="044E83B2" w14:textId="7BA17C43" w:rsidR="005F39A8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2059B669" w14:textId="77777777" w:rsidR="00C07CD3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– 5 pkt.</w:t>
            </w:r>
          </w:p>
          <w:p w14:paraId="531EFB43" w14:textId="2CB78DC6" w:rsidR="005F39A8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- 0 pkt.</w:t>
            </w:r>
          </w:p>
        </w:tc>
        <w:tc>
          <w:tcPr>
            <w:tcW w:w="2268" w:type="dxa"/>
          </w:tcPr>
          <w:p w14:paraId="669A0AA3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883F10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EED6A75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519D462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Monitory obrotowe względem wózka stacji monitorów. Regulacja w zakresie min. 180°. Monitory składane matrycami do siebie dla zabezpieczenia na czas transportu i przechowywania.</w:t>
            </w:r>
          </w:p>
        </w:tc>
        <w:tc>
          <w:tcPr>
            <w:tcW w:w="1276" w:type="dxa"/>
          </w:tcPr>
          <w:p w14:paraId="28F44B0B" w14:textId="77777777" w:rsidR="00C07CD3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/ Nie</w:t>
            </w:r>
          </w:p>
          <w:p w14:paraId="3AF59130" w14:textId="3EEFA7C2" w:rsidR="005F39A8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16AEF57F" w14:textId="77777777" w:rsidR="00C07CD3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– 5 pkt.</w:t>
            </w:r>
          </w:p>
          <w:p w14:paraId="79CFB341" w14:textId="510CD81C" w:rsidR="005F39A8" w:rsidRPr="008614FF" w:rsidRDefault="00C07CD3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- 0 pkt.</w:t>
            </w:r>
          </w:p>
        </w:tc>
        <w:tc>
          <w:tcPr>
            <w:tcW w:w="2268" w:type="dxa"/>
          </w:tcPr>
          <w:p w14:paraId="301CB622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5D1602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8C22F45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C9C5DD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Waga stacji monitorowej poniżej 150 </w:t>
            </w:r>
            <w:proofErr w:type="spellStart"/>
            <w:r w:rsidRPr="008614FF">
              <w:rPr>
                <w:rFonts w:ascii="Times New Roman" w:hAnsi="Times New Roman"/>
              </w:rPr>
              <w:t>kG</w:t>
            </w:r>
            <w:proofErr w:type="spellEnd"/>
          </w:p>
        </w:tc>
        <w:tc>
          <w:tcPr>
            <w:tcW w:w="1276" w:type="dxa"/>
          </w:tcPr>
          <w:p w14:paraId="05C88036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17A4354B" w14:textId="2DD5D067" w:rsidR="005F39A8" w:rsidRPr="008614FF" w:rsidRDefault="001405C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19D2CE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CF2AEB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C62B320" w14:textId="77777777" w:rsidR="005F39A8" w:rsidRPr="008614FF" w:rsidRDefault="005F39A8" w:rsidP="008614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EAF3C" w14:textId="7DC5D151" w:rsidR="005F39A8" w:rsidRPr="008614FF" w:rsidRDefault="00EC38CE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Wbudowana przeglądarka obrazów DICOM. Możliwość wgrania obrazów z takich źródeł jak PACS, USB. Przeglądarka umożliwia prezentowanie danych w przekroju 2D.</w:t>
            </w:r>
          </w:p>
        </w:tc>
        <w:tc>
          <w:tcPr>
            <w:tcW w:w="1276" w:type="dxa"/>
          </w:tcPr>
          <w:p w14:paraId="04157E1F" w14:textId="692DC133" w:rsidR="005F39A8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  <w:r w:rsidR="005F39A8" w:rsidRPr="008614FF">
              <w:rPr>
                <w:rFonts w:ascii="Times New Roman" w:hAnsi="Times New Roman"/>
              </w:rPr>
              <w:t xml:space="preserve"> podać</w:t>
            </w:r>
          </w:p>
        </w:tc>
        <w:tc>
          <w:tcPr>
            <w:tcW w:w="2410" w:type="dxa"/>
          </w:tcPr>
          <w:p w14:paraId="1880296E" w14:textId="632E84AD" w:rsidR="005F39A8" w:rsidRPr="008614FF" w:rsidRDefault="00EC38CE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7C21D82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44510A53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5255595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SYSTEM CYFROWY:   </w:t>
            </w:r>
          </w:p>
        </w:tc>
      </w:tr>
      <w:tr w:rsidR="008614FF" w:rsidRPr="008614FF" w14:paraId="4F04C51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405D9C8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F80C060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Pamięć na dysku twardym – min. 130 000 obrazów   </w:t>
            </w:r>
          </w:p>
        </w:tc>
        <w:tc>
          <w:tcPr>
            <w:tcW w:w="1276" w:type="dxa"/>
          </w:tcPr>
          <w:p w14:paraId="2960D9F3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396062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D77264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E40C5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09E5E4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7C509D5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</w:tcPr>
          <w:p w14:paraId="0D171E7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AF7F51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829953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2EFA44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5E3540C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D1C1B96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</w:tcPr>
          <w:p w14:paraId="6A5B316A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783AD5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19CAEEE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8C71C5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7DD3AB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2E107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Pamięć ostatniego obrazu (</w:t>
            </w:r>
            <w:proofErr w:type="spellStart"/>
            <w:r w:rsidRPr="008614FF">
              <w:rPr>
                <w:rFonts w:ascii="Times New Roman" w:hAnsi="Times New Roman"/>
              </w:rPr>
              <w:t>Last</w:t>
            </w:r>
            <w:proofErr w:type="spellEnd"/>
            <w:r w:rsidRPr="008614FF">
              <w:rPr>
                <w:rFonts w:ascii="Times New Roman" w:hAnsi="Times New Roman"/>
              </w:rPr>
              <w:t xml:space="preserve"> Image </w:t>
            </w:r>
            <w:proofErr w:type="spellStart"/>
            <w:r w:rsidRPr="008614FF">
              <w:rPr>
                <w:rFonts w:ascii="Times New Roman" w:hAnsi="Times New Roman"/>
              </w:rPr>
              <w:t>Hold</w:t>
            </w:r>
            <w:proofErr w:type="spellEnd"/>
            <w:r w:rsidRPr="008614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5E3AEB7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690C1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A0123C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92E17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97A168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17DE2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</w:tcPr>
          <w:p w14:paraId="63B29A6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D9E3D1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3059B93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6C02AD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8405742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76075F7" w14:textId="53DD4038" w:rsidR="005F39A8" w:rsidRPr="008614FF" w:rsidRDefault="00C00F1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Port USB w celu zapisywania obrazów w graficznych formatach PNG, MP4 lub TIFF, AVI oraz  medycznym standardzie DICOM na urządzeniach USB</w:t>
            </w:r>
          </w:p>
        </w:tc>
        <w:tc>
          <w:tcPr>
            <w:tcW w:w="1276" w:type="dxa"/>
          </w:tcPr>
          <w:p w14:paraId="1A9A494B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FA7D71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3AB1E8F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B945AF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5395519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424547"/>
          </w:p>
        </w:tc>
        <w:tc>
          <w:tcPr>
            <w:tcW w:w="4183" w:type="dxa"/>
          </w:tcPr>
          <w:p w14:paraId="638280BD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Funkcje </w:t>
            </w:r>
            <w:proofErr w:type="spellStart"/>
            <w:r w:rsidRPr="008614FF">
              <w:rPr>
                <w:rFonts w:ascii="Times New Roman" w:hAnsi="Times New Roman"/>
              </w:rPr>
              <w:t>postprocesingowe</w:t>
            </w:r>
            <w:proofErr w:type="spellEnd"/>
            <w:r w:rsidRPr="008614FF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8614FF">
              <w:rPr>
                <w:rFonts w:ascii="Times New Roman" w:hAnsi="Times New Roman"/>
              </w:rPr>
              <w:t>Window</w:t>
            </w:r>
            <w:proofErr w:type="spellEnd"/>
            <w:r w:rsidRPr="008614FF">
              <w:rPr>
                <w:rFonts w:ascii="Times New Roman" w:hAnsi="Times New Roman"/>
              </w:rPr>
              <w:t>/Level), powiększanie obrazów, prezentacja pozytyw / negatyw obrazów, co najmniej ręczna kolimacja elektroniczna obrazów, pionowe i poziome odwracanie i obrót obrazów, pomiar odległości i kątów, wprowadzanie komentarzy na obrazie. Funkcje te dostępne są za pomocą monitora dotykowego na stacji monitorowej.</w:t>
            </w:r>
          </w:p>
        </w:tc>
        <w:tc>
          <w:tcPr>
            <w:tcW w:w="1276" w:type="dxa"/>
          </w:tcPr>
          <w:p w14:paraId="2091B8A4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1652739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09E7FA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8614FF" w:rsidRPr="008614FF" w14:paraId="1F0F7A0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571ED20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0EA2BE18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</w:tcPr>
          <w:p w14:paraId="14634D8D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7594509" w14:textId="77777777" w:rsidR="00C00F16" w:rsidRPr="008614FF" w:rsidRDefault="00C00F16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40A2E1DB" w14:textId="76BA387E" w:rsidR="005F39A8" w:rsidRPr="008614FF" w:rsidRDefault="00C00F16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3BF5AE9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BD5A19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FC85EA4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4E39118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Oprogramowanie do rozpoznawania anatomii (Body Smart lub zgodnie z nomenklatura producenta)</w:t>
            </w:r>
          </w:p>
        </w:tc>
        <w:tc>
          <w:tcPr>
            <w:tcW w:w="1276" w:type="dxa"/>
          </w:tcPr>
          <w:p w14:paraId="1942258E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63B60A2" w14:textId="77777777" w:rsidR="00C00F16" w:rsidRPr="008614FF" w:rsidRDefault="00C00F16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19A77847" w14:textId="4EF6EE68" w:rsidR="005F39A8" w:rsidRPr="008614FF" w:rsidRDefault="00C00F16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8BDFE67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32ADA9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DA5E8F8" w14:textId="77777777" w:rsidR="005F39A8" w:rsidRPr="008614FF" w:rsidRDefault="005F39A8" w:rsidP="008614F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0E718E8" w14:textId="77777777" w:rsidR="005F39A8" w:rsidRPr="008614FF" w:rsidRDefault="005F39A8" w:rsidP="00861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Funkcjonalność, która umożliwia wykrywanie struktur anatomicznych, dobierając technikę i parametry przetwarzanie obrazu w sposób zapewniający uzyskanie obrazów o wysokiej jakości</w:t>
            </w:r>
          </w:p>
        </w:tc>
        <w:tc>
          <w:tcPr>
            <w:tcW w:w="1276" w:type="dxa"/>
          </w:tcPr>
          <w:p w14:paraId="2CB35992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777FEEFB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02001530" w14:textId="77777777" w:rsidR="005F39A8" w:rsidRPr="008614FF" w:rsidRDefault="005F39A8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8398B9B" w14:textId="77777777" w:rsidR="005F39A8" w:rsidRPr="008614FF" w:rsidRDefault="005F39A8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49CB537" w14:textId="77777777" w:rsidTr="005F39A8">
        <w:trPr>
          <w:gridAfter w:val="1"/>
          <w:wAfter w:w="20" w:type="dxa"/>
          <w:cantSplit/>
          <w:jc w:val="center"/>
        </w:trPr>
        <w:tc>
          <w:tcPr>
            <w:tcW w:w="8501" w:type="dxa"/>
            <w:gridSpan w:val="4"/>
          </w:tcPr>
          <w:p w14:paraId="4B59FA4B" w14:textId="77777777" w:rsidR="005F39A8" w:rsidRPr="008614FF" w:rsidRDefault="005F39A8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 xml:space="preserve">POZOSTAŁE WYPOSAŻENIE:   </w:t>
            </w:r>
          </w:p>
        </w:tc>
        <w:tc>
          <w:tcPr>
            <w:tcW w:w="2268" w:type="dxa"/>
            <w:vAlign w:val="center"/>
          </w:tcPr>
          <w:p w14:paraId="55E3F0E0" w14:textId="77777777" w:rsidR="005F39A8" w:rsidRPr="008614FF" w:rsidRDefault="005F39A8" w:rsidP="008614FF">
            <w:pPr>
              <w:pStyle w:val="Lista"/>
              <w:ind w:right="34"/>
              <w:rPr>
                <w:sz w:val="22"/>
                <w:szCs w:val="22"/>
              </w:rPr>
            </w:pPr>
          </w:p>
        </w:tc>
      </w:tr>
      <w:tr w:rsidR="008614FF" w:rsidRPr="008614FF" w14:paraId="42583C7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109689E" w14:textId="0EF974D0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0FF3FCE" w14:textId="346112C5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Wskaźnik włączonego promieniowania na wózku z monitorami lub wózku z ramieniem C</w:t>
            </w:r>
          </w:p>
        </w:tc>
        <w:tc>
          <w:tcPr>
            <w:tcW w:w="1276" w:type="dxa"/>
          </w:tcPr>
          <w:p w14:paraId="4B3F8379" w14:textId="0B19D554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A3974A" w14:textId="7919AF1C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4EFE606" w14:textId="1AD8EC99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49EE563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E0D1C7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0DDC8E1F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</w:tcPr>
          <w:p w14:paraId="6144F208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D0614A5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D52BB75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0EE2C9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6E463C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2</w:t>
            </w:r>
          </w:p>
        </w:tc>
        <w:tc>
          <w:tcPr>
            <w:tcW w:w="4183" w:type="dxa"/>
          </w:tcPr>
          <w:p w14:paraId="18BA38E8" w14:textId="77777777" w:rsidR="00764E66" w:rsidRPr="008614FF" w:rsidRDefault="00764E6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Bezprzewodowy włącznik nożny do wyzwalania fluoroskopii/akwizycji</w:t>
            </w:r>
          </w:p>
          <w:p w14:paraId="5680E064" w14:textId="3B25E171" w:rsidR="00E07FF2" w:rsidRPr="008614FF" w:rsidRDefault="00764E6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Włącznik umożliwiający bezprzewodowe sterowanie z dowolnej dogodnej pozycji wokół stołu. Wodoszczelność konstrukcji min. IPX8, która pozwala na pracę włącznika bez pokryw plastikowych.</w:t>
            </w:r>
          </w:p>
        </w:tc>
        <w:tc>
          <w:tcPr>
            <w:tcW w:w="1276" w:type="dxa"/>
          </w:tcPr>
          <w:p w14:paraId="292D43E1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891E9A0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20BC85A1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7B5F378B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7A2797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D5282D8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25E73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Zintegrowany system monitorowania i wyświetlania dawki RTG </w:t>
            </w:r>
          </w:p>
        </w:tc>
        <w:tc>
          <w:tcPr>
            <w:tcW w:w="1276" w:type="dxa"/>
          </w:tcPr>
          <w:p w14:paraId="2B9E54A5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42202DF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7D52969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2944EF8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F1B69CF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9B6E2EB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Alarm/Miernik czasu promieniowania powodujący wyłączenie wysokiego napięcia na lampie RTG po 10 minutach nieprzerwanej pracy</w:t>
            </w:r>
          </w:p>
        </w:tc>
        <w:tc>
          <w:tcPr>
            <w:tcW w:w="1276" w:type="dxa"/>
          </w:tcPr>
          <w:p w14:paraId="782C3E77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  <w:p w14:paraId="5465470D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63A63F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EDA7A3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5035632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4A51927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CC2DF95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Alarm dawki promieniowania, kiedy przekroczy predefiniowaną wartość dla danej procedury</w:t>
            </w:r>
          </w:p>
        </w:tc>
        <w:tc>
          <w:tcPr>
            <w:tcW w:w="1276" w:type="dxa"/>
          </w:tcPr>
          <w:p w14:paraId="3B083EFB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664F395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29E17126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8BE865C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1C96E5B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2A4A1B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069AD5A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Interfejs sieciowy DICOM obsługujący funkcje min.:</w:t>
            </w:r>
          </w:p>
          <w:p w14:paraId="412C0A5F" w14:textId="77777777" w:rsidR="00E07FF2" w:rsidRPr="008614FF" w:rsidRDefault="00E07FF2" w:rsidP="008614F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DICOM </w:t>
            </w:r>
            <w:proofErr w:type="spellStart"/>
            <w:r w:rsidRPr="008614FF">
              <w:rPr>
                <w:rFonts w:ascii="Times New Roman" w:hAnsi="Times New Roman"/>
              </w:rPr>
              <w:t>store</w:t>
            </w:r>
            <w:proofErr w:type="spellEnd"/>
            <w:r w:rsidRPr="008614FF">
              <w:rPr>
                <w:rFonts w:ascii="Times New Roman" w:hAnsi="Times New Roman"/>
              </w:rPr>
              <w:t>;</w:t>
            </w:r>
          </w:p>
          <w:p w14:paraId="5196AC96" w14:textId="77777777" w:rsidR="00E07FF2" w:rsidRPr="008614FF" w:rsidRDefault="00E07FF2" w:rsidP="008614F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DICOM </w:t>
            </w:r>
            <w:proofErr w:type="spellStart"/>
            <w:r w:rsidRPr="008614FF">
              <w:rPr>
                <w:rFonts w:ascii="Times New Roman" w:hAnsi="Times New Roman"/>
              </w:rPr>
              <w:t>print</w:t>
            </w:r>
            <w:proofErr w:type="spellEnd"/>
            <w:r w:rsidRPr="008614FF">
              <w:rPr>
                <w:rFonts w:ascii="Times New Roman" w:hAnsi="Times New Roman"/>
              </w:rPr>
              <w:t>;</w:t>
            </w:r>
          </w:p>
          <w:p w14:paraId="1C67DAAC" w14:textId="77777777" w:rsidR="00E07FF2" w:rsidRPr="008614FF" w:rsidRDefault="00E07FF2" w:rsidP="008614F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14FF">
              <w:rPr>
                <w:rFonts w:ascii="Times New Roman" w:hAnsi="Times New Roman"/>
              </w:rPr>
              <w:t>Worklist</w:t>
            </w:r>
            <w:proofErr w:type="spellEnd"/>
            <w:r w:rsidRPr="008614FF">
              <w:rPr>
                <w:rFonts w:ascii="Times New Roman" w:hAnsi="Times New Roman"/>
              </w:rPr>
              <w:t xml:space="preserve">; </w:t>
            </w:r>
          </w:p>
          <w:p w14:paraId="573CCCB4" w14:textId="77777777" w:rsidR="00E07FF2" w:rsidRPr="008614FF" w:rsidRDefault="00E07FF2" w:rsidP="008614F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Storage </w:t>
            </w:r>
            <w:proofErr w:type="spellStart"/>
            <w:r w:rsidRPr="008614FF">
              <w:rPr>
                <w:rFonts w:ascii="Times New Roman" w:hAnsi="Times New Roman"/>
              </w:rPr>
              <w:t>Commit</w:t>
            </w:r>
            <w:proofErr w:type="spellEnd"/>
            <w:r w:rsidRPr="008614FF">
              <w:rPr>
                <w:rFonts w:ascii="Times New Roman" w:hAnsi="Times New Roman"/>
              </w:rPr>
              <w:t xml:space="preserve">; </w:t>
            </w:r>
          </w:p>
          <w:p w14:paraId="5285F586" w14:textId="77777777" w:rsidR="00E07FF2" w:rsidRPr="008614FF" w:rsidRDefault="00E07FF2" w:rsidP="008614F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MPPS</w:t>
            </w:r>
          </w:p>
        </w:tc>
        <w:tc>
          <w:tcPr>
            <w:tcW w:w="1276" w:type="dxa"/>
          </w:tcPr>
          <w:p w14:paraId="7828F13D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BBB003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5C50DD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614FF" w:rsidRPr="008614FF" w14:paraId="68BD8C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F820A8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109B22F" w14:textId="2E98B00A" w:rsidR="00E07FF2" w:rsidRPr="008614FF" w:rsidRDefault="00C00F1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Kluczyk lub przycisk do blokowania możliwości wyzwalania skopi i elektrycznego sterowania pionowymi ruchami ramienia C.</w:t>
            </w:r>
          </w:p>
        </w:tc>
        <w:tc>
          <w:tcPr>
            <w:tcW w:w="1276" w:type="dxa"/>
          </w:tcPr>
          <w:p w14:paraId="2C059728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 / Nie</w:t>
            </w:r>
          </w:p>
        </w:tc>
        <w:tc>
          <w:tcPr>
            <w:tcW w:w="2410" w:type="dxa"/>
          </w:tcPr>
          <w:p w14:paraId="6D84AA74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 xml:space="preserve">Tak – 10 pkt.; </w:t>
            </w:r>
          </w:p>
          <w:p w14:paraId="158C0494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7984C8D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5A2F26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AB8453C" w14:textId="77777777" w:rsidR="00E07FF2" w:rsidRPr="008614FF" w:rsidRDefault="00E07FF2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A44FE4B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Drukarka na wyposażeniu stacji monitorów</w:t>
            </w:r>
          </w:p>
        </w:tc>
        <w:tc>
          <w:tcPr>
            <w:tcW w:w="1276" w:type="dxa"/>
          </w:tcPr>
          <w:p w14:paraId="63DC4182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CA1642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AC4A962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4C6" w:rsidRPr="008614FF" w14:paraId="752212E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7284909" w14:textId="77777777" w:rsidR="001414C6" w:rsidRPr="008614FF" w:rsidRDefault="001414C6" w:rsidP="008614F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  <w:tc>
          <w:tcPr>
            <w:tcW w:w="4183" w:type="dxa"/>
          </w:tcPr>
          <w:p w14:paraId="17FD3E2C" w14:textId="77777777" w:rsidR="001414C6" w:rsidRPr="008614FF" w:rsidRDefault="001414C6" w:rsidP="00861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14FF">
              <w:rPr>
                <w:rFonts w:ascii="Times New Roman" w:hAnsi="Times New Roman"/>
                <w:b/>
              </w:rPr>
              <w:t>Komplet odzieży ochronnej w skład której wchodzi:</w:t>
            </w:r>
          </w:p>
          <w:p w14:paraId="6946D3B5" w14:textId="77777777" w:rsidR="001414C6" w:rsidRPr="008614FF" w:rsidRDefault="001414C6" w:rsidP="008614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14FF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5D34A9A8" w14:textId="77777777" w:rsidR="001414C6" w:rsidRPr="008614FF" w:rsidRDefault="001414C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lang w:eastAsia="zh-CN"/>
              </w:rPr>
              <w:t>wymiary: 55 x 100 cm (± 5 cm) – 1 sztuka</w:t>
            </w:r>
          </w:p>
          <w:p w14:paraId="485D893E" w14:textId="77777777" w:rsidR="001414C6" w:rsidRPr="008614FF" w:rsidRDefault="001414C6" w:rsidP="008614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14FF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4766E8FD" w14:textId="77777777" w:rsidR="001414C6" w:rsidRPr="008614FF" w:rsidRDefault="001414C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lang w:eastAsia="zh-CN"/>
              </w:rPr>
              <w:t>wymiary: 60 x 110 cm (± 5 cm) – 1 sztuka</w:t>
            </w:r>
          </w:p>
          <w:p w14:paraId="5205071A" w14:textId="77777777" w:rsidR="001414C6" w:rsidRPr="008614FF" w:rsidRDefault="001414C6" w:rsidP="008614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14FF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6F86C358" w14:textId="25EE5E71" w:rsidR="001414C6" w:rsidRPr="008614FF" w:rsidRDefault="001414C6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lang w:eastAsia="zh-CN"/>
              </w:rPr>
              <w:t>wymiary: 68 x 110 cm (± 5 cm) – 1 sztuka</w:t>
            </w:r>
          </w:p>
        </w:tc>
        <w:tc>
          <w:tcPr>
            <w:tcW w:w="1276" w:type="dxa"/>
          </w:tcPr>
          <w:p w14:paraId="20010872" w14:textId="44A9E167" w:rsidR="001414C6" w:rsidRPr="008614FF" w:rsidRDefault="001414C6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62ADD275" w14:textId="443909C7" w:rsidR="001414C6" w:rsidRPr="008614FF" w:rsidRDefault="001414C6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16FB290" w14:textId="77777777" w:rsidR="001414C6" w:rsidRPr="008614FF" w:rsidRDefault="001414C6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63370D31" w14:textId="77777777" w:rsidTr="005F39A8">
        <w:trPr>
          <w:cantSplit/>
          <w:jc w:val="center"/>
        </w:trPr>
        <w:tc>
          <w:tcPr>
            <w:tcW w:w="10789" w:type="dxa"/>
            <w:gridSpan w:val="6"/>
          </w:tcPr>
          <w:p w14:paraId="39649864" w14:textId="77777777" w:rsidR="00E07FF2" w:rsidRPr="008614FF" w:rsidRDefault="00E07FF2" w:rsidP="008614F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8614FF" w:rsidRPr="008614FF" w14:paraId="77FF986F" w14:textId="77777777" w:rsidTr="005F39A8">
        <w:trPr>
          <w:cantSplit/>
          <w:jc w:val="center"/>
        </w:trPr>
        <w:tc>
          <w:tcPr>
            <w:tcW w:w="632" w:type="dxa"/>
          </w:tcPr>
          <w:p w14:paraId="5201FAF9" w14:textId="77777777" w:rsidR="00E07FF2" w:rsidRPr="008614FF" w:rsidRDefault="00E07FF2" w:rsidP="008614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060B0F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76" w:type="dxa"/>
            <w:vAlign w:val="center"/>
          </w:tcPr>
          <w:p w14:paraId="4FE307CE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3AF3D01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4C44109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4FF" w:rsidRPr="008614FF" w14:paraId="78D83F96" w14:textId="77777777" w:rsidTr="005F39A8">
        <w:trPr>
          <w:cantSplit/>
          <w:jc w:val="center"/>
        </w:trPr>
        <w:tc>
          <w:tcPr>
            <w:tcW w:w="632" w:type="dxa"/>
          </w:tcPr>
          <w:p w14:paraId="2387D3EF" w14:textId="77777777" w:rsidR="00E07FF2" w:rsidRPr="008614FF" w:rsidRDefault="00E07FF2" w:rsidP="008614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CDA4A2C" w14:textId="7CF7C480" w:rsidR="00E07FF2" w:rsidRPr="008614FF" w:rsidRDefault="00E07FF2" w:rsidP="008614FF">
            <w:pPr>
              <w:pStyle w:val="Tekstkomentarza1"/>
              <w:rPr>
                <w:sz w:val="22"/>
                <w:szCs w:val="22"/>
              </w:rPr>
            </w:pPr>
            <w:r w:rsidRPr="008614FF">
              <w:rPr>
                <w:sz w:val="22"/>
                <w:szCs w:val="22"/>
              </w:rPr>
              <w:t>Wykonanie i dostarczenie testów odbiorczych (akceptacyjnych</w:t>
            </w:r>
            <w:r w:rsidR="00702CAB" w:rsidRPr="008614FF">
              <w:rPr>
                <w:sz w:val="22"/>
                <w:szCs w:val="22"/>
              </w:rPr>
              <w:t xml:space="preserve"> i specjalistycznych</w:t>
            </w:r>
            <w:r w:rsidRPr="008614FF">
              <w:rPr>
                <w:sz w:val="22"/>
                <w:szCs w:val="22"/>
              </w:rPr>
              <w:t>).</w:t>
            </w:r>
          </w:p>
        </w:tc>
        <w:tc>
          <w:tcPr>
            <w:tcW w:w="1276" w:type="dxa"/>
            <w:vAlign w:val="center"/>
          </w:tcPr>
          <w:p w14:paraId="4D5C455D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67DDD048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438C4FA5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8614FF" w14:paraId="3DD611B0" w14:textId="77777777" w:rsidTr="005F39A8">
        <w:trPr>
          <w:cantSplit/>
          <w:jc w:val="center"/>
        </w:trPr>
        <w:tc>
          <w:tcPr>
            <w:tcW w:w="632" w:type="dxa"/>
          </w:tcPr>
          <w:p w14:paraId="1B0C44BF" w14:textId="77777777" w:rsidR="00E07FF2" w:rsidRPr="008614FF" w:rsidRDefault="00E07FF2" w:rsidP="008614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B6128D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76" w:type="dxa"/>
            <w:vAlign w:val="center"/>
          </w:tcPr>
          <w:p w14:paraId="23F289C9" w14:textId="4E2EE165" w:rsidR="00E07FF2" w:rsidRPr="008614FF" w:rsidRDefault="00824DE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A9CA057" w14:textId="02ACC4B7" w:rsidR="00E07FF2" w:rsidRPr="008614FF" w:rsidRDefault="00824DE7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8614FF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288" w:type="dxa"/>
            <w:gridSpan w:val="2"/>
          </w:tcPr>
          <w:p w14:paraId="55BFE58C" w14:textId="265127C0" w:rsidR="00E07FF2" w:rsidRPr="008614FF" w:rsidRDefault="00824DE7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8614FF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  <w:tr w:rsidR="00E07FF2" w:rsidRPr="008614FF" w14:paraId="21521F71" w14:textId="77777777" w:rsidTr="005F39A8">
        <w:trPr>
          <w:cantSplit/>
          <w:jc w:val="center"/>
        </w:trPr>
        <w:tc>
          <w:tcPr>
            <w:tcW w:w="632" w:type="dxa"/>
          </w:tcPr>
          <w:p w14:paraId="58716102" w14:textId="77777777" w:rsidR="00E07FF2" w:rsidRPr="008614FF" w:rsidRDefault="00E07FF2" w:rsidP="008614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0A35BED" w14:textId="46135B95" w:rsidR="00E07FF2" w:rsidRPr="008614FF" w:rsidRDefault="00621187" w:rsidP="008614FF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okresowych w okresie 1 roku).</w:t>
            </w:r>
          </w:p>
        </w:tc>
        <w:tc>
          <w:tcPr>
            <w:tcW w:w="1276" w:type="dxa"/>
            <w:vAlign w:val="center"/>
          </w:tcPr>
          <w:p w14:paraId="660A5089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4C095E0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5B4280C0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8614FF" w14:paraId="0EE32605" w14:textId="77777777" w:rsidTr="005F39A8">
        <w:trPr>
          <w:cantSplit/>
          <w:jc w:val="center"/>
        </w:trPr>
        <w:tc>
          <w:tcPr>
            <w:tcW w:w="632" w:type="dxa"/>
          </w:tcPr>
          <w:p w14:paraId="2A38E965" w14:textId="77777777" w:rsidR="00E07FF2" w:rsidRPr="008614FF" w:rsidRDefault="00E07FF2" w:rsidP="008614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C313E0C" w14:textId="24D07DDD" w:rsidR="00E07FF2" w:rsidRPr="008614FF" w:rsidRDefault="00E07FF2" w:rsidP="00AB1695">
            <w:pPr>
              <w:spacing w:after="0" w:line="240" w:lineRule="auto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Szkolenia dla personelu medyc</w:t>
            </w:r>
            <w:r w:rsidR="00AB1695">
              <w:rPr>
                <w:rFonts w:ascii="Times New Roman" w:hAnsi="Times New Roman"/>
              </w:rPr>
              <w:t>znego (z obsługi urządzenia)</w:t>
            </w:r>
          </w:p>
        </w:tc>
        <w:tc>
          <w:tcPr>
            <w:tcW w:w="1276" w:type="dxa"/>
            <w:vAlign w:val="center"/>
          </w:tcPr>
          <w:p w14:paraId="28261C77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1ECD5B" w14:textId="77777777" w:rsidR="00E07FF2" w:rsidRPr="008614FF" w:rsidRDefault="00E07FF2" w:rsidP="00861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DB90AE2" w14:textId="77777777" w:rsidR="00E07FF2" w:rsidRPr="008614FF" w:rsidRDefault="00E07FF2" w:rsidP="00861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363DD9" w14:textId="77777777" w:rsidR="007E6142" w:rsidRPr="008614FF" w:rsidRDefault="007E6142" w:rsidP="008614FF">
      <w:pPr>
        <w:pStyle w:val="Lista"/>
        <w:ind w:left="-176" w:hanging="181"/>
        <w:jc w:val="both"/>
        <w:rPr>
          <w:sz w:val="22"/>
          <w:szCs w:val="22"/>
        </w:rPr>
      </w:pPr>
    </w:p>
    <w:p w14:paraId="3EC9BB46" w14:textId="77777777" w:rsidR="00A35B10" w:rsidRPr="008614FF" w:rsidRDefault="00A35B10" w:rsidP="008614FF">
      <w:pPr>
        <w:suppressAutoHyphens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8614FF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5C2238A1" w14:textId="77777777" w:rsidR="00A35B10" w:rsidRPr="008614FF" w:rsidRDefault="00A35B10" w:rsidP="008614FF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8614FF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E36E47" w14:textId="77777777" w:rsidR="00A35B10" w:rsidRPr="008614FF" w:rsidRDefault="00A35B10" w:rsidP="008614FF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5B0A61F3" w14:textId="77777777" w:rsidR="00A35B10" w:rsidRPr="008614FF" w:rsidRDefault="00A35B10" w:rsidP="008614FF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8614FF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B1EFE3D" w14:textId="77777777" w:rsidR="00A35B10" w:rsidRPr="008614FF" w:rsidRDefault="00A35B10" w:rsidP="008614FF">
      <w:pPr>
        <w:pStyle w:val="Lista"/>
        <w:ind w:left="-176" w:hanging="181"/>
        <w:jc w:val="both"/>
        <w:rPr>
          <w:sz w:val="22"/>
          <w:szCs w:val="22"/>
        </w:rPr>
      </w:pPr>
    </w:p>
    <w:p w14:paraId="2F0C33E4" w14:textId="77777777" w:rsidR="00A35B10" w:rsidRPr="008614FF" w:rsidRDefault="00A35B10" w:rsidP="008614FF">
      <w:pPr>
        <w:pStyle w:val="Lista"/>
        <w:ind w:left="-176" w:hanging="181"/>
        <w:jc w:val="both"/>
        <w:rPr>
          <w:sz w:val="22"/>
          <w:szCs w:val="22"/>
        </w:rPr>
      </w:pPr>
    </w:p>
    <w:p w14:paraId="022F817B" w14:textId="77777777" w:rsidR="00A35B10" w:rsidRPr="008614FF" w:rsidRDefault="00A35B10" w:rsidP="008614FF">
      <w:pPr>
        <w:pStyle w:val="Lista"/>
        <w:ind w:left="-176" w:hanging="181"/>
        <w:jc w:val="both"/>
        <w:rPr>
          <w:sz w:val="22"/>
          <w:szCs w:val="22"/>
        </w:rPr>
      </w:pPr>
    </w:p>
    <w:sectPr w:rsidR="00A35B10" w:rsidRPr="008614FF" w:rsidSect="007E03F2">
      <w:headerReference w:type="default" r:id="rId11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C74BB" w14:textId="77777777" w:rsidR="00C215D9" w:rsidRDefault="00C215D9" w:rsidP="007E6142">
      <w:pPr>
        <w:spacing w:after="0" w:line="240" w:lineRule="auto"/>
      </w:pPr>
      <w:r>
        <w:separator/>
      </w:r>
    </w:p>
  </w:endnote>
  <w:endnote w:type="continuationSeparator" w:id="0">
    <w:p w14:paraId="56489AC0" w14:textId="77777777" w:rsidR="00C215D9" w:rsidRDefault="00C215D9" w:rsidP="007E6142">
      <w:pPr>
        <w:spacing w:after="0" w:line="240" w:lineRule="auto"/>
      </w:pPr>
      <w:r>
        <w:continuationSeparator/>
      </w:r>
    </w:p>
  </w:endnote>
  <w:endnote w:type="continuationNotice" w:id="1">
    <w:p w14:paraId="6974A109" w14:textId="77777777" w:rsidR="00C215D9" w:rsidRDefault="00C21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328A" w14:textId="77777777" w:rsidR="00C215D9" w:rsidRDefault="00C215D9" w:rsidP="007E6142">
      <w:pPr>
        <w:spacing w:after="0" w:line="240" w:lineRule="auto"/>
      </w:pPr>
      <w:r>
        <w:separator/>
      </w:r>
    </w:p>
  </w:footnote>
  <w:footnote w:type="continuationSeparator" w:id="0">
    <w:p w14:paraId="7BB81915" w14:textId="77777777" w:rsidR="00C215D9" w:rsidRDefault="00C215D9" w:rsidP="007E6142">
      <w:pPr>
        <w:spacing w:after="0" w:line="240" w:lineRule="auto"/>
      </w:pPr>
      <w:r>
        <w:continuationSeparator/>
      </w:r>
    </w:p>
  </w:footnote>
  <w:footnote w:type="continuationNotice" w:id="1">
    <w:p w14:paraId="0C071DDB" w14:textId="77777777" w:rsidR="00C215D9" w:rsidRDefault="00C21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58B5" w14:textId="0F1C78F7" w:rsidR="00AC323E" w:rsidRDefault="00AC323E" w:rsidP="00AC323E">
    <w:pPr>
      <w:widowControl w:val="0"/>
      <w:autoSpaceDE w:val="0"/>
      <w:jc w:val="center"/>
    </w:pPr>
    <w:r w:rsidRPr="00E04EEA">
      <w:rPr>
        <w:rFonts w:ascii="Arial" w:hAnsi="Arial" w:cs="Arial"/>
        <w:b/>
        <w:bCs/>
        <w:i/>
        <w:sz w:val="18"/>
        <w:szCs w:val="18"/>
      </w:rPr>
      <w:t>„Inwestycje w ochronie zdrowia” na zakup aparatów RTG z ramieniem C w Wojewódzkim Szpitalu Zespolonym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88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01A79"/>
    <w:multiLevelType w:val="hybridMultilevel"/>
    <w:tmpl w:val="2976F73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C1F50"/>
    <w:multiLevelType w:val="hybridMultilevel"/>
    <w:tmpl w:val="2A126AB2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654D58"/>
    <w:multiLevelType w:val="hybridMultilevel"/>
    <w:tmpl w:val="C804EFE2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D2F55"/>
    <w:multiLevelType w:val="hybridMultilevel"/>
    <w:tmpl w:val="FB08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54C9"/>
    <w:multiLevelType w:val="hybridMultilevel"/>
    <w:tmpl w:val="C72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C20341"/>
    <w:multiLevelType w:val="hybridMultilevel"/>
    <w:tmpl w:val="22E8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38B1"/>
    <w:multiLevelType w:val="hybridMultilevel"/>
    <w:tmpl w:val="27348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66F94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2726D3"/>
    <w:multiLevelType w:val="hybridMultilevel"/>
    <w:tmpl w:val="B6D0BC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C34A0"/>
    <w:multiLevelType w:val="hybridMultilevel"/>
    <w:tmpl w:val="19F89E84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05307E"/>
    <w:multiLevelType w:val="hybridMultilevel"/>
    <w:tmpl w:val="040A3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E46CD1"/>
    <w:multiLevelType w:val="hybridMultilevel"/>
    <w:tmpl w:val="CB1EE7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36F79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D138D"/>
    <w:multiLevelType w:val="hybridMultilevel"/>
    <w:tmpl w:val="129E8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F811A0"/>
    <w:multiLevelType w:val="hybridMultilevel"/>
    <w:tmpl w:val="8F88FD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981780"/>
    <w:multiLevelType w:val="hybridMultilevel"/>
    <w:tmpl w:val="7D14E51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CD323E"/>
    <w:multiLevelType w:val="hybridMultilevel"/>
    <w:tmpl w:val="E3F0F0DA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867DBC"/>
    <w:multiLevelType w:val="hybridMultilevel"/>
    <w:tmpl w:val="789EB60A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23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6678D"/>
    <w:multiLevelType w:val="hybridMultilevel"/>
    <w:tmpl w:val="B1B60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64BB2"/>
    <w:multiLevelType w:val="hybridMultilevel"/>
    <w:tmpl w:val="4A50314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687879"/>
    <w:multiLevelType w:val="hybridMultilevel"/>
    <w:tmpl w:val="098C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3C525E"/>
    <w:multiLevelType w:val="hybridMultilevel"/>
    <w:tmpl w:val="638A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0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A0A75"/>
    <w:multiLevelType w:val="hybridMultilevel"/>
    <w:tmpl w:val="9B7A17CC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2" w15:restartNumberingAfterBreak="0">
    <w:nsid w:val="6D0B064B"/>
    <w:multiLevelType w:val="hybridMultilevel"/>
    <w:tmpl w:val="1A745C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D4965A8"/>
    <w:multiLevelType w:val="hybridMultilevel"/>
    <w:tmpl w:val="6F1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0139D"/>
    <w:multiLevelType w:val="hybridMultilevel"/>
    <w:tmpl w:val="BBB0D036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7E445370"/>
    <w:multiLevelType w:val="hybridMultilevel"/>
    <w:tmpl w:val="B6D0BC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33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27"/>
  </w:num>
  <w:num w:numId="18">
    <w:abstractNumId w:val="31"/>
  </w:num>
  <w:num w:numId="19">
    <w:abstractNumId w:val="34"/>
  </w:num>
  <w:num w:numId="20">
    <w:abstractNumId w:val="32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4"/>
  </w:num>
  <w:num w:numId="29">
    <w:abstractNumId w:val="12"/>
  </w:num>
  <w:num w:numId="30">
    <w:abstractNumId w:val="25"/>
  </w:num>
  <w:num w:numId="31">
    <w:abstractNumId w:val="16"/>
  </w:num>
  <w:num w:numId="32">
    <w:abstractNumId w:val="10"/>
  </w:num>
  <w:num w:numId="33">
    <w:abstractNumId w:val="19"/>
  </w:num>
  <w:num w:numId="34">
    <w:abstractNumId w:val="0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4"/>
    <w:rsid w:val="0000029D"/>
    <w:rsid w:val="000016CA"/>
    <w:rsid w:val="0001459A"/>
    <w:rsid w:val="000153FA"/>
    <w:rsid w:val="00035800"/>
    <w:rsid w:val="0004116E"/>
    <w:rsid w:val="00043055"/>
    <w:rsid w:val="000431D4"/>
    <w:rsid w:val="00060C94"/>
    <w:rsid w:val="0006301E"/>
    <w:rsid w:val="00063094"/>
    <w:rsid w:val="00072934"/>
    <w:rsid w:val="000A4F16"/>
    <w:rsid w:val="000B56E9"/>
    <w:rsid w:val="000C3BC3"/>
    <w:rsid w:val="000C5F4A"/>
    <w:rsid w:val="000D2367"/>
    <w:rsid w:val="000D459C"/>
    <w:rsid w:val="000D6A65"/>
    <w:rsid w:val="000E1959"/>
    <w:rsid w:val="000E25D2"/>
    <w:rsid w:val="000F07C0"/>
    <w:rsid w:val="000F4DFD"/>
    <w:rsid w:val="000F5FEF"/>
    <w:rsid w:val="000F799C"/>
    <w:rsid w:val="0010204E"/>
    <w:rsid w:val="00103B38"/>
    <w:rsid w:val="00106BC5"/>
    <w:rsid w:val="00112A3C"/>
    <w:rsid w:val="00115F46"/>
    <w:rsid w:val="00120A4B"/>
    <w:rsid w:val="00123273"/>
    <w:rsid w:val="00124B84"/>
    <w:rsid w:val="001260C6"/>
    <w:rsid w:val="00130B5F"/>
    <w:rsid w:val="00132657"/>
    <w:rsid w:val="0013549D"/>
    <w:rsid w:val="001405C8"/>
    <w:rsid w:val="001414C6"/>
    <w:rsid w:val="001426C4"/>
    <w:rsid w:val="001456CE"/>
    <w:rsid w:val="00145E49"/>
    <w:rsid w:val="00156FBB"/>
    <w:rsid w:val="00157D37"/>
    <w:rsid w:val="00157E20"/>
    <w:rsid w:val="00176A0A"/>
    <w:rsid w:val="00182406"/>
    <w:rsid w:val="001838A7"/>
    <w:rsid w:val="00184897"/>
    <w:rsid w:val="001955F5"/>
    <w:rsid w:val="001A0485"/>
    <w:rsid w:val="001B103C"/>
    <w:rsid w:val="001B4087"/>
    <w:rsid w:val="001C16FC"/>
    <w:rsid w:val="001C4593"/>
    <w:rsid w:val="001C6AB8"/>
    <w:rsid w:val="001C769F"/>
    <w:rsid w:val="001D21F3"/>
    <w:rsid w:val="001D7215"/>
    <w:rsid w:val="001E560D"/>
    <w:rsid w:val="002071CB"/>
    <w:rsid w:val="00212900"/>
    <w:rsid w:val="002146AB"/>
    <w:rsid w:val="002178CB"/>
    <w:rsid w:val="002218F5"/>
    <w:rsid w:val="00221A8B"/>
    <w:rsid w:val="00223F28"/>
    <w:rsid w:val="002247D8"/>
    <w:rsid w:val="0022641F"/>
    <w:rsid w:val="002314CE"/>
    <w:rsid w:val="00245AF9"/>
    <w:rsid w:val="00255894"/>
    <w:rsid w:val="00257477"/>
    <w:rsid w:val="00264DC6"/>
    <w:rsid w:val="00275D32"/>
    <w:rsid w:val="0027660B"/>
    <w:rsid w:val="002813F3"/>
    <w:rsid w:val="00281D78"/>
    <w:rsid w:val="00284FD8"/>
    <w:rsid w:val="00294DC8"/>
    <w:rsid w:val="002A5460"/>
    <w:rsid w:val="002B00CC"/>
    <w:rsid w:val="002B1644"/>
    <w:rsid w:val="002B27C3"/>
    <w:rsid w:val="002B7776"/>
    <w:rsid w:val="002C01EA"/>
    <w:rsid w:val="002C623C"/>
    <w:rsid w:val="002D0ABE"/>
    <w:rsid w:val="002D44C1"/>
    <w:rsid w:val="002D6C6E"/>
    <w:rsid w:val="002E2319"/>
    <w:rsid w:val="00302B09"/>
    <w:rsid w:val="00314C8B"/>
    <w:rsid w:val="00320C1B"/>
    <w:rsid w:val="003215A7"/>
    <w:rsid w:val="0032187E"/>
    <w:rsid w:val="00327BD1"/>
    <w:rsid w:val="00334FDB"/>
    <w:rsid w:val="00342703"/>
    <w:rsid w:val="00350072"/>
    <w:rsid w:val="00355A6B"/>
    <w:rsid w:val="00362CE7"/>
    <w:rsid w:val="003710E8"/>
    <w:rsid w:val="00387800"/>
    <w:rsid w:val="00387BBD"/>
    <w:rsid w:val="00391B69"/>
    <w:rsid w:val="00395004"/>
    <w:rsid w:val="0039671D"/>
    <w:rsid w:val="00397FAB"/>
    <w:rsid w:val="003A4EF5"/>
    <w:rsid w:val="003B059A"/>
    <w:rsid w:val="003C400A"/>
    <w:rsid w:val="003C4744"/>
    <w:rsid w:val="003C74C7"/>
    <w:rsid w:val="003D0A5A"/>
    <w:rsid w:val="003E684A"/>
    <w:rsid w:val="003F1BDF"/>
    <w:rsid w:val="00401DA1"/>
    <w:rsid w:val="00401E95"/>
    <w:rsid w:val="00403A82"/>
    <w:rsid w:val="00413E12"/>
    <w:rsid w:val="0041737E"/>
    <w:rsid w:val="00425FC1"/>
    <w:rsid w:val="00430BB2"/>
    <w:rsid w:val="00444773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D084D"/>
    <w:rsid w:val="004D2BBC"/>
    <w:rsid w:val="004D59B9"/>
    <w:rsid w:val="004D67AD"/>
    <w:rsid w:val="004D6CEA"/>
    <w:rsid w:val="004E2706"/>
    <w:rsid w:val="004E4F5B"/>
    <w:rsid w:val="00503352"/>
    <w:rsid w:val="00504FCD"/>
    <w:rsid w:val="00505247"/>
    <w:rsid w:val="00505BF6"/>
    <w:rsid w:val="005155DC"/>
    <w:rsid w:val="0051747E"/>
    <w:rsid w:val="00520781"/>
    <w:rsid w:val="00520B10"/>
    <w:rsid w:val="0052348F"/>
    <w:rsid w:val="005239E3"/>
    <w:rsid w:val="0052480F"/>
    <w:rsid w:val="00531795"/>
    <w:rsid w:val="005529BD"/>
    <w:rsid w:val="00552BE5"/>
    <w:rsid w:val="0055555A"/>
    <w:rsid w:val="00560260"/>
    <w:rsid w:val="005716AC"/>
    <w:rsid w:val="00590C81"/>
    <w:rsid w:val="005B2EF0"/>
    <w:rsid w:val="005E366E"/>
    <w:rsid w:val="005F2340"/>
    <w:rsid w:val="005F39A8"/>
    <w:rsid w:val="006023A8"/>
    <w:rsid w:val="0060343D"/>
    <w:rsid w:val="00605A10"/>
    <w:rsid w:val="006164F2"/>
    <w:rsid w:val="00621187"/>
    <w:rsid w:val="00641D85"/>
    <w:rsid w:val="00645BED"/>
    <w:rsid w:val="0064675D"/>
    <w:rsid w:val="0065141F"/>
    <w:rsid w:val="0065201E"/>
    <w:rsid w:val="0065232D"/>
    <w:rsid w:val="00653ABB"/>
    <w:rsid w:val="006556D6"/>
    <w:rsid w:val="006705C1"/>
    <w:rsid w:val="006903AD"/>
    <w:rsid w:val="006908EA"/>
    <w:rsid w:val="00693959"/>
    <w:rsid w:val="00697EB7"/>
    <w:rsid w:val="006A3382"/>
    <w:rsid w:val="006A4A22"/>
    <w:rsid w:val="006A4C17"/>
    <w:rsid w:val="006B2246"/>
    <w:rsid w:val="006B5BCF"/>
    <w:rsid w:val="006B684A"/>
    <w:rsid w:val="006C64CC"/>
    <w:rsid w:val="006E4B44"/>
    <w:rsid w:val="006F0E22"/>
    <w:rsid w:val="00702CAB"/>
    <w:rsid w:val="007228E0"/>
    <w:rsid w:val="007316AB"/>
    <w:rsid w:val="00733E5B"/>
    <w:rsid w:val="007360BD"/>
    <w:rsid w:val="00746300"/>
    <w:rsid w:val="00757C51"/>
    <w:rsid w:val="00757F8A"/>
    <w:rsid w:val="00760828"/>
    <w:rsid w:val="007618F1"/>
    <w:rsid w:val="00764371"/>
    <w:rsid w:val="00764E66"/>
    <w:rsid w:val="00783AB0"/>
    <w:rsid w:val="00785FA6"/>
    <w:rsid w:val="007A3E34"/>
    <w:rsid w:val="007C260A"/>
    <w:rsid w:val="007C3B93"/>
    <w:rsid w:val="007C4AC8"/>
    <w:rsid w:val="007D18E6"/>
    <w:rsid w:val="007D4855"/>
    <w:rsid w:val="007D7E13"/>
    <w:rsid w:val="007E03F2"/>
    <w:rsid w:val="007E6142"/>
    <w:rsid w:val="007E7773"/>
    <w:rsid w:val="007F0E9A"/>
    <w:rsid w:val="00801FDC"/>
    <w:rsid w:val="008056C3"/>
    <w:rsid w:val="0081281B"/>
    <w:rsid w:val="00816FDB"/>
    <w:rsid w:val="0081752A"/>
    <w:rsid w:val="00817A31"/>
    <w:rsid w:val="00820161"/>
    <w:rsid w:val="0082359E"/>
    <w:rsid w:val="00824DE7"/>
    <w:rsid w:val="00835954"/>
    <w:rsid w:val="0083609A"/>
    <w:rsid w:val="008614FF"/>
    <w:rsid w:val="008633DA"/>
    <w:rsid w:val="008707DC"/>
    <w:rsid w:val="00874A34"/>
    <w:rsid w:val="00892CD6"/>
    <w:rsid w:val="008939A7"/>
    <w:rsid w:val="008947BD"/>
    <w:rsid w:val="00895FA0"/>
    <w:rsid w:val="008A1876"/>
    <w:rsid w:val="008B479D"/>
    <w:rsid w:val="008B7E62"/>
    <w:rsid w:val="008C44F2"/>
    <w:rsid w:val="008D54F6"/>
    <w:rsid w:val="008E70BB"/>
    <w:rsid w:val="008F05E4"/>
    <w:rsid w:val="008F13BF"/>
    <w:rsid w:val="008F623F"/>
    <w:rsid w:val="00904B4F"/>
    <w:rsid w:val="009068B7"/>
    <w:rsid w:val="00910ABF"/>
    <w:rsid w:val="009131A2"/>
    <w:rsid w:val="00917069"/>
    <w:rsid w:val="00917D38"/>
    <w:rsid w:val="009261AF"/>
    <w:rsid w:val="00931AC2"/>
    <w:rsid w:val="00937524"/>
    <w:rsid w:val="00944AA5"/>
    <w:rsid w:val="00964D1B"/>
    <w:rsid w:val="00974087"/>
    <w:rsid w:val="00975AF8"/>
    <w:rsid w:val="00976314"/>
    <w:rsid w:val="009763BD"/>
    <w:rsid w:val="00981AAA"/>
    <w:rsid w:val="0098562C"/>
    <w:rsid w:val="00990B10"/>
    <w:rsid w:val="00990B87"/>
    <w:rsid w:val="009A0C5D"/>
    <w:rsid w:val="009A3A34"/>
    <w:rsid w:val="009A576A"/>
    <w:rsid w:val="009A7BF5"/>
    <w:rsid w:val="009B1433"/>
    <w:rsid w:val="009B43E6"/>
    <w:rsid w:val="009B6F2C"/>
    <w:rsid w:val="009C21E9"/>
    <w:rsid w:val="009C2FEF"/>
    <w:rsid w:val="009D5C45"/>
    <w:rsid w:val="009D62D2"/>
    <w:rsid w:val="009E00A4"/>
    <w:rsid w:val="009E31A2"/>
    <w:rsid w:val="009E6A48"/>
    <w:rsid w:val="00A1128A"/>
    <w:rsid w:val="00A14F1A"/>
    <w:rsid w:val="00A30874"/>
    <w:rsid w:val="00A30EC6"/>
    <w:rsid w:val="00A35B10"/>
    <w:rsid w:val="00A35FB2"/>
    <w:rsid w:val="00A422B6"/>
    <w:rsid w:val="00A70091"/>
    <w:rsid w:val="00A81287"/>
    <w:rsid w:val="00A9174F"/>
    <w:rsid w:val="00A95D7C"/>
    <w:rsid w:val="00AA2CA2"/>
    <w:rsid w:val="00AA6716"/>
    <w:rsid w:val="00AB1695"/>
    <w:rsid w:val="00AB17F4"/>
    <w:rsid w:val="00AB4112"/>
    <w:rsid w:val="00AB5887"/>
    <w:rsid w:val="00AC323E"/>
    <w:rsid w:val="00AC7D9F"/>
    <w:rsid w:val="00AD7B34"/>
    <w:rsid w:val="00AE3792"/>
    <w:rsid w:val="00AE5FB3"/>
    <w:rsid w:val="00AF5E54"/>
    <w:rsid w:val="00AF6006"/>
    <w:rsid w:val="00B12367"/>
    <w:rsid w:val="00B15E65"/>
    <w:rsid w:val="00B17222"/>
    <w:rsid w:val="00B17C96"/>
    <w:rsid w:val="00B30EFB"/>
    <w:rsid w:val="00B31E53"/>
    <w:rsid w:val="00B3379B"/>
    <w:rsid w:val="00B3743D"/>
    <w:rsid w:val="00B406D6"/>
    <w:rsid w:val="00B41356"/>
    <w:rsid w:val="00B543C5"/>
    <w:rsid w:val="00B54830"/>
    <w:rsid w:val="00B55A34"/>
    <w:rsid w:val="00B6624F"/>
    <w:rsid w:val="00B71342"/>
    <w:rsid w:val="00B723AE"/>
    <w:rsid w:val="00B80ED2"/>
    <w:rsid w:val="00B906C8"/>
    <w:rsid w:val="00B93F3E"/>
    <w:rsid w:val="00B955C1"/>
    <w:rsid w:val="00BB6ED8"/>
    <w:rsid w:val="00BC6446"/>
    <w:rsid w:val="00BD119E"/>
    <w:rsid w:val="00BD1B67"/>
    <w:rsid w:val="00BF015B"/>
    <w:rsid w:val="00BF4FFF"/>
    <w:rsid w:val="00C00F16"/>
    <w:rsid w:val="00C07CD3"/>
    <w:rsid w:val="00C1453C"/>
    <w:rsid w:val="00C172D7"/>
    <w:rsid w:val="00C215D9"/>
    <w:rsid w:val="00C22AF5"/>
    <w:rsid w:val="00C24B43"/>
    <w:rsid w:val="00C25390"/>
    <w:rsid w:val="00C34B4D"/>
    <w:rsid w:val="00C37675"/>
    <w:rsid w:val="00C54DF3"/>
    <w:rsid w:val="00C61B74"/>
    <w:rsid w:val="00C8040D"/>
    <w:rsid w:val="00C975F9"/>
    <w:rsid w:val="00CB273E"/>
    <w:rsid w:val="00CC53F9"/>
    <w:rsid w:val="00CD0983"/>
    <w:rsid w:val="00CD2973"/>
    <w:rsid w:val="00CF151A"/>
    <w:rsid w:val="00D0152B"/>
    <w:rsid w:val="00D02F9D"/>
    <w:rsid w:val="00D031E2"/>
    <w:rsid w:val="00D0559A"/>
    <w:rsid w:val="00D1229E"/>
    <w:rsid w:val="00D2290F"/>
    <w:rsid w:val="00D31263"/>
    <w:rsid w:val="00D31788"/>
    <w:rsid w:val="00D50114"/>
    <w:rsid w:val="00D540DC"/>
    <w:rsid w:val="00D608F4"/>
    <w:rsid w:val="00D618E4"/>
    <w:rsid w:val="00D63301"/>
    <w:rsid w:val="00D63D36"/>
    <w:rsid w:val="00D64070"/>
    <w:rsid w:val="00D645B7"/>
    <w:rsid w:val="00D7263C"/>
    <w:rsid w:val="00D848D6"/>
    <w:rsid w:val="00D87989"/>
    <w:rsid w:val="00D96F2B"/>
    <w:rsid w:val="00DA0915"/>
    <w:rsid w:val="00DA226C"/>
    <w:rsid w:val="00DA4A77"/>
    <w:rsid w:val="00DB4007"/>
    <w:rsid w:val="00DE1D3E"/>
    <w:rsid w:val="00DF1D9B"/>
    <w:rsid w:val="00DF2B1D"/>
    <w:rsid w:val="00E07FF2"/>
    <w:rsid w:val="00E112B6"/>
    <w:rsid w:val="00E12FF6"/>
    <w:rsid w:val="00E24847"/>
    <w:rsid w:val="00E25494"/>
    <w:rsid w:val="00E26798"/>
    <w:rsid w:val="00E31379"/>
    <w:rsid w:val="00E31D02"/>
    <w:rsid w:val="00E45AE1"/>
    <w:rsid w:val="00E61175"/>
    <w:rsid w:val="00E724F5"/>
    <w:rsid w:val="00E73DF3"/>
    <w:rsid w:val="00E83D56"/>
    <w:rsid w:val="00E84543"/>
    <w:rsid w:val="00E96683"/>
    <w:rsid w:val="00EB5284"/>
    <w:rsid w:val="00EC0567"/>
    <w:rsid w:val="00EC22C2"/>
    <w:rsid w:val="00EC38CE"/>
    <w:rsid w:val="00ED2579"/>
    <w:rsid w:val="00ED300E"/>
    <w:rsid w:val="00ED33A6"/>
    <w:rsid w:val="00EE4F5E"/>
    <w:rsid w:val="00EE6A6D"/>
    <w:rsid w:val="00EF16BF"/>
    <w:rsid w:val="00EF2B3E"/>
    <w:rsid w:val="00EF3629"/>
    <w:rsid w:val="00EF550A"/>
    <w:rsid w:val="00F03E5E"/>
    <w:rsid w:val="00F046F1"/>
    <w:rsid w:val="00F604FC"/>
    <w:rsid w:val="00F7019B"/>
    <w:rsid w:val="00F7607A"/>
    <w:rsid w:val="00F761D2"/>
    <w:rsid w:val="00F904EF"/>
    <w:rsid w:val="00F975A0"/>
    <w:rsid w:val="00FA1F24"/>
    <w:rsid w:val="00FA44F8"/>
    <w:rsid w:val="00FA75BC"/>
    <w:rsid w:val="00FE029C"/>
    <w:rsid w:val="00FE1A2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B308"/>
  <w14:defaultImageDpi w14:val="0"/>
  <w15:docId w15:val="{40FA0962-EA28-4CA2-A4C2-F5C5F43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B2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2B27C3"/>
    <w:rPr>
      <w:rFonts w:cs="Times New Roman"/>
      <w:b/>
      <w:bCs/>
    </w:rPr>
  </w:style>
  <w:style w:type="paragraph" w:customStyle="1" w:styleId="Tekstkomentarza1">
    <w:name w:val="Tekst komentarza1"/>
    <w:basedOn w:val="Normalny"/>
    <w:rsid w:val="00E3137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5AE4612C964F8014641C1B78E911" ma:contentTypeVersion="10" ma:contentTypeDescription="Create a new document." ma:contentTypeScope="" ma:versionID="f1a9dd65b299187b811acc7fa6d75c9d">
  <xsd:schema xmlns:xsd="http://www.w3.org/2001/XMLSchema" xmlns:xs="http://www.w3.org/2001/XMLSchema" xmlns:p="http://schemas.microsoft.com/office/2006/metadata/properties" xmlns:ns3="e0e5d6dc-4011-467f-aa7d-d216d61a8b74" targetNamespace="http://schemas.microsoft.com/office/2006/metadata/properties" ma:root="true" ma:fieldsID="1f0cd80726d31ddfef28e442b6c505d0" ns3:_="">
    <xsd:import namespace="e0e5d6dc-4011-467f-aa7d-d216d61a8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d6dc-4011-467f-aa7d-d216d61a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FE27-16D4-4AE4-956B-1009F1C9D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9BE45-389B-4F5A-A75D-39BDA8D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21CF5-213D-457D-9BE8-9B458F20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d6dc-4011-467f-aa7d-d216d61a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A9D55-DA86-4AA9-9046-1839BC9F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1726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20</cp:revision>
  <cp:lastPrinted>2019-08-27T20:28:00Z</cp:lastPrinted>
  <dcterms:created xsi:type="dcterms:W3CDTF">2020-05-22T07:22:00Z</dcterms:created>
  <dcterms:modified xsi:type="dcterms:W3CDTF">2020-10-13T12:07:00Z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0x0101004F1D5AE4612C964F8014641C1B78E911</vt:lpwstr>
  </property>
</Properties>
</file>