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5437" w14:textId="77777777" w:rsidR="006175B4" w:rsidRPr="006175B4" w:rsidRDefault="006175B4" w:rsidP="006175B4">
      <w:pPr>
        <w:widowControl/>
        <w:suppressAutoHyphens w:val="0"/>
        <w:spacing w:after="200" w:line="276" w:lineRule="auto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  <w:t>EZ/154/2020/AŁ-D</w:t>
      </w:r>
    </w:p>
    <w:p w14:paraId="1F446A38" w14:textId="15574F3F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2</w:t>
      </w:r>
      <w:r w:rsidR="00D463FA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g</w:t>
      </w: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 xml:space="preserve"> do SIWZ</w:t>
      </w:r>
    </w:p>
    <w:p w14:paraId="1EABAE94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1 do umowy</w:t>
      </w:r>
    </w:p>
    <w:p w14:paraId="3B551B23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right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</w:p>
    <w:p w14:paraId="4AFEF078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</w:p>
    <w:p w14:paraId="315C14DF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OPIS PRZEDMIOTU ZAMÓWIENIA</w:t>
      </w:r>
    </w:p>
    <w:p w14:paraId="34996A5B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(Wymagane parametry techniczno-funkcjonalne)</w:t>
      </w:r>
    </w:p>
    <w:p w14:paraId="7C91F980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/>
          <w:b/>
          <w:bCs/>
          <w:kern w:val="0"/>
          <w:sz w:val="22"/>
          <w:szCs w:val="22"/>
        </w:rPr>
      </w:pPr>
    </w:p>
    <w:p w14:paraId="071D988B" w14:textId="756C6971" w:rsidR="006175B4" w:rsidRDefault="006175B4" w:rsidP="006175B4">
      <w:p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 xml:space="preserve">PAKIET NR </w:t>
      </w:r>
      <w:r w:rsidR="00C048A5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>7</w:t>
      </w:r>
    </w:p>
    <w:p w14:paraId="5CF6F39F" w14:textId="18165AAB" w:rsidR="006175B4" w:rsidRPr="006175B4" w:rsidRDefault="00C048A5" w:rsidP="006175B4">
      <w:pPr>
        <w:pStyle w:val="Akapitzlist"/>
        <w:numPr>
          <w:ilvl w:val="0"/>
          <w:numId w:val="22"/>
        </w:num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</w:pPr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Aparat do ultrasonografii</w:t>
      </w:r>
      <w:r w:rsidR="00BE34F0"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– </w:t>
      </w:r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1</w:t>
      </w:r>
      <w:r w:rsidR="00BE34F0"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 xml:space="preserve"> szt.</w:t>
      </w:r>
    </w:p>
    <w:tbl>
      <w:tblPr>
        <w:tblW w:w="9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869"/>
        <w:gridCol w:w="2240"/>
        <w:gridCol w:w="2443"/>
        <w:gridCol w:w="22"/>
      </w:tblGrid>
      <w:tr w:rsidR="00BE34F0" w:rsidRPr="00BE34F0" w14:paraId="62247E9E" w14:textId="77777777" w:rsidTr="00D463FA">
        <w:trPr>
          <w:gridAfter w:val="1"/>
          <w:wAfter w:w="22" w:type="dxa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4020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Wykonawca/Producent</w:t>
            </w:r>
          </w:p>
          <w:p w14:paraId="4EFCC877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69F3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576AA517" w14:textId="77777777" w:rsidTr="00D463FA">
        <w:trPr>
          <w:gridAfter w:val="1"/>
          <w:wAfter w:w="22" w:type="dxa"/>
          <w:trHeight w:val="70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075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Nazwa-model/typ</w:t>
            </w:r>
          </w:p>
          <w:p w14:paraId="6A58F20C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A361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63CE70AC" w14:textId="77777777" w:rsidTr="00D463FA">
        <w:trPr>
          <w:gridAfter w:val="1"/>
          <w:wAfter w:w="22" w:type="dxa"/>
          <w:jc w:val="center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5014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Kraj pochodzenia</w:t>
            </w:r>
          </w:p>
          <w:p w14:paraId="57A8D83F" w14:textId="77777777" w:rsidR="00BE34F0" w:rsidRPr="00BE34F0" w:rsidRDefault="00BE34F0" w:rsidP="00BE34F0">
            <w:pPr>
              <w:widowControl/>
              <w:autoSpaceDN w:val="0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BF95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34F0" w:rsidRPr="00BE34F0" w14:paraId="6A81F01F" w14:textId="77777777" w:rsidTr="00D463FA">
        <w:trPr>
          <w:gridAfter w:val="1"/>
          <w:wAfter w:w="22" w:type="dxa"/>
          <w:trHeight w:val="548"/>
          <w:jc w:val="center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6382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</w:p>
          <w:p w14:paraId="0C8730B8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</w:pPr>
            <w:r w:rsidRPr="00BE34F0">
              <w:rPr>
                <w:rFonts w:ascii="Arial Narrow" w:hAnsi="Arial Narrow"/>
                <w:b/>
                <w:bCs/>
                <w:kern w:val="3"/>
                <w:sz w:val="22"/>
                <w:szCs w:val="22"/>
              </w:rPr>
              <w:t>Rok produkcji min. 2020 r.</w:t>
            </w:r>
          </w:p>
          <w:p w14:paraId="3964C90E" w14:textId="77777777" w:rsidR="00BE34F0" w:rsidRPr="00BE34F0" w:rsidRDefault="00BE34F0" w:rsidP="00BE34F0">
            <w:pPr>
              <w:widowControl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BE34F0" w14:paraId="325DF4D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29762" w14:textId="7AE354F5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64AF7" w14:textId="66AFF8AA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Opis minimalnych  wymaganych parametrów technicznych aparat do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6C0B2" w14:textId="5A81956B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B33C5" w14:textId="384DFF84" w:rsidR="00C048A5" w:rsidRPr="00FD7BB0" w:rsidRDefault="00C048A5" w:rsidP="00C048A5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048A5" w:rsidRPr="003962BA" w14:paraId="5BB9AB8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5FF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BC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8B4C7F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BCB3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AA0" w14:textId="7EC8A7EA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Aparat nowy</w:t>
            </w:r>
            <w: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stacjonarny, na konstrukcji jezdnej, przeznaczony do badań pediatrycznych o masie maksymalnie do 110 kg i głośności pracy do 50 dB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6FA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14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E87A23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3064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ED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Zasilanie aparatu 230V ±10%; max 650 Watt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D6B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1E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29CA5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40FE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082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Cyfrowy monitor LCD/LED o przekątnej min. 21”, regulowany w trzech płaszczyznach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46C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A62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538163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4138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D93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Technologia zapewniająca optymalną jasność monitora zapewniająca możliwość pracy w różnych warunkach oświetlenia.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AF1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96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2769CF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9A0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7B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Monitor obsługujący technologię tzw flicker free’ redukującą efekt drgania obrazu i zabezpieczającą przed zmęczeniem wzroku podczas badania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EF9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B9A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D7ED9A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0414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44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Panel sterowania regulowany góra/dół, lewo/prawo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C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AF4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71D7DA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0773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A5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Dotykowy ekran LCD o przekątnej min. 12”, do sterowania funkcjami aparatu i wprowadzania danych, z możliwością przesuwania ekranów dotykowo, jak tablet.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29E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901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1BBF12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56B3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B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zduplikowania obrazu diagnostycznego (B, B+CD/PD) na dotykowym ekranie LCD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0AB4" w14:textId="49180E44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79E4" w14:textId="77777777" w:rsidR="00C048A5" w:rsidRPr="00C048A5" w:rsidRDefault="00C048A5" w:rsidP="00FD7BB0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A2C85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3589" w14:textId="77777777" w:rsidR="00C048A5" w:rsidRPr="00C048A5" w:rsidRDefault="00C048A5" w:rsidP="00C048A5">
            <w:pPr>
              <w:pStyle w:val="Normalny1"/>
              <w:numPr>
                <w:ilvl w:val="0"/>
                <w:numId w:val="23"/>
              </w:numPr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AB9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Opcja pozwalająca na powiększenie obrazu USG na cały ekran monitora tak, aby obraz USG wypełniał więcej niż 88 % powierzchni ekranu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FCD3" w14:textId="603809D1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E0FC" w14:textId="5CB61F48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048A5" w:rsidRPr="003962BA" w14:paraId="62149DC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6C32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10.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C0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Wysuwana klawiatura alfanumeryczna do wprowadzania danych lub dotykowa na panelu sterowania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B70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40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AD7B60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19C3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11.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D5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Liczba cyfrowych kanałów odbiorczych przetwarzania ultradźwiękowego powyżej 4 000 000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1B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159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7F1577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9CF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27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Dynamika systemu min. 300 dB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86B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89B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46D1FB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50E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208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Regulacja wzmocnienia głębokościowego (TGC) min. 8 regulatorów i Regulacja wzmocnienia poprzecznego (LGC) wiązki min. 4 regulatory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77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C55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3E6E35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FD5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20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Zakres głębokości obrazowania min. od 1 do 40 cm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3C7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BF6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4E609B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18B0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F0B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Zakres częstotliwości pracy dostępnych głowic (określony przez zakres częstotliwości możliwych do podłączenia głowic) min. od 1 do 20 MHz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2C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82A6" w14:textId="325AB3F2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EBB6C5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DBDE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AF7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Ilość aktywnych równorzędnych gniazd do podłączania głowic obrazowych min. 4 gniazda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22B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CE2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B57B4C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3359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17.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19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Aktywne gniazdo do podłączania głowicy nieobrazowej pracującej w trybie CW Doppler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09E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BA0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D98C05D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1748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18.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3D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Podręczna pamięć min. 2000 obrazów (Cine Loop) z możliwością wyboru długości pętli obrazowych.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019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646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25AA652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BBE6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19.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A2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Częstotliwość odświeżania obrazu (frame rate) w trybie 2D min. 1600 obrazów/s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07E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F78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65E92B53" w14:textId="676BEC72" w:rsidR="00FD7BB0" w:rsidRPr="00C048A5" w:rsidRDefault="00C048A5" w:rsidP="00FD7BB0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3D2FEB17" w14:textId="60DD842B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0567D9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973F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20.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E5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Częstotliwość odświeżania obrazu (frame rate) w trybie CD min. 220 obrazów/s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264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EB6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595154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6D76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21.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16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148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8D4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B01B49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D95A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22.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C5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Moduł EKG oraz Physio (m.in. sygnał oddechowy, pulsu) wbudowany w aparat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DB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67D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3EADA4D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BB7B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23.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13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Wbudowany akumulator umożliwiający uśpienie systemu na czas min. 30 minut i ponowne wybudzenie go w czasie maksymalnie 25s.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47E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CFA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693982ED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B902" w14:textId="77777777" w:rsidR="00FD7BB0" w:rsidRPr="00FD7BB0" w:rsidRDefault="00FD7BB0" w:rsidP="00C048A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     II.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1B0" w14:textId="1A71C7C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Tryby  obrazowania</w:t>
            </w:r>
          </w:p>
        </w:tc>
      </w:tr>
      <w:tr w:rsidR="00C048A5" w:rsidRPr="003962BA" w14:paraId="505F923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B7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DC8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Tryby obrazowania:</w:t>
            </w:r>
          </w:p>
          <w:p w14:paraId="0AD5792D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2D (B-mode)</w:t>
            </w:r>
          </w:p>
          <w:p w14:paraId="3A966CD1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M-mode</w:t>
            </w:r>
          </w:p>
          <w:p w14:paraId="37D973FB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Kolor M-mode</w:t>
            </w:r>
          </w:p>
          <w:p w14:paraId="2C4326CC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lastRenderedPageBreak/>
              <w:t>Doppler pulsacyjny (PW) i HPRF</w:t>
            </w:r>
          </w:p>
          <w:p w14:paraId="273425F2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Doppler ciągły (CW) z głowic sektorowych obrazowych i głowicy nieobrazowej</w:t>
            </w:r>
          </w:p>
          <w:p w14:paraId="16A0737B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Doppler kolorowy (CD) wszystkie głowice</w:t>
            </w:r>
          </w:p>
          <w:p w14:paraId="247B02DD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Power (angio) Doppler</w:t>
            </w:r>
          </w:p>
          <w:p w14:paraId="1E298F36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Duplex (2D +PW/CD/Power Doppler)</w:t>
            </w:r>
          </w:p>
          <w:p w14:paraId="3B67C390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Triplex (2D + CD/Power Doppler + PW)</w:t>
            </w:r>
          </w:p>
          <w:p w14:paraId="16C646F4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Doppler tkankowy kolorowy oraz spektralny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B7B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90D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3E688E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A56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E3D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Powiększenie (zoom) dla obrazów „na żywo” i zatrzymanych min. 16-stopniowy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7CE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D88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DF2DEC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0C8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3B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Automatyczna optymalizacja obrazu B-mode przy pomocy jednego przycisku (wzmocnienie, TGC).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6C7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DEA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002DAE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2E0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327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Funkcja ciągłej automatycznej optymalizacji obrazu B-mode (wzmocnienie, TGC).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A4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CE6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761CAD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4D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8FE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Pojemność pamięci dynamicznej w M-mode min. 45 s.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E3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F58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9F3A2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387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34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Obrazowanie kolor Doppler w M –mode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D2B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CE6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FE430A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EA3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07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Jednoczesna prezentacja 2D i M-Mode w różnych proporcjach wielkości oraz prezentacji M-mode na całym ekranie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E0A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670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070245F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ECE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6F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Anatomiczny M-mode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E9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E8F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59DC6A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25C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84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Praca w trybie  wielokierunkowego emitowania i składania wiązki ultradźwiękowej z głowic w pełni elektronicznych, z min. 7 kątami emitowania wiązki tworzącymi obraz 2D na głowicach typu convex oraz liniowych.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043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42FC" w14:textId="59A4A399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508685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512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415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Adaptacyjne przetwarzanie obrazu redukujące artefakty i szumy oraz poprawiające rozdzielczość kontrastową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0C4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5C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009575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683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05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Doppler pulsacyjny (PWD) - rejestrowane prędkości maksymalne (przy zerowym kącie bramki) min.   +/- 8 m/s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45F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D39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18DFFE1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9EB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55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Wielkość bramki PW Doppler min. od 0,5 do 20mm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454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CB3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711462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4117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 13.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DD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Automatyczna optymalizacja parametrów aparatu dla PWD przy pomocy jednego przycisku (skala, linia bazowa)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2CD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345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754445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F76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C47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Doppler ciągły (CW) sterowany pod kontrolą obrazu 2D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F7B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9DB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89DB41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679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F4B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Doppler fali ciągłej, o rejestrowanych, mierzonych prędkościach min. 16 m/s (przy zerowym kącie bramki)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4F3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FBB8" w14:textId="0D8F9DC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7C4CD9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701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4A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Pojemność pamięci dynamicznej prezentacji Doppler kolorowy min. 2000 obrazów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201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13D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CC0DD85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FE8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29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Jednoczesna prezentacja na ekranie w czasie rzeczywistym dwóch obrazów – jeden w B-mode, drugi w trybie Dopplera Kolorowego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47C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7B7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ECE872D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2E3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4B0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Color Doppler (CD) -rejestrowane prędkości maksymalne min. +/- 3 m/s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B0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1FD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4633C7F2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A909" w14:textId="7777777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C53F" w14:textId="74800BD0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Głowice ultradźwiękowe</w:t>
            </w:r>
          </w:p>
        </w:tc>
      </w:tr>
      <w:tr w:rsidR="00C048A5" w:rsidRPr="003962BA" w14:paraId="1FE9E9C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6262" w14:textId="77777777" w:rsidR="00C048A5" w:rsidRPr="00C048A5" w:rsidRDefault="00C048A5" w:rsidP="00C048A5">
            <w:pPr>
              <w:pStyle w:val="Normalny1"/>
              <w:numPr>
                <w:ilvl w:val="0"/>
                <w:numId w:val="25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0C8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Głowica sektorowa do badań przezklatkowych serca neonatologiczna </w:t>
            </w:r>
          </w:p>
          <w:p w14:paraId="247520B4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Zakres częstotliwości pracy min. od 5 do 12 MHz +/- 1 MHz</w:t>
            </w:r>
          </w:p>
          <w:p w14:paraId="3C746E23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Ilość elementów min. 96</w:t>
            </w:r>
          </w:p>
          <w:p w14:paraId="59B1F8E6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Kąt pola skanowania min. 90°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74A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45F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FAA37F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30FC" w14:textId="77777777" w:rsidR="00C048A5" w:rsidRPr="00C048A5" w:rsidRDefault="00C048A5" w:rsidP="00C048A5">
            <w:pPr>
              <w:pStyle w:val="Normalny1"/>
              <w:numPr>
                <w:ilvl w:val="0"/>
                <w:numId w:val="25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2E8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Głowica typu MIKRO convex do badań jamy brzusznej i badań przezciemiączkowych.</w:t>
            </w:r>
          </w:p>
          <w:p w14:paraId="5F62E7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Zakres częstotliwości pracy min. 5 do 8 MHz +/- 1 MHz</w:t>
            </w:r>
          </w:p>
          <w:p w14:paraId="7059DA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Ilość elementów min. 256</w:t>
            </w:r>
          </w:p>
          <w:p w14:paraId="4212BA0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Kąt pola widzenia głowicy min. 90 stopni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3AE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498C" w14:textId="54C10FFF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CCE24D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73E5" w14:textId="77777777" w:rsidR="00C048A5" w:rsidRPr="00C048A5" w:rsidRDefault="00C048A5" w:rsidP="00C048A5">
            <w:pPr>
              <w:pStyle w:val="Normalny1"/>
              <w:numPr>
                <w:ilvl w:val="0"/>
                <w:numId w:val="25"/>
              </w:numPr>
              <w:autoSpaceDN w:val="0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E9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Głowica liniowa wysokoczęstotliwościowa  do badań naczyniowych, małych narządów i mięśniowo-szkieletowych w technologii wielorzędowej matrycowej lub innej znacząco poprawiającej rozdzielczość np. Hanafy lens, PureWave, Single Crystal </w:t>
            </w:r>
          </w:p>
          <w:p w14:paraId="10F8D8D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- Ilość elementów min. 1500</w:t>
            </w:r>
          </w:p>
          <w:p w14:paraId="35A3FACA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- Długość płaszczyzny skanowania min. 40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D7D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CEC5" w14:textId="2596295B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BE403F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650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D9B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Częstotliwość pracy głowicy liniowej min. od 4 do 20 MHz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49D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D40F" w14:textId="0CBD49B3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B4A3872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DD4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EE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Głowica liniowa w kształci litery „L” lub „T”  </w:t>
            </w:r>
          </w:p>
          <w:p w14:paraId="29BFB98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Szerokopasmowa o zakresie częstotliwości min. od 8.0 – 14.0 MHz</w:t>
            </w:r>
          </w:p>
          <w:p w14:paraId="3B3CA36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Szerokość pola widzenia głowicy maksymalnie 25 mm</w:t>
            </w:r>
          </w:p>
          <w:p w14:paraId="205514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Liczba elementów min. 256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04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1A7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36D36B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58DC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DC0B" w14:textId="77777777" w:rsidR="00C048A5" w:rsidRPr="00C048A5" w:rsidRDefault="00C048A5" w:rsidP="00C048A5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rozbudowy dostępna na dzień składania ofert:</w:t>
            </w:r>
          </w:p>
          <w:p w14:paraId="47536FF5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Głowica sektorowa przezprzełykowa wieloczęstotliwościowa do badań serca wykonana w technologii wielorzędowej matrycowej lub innej znacząco poprawiającej rozdzielczość uzyskiwanych obrazów np. Single Crystal, PureWave, Hanafy Lens</w:t>
            </w:r>
          </w:p>
          <w:p w14:paraId="66FADB4D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Zakres częstotliwości pracy min. od 3 do 8 MHz +/- 1 MHz</w:t>
            </w:r>
          </w:p>
          <w:p w14:paraId="40BBF5E2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Ilość elementów min. 2500.</w:t>
            </w:r>
          </w:p>
          <w:p w14:paraId="05D4C1F0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Tryby obrazowania B-mode, M-mode, CD, CW Doppler, PW Doppler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B7B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B8A3" w14:textId="6F522C56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4F877F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4E4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6.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FA5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rozbudowy dostępna na dzień składania ofert:</w:t>
            </w:r>
          </w:p>
          <w:p w14:paraId="3A4EC6F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Głowica sektorowa przezprzełykowa 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noworodkowa o średnicy gastroskopu maksymalnie 5,5 mm, o kącie pola widzenia głowicy min. 90° i zakresie częstotliwości pracy min. od 3 do 7 MHz</w:t>
            </w:r>
          </w:p>
          <w:p w14:paraId="7B3323B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badania noworodków o wadze od 2,5 kg,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936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TAK/NIE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3F11" w14:textId="3E7BD029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6148EAA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3F30" w14:textId="7777777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    IV.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3CE" w14:textId="6A1ED122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Oprogramowanie aparatu</w:t>
            </w:r>
          </w:p>
        </w:tc>
      </w:tr>
      <w:tr w:rsidR="00C048A5" w:rsidRPr="003962BA" w14:paraId="2938CAA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A2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E08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Oprogramowanie do pomiarów i obliczeń z tworzeniem raportów do badań min.:</w:t>
            </w:r>
          </w:p>
          <w:p w14:paraId="02771466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Radiologia dla dzieci i dorosłych</w:t>
            </w:r>
          </w:p>
          <w:p w14:paraId="2D563837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Naczyniowe</w:t>
            </w:r>
          </w:p>
          <w:p w14:paraId="5FB7616F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Mięśniowo – szkieletowe</w:t>
            </w:r>
          </w:p>
          <w:p w14:paraId="1921CCCC" w14:textId="77777777" w:rsidR="00C048A5" w:rsidRPr="00C048A5" w:rsidRDefault="00C048A5" w:rsidP="00C048A5">
            <w:pPr>
              <w:pStyle w:val="Normalny1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autoSpaceDN w:val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C048A5">
              <w:rPr>
                <w:rFonts w:ascii="Arial Narrow" w:hAnsi="Arial Narrow"/>
                <w:sz w:val="22"/>
                <w:szCs w:val="22"/>
                <w:lang w:val="pl-PL" w:eastAsia="pl-PL"/>
              </w:rPr>
              <w:t>Kardiologia pediatryczna</w:t>
            </w:r>
          </w:p>
          <w:p w14:paraId="40BA700C" w14:textId="77777777" w:rsidR="00C048A5" w:rsidRPr="00C048A5" w:rsidRDefault="00C048A5" w:rsidP="00C048A5">
            <w:pPr>
              <w:widowControl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503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E8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E3A6B09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B26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E5D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Oprogramowanie do pomiarów i obliczeń umożliwiające tworzenie własnych wzorów i formuł obliczeniowych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4DB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EDE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A203D6A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2F1C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BC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Obrazowanie do wizualizacji bardzo wolnych przepływów dostępny na min. 1 z oferowanych głowic liniowych, z filtracją artefaktów ruchowych, dostępna w min. trybie kolorowym i monochromatycznym (skala szarości) typu np. SMI, MFI, B-Flow.</w:t>
            </w:r>
          </w:p>
          <w:p w14:paraId="1DC8848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Tryb pozwalający na wizualizację w formie samego przepływu (bez tła) oraz przepływu z tłem.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CB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2E2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9528E3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BFF5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98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rozbudowy dostępna na dzień składania ofert o obrazowanie do elastografii typu Strain w formacie pojedynczego ekranu oraz na obrazie podzielonym na dwa pola ze wskaźnikiem ucisku oraz określeniem wielkości i lokalizacji zmiany.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ED5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E92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6CB6BB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3A15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30D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rozbudowy dostępna na dzień składania ofert o funkcję automatycznego pomiaru Intima Media z wybranej przez użytkownika klatki wraz z procentowym wskaźnikiem skuteczności wykonanego pomiaru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643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EC0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D7BB0" w:rsidRPr="003962BA" w14:paraId="2022780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F9AE" w14:textId="77777777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     V.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2B58" w14:textId="6CB5F06A" w:rsidR="00FD7BB0" w:rsidRPr="00FD7BB0" w:rsidRDefault="00FD7BB0" w:rsidP="00C048A5">
            <w:pPr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FD7BB0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Archiwizacja</w:t>
            </w:r>
          </w:p>
        </w:tc>
      </w:tr>
      <w:tr w:rsidR="00C048A5" w:rsidRPr="003962BA" w14:paraId="442EFEBB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31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F1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Archiwizacja danych demograficznych, pomiarowych i obrazów w wewnętrznym archiwum na dysku twardym aparatu o pojemności min. 500 GB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7C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C9C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7C741BE0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18E2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84D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ukrycia danych pacjenta przy archiwizacji na zewnętrzne nośniki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3E2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59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F4454B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616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7E2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Wbudowana w aparat nagrywarka CD/DVD do archiwizacji badań, umożliwiająca eksport obrazów w formacie DICOM oraz formacie np. jpg, avi.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F1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04A7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24CE40D7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708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1E9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Automatycznie dodawana przeglądarka plików DICOM przy nagrywaniu na nośniki zewnętrzne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62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20F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793C721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1EF1296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302210E8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4B9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D95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Port USB do archiwizacji obrazów na pamięciach przenośnych. Port umieszczony w pulpicie aparatu.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652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4418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A0B236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5300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BBF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dokonania pomiarów na obrazach i pętlach obrazowych z archiwum systemu.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29C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30C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22F5DB6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0F9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415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Aktywne złącze do eksportu danych i transmisji w sieci komputerowej w standardzie DICOM 3.0 zawierający minimum DICOM Worklist oraz raporty strukturalne  kardiologiczne oraz naczyniowe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40C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TAK, podać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3B1B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6C80DA5C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0654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9DF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Podłączenie aparatu pod tzw. zdalny serwis, umożliwiający zdalną diagnostykę aparatu przez inżyniera serwisu posługującego się językiem polskim.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7B60" w14:textId="6CD29808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FFDE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0D28CE3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FF39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F4AA" w14:textId="6AF025C6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Gwara</w:t>
            </w:r>
            <w:r w:rsidR="0002342E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</w:t>
            </w: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cja min. 24 miesiące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820" w14:textId="54DAE6BC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995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48457CA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CB0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E531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Autoryzowany sprzedawca i serwis </w:t>
            </w:r>
          </w:p>
          <w:p w14:paraId="14595E26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Wskazanie adresu siedziby i danych kontaktowych.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8702" w14:textId="64F98E74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423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16BA51B3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587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873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 przypadku awarii aparatu trwającej dłuższej niż 7 dni, zapewnienie aparatu zastępczego minimum tej samej klasy i tego samego producenta.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E0FE" w14:textId="41AEAB9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597A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C048A5" w:rsidRPr="003962BA" w14:paraId="56A1B4BE" w14:textId="77777777" w:rsidTr="00D46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F23C" w14:textId="77777777" w:rsidR="00C048A5" w:rsidRPr="00C048A5" w:rsidRDefault="00C048A5" w:rsidP="00C048A5">
            <w:pPr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       13.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8FBC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F205" w14:textId="22F8E67A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C048A5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71AD" w14:textId="77777777" w:rsidR="00C048A5" w:rsidRPr="00C048A5" w:rsidRDefault="00C048A5" w:rsidP="00C048A5">
            <w:pPr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A69365A" w14:textId="77777777" w:rsidR="00B15359" w:rsidRPr="00BE34F0" w:rsidRDefault="00B15359" w:rsidP="00BE34F0">
      <w:pPr>
        <w:suppressAutoHyphens w:val="0"/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eastAsia="pl-PL"/>
        </w:rPr>
      </w:pPr>
    </w:p>
    <w:p w14:paraId="1FC8AB1B" w14:textId="35A4ADB1" w:rsidR="006175B4" w:rsidRDefault="006175B4" w:rsidP="006479D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7"/>
        <w:gridCol w:w="3071"/>
        <w:gridCol w:w="3781"/>
      </w:tblGrid>
      <w:tr w:rsidR="006175B4" w:rsidRPr="006175B4" w14:paraId="73F08C79" w14:textId="77777777" w:rsidTr="00D60B83">
        <w:trPr>
          <w:cantSplit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2E6" w14:textId="77777777" w:rsidR="006175B4" w:rsidRPr="006175B4" w:rsidRDefault="006175B4" w:rsidP="006175B4">
            <w:pPr>
              <w:widowControl/>
              <w:tabs>
                <w:tab w:val="left" w:pos="4720"/>
              </w:tabs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  <w:t xml:space="preserve">Okres gwarancji minimum 24 miesiące </w:t>
            </w:r>
            <w:r w:rsidRPr="006175B4">
              <w:rPr>
                <w:rFonts w:ascii="Arial Narrow" w:eastAsia="Times New Roman" w:hAnsi="Arial Narrow"/>
                <w:spacing w:val="-2"/>
                <w:kern w:val="0"/>
                <w:sz w:val="22"/>
                <w:szCs w:val="2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284" w14:textId="77777777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color w:val="FF0000"/>
                <w:kern w:val="0"/>
                <w:sz w:val="22"/>
                <w:szCs w:val="22"/>
                <w:u w:val="single"/>
                <w:lang w:eastAsia="pl-PL"/>
              </w:rPr>
              <w:t>Dodatkowy okres</w:t>
            </w:r>
            <w:r w:rsidRPr="006175B4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E4D" w14:textId="204288EC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(dodatkowy okres gwarancji będzie punktowany zgodnie z kryterium oceny ofert opisanym pkt.</w:t>
            </w:r>
            <w:r w:rsidR="006E2785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38</w:t>
            </w: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 xml:space="preserve"> SIWZ.)</w:t>
            </w:r>
          </w:p>
        </w:tc>
      </w:tr>
    </w:tbl>
    <w:p w14:paraId="6B2AF8B3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2EB7F46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08BEB9A8" w14:textId="6A93CB4F" w:rsidR="006479DD" w:rsidRPr="006175B4" w:rsidRDefault="006479DD" w:rsidP="00D60B83">
      <w:pPr>
        <w:jc w:val="both"/>
        <w:rPr>
          <w:rFonts w:ascii="Arial Narrow" w:hAnsi="Arial Narrow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17E5289E" w14:textId="77777777" w:rsidR="006479DD" w:rsidRPr="006175B4" w:rsidRDefault="006479DD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D53ECEB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  <w:r w:rsidRPr="006175B4">
        <w:rPr>
          <w:rFonts w:ascii="Arial Narrow" w:eastAsia="Arial Unicode MS" w:hAnsi="Arial Narrow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B4E411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</w:p>
    <w:p w14:paraId="619E1AD8" w14:textId="77777777" w:rsidR="006479DD" w:rsidRPr="006175B4" w:rsidRDefault="006479DD" w:rsidP="00D60B83">
      <w:pPr>
        <w:jc w:val="both"/>
        <w:rPr>
          <w:rFonts w:ascii="Arial Narrow" w:hAnsi="Arial Narrow"/>
          <w:b/>
          <w:color w:val="FF0000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978B2EE" w14:textId="28A968D8" w:rsidR="00281EFD" w:rsidRDefault="00281EFD" w:rsidP="00D60B83">
      <w:pPr>
        <w:pStyle w:val="Tekstpodstawowy"/>
        <w:ind w:left="-426"/>
        <w:jc w:val="right"/>
        <w:rPr>
          <w:b/>
          <w:szCs w:val="24"/>
        </w:rPr>
      </w:pPr>
    </w:p>
    <w:p w14:paraId="6027A7BA" w14:textId="6C5A7A96" w:rsidR="00D60B83" w:rsidRDefault="00D60B83" w:rsidP="00D463FA">
      <w:pPr>
        <w:pStyle w:val="Tekstpodstawowy"/>
        <w:rPr>
          <w:b/>
          <w:szCs w:val="24"/>
        </w:rPr>
      </w:pPr>
    </w:p>
    <w:p w14:paraId="3EEDBE8F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zh-CN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..................................</w:t>
      </w:r>
    </w:p>
    <w:p w14:paraId="41B44BEA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Wykonawca</w:t>
      </w:r>
    </w:p>
    <w:p w14:paraId="661DBB89" w14:textId="77777777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sectPr w:rsidR="00D60B83" w:rsidSect="001004FC">
      <w:headerReference w:type="default" r:id="rId7"/>
      <w:footerReference w:type="default" r:id="rId8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C2EF" w14:textId="77777777" w:rsidR="00404C67" w:rsidRDefault="00404C67" w:rsidP="00603410">
      <w:r>
        <w:separator/>
      </w:r>
    </w:p>
  </w:endnote>
  <w:endnote w:type="continuationSeparator" w:id="0">
    <w:p w14:paraId="3916A0E9" w14:textId="77777777" w:rsidR="00404C67" w:rsidRDefault="00404C67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AF99" w14:textId="6CBA576F" w:rsidR="00D60B83" w:rsidRPr="00D60B83" w:rsidRDefault="00D60B83" w:rsidP="00D60B83">
    <w:pPr>
      <w:pStyle w:val="Stopka"/>
      <w:jc w:val="center"/>
      <w:rPr>
        <w:rFonts w:ascii="Arial Narrow" w:hAnsi="Arial Narrow"/>
        <w:sz w:val="22"/>
        <w:szCs w:val="22"/>
      </w:rPr>
    </w:pPr>
    <w:r w:rsidRPr="00D60B83">
      <w:rPr>
        <w:rFonts w:ascii="Arial Narrow" w:hAnsi="Arial Narrow"/>
        <w:sz w:val="22"/>
        <w:szCs w:val="22"/>
      </w:rPr>
      <w:fldChar w:fldCharType="begin"/>
    </w:r>
    <w:r w:rsidRPr="00D60B83">
      <w:rPr>
        <w:rFonts w:ascii="Arial Narrow" w:hAnsi="Arial Narrow"/>
        <w:sz w:val="22"/>
        <w:szCs w:val="22"/>
      </w:rPr>
      <w:instrText xml:space="preserve"> PAGE  \* Arabic  \* MERGEFORMAT </w:instrText>
    </w:r>
    <w:r w:rsidRPr="00D60B83">
      <w:rPr>
        <w:rFonts w:ascii="Arial Narrow" w:hAnsi="Arial Narrow"/>
        <w:sz w:val="22"/>
        <w:szCs w:val="22"/>
      </w:rPr>
      <w:fldChar w:fldCharType="separate"/>
    </w:r>
    <w:r w:rsidRPr="00D60B83">
      <w:rPr>
        <w:rFonts w:ascii="Arial Narrow" w:hAnsi="Arial Narrow"/>
        <w:noProof/>
        <w:sz w:val="22"/>
        <w:szCs w:val="22"/>
      </w:rPr>
      <w:t>2</w:t>
    </w:r>
    <w:r w:rsidRPr="00D60B83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8C717" w14:textId="77777777" w:rsidR="00404C67" w:rsidRDefault="00404C67" w:rsidP="00603410">
      <w:r>
        <w:separator/>
      </w:r>
    </w:p>
  </w:footnote>
  <w:footnote w:type="continuationSeparator" w:id="0">
    <w:p w14:paraId="7A6B5454" w14:textId="77777777" w:rsidR="00404C67" w:rsidRDefault="00404C67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F761" w14:textId="77777777"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04EEF11A" wp14:editId="5DA436EE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7FDC2E8B" wp14:editId="3CF28288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E8674F2" wp14:editId="47414413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2DDD76C7" wp14:editId="24227D06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11AA1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73C77CE2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14:paraId="470EE79B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14:paraId="21D808BE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14:paraId="77D415EB" w14:textId="77777777"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1E59E1B8" w14:textId="77777777"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F6AE3"/>
    <w:multiLevelType w:val="multilevel"/>
    <w:tmpl w:val="CE5AF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C0770"/>
    <w:multiLevelType w:val="hybridMultilevel"/>
    <w:tmpl w:val="EBE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53FA9"/>
    <w:multiLevelType w:val="hybridMultilevel"/>
    <w:tmpl w:val="A658F510"/>
    <w:lvl w:ilvl="0" w:tplc="A7F8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717"/>
    <w:multiLevelType w:val="multilevel"/>
    <w:tmpl w:val="F184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7C4E"/>
    <w:multiLevelType w:val="hybridMultilevel"/>
    <w:tmpl w:val="1F4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5C54"/>
    <w:multiLevelType w:val="multilevel"/>
    <w:tmpl w:val="B4EEA8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C9A4CFD"/>
    <w:multiLevelType w:val="multilevel"/>
    <w:tmpl w:val="B37C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21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24"/>
  </w:num>
  <w:num w:numId="13">
    <w:abstractNumId w:val="18"/>
  </w:num>
  <w:num w:numId="14">
    <w:abstractNumId w:val="13"/>
  </w:num>
  <w:num w:numId="15">
    <w:abstractNumId w:val="4"/>
  </w:num>
  <w:num w:numId="16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6"/>
  </w:num>
  <w:num w:numId="21">
    <w:abstractNumId w:val="20"/>
  </w:num>
  <w:num w:numId="22">
    <w:abstractNumId w:val="5"/>
  </w:num>
  <w:num w:numId="23">
    <w:abstractNumId w:val="8"/>
  </w:num>
  <w:num w:numId="24">
    <w:abstractNumId w:val="23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2342E"/>
    <w:rsid w:val="000319EF"/>
    <w:rsid w:val="000377E4"/>
    <w:rsid w:val="00056822"/>
    <w:rsid w:val="000B2446"/>
    <w:rsid w:val="000C0E1F"/>
    <w:rsid w:val="000E12FF"/>
    <w:rsid w:val="001004FC"/>
    <w:rsid w:val="001052D0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0781F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5614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04C67"/>
    <w:rsid w:val="00426D78"/>
    <w:rsid w:val="00456F74"/>
    <w:rsid w:val="00465D8E"/>
    <w:rsid w:val="00467B9A"/>
    <w:rsid w:val="00470D9C"/>
    <w:rsid w:val="00473CD8"/>
    <w:rsid w:val="00483637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A06E4"/>
    <w:rsid w:val="005B11A4"/>
    <w:rsid w:val="005B49A1"/>
    <w:rsid w:val="005E0EAD"/>
    <w:rsid w:val="005E4D24"/>
    <w:rsid w:val="005F6F52"/>
    <w:rsid w:val="00603410"/>
    <w:rsid w:val="00614C1B"/>
    <w:rsid w:val="006175B4"/>
    <w:rsid w:val="006332CA"/>
    <w:rsid w:val="006479DD"/>
    <w:rsid w:val="006648E2"/>
    <w:rsid w:val="00672E65"/>
    <w:rsid w:val="006730FF"/>
    <w:rsid w:val="006A4F83"/>
    <w:rsid w:val="006D3CCC"/>
    <w:rsid w:val="006D7B1B"/>
    <w:rsid w:val="006E2785"/>
    <w:rsid w:val="006E603F"/>
    <w:rsid w:val="0070011D"/>
    <w:rsid w:val="00725FED"/>
    <w:rsid w:val="00726686"/>
    <w:rsid w:val="0072702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335B4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1EB5"/>
    <w:rsid w:val="00B04D15"/>
    <w:rsid w:val="00B15359"/>
    <w:rsid w:val="00B25201"/>
    <w:rsid w:val="00B363A0"/>
    <w:rsid w:val="00B364DE"/>
    <w:rsid w:val="00B46756"/>
    <w:rsid w:val="00B827FE"/>
    <w:rsid w:val="00BB0C45"/>
    <w:rsid w:val="00BB1EB8"/>
    <w:rsid w:val="00BD1BA1"/>
    <w:rsid w:val="00BE34F0"/>
    <w:rsid w:val="00BE591C"/>
    <w:rsid w:val="00BF5BF3"/>
    <w:rsid w:val="00BF688C"/>
    <w:rsid w:val="00C0362B"/>
    <w:rsid w:val="00C048A5"/>
    <w:rsid w:val="00C10645"/>
    <w:rsid w:val="00C12036"/>
    <w:rsid w:val="00C1343E"/>
    <w:rsid w:val="00C353D7"/>
    <w:rsid w:val="00C75030"/>
    <w:rsid w:val="00C8720D"/>
    <w:rsid w:val="00CA64C8"/>
    <w:rsid w:val="00CC1B8E"/>
    <w:rsid w:val="00CC6954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463FA"/>
    <w:rsid w:val="00D60B83"/>
    <w:rsid w:val="00D93C8D"/>
    <w:rsid w:val="00DA29FF"/>
    <w:rsid w:val="00DA3B55"/>
    <w:rsid w:val="00DC7B57"/>
    <w:rsid w:val="00DF631A"/>
    <w:rsid w:val="00E105E4"/>
    <w:rsid w:val="00E21BAA"/>
    <w:rsid w:val="00E577DA"/>
    <w:rsid w:val="00E82DB5"/>
    <w:rsid w:val="00E91122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943E9"/>
    <w:rsid w:val="00FC2658"/>
    <w:rsid w:val="00FD7BB0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B8B5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Zawartotabeli">
    <w:name w:val="Zawartość tabeli"/>
    <w:basedOn w:val="Normalny"/>
    <w:rsid w:val="00B15359"/>
    <w:pPr>
      <w:widowControl/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Bezodstpw1">
    <w:name w:val="Bez odstępów1"/>
    <w:rsid w:val="00C04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yltabeli2">
    <w:name w:val="Styl tabeli 2"/>
    <w:rsid w:val="00C048A5"/>
    <w:pPr>
      <w:autoSpaceDN w:val="0"/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  <w:lang w:val="en-US"/>
    </w:rPr>
  </w:style>
  <w:style w:type="character" w:customStyle="1" w:styleId="Domylnaczcionkaakapitu1">
    <w:name w:val="Domyślna czcionka akapitu1"/>
    <w:rsid w:val="00C0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13</cp:revision>
  <cp:lastPrinted>2017-10-31T12:17:00Z</cp:lastPrinted>
  <dcterms:created xsi:type="dcterms:W3CDTF">2020-05-29T07:27:00Z</dcterms:created>
  <dcterms:modified xsi:type="dcterms:W3CDTF">2020-11-03T10:43:00Z</dcterms:modified>
</cp:coreProperties>
</file>