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A268" w14:textId="33F94776" w:rsidR="00C57B15" w:rsidRPr="00C57B15" w:rsidRDefault="00C57B15" w:rsidP="00C57B15">
      <w:pPr>
        <w:spacing w:after="0" w:line="240" w:lineRule="auto"/>
        <w:jc w:val="right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57B15">
        <w:rPr>
          <w:rFonts w:ascii="Arial Narrow" w:eastAsia="Times New Roman" w:hAnsi="Arial Narrow"/>
          <w:b/>
          <w:sz w:val="24"/>
          <w:szCs w:val="24"/>
          <w:lang w:eastAsia="pl-PL"/>
        </w:rPr>
        <w:t>Załącznik nr 2</w:t>
      </w:r>
      <w:r w:rsidR="001C37F2">
        <w:rPr>
          <w:rFonts w:ascii="Arial Narrow" w:eastAsia="Times New Roman" w:hAnsi="Arial Narrow"/>
          <w:b/>
          <w:sz w:val="24"/>
          <w:szCs w:val="24"/>
          <w:lang w:eastAsia="pl-PL"/>
        </w:rPr>
        <w:t>d</w:t>
      </w:r>
      <w:r w:rsidRPr="00C57B1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do Zaproszenia</w:t>
      </w:r>
    </w:p>
    <w:p w14:paraId="610A57A1" w14:textId="77777777" w:rsidR="00C57B15" w:rsidRPr="00C57B15" w:rsidRDefault="00C57B15" w:rsidP="00C57B15">
      <w:pPr>
        <w:spacing w:after="0" w:line="240" w:lineRule="auto"/>
        <w:jc w:val="right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57B15">
        <w:rPr>
          <w:rFonts w:ascii="Arial Narrow" w:eastAsia="Times New Roman" w:hAnsi="Arial Narrow"/>
          <w:b/>
          <w:sz w:val="24"/>
          <w:szCs w:val="24"/>
          <w:lang w:eastAsia="pl-PL"/>
        </w:rPr>
        <w:t>Załącznik nr 1 do umowy</w:t>
      </w:r>
    </w:p>
    <w:p w14:paraId="64D0B23F" w14:textId="77777777" w:rsidR="00C57B15" w:rsidRPr="00C57B15" w:rsidRDefault="00C57B15" w:rsidP="00C57B1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5531745" w14:textId="77777777" w:rsidR="00C57B15" w:rsidRPr="00C57B15" w:rsidRDefault="00C57B15" w:rsidP="00C57B1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4FB0799F" w14:textId="77777777" w:rsidR="00C57B15" w:rsidRPr="00C57B15" w:rsidRDefault="00C57B15" w:rsidP="00C57B1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4036B482" w14:textId="77777777" w:rsidR="00C57B15" w:rsidRPr="00C57B15" w:rsidRDefault="00C57B15" w:rsidP="00C57B1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C57B15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OPIS PRZEDMIOTU ZAMÓWIENIA </w:t>
      </w:r>
    </w:p>
    <w:p w14:paraId="0A47DA7B" w14:textId="77777777" w:rsidR="00327E48" w:rsidRPr="00327E48" w:rsidRDefault="00327E48" w:rsidP="00327E48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27E48">
        <w:rPr>
          <w:rFonts w:ascii="Arial Narrow" w:eastAsia="Times New Roman" w:hAnsi="Arial Narrow"/>
          <w:b/>
          <w:sz w:val="24"/>
          <w:szCs w:val="24"/>
          <w:lang w:eastAsia="pl-PL"/>
        </w:rPr>
        <w:t>(Zestawienie parametrów i warunków technicznych)</w:t>
      </w:r>
    </w:p>
    <w:p w14:paraId="01956326" w14:textId="77777777" w:rsidR="00327E48" w:rsidRPr="00327E48" w:rsidRDefault="00327E48" w:rsidP="00327E48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5D68C5A8" w14:textId="77777777" w:rsidR="00C57B15" w:rsidRPr="00C57B15" w:rsidRDefault="00C57B15" w:rsidP="00EE7E3C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C4159D" w14:textId="0249C01F" w:rsidR="00C57B15" w:rsidRPr="00F436EF" w:rsidRDefault="00C57B15" w:rsidP="00C57B15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u w:val="single"/>
          <w:lang w:eastAsia="pl-PL"/>
        </w:rPr>
      </w:pPr>
      <w:r w:rsidRPr="00F436EF">
        <w:rPr>
          <w:rFonts w:ascii="Arial Narrow" w:eastAsia="Times New Roman" w:hAnsi="Arial Narrow"/>
          <w:b/>
          <w:sz w:val="28"/>
          <w:szCs w:val="28"/>
          <w:u w:val="single"/>
          <w:lang w:eastAsia="pl-PL"/>
        </w:rPr>
        <w:t>ZADANIE NR 4</w:t>
      </w:r>
    </w:p>
    <w:p w14:paraId="625C04BB" w14:textId="77777777" w:rsidR="004E6C25" w:rsidRPr="00F436EF" w:rsidRDefault="004E6C25" w:rsidP="00C57B15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u w:val="single"/>
          <w:lang w:eastAsia="pl-PL"/>
        </w:rPr>
      </w:pPr>
    </w:p>
    <w:p w14:paraId="315E0CA8" w14:textId="65161CAB" w:rsidR="00C57B15" w:rsidRPr="00F436EF" w:rsidRDefault="004E6C25" w:rsidP="00C57B15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F436EF">
        <w:rPr>
          <w:rFonts w:ascii="Arial Narrow" w:eastAsia="Times New Roman" w:hAnsi="Arial Narrow"/>
          <w:b/>
          <w:sz w:val="28"/>
          <w:szCs w:val="28"/>
          <w:lang w:eastAsia="pl-PL"/>
        </w:rPr>
        <w:t>Bronchofiberoskop – 10 szt.</w:t>
      </w:r>
    </w:p>
    <w:p w14:paraId="2EAE53B3" w14:textId="29247070" w:rsidR="004E6C25" w:rsidRPr="00F436EF" w:rsidRDefault="004E6C25" w:rsidP="00C57B15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F436EF">
        <w:rPr>
          <w:rFonts w:ascii="Arial Narrow" w:eastAsia="Times New Roman" w:hAnsi="Arial Narrow"/>
          <w:b/>
          <w:sz w:val="28"/>
          <w:szCs w:val="28"/>
          <w:lang w:eastAsia="pl-PL"/>
        </w:rPr>
        <w:t>Monitor – 1 szt.</w:t>
      </w:r>
    </w:p>
    <w:p w14:paraId="231E7277" w14:textId="77777777" w:rsidR="0054386D" w:rsidRPr="00CE7D2A" w:rsidRDefault="0054386D" w:rsidP="007C0E75">
      <w:pPr>
        <w:pStyle w:val="Tekstpodstawowywcity"/>
        <w:tabs>
          <w:tab w:val="left" w:pos="284"/>
        </w:tabs>
        <w:spacing w:after="0" w:line="240" w:lineRule="auto"/>
        <w:ind w:left="0"/>
        <w:jc w:val="center"/>
        <w:rPr>
          <w:rFonts w:ascii="Verdana" w:hAnsi="Verdana" w:cs="Calibri"/>
          <w:b/>
          <w:sz w:val="16"/>
          <w:szCs w:val="16"/>
        </w:rPr>
      </w:pP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462"/>
        <w:gridCol w:w="4137"/>
        <w:gridCol w:w="1455"/>
        <w:gridCol w:w="3549"/>
      </w:tblGrid>
      <w:tr w:rsidR="004453E3" w:rsidRPr="004E6C25" w14:paraId="33ADBDAE" w14:textId="77777777" w:rsidTr="004453E3">
        <w:trPr>
          <w:trHeight w:val="211"/>
        </w:trPr>
        <w:tc>
          <w:tcPr>
            <w:tcW w:w="6054" w:type="dxa"/>
            <w:gridSpan w:val="3"/>
            <w:shd w:val="clear" w:color="auto" w:fill="F2F2F2" w:themeFill="background1" w:themeFillShade="F2"/>
            <w:vAlign w:val="center"/>
          </w:tcPr>
          <w:p w14:paraId="731D3C80" w14:textId="77777777" w:rsidR="004453E3" w:rsidRPr="00EE7E3C" w:rsidRDefault="004453E3" w:rsidP="004453E3">
            <w:pPr>
              <w:spacing w:after="0" w:line="240" w:lineRule="auto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  <w:bookmarkStart w:id="0" w:name="_Hlk57882318"/>
            <w:r w:rsidRPr="00E64880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Wykonawca/Producent</w:t>
            </w:r>
          </w:p>
          <w:p w14:paraId="2D669F0F" w14:textId="0FBD7AD0" w:rsidR="004453E3" w:rsidRPr="00EE7E3C" w:rsidRDefault="004453E3" w:rsidP="004453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shd w:val="clear" w:color="auto" w:fill="F2F2F2" w:themeFill="background1" w:themeFillShade="F2"/>
          </w:tcPr>
          <w:p w14:paraId="54F0C476" w14:textId="77777777" w:rsidR="004453E3" w:rsidRPr="00EE7E3C" w:rsidRDefault="004453E3" w:rsidP="004453E3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3E3" w:rsidRPr="004E6C25" w14:paraId="70581885" w14:textId="77777777" w:rsidTr="004453E3">
        <w:trPr>
          <w:trHeight w:val="336"/>
        </w:trPr>
        <w:tc>
          <w:tcPr>
            <w:tcW w:w="6054" w:type="dxa"/>
            <w:gridSpan w:val="3"/>
            <w:shd w:val="clear" w:color="auto" w:fill="F2F2F2" w:themeFill="background1" w:themeFillShade="F2"/>
            <w:vAlign w:val="center"/>
          </w:tcPr>
          <w:p w14:paraId="250CD91C" w14:textId="06E4B9ED" w:rsidR="004453E3" w:rsidRPr="00EE7E3C" w:rsidRDefault="004453E3" w:rsidP="004453E3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  <w:r w:rsidRPr="00E64880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Nazwa-model/typ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78F1D3D2" w14:textId="77777777" w:rsidR="004453E3" w:rsidRPr="00EE7E3C" w:rsidRDefault="004453E3" w:rsidP="004453E3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3E3" w:rsidRPr="004E6C25" w14:paraId="70459B95" w14:textId="77777777" w:rsidTr="00EE7E3C">
        <w:trPr>
          <w:trHeight w:val="360"/>
        </w:trPr>
        <w:tc>
          <w:tcPr>
            <w:tcW w:w="6054" w:type="dxa"/>
            <w:gridSpan w:val="3"/>
            <w:shd w:val="clear" w:color="auto" w:fill="F2F2F2" w:themeFill="background1" w:themeFillShade="F2"/>
            <w:vAlign w:val="center"/>
          </w:tcPr>
          <w:p w14:paraId="26897D89" w14:textId="5F8DFF03" w:rsidR="004453E3" w:rsidRPr="00EE7E3C" w:rsidRDefault="004453E3" w:rsidP="004453E3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  <w:r w:rsidRPr="00E64880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Kraj pochodzeni</w:t>
            </w:r>
            <w:r w:rsidRPr="00EE7E3C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a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03A1C66B" w14:textId="77777777" w:rsidR="004453E3" w:rsidRPr="00EE7E3C" w:rsidRDefault="004453E3" w:rsidP="004453E3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3E3" w:rsidRPr="004E6C25" w14:paraId="09EE3A66" w14:textId="77777777" w:rsidTr="005C5AD5">
        <w:trPr>
          <w:trHeight w:val="179"/>
        </w:trPr>
        <w:tc>
          <w:tcPr>
            <w:tcW w:w="6054" w:type="dxa"/>
            <w:gridSpan w:val="3"/>
            <w:shd w:val="clear" w:color="auto" w:fill="F2F2F2" w:themeFill="background1" w:themeFillShade="F2"/>
            <w:vAlign w:val="center"/>
          </w:tcPr>
          <w:p w14:paraId="4E9B9FDD" w14:textId="657CFC37" w:rsidR="004453E3" w:rsidRPr="00EE7E3C" w:rsidRDefault="004453E3" w:rsidP="004453E3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  <w:r w:rsidRPr="00E64880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Rok produkcji min. 2020 r.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4350B2F5" w14:textId="77777777" w:rsidR="004453E3" w:rsidRPr="00EE7E3C" w:rsidRDefault="004453E3" w:rsidP="004453E3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4E6C25" w:rsidRPr="004E6C25" w14:paraId="1EF3CFC1" w14:textId="77777777" w:rsidTr="004453E3">
        <w:trPr>
          <w:trHeight w:val="204"/>
        </w:trPr>
        <w:tc>
          <w:tcPr>
            <w:tcW w:w="462" w:type="dxa"/>
            <w:shd w:val="clear" w:color="auto" w:fill="F2F2F2" w:themeFill="background1" w:themeFillShade="F2"/>
          </w:tcPr>
          <w:p w14:paraId="02407D2E" w14:textId="5B44C163" w:rsidR="004E6C25" w:rsidRPr="004E6C25" w:rsidRDefault="004E6C25" w:rsidP="007C0E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37" w:type="dxa"/>
            <w:vMerge w:val="restart"/>
            <w:shd w:val="clear" w:color="auto" w:fill="F2F2F2" w:themeFill="background1" w:themeFillShade="F2"/>
            <w:vAlign w:val="center"/>
          </w:tcPr>
          <w:p w14:paraId="7F0EF784" w14:textId="613EB5CD" w:rsidR="004E6C25" w:rsidRPr="004E6C25" w:rsidRDefault="004E6C25" w:rsidP="004E6C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Endoskop jednorazowy dla jednego pacjenta, sterylny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14:paraId="7C3A90CB" w14:textId="196E6204" w:rsidR="004E6C25" w:rsidRPr="004E6C25" w:rsidRDefault="004E6C25" w:rsidP="00C57B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wymagana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26588EDE" w14:textId="03CCE79D" w:rsidR="004E6C25" w:rsidRPr="004E6C25" w:rsidRDefault="004E6C25" w:rsidP="00C57B15">
            <w:pPr>
              <w:tabs>
                <w:tab w:val="center" w:pos="-2641"/>
                <w:tab w:val="left" w:pos="960"/>
                <w:tab w:val="left" w:pos="990"/>
              </w:tabs>
              <w:spacing w:after="0" w:line="240" w:lineRule="auto"/>
              <w:ind w:hanging="7486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oferowana</w:t>
            </w:r>
            <w:r w:rsidRPr="004E6C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4E6C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ab/>
              <w:t>Wartość oferowana</w:t>
            </w:r>
          </w:p>
          <w:p w14:paraId="6DD1A6AB" w14:textId="3A0843D7" w:rsidR="004E6C25" w:rsidRPr="004E6C25" w:rsidRDefault="004E6C25" w:rsidP="00C57B15">
            <w:pPr>
              <w:tabs>
                <w:tab w:val="left" w:pos="960"/>
              </w:tabs>
              <w:spacing w:after="0" w:line="240" w:lineRule="auto"/>
              <w:ind w:hanging="7486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oferowana</w:t>
            </w:r>
          </w:p>
        </w:tc>
      </w:tr>
      <w:tr w:rsidR="004E6C25" w:rsidRPr="004E6C25" w14:paraId="2637FA7A" w14:textId="74FD1160" w:rsidTr="00EE7E3C">
        <w:trPr>
          <w:trHeight w:val="211"/>
        </w:trPr>
        <w:tc>
          <w:tcPr>
            <w:tcW w:w="462" w:type="dxa"/>
            <w:vAlign w:val="center"/>
          </w:tcPr>
          <w:p w14:paraId="5BA2B174" w14:textId="56363894" w:rsidR="004E6C25" w:rsidRPr="004E6C25" w:rsidRDefault="004E6C2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7" w:type="dxa"/>
            <w:vMerge/>
            <w:vAlign w:val="center"/>
            <w:hideMark/>
          </w:tcPr>
          <w:p w14:paraId="615C1FAC" w14:textId="008D7846" w:rsidR="004E6C25" w:rsidRPr="004E6C25" w:rsidRDefault="004E6C2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22C76998" w14:textId="208BB4A3" w:rsidR="004E6C2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2B908118" w14:textId="77777777" w:rsidR="004E6C25" w:rsidRPr="004E6C25" w:rsidRDefault="004E6C2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6F752041" w14:textId="61B5466A" w:rsidTr="00EE7E3C">
        <w:trPr>
          <w:trHeight w:val="211"/>
        </w:trPr>
        <w:tc>
          <w:tcPr>
            <w:tcW w:w="462" w:type="dxa"/>
            <w:vAlign w:val="center"/>
          </w:tcPr>
          <w:p w14:paraId="1159AB59" w14:textId="79256A77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7" w:type="dxa"/>
            <w:vAlign w:val="center"/>
            <w:hideMark/>
          </w:tcPr>
          <w:p w14:paraId="4C90F0DD" w14:textId="0B7E8FA7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Technologia video (kamera, źródło światła)</w:t>
            </w:r>
          </w:p>
        </w:tc>
        <w:tc>
          <w:tcPr>
            <w:tcW w:w="1455" w:type="dxa"/>
            <w:vAlign w:val="center"/>
          </w:tcPr>
          <w:p w14:paraId="1D0E955E" w14:textId="2A9D9434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025B4267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2C6F3F8E" w14:textId="020F207F" w:rsidTr="00EE7E3C">
        <w:trPr>
          <w:trHeight w:val="211"/>
        </w:trPr>
        <w:tc>
          <w:tcPr>
            <w:tcW w:w="462" w:type="dxa"/>
            <w:vAlign w:val="center"/>
          </w:tcPr>
          <w:p w14:paraId="3B12E28D" w14:textId="2B725C3B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7" w:type="dxa"/>
            <w:vAlign w:val="center"/>
            <w:hideMark/>
          </w:tcPr>
          <w:p w14:paraId="7B6352DF" w14:textId="380F3938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Pole widzenia 85°</w:t>
            </w:r>
          </w:p>
        </w:tc>
        <w:tc>
          <w:tcPr>
            <w:tcW w:w="1455" w:type="dxa"/>
            <w:vAlign w:val="center"/>
          </w:tcPr>
          <w:p w14:paraId="2FD5EF05" w14:textId="7A4B5133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195E48A9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0C6FE4D8" w14:textId="51163F6D" w:rsidTr="00EE7E3C">
        <w:trPr>
          <w:trHeight w:val="211"/>
        </w:trPr>
        <w:tc>
          <w:tcPr>
            <w:tcW w:w="462" w:type="dxa"/>
            <w:vAlign w:val="center"/>
          </w:tcPr>
          <w:p w14:paraId="6F405C0C" w14:textId="5D4906CB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7" w:type="dxa"/>
            <w:vAlign w:val="center"/>
            <w:hideMark/>
          </w:tcPr>
          <w:p w14:paraId="42E5FEE1" w14:textId="5E8A0074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Głębia ostrości 6-50  mm (+/- 2 mm)</w:t>
            </w:r>
          </w:p>
        </w:tc>
        <w:tc>
          <w:tcPr>
            <w:tcW w:w="1455" w:type="dxa"/>
            <w:vAlign w:val="center"/>
          </w:tcPr>
          <w:p w14:paraId="41E560FC" w14:textId="36770837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5D8C081D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25E84ABA" w14:textId="60202E27" w:rsidTr="00EE7E3C">
        <w:trPr>
          <w:trHeight w:val="211"/>
        </w:trPr>
        <w:tc>
          <w:tcPr>
            <w:tcW w:w="462" w:type="dxa"/>
            <w:vAlign w:val="center"/>
          </w:tcPr>
          <w:p w14:paraId="2089FD4E" w14:textId="55967EE6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37" w:type="dxa"/>
            <w:vAlign w:val="center"/>
            <w:hideMark/>
          </w:tcPr>
          <w:p w14:paraId="3BAAE38C" w14:textId="13182682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Oświetlenie LED</w:t>
            </w:r>
          </w:p>
        </w:tc>
        <w:tc>
          <w:tcPr>
            <w:tcW w:w="1455" w:type="dxa"/>
            <w:vAlign w:val="center"/>
          </w:tcPr>
          <w:p w14:paraId="3388DEDD" w14:textId="0F82F508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4D978468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7914C2D6" w14:textId="48BF5562" w:rsidTr="00EE7E3C">
        <w:trPr>
          <w:trHeight w:val="211"/>
        </w:trPr>
        <w:tc>
          <w:tcPr>
            <w:tcW w:w="462" w:type="dxa"/>
            <w:vAlign w:val="center"/>
          </w:tcPr>
          <w:p w14:paraId="423C2954" w14:textId="098F1FA4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37" w:type="dxa"/>
            <w:vAlign w:val="center"/>
            <w:hideMark/>
          </w:tcPr>
          <w:p w14:paraId="5B878561" w14:textId="68C75607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Długość części roboczej  600 mm</w:t>
            </w:r>
          </w:p>
        </w:tc>
        <w:tc>
          <w:tcPr>
            <w:tcW w:w="1455" w:type="dxa"/>
            <w:vAlign w:val="center"/>
          </w:tcPr>
          <w:p w14:paraId="70D1903A" w14:textId="2DFEFF96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6F3B7501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4B24311D" w14:textId="5704907D" w:rsidTr="00EE7E3C">
        <w:trPr>
          <w:trHeight w:val="211"/>
        </w:trPr>
        <w:tc>
          <w:tcPr>
            <w:tcW w:w="462" w:type="dxa"/>
            <w:vAlign w:val="center"/>
          </w:tcPr>
          <w:p w14:paraId="3B2EC49B" w14:textId="52BD8123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37" w:type="dxa"/>
            <w:vAlign w:val="center"/>
            <w:hideMark/>
          </w:tcPr>
          <w:p w14:paraId="2C837B76" w14:textId="190A4CBE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występuje w 3 rozmiarach/wersjach: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Slim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Regular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Large</w:t>
            </w:r>
            <w:proofErr w:type="spellEnd"/>
          </w:p>
        </w:tc>
        <w:tc>
          <w:tcPr>
            <w:tcW w:w="1455" w:type="dxa"/>
            <w:vAlign w:val="center"/>
          </w:tcPr>
          <w:p w14:paraId="648BFE06" w14:textId="2A9FE281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6527DF41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433B849C" w14:textId="45ACA445" w:rsidTr="00EE7E3C">
        <w:trPr>
          <w:trHeight w:val="211"/>
        </w:trPr>
        <w:tc>
          <w:tcPr>
            <w:tcW w:w="462" w:type="dxa"/>
            <w:vAlign w:val="center"/>
          </w:tcPr>
          <w:p w14:paraId="08C8F710" w14:textId="4B0FFC26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37" w:type="dxa"/>
            <w:vAlign w:val="center"/>
            <w:hideMark/>
          </w:tcPr>
          <w:p w14:paraId="467CF7CE" w14:textId="0C392EE6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Możliwość manipulacji w co najmniej jednej płaszczyźnie  sekcją giętą części roboczej</w:t>
            </w:r>
          </w:p>
        </w:tc>
        <w:tc>
          <w:tcPr>
            <w:tcW w:w="1455" w:type="dxa"/>
            <w:vAlign w:val="center"/>
          </w:tcPr>
          <w:p w14:paraId="47F41FE0" w14:textId="52C12D81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0B26B4E0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0D259400" w14:textId="66F5A5A0" w:rsidTr="00EE7E3C">
        <w:trPr>
          <w:trHeight w:val="372"/>
        </w:trPr>
        <w:tc>
          <w:tcPr>
            <w:tcW w:w="462" w:type="dxa"/>
            <w:vAlign w:val="center"/>
          </w:tcPr>
          <w:p w14:paraId="3B85C003" w14:textId="3F490EE1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37" w:type="dxa"/>
            <w:vAlign w:val="center"/>
            <w:hideMark/>
          </w:tcPr>
          <w:p w14:paraId="5D5B284A" w14:textId="20BADB8F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bookmarkStart w:id="1" w:name="RANGE!H15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Zakres  regulacji: do góry 180° do dołu 160° dla wersji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Large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do góry 180° do dołu 180° dla wersji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Slim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Regular</w:t>
            </w:r>
            <w:bookmarkEnd w:id="1"/>
            <w:proofErr w:type="spellEnd"/>
          </w:p>
        </w:tc>
        <w:tc>
          <w:tcPr>
            <w:tcW w:w="1455" w:type="dxa"/>
            <w:vAlign w:val="center"/>
          </w:tcPr>
          <w:p w14:paraId="3B2C5117" w14:textId="57FB8202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78DFEA6D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4D867B54" w14:textId="413148BD" w:rsidTr="00EE7E3C">
        <w:trPr>
          <w:trHeight w:val="372"/>
        </w:trPr>
        <w:tc>
          <w:tcPr>
            <w:tcW w:w="462" w:type="dxa"/>
            <w:vAlign w:val="center"/>
          </w:tcPr>
          <w:p w14:paraId="209594B7" w14:textId="4B1CC2B1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37" w:type="dxa"/>
            <w:vAlign w:val="center"/>
            <w:hideMark/>
          </w:tcPr>
          <w:p w14:paraId="75AB73CD" w14:textId="1523FC5F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Kanał roboczy  o średnicy 1.2 mm wersja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Slim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2.2 mm wersja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Regular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 2.8 mm dla wersji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Large</w:t>
            </w:r>
            <w:proofErr w:type="spellEnd"/>
          </w:p>
        </w:tc>
        <w:tc>
          <w:tcPr>
            <w:tcW w:w="1455" w:type="dxa"/>
            <w:vAlign w:val="center"/>
          </w:tcPr>
          <w:p w14:paraId="775C4AC8" w14:textId="66B75FE4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1AC05F4B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27D366EB" w14:textId="6114718C" w:rsidTr="00EE7E3C">
        <w:trPr>
          <w:trHeight w:val="211"/>
        </w:trPr>
        <w:tc>
          <w:tcPr>
            <w:tcW w:w="462" w:type="dxa"/>
            <w:vAlign w:val="center"/>
          </w:tcPr>
          <w:p w14:paraId="6B21914E" w14:textId="77777777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</w:p>
          <w:p w14:paraId="61442F6F" w14:textId="01D05094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7" w:type="dxa"/>
            <w:vAlign w:val="center"/>
            <w:hideMark/>
          </w:tcPr>
          <w:p w14:paraId="3B362919" w14:textId="2576FFE8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Możliwość odsysania i wprowadzenia narzędzi poprzez kanał roboczy </w:t>
            </w:r>
          </w:p>
        </w:tc>
        <w:tc>
          <w:tcPr>
            <w:tcW w:w="1455" w:type="dxa"/>
            <w:vAlign w:val="center"/>
          </w:tcPr>
          <w:p w14:paraId="6A4A8052" w14:textId="6107949B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6854F5A1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0F7CAABE" w14:textId="1E5FFF4D" w:rsidTr="00EE7E3C">
        <w:trPr>
          <w:trHeight w:val="372"/>
        </w:trPr>
        <w:tc>
          <w:tcPr>
            <w:tcW w:w="462" w:type="dxa"/>
            <w:vAlign w:val="center"/>
          </w:tcPr>
          <w:p w14:paraId="20B6F305" w14:textId="5B0B9700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37" w:type="dxa"/>
            <w:vAlign w:val="center"/>
            <w:hideMark/>
          </w:tcPr>
          <w:p w14:paraId="7420201B" w14:textId="0FDCB275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kanał roboczy wykonany z MABS (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metakrylan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metylu-akrylonitryl-butadien-styren) oraz silikonu</w:t>
            </w:r>
          </w:p>
        </w:tc>
        <w:tc>
          <w:tcPr>
            <w:tcW w:w="1455" w:type="dxa"/>
            <w:vAlign w:val="center"/>
          </w:tcPr>
          <w:p w14:paraId="296D847D" w14:textId="7ADCE9C1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63D1F055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1C4B89D5" w14:textId="07FDD209" w:rsidTr="00EE7E3C">
        <w:trPr>
          <w:trHeight w:val="211"/>
        </w:trPr>
        <w:tc>
          <w:tcPr>
            <w:tcW w:w="462" w:type="dxa"/>
            <w:vAlign w:val="center"/>
          </w:tcPr>
          <w:p w14:paraId="7E5A66EC" w14:textId="0C575A20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37" w:type="dxa"/>
            <w:vAlign w:val="center"/>
            <w:hideMark/>
          </w:tcPr>
          <w:p w14:paraId="3CAEE31C" w14:textId="2595C95B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 komplecie prowadnik wykonany z Poliwęglanu</w:t>
            </w:r>
          </w:p>
        </w:tc>
        <w:tc>
          <w:tcPr>
            <w:tcW w:w="1455" w:type="dxa"/>
            <w:vAlign w:val="center"/>
          </w:tcPr>
          <w:p w14:paraId="02D0916B" w14:textId="08007D17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2F6F5EFD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4E1C4547" w14:textId="5E9BE0D5" w:rsidTr="00EE7E3C">
        <w:trPr>
          <w:trHeight w:val="372"/>
        </w:trPr>
        <w:tc>
          <w:tcPr>
            <w:tcW w:w="462" w:type="dxa"/>
            <w:vAlign w:val="center"/>
          </w:tcPr>
          <w:p w14:paraId="32606FF9" w14:textId="5B595A9E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37" w:type="dxa"/>
            <w:vAlign w:val="center"/>
            <w:hideMark/>
          </w:tcPr>
          <w:p w14:paraId="18F36FFF" w14:textId="6D2B54C8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Końcówka dystalna wykonana z żywicy epoksydowej mieści kamerę, źródło światła (dwie diody LED) oraz wyjście kanału roboczego.</w:t>
            </w:r>
          </w:p>
        </w:tc>
        <w:tc>
          <w:tcPr>
            <w:tcW w:w="1455" w:type="dxa"/>
            <w:vAlign w:val="center"/>
          </w:tcPr>
          <w:p w14:paraId="179D7461" w14:textId="15CB8518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1D0D2BD0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20BD07BA" w14:textId="1D569BA3" w:rsidTr="00EE7E3C">
        <w:trPr>
          <w:trHeight w:val="372"/>
        </w:trPr>
        <w:tc>
          <w:tcPr>
            <w:tcW w:w="462" w:type="dxa"/>
            <w:vAlign w:val="center"/>
          </w:tcPr>
          <w:p w14:paraId="7C9CBC48" w14:textId="3DE6FDD4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37" w:type="dxa"/>
            <w:vAlign w:val="center"/>
            <w:hideMark/>
          </w:tcPr>
          <w:p w14:paraId="2D9AA51D" w14:textId="38B46BEA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 celu szybkiej i łatwej identyfikacji w trakcie procedury bronchoskopy oznaczone kolorystycznie: kolor szary –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Slim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 kolor zielony –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Regular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pomarańczowy-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Large</w:t>
            </w:r>
            <w:proofErr w:type="spellEnd"/>
          </w:p>
        </w:tc>
        <w:tc>
          <w:tcPr>
            <w:tcW w:w="1455" w:type="dxa"/>
            <w:vAlign w:val="center"/>
          </w:tcPr>
          <w:p w14:paraId="584F6F14" w14:textId="3BBDA3DD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1E9D8439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7E949197" w14:textId="1BE6478A" w:rsidTr="00EE7E3C">
        <w:trPr>
          <w:trHeight w:val="558"/>
        </w:trPr>
        <w:tc>
          <w:tcPr>
            <w:tcW w:w="462" w:type="dxa"/>
            <w:vAlign w:val="center"/>
          </w:tcPr>
          <w:p w14:paraId="4C125F1E" w14:textId="7DB8085A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37" w:type="dxa"/>
            <w:vAlign w:val="center"/>
            <w:hideMark/>
          </w:tcPr>
          <w:p w14:paraId="0EDE3B45" w14:textId="23F012EA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Rękojeść endoskopu wykonana z MABS (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metakrylan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metylu-akrylonitryl-butadien-styren) przystosowana do używania przez osoby zarówno prawo i leworęczne, </w:t>
            </w:r>
          </w:p>
        </w:tc>
        <w:tc>
          <w:tcPr>
            <w:tcW w:w="1455" w:type="dxa"/>
            <w:vAlign w:val="center"/>
          </w:tcPr>
          <w:p w14:paraId="15B320FC" w14:textId="75442D53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6C5341E3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15869A7F" w14:textId="5113899D" w:rsidTr="00EE7E3C">
        <w:trPr>
          <w:trHeight w:val="273"/>
        </w:trPr>
        <w:tc>
          <w:tcPr>
            <w:tcW w:w="462" w:type="dxa"/>
            <w:vAlign w:val="center"/>
          </w:tcPr>
          <w:p w14:paraId="2FB98BF6" w14:textId="6BD0B1FE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37" w:type="dxa"/>
            <w:vAlign w:val="center"/>
          </w:tcPr>
          <w:p w14:paraId="0348A8F6" w14:textId="77D7E001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Chropowata powierzchnia rękojeści</w:t>
            </w:r>
          </w:p>
        </w:tc>
        <w:tc>
          <w:tcPr>
            <w:tcW w:w="1455" w:type="dxa"/>
            <w:vAlign w:val="center"/>
          </w:tcPr>
          <w:p w14:paraId="2393045E" w14:textId="6D916219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75933874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022360FE" w14:textId="2BE9B3FA" w:rsidTr="00EE7E3C">
        <w:trPr>
          <w:trHeight w:val="211"/>
        </w:trPr>
        <w:tc>
          <w:tcPr>
            <w:tcW w:w="462" w:type="dxa"/>
            <w:vAlign w:val="center"/>
          </w:tcPr>
          <w:p w14:paraId="05D7E9B9" w14:textId="55E22DB0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37" w:type="dxa"/>
            <w:vAlign w:val="center"/>
            <w:hideMark/>
          </w:tcPr>
          <w:p w14:paraId="24A251A8" w14:textId="7C3B311C" w:rsidR="00C57B15" w:rsidRPr="004E6C25" w:rsidRDefault="00C57B15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nie zawiera lateksu</w:t>
            </w:r>
          </w:p>
        </w:tc>
        <w:tc>
          <w:tcPr>
            <w:tcW w:w="1455" w:type="dxa"/>
            <w:vAlign w:val="center"/>
          </w:tcPr>
          <w:p w14:paraId="6798756D" w14:textId="7D6D4ABF" w:rsidR="00C57B15" w:rsidRPr="004E6C25" w:rsidRDefault="004E6C25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549" w:type="dxa"/>
            <w:vAlign w:val="center"/>
          </w:tcPr>
          <w:p w14:paraId="3FAA3EC9" w14:textId="77777777" w:rsidR="00C57B15" w:rsidRPr="004E6C25" w:rsidRDefault="00C57B15" w:rsidP="00EE7E3C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7146ED84" w14:textId="01376B02" w:rsidTr="004E6C25">
        <w:trPr>
          <w:trHeight w:val="211"/>
        </w:trPr>
        <w:tc>
          <w:tcPr>
            <w:tcW w:w="462" w:type="dxa"/>
          </w:tcPr>
          <w:p w14:paraId="4F1E2497" w14:textId="4BAB200E" w:rsidR="00C57B15" w:rsidRPr="004E6C25" w:rsidRDefault="00C57B15" w:rsidP="007C0E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37" w:type="dxa"/>
            <w:hideMark/>
          </w:tcPr>
          <w:p w14:paraId="224CA447" w14:textId="472E1D12" w:rsidR="00C57B15" w:rsidRPr="004E6C25" w:rsidRDefault="00C57B15" w:rsidP="007C0E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sterylizowany tlenkiem etylenu</w:t>
            </w:r>
          </w:p>
        </w:tc>
        <w:tc>
          <w:tcPr>
            <w:tcW w:w="1455" w:type="dxa"/>
            <w:vAlign w:val="center"/>
          </w:tcPr>
          <w:p w14:paraId="7BCBF314" w14:textId="4688E73C" w:rsidR="00C57B15" w:rsidRPr="004E6C25" w:rsidRDefault="004E6C25" w:rsidP="004453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</w:tcPr>
          <w:p w14:paraId="4610D1DD" w14:textId="77777777" w:rsidR="00C57B15" w:rsidRPr="004E6C25" w:rsidRDefault="00C57B15" w:rsidP="00C57B15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6C25" w:rsidRPr="004E6C25" w14:paraId="73631823" w14:textId="0E4FF696" w:rsidTr="004E6C25">
        <w:trPr>
          <w:trHeight w:val="211"/>
        </w:trPr>
        <w:tc>
          <w:tcPr>
            <w:tcW w:w="462" w:type="dxa"/>
          </w:tcPr>
          <w:p w14:paraId="7470EAD6" w14:textId="46AEC978" w:rsidR="00C57B15" w:rsidRPr="004E6C25" w:rsidRDefault="00C57B15" w:rsidP="007C0E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37" w:type="dxa"/>
            <w:hideMark/>
          </w:tcPr>
          <w:p w14:paraId="4912DADC" w14:textId="526E81A8" w:rsidR="00C57B15" w:rsidRPr="004E6C25" w:rsidRDefault="00C57B15" w:rsidP="007C0E7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pakowany pojedynczo, opakowanie karton i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tyvek</w:t>
            </w:r>
            <w:proofErr w:type="spellEnd"/>
          </w:p>
        </w:tc>
        <w:tc>
          <w:tcPr>
            <w:tcW w:w="1455" w:type="dxa"/>
            <w:vAlign w:val="center"/>
          </w:tcPr>
          <w:p w14:paraId="6051925C" w14:textId="0A380C75" w:rsidR="00C57B15" w:rsidRPr="004E6C25" w:rsidRDefault="004E6C25" w:rsidP="004453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</w:tcPr>
          <w:p w14:paraId="2CB39BA1" w14:textId="77777777" w:rsidR="00C57B15" w:rsidRPr="004E6C25" w:rsidRDefault="00C57B15" w:rsidP="00C57B15">
            <w:pPr>
              <w:spacing w:after="0" w:line="240" w:lineRule="auto"/>
              <w:ind w:hanging="7486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95FC3F" w14:textId="77777777" w:rsidR="00507EFB" w:rsidRPr="004E6C25" w:rsidRDefault="00507EFB" w:rsidP="00893468">
      <w:pPr>
        <w:pStyle w:val="Tekstpodstawowywcity"/>
        <w:tabs>
          <w:tab w:val="left" w:pos="284"/>
        </w:tabs>
        <w:spacing w:after="0" w:line="240" w:lineRule="auto"/>
        <w:ind w:left="0"/>
        <w:rPr>
          <w:rFonts w:ascii="Arial Narrow" w:hAnsi="Arial Narrow" w:cs="Calibri"/>
          <w:sz w:val="20"/>
          <w:szCs w:val="20"/>
        </w:rPr>
      </w:pPr>
    </w:p>
    <w:p w14:paraId="563F69DA" w14:textId="77777777" w:rsidR="0054386D" w:rsidRPr="004E6C25" w:rsidRDefault="0054386D" w:rsidP="00893468">
      <w:pPr>
        <w:pStyle w:val="Tekstpodstawowywcity"/>
        <w:tabs>
          <w:tab w:val="left" w:pos="284"/>
        </w:tabs>
        <w:spacing w:after="0" w:line="240" w:lineRule="auto"/>
        <w:ind w:left="0"/>
        <w:rPr>
          <w:rFonts w:ascii="Arial Narrow" w:hAnsi="Arial Narrow" w:cs="Calibri"/>
          <w:sz w:val="20"/>
          <w:szCs w:val="20"/>
        </w:rPr>
      </w:pPr>
    </w:p>
    <w:p w14:paraId="59CCAF6E" w14:textId="142F6025" w:rsidR="0054386D" w:rsidRPr="004E6C25" w:rsidRDefault="0054386D" w:rsidP="00893468">
      <w:pPr>
        <w:pStyle w:val="Tekstpodstawowywcity"/>
        <w:tabs>
          <w:tab w:val="left" w:pos="284"/>
        </w:tabs>
        <w:spacing w:after="0" w:line="240" w:lineRule="auto"/>
        <w:ind w:left="0"/>
        <w:rPr>
          <w:rFonts w:ascii="Arial Narrow" w:hAnsi="Arial Narrow" w:cs="Calibri"/>
          <w:b/>
          <w:sz w:val="20"/>
          <w:szCs w:val="20"/>
          <w:lang w:val="en-US"/>
        </w:rPr>
      </w:pPr>
      <w:r w:rsidRPr="004E6C25">
        <w:rPr>
          <w:rFonts w:ascii="Arial Narrow" w:hAnsi="Arial Narrow" w:cs="Calibri"/>
          <w:b/>
          <w:sz w:val="20"/>
          <w:szCs w:val="20"/>
          <w:lang w:val="en-US"/>
        </w:rPr>
        <w:t xml:space="preserve">   </w:t>
      </w:r>
    </w:p>
    <w:p w14:paraId="1C72E3A2" w14:textId="77777777" w:rsidR="0054386D" w:rsidRPr="004453E3" w:rsidRDefault="0054386D" w:rsidP="00893468">
      <w:pPr>
        <w:pStyle w:val="Tekstpodstawowywcity"/>
        <w:tabs>
          <w:tab w:val="left" w:pos="284"/>
        </w:tabs>
        <w:spacing w:after="0" w:line="240" w:lineRule="auto"/>
        <w:ind w:left="0"/>
        <w:rPr>
          <w:rFonts w:ascii="Arial Narrow" w:hAnsi="Arial Narrow" w:cs="Calibri"/>
          <w:sz w:val="20"/>
          <w:szCs w:val="20"/>
          <w:lang w:val="en-US"/>
        </w:rPr>
      </w:pPr>
    </w:p>
    <w:tbl>
      <w:tblPr>
        <w:tblStyle w:val="Tabela-Siatka"/>
        <w:tblW w:w="9775" w:type="dxa"/>
        <w:tblLook w:val="04A0" w:firstRow="1" w:lastRow="0" w:firstColumn="1" w:lastColumn="0" w:noHBand="0" w:noVBand="1"/>
      </w:tblPr>
      <w:tblGrid>
        <w:gridCol w:w="462"/>
        <w:gridCol w:w="4394"/>
        <w:gridCol w:w="1370"/>
        <w:gridCol w:w="3549"/>
      </w:tblGrid>
      <w:tr w:rsidR="004453E3" w:rsidRPr="004453E3" w14:paraId="6556BF6F" w14:textId="4E51897C" w:rsidTr="00EE7E3C">
        <w:trPr>
          <w:trHeight w:val="274"/>
        </w:trPr>
        <w:tc>
          <w:tcPr>
            <w:tcW w:w="6226" w:type="dxa"/>
            <w:gridSpan w:val="3"/>
            <w:shd w:val="clear" w:color="auto" w:fill="F2F2F2" w:themeFill="background1" w:themeFillShade="F2"/>
          </w:tcPr>
          <w:p w14:paraId="3B4D8CC3" w14:textId="11F1F254" w:rsidR="004453E3" w:rsidRPr="004453E3" w:rsidRDefault="004453E3" w:rsidP="004453E3">
            <w:pPr>
              <w:spacing w:after="0" w:line="240" w:lineRule="auto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  <w:r w:rsidRPr="00E64880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Wykonawca/Producent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291440A0" w14:textId="77777777" w:rsidR="004453E3" w:rsidRPr="004453E3" w:rsidRDefault="004453E3" w:rsidP="004453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3E3" w:rsidRPr="004453E3" w14:paraId="76A2CE23" w14:textId="09000728" w:rsidTr="00EE7E3C">
        <w:trPr>
          <w:trHeight w:val="274"/>
        </w:trPr>
        <w:tc>
          <w:tcPr>
            <w:tcW w:w="6226" w:type="dxa"/>
            <w:gridSpan w:val="3"/>
            <w:shd w:val="clear" w:color="auto" w:fill="F2F2F2" w:themeFill="background1" w:themeFillShade="F2"/>
          </w:tcPr>
          <w:p w14:paraId="796C1CA2" w14:textId="1EC6C22F" w:rsidR="004453E3" w:rsidRPr="004453E3" w:rsidRDefault="004453E3" w:rsidP="004453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64880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Nazwa-model/typ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611F3284" w14:textId="77777777" w:rsidR="004453E3" w:rsidRPr="004453E3" w:rsidRDefault="004453E3" w:rsidP="004453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3E3" w:rsidRPr="004453E3" w14:paraId="2DCF05A3" w14:textId="04E1D982" w:rsidTr="00EE7E3C">
        <w:trPr>
          <w:trHeight w:val="274"/>
        </w:trPr>
        <w:tc>
          <w:tcPr>
            <w:tcW w:w="6226" w:type="dxa"/>
            <w:gridSpan w:val="3"/>
            <w:shd w:val="clear" w:color="auto" w:fill="F2F2F2" w:themeFill="background1" w:themeFillShade="F2"/>
          </w:tcPr>
          <w:p w14:paraId="0AD71015" w14:textId="490D7A69" w:rsidR="004453E3" w:rsidRPr="004453E3" w:rsidRDefault="004453E3" w:rsidP="004453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64880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Kraj pochodzeni</w:t>
            </w:r>
            <w:r w:rsidRPr="004453E3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a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676204C0" w14:textId="77777777" w:rsidR="004453E3" w:rsidRPr="004453E3" w:rsidRDefault="004453E3" w:rsidP="004453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3E3" w:rsidRPr="004453E3" w14:paraId="0762D9A7" w14:textId="365D2041" w:rsidTr="00EE7E3C">
        <w:trPr>
          <w:trHeight w:val="274"/>
        </w:trPr>
        <w:tc>
          <w:tcPr>
            <w:tcW w:w="6226" w:type="dxa"/>
            <w:gridSpan w:val="3"/>
            <w:shd w:val="clear" w:color="auto" w:fill="F2F2F2" w:themeFill="background1" w:themeFillShade="F2"/>
          </w:tcPr>
          <w:p w14:paraId="015B7D84" w14:textId="028B929E" w:rsidR="004453E3" w:rsidRPr="004453E3" w:rsidRDefault="004453E3" w:rsidP="004453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64880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Rok produkcji min. 2020 r.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2DAB23AC" w14:textId="77777777" w:rsidR="004453E3" w:rsidRPr="004453E3" w:rsidRDefault="004453E3" w:rsidP="004453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3E3" w:rsidRPr="004453E3" w14:paraId="5E3770C1" w14:textId="77777777" w:rsidTr="00EE7E3C">
        <w:trPr>
          <w:trHeight w:val="274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71649479" w14:textId="534377E6" w:rsidR="004453E3" w:rsidRPr="004453E3" w:rsidRDefault="004453E3" w:rsidP="004453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3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F2F2F2" w:themeFill="background1" w:themeFillShade="F2"/>
            <w:noWrap/>
            <w:vAlign w:val="center"/>
          </w:tcPr>
          <w:p w14:paraId="247EF86F" w14:textId="66FA48F1" w:rsidR="004453E3" w:rsidRPr="004453E3" w:rsidRDefault="004453E3" w:rsidP="004453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3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360D7405" w14:textId="14DA0974" w:rsidR="004453E3" w:rsidRPr="004453E3" w:rsidRDefault="004453E3" w:rsidP="004453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453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wymagana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BA95E37" w14:textId="77777777" w:rsidR="004453E3" w:rsidRPr="004453E3" w:rsidRDefault="004453E3" w:rsidP="004453E3">
            <w:pPr>
              <w:tabs>
                <w:tab w:val="center" w:pos="-2641"/>
                <w:tab w:val="left" w:pos="960"/>
                <w:tab w:val="left" w:pos="990"/>
              </w:tabs>
              <w:spacing w:after="0" w:line="240" w:lineRule="auto"/>
              <w:ind w:hanging="7486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3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oferowana</w:t>
            </w:r>
            <w:r w:rsidRPr="004453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4453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ab/>
              <w:t>Wartość oferowana</w:t>
            </w:r>
          </w:p>
          <w:p w14:paraId="3D28B869" w14:textId="1CD8E6E7" w:rsidR="004453E3" w:rsidRPr="004453E3" w:rsidRDefault="004453E3" w:rsidP="004453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3E3" w:rsidRPr="004E6C25" w14:paraId="3F3A0FDB" w14:textId="198450F5" w:rsidTr="00EE7E3C">
        <w:trPr>
          <w:trHeight w:val="274"/>
        </w:trPr>
        <w:tc>
          <w:tcPr>
            <w:tcW w:w="462" w:type="dxa"/>
            <w:vAlign w:val="center"/>
          </w:tcPr>
          <w:p w14:paraId="49CD0317" w14:textId="6231FCE1" w:rsidR="004453E3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noWrap/>
            <w:vAlign w:val="center"/>
            <w:hideMark/>
          </w:tcPr>
          <w:p w14:paraId="76448F4A" w14:textId="3AA0E70F" w:rsidR="004453E3" w:rsidRPr="004E6C25" w:rsidRDefault="004453E3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Zasilanie sieciowe oraz z wewnętrznego akumulatora</w:t>
            </w:r>
          </w:p>
        </w:tc>
        <w:tc>
          <w:tcPr>
            <w:tcW w:w="1370" w:type="dxa"/>
            <w:vAlign w:val="center"/>
          </w:tcPr>
          <w:p w14:paraId="241406A0" w14:textId="20629CA1" w:rsidR="004453E3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042287D2" w14:textId="77777777" w:rsidR="004453E3" w:rsidRPr="004E6C25" w:rsidRDefault="004453E3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73708FBA" w14:textId="3BC13B56" w:rsidTr="00EE7E3C">
        <w:trPr>
          <w:trHeight w:val="274"/>
        </w:trPr>
        <w:tc>
          <w:tcPr>
            <w:tcW w:w="462" w:type="dxa"/>
            <w:vAlign w:val="center"/>
          </w:tcPr>
          <w:p w14:paraId="64C6EEB9" w14:textId="32BF21ED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noWrap/>
            <w:vAlign w:val="center"/>
            <w:hideMark/>
          </w:tcPr>
          <w:p w14:paraId="317F15B5" w14:textId="58FC5E9F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Złącze USB umożliwiające transfer plików do przenośnej pamięci.</w:t>
            </w:r>
          </w:p>
        </w:tc>
        <w:tc>
          <w:tcPr>
            <w:tcW w:w="1370" w:type="dxa"/>
            <w:vAlign w:val="center"/>
          </w:tcPr>
          <w:p w14:paraId="7F5B43E7" w14:textId="5DE856C9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7F0E26FC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74E62C25" w14:textId="5CFA7C18" w:rsidTr="00EE7E3C">
        <w:trPr>
          <w:trHeight w:val="475"/>
        </w:trPr>
        <w:tc>
          <w:tcPr>
            <w:tcW w:w="462" w:type="dxa"/>
            <w:vAlign w:val="center"/>
          </w:tcPr>
          <w:p w14:paraId="11A11F36" w14:textId="334A9B41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noWrap/>
            <w:vAlign w:val="center"/>
            <w:hideMark/>
          </w:tcPr>
          <w:p w14:paraId="4046BDA5" w14:textId="3EC11DCD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Uchwyt umożliwiający zamocowanie monitora na statywie, stojaku (np. do kroplówek) o średnicy 10 mm ~ 45 mm (0,4 ~ 1,8”)</w:t>
            </w:r>
          </w:p>
        </w:tc>
        <w:tc>
          <w:tcPr>
            <w:tcW w:w="1370" w:type="dxa"/>
            <w:vAlign w:val="center"/>
          </w:tcPr>
          <w:p w14:paraId="68598ED5" w14:textId="2A75049D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107789F3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39A21A2E" w14:textId="54F3F1F6" w:rsidTr="00EE7E3C">
        <w:trPr>
          <w:trHeight w:val="274"/>
        </w:trPr>
        <w:tc>
          <w:tcPr>
            <w:tcW w:w="462" w:type="dxa"/>
            <w:vAlign w:val="center"/>
          </w:tcPr>
          <w:p w14:paraId="757A90FF" w14:textId="191CB4A9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noWrap/>
            <w:vAlign w:val="center"/>
            <w:hideMark/>
          </w:tcPr>
          <w:p w14:paraId="3D38730A" w14:textId="6D371702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Możliwość nagrywania filmów i wykonywania zdjęć.</w:t>
            </w:r>
          </w:p>
        </w:tc>
        <w:tc>
          <w:tcPr>
            <w:tcW w:w="1370" w:type="dxa"/>
            <w:vAlign w:val="center"/>
          </w:tcPr>
          <w:p w14:paraId="22ED4945" w14:textId="4BFEE578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2D965D89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3045A210" w14:textId="7C8F0B36" w:rsidTr="00EE7E3C">
        <w:trPr>
          <w:trHeight w:val="274"/>
        </w:trPr>
        <w:tc>
          <w:tcPr>
            <w:tcW w:w="462" w:type="dxa"/>
            <w:vAlign w:val="center"/>
          </w:tcPr>
          <w:p w14:paraId="41876A25" w14:textId="7D4B7415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noWrap/>
            <w:vAlign w:val="center"/>
            <w:hideMark/>
          </w:tcPr>
          <w:p w14:paraId="1AD31E7F" w14:textId="7A198EC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monitor kompatybilny z bronchoskopami jednorazowego użytku, rurkami intubacyjnymi jedno i </w:t>
            </w:r>
            <w:proofErr w:type="spellStart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dwuświatłowymi</w:t>
            </w:r>
            <w:proofErr w:type="spellEnd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z kamerą, endoskopami laryngologicznymi, </w:t>
            </w:r>
            <w:proofErr w:type="spellStart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blokerem</w:t>
            </w:r>
            <w:proofErr w:type="spellEnd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dososkrzelowym</w:t>
            </w:r>
            <w:proofErr w:type="spellEnd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vAlign w:val="center"/>
          </w:tcPr>
          <w:p w14:paraId="7240815F" w14:textId="4ACA8127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16AE0A89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5F9AD57C" w14:textId="2DD6DD3F" w:rsidTr="00EE7E3C">
        <w:trPr>
          <w:trHeight w:val="274"/>
        </w:trPr>
        <w:tc>
          <w:tcPr>
            <w:tcW w:w="462" w:type="dxa"/>
            <w:vAlign w:val="center"/>
          </w:tcPr>
          <w:p w14:paraId="2D1C550E" w14:textId="52B14EC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noWrap/>
            <w:vAlign w:val="center"/>
            <w:hideMark/>
          </w:tcPr>
          <w:p w14:paraId="7A6714EE" w14:textId="02FFDF0B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obudowa monitora składa się z Poliwęglanu/kopolimer </w:t>
            </w:r>
            <w:proofErr w:type="spellStart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akrylonitrylowo-butadienowo-styrenowy</w:t>
            </w:r>
            <w:proofErr w:type="spellEnd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/Guma</w:t>
            </w:r>
          </w:p>
        </w:tc>
        <w:tc>
          <w:tcPr>
            <w:tcW w:w="1370" w:type="dxa"/>
            <w:vAlign w:val="center"/>
          </w:tcPr>
          <w:p w14:paraId="0D5F46B4" w14:textId="4F97695B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26F28B8F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6F1B56F5" w14:textId="41E0C657" w:rsidTr="00EE7E3C">
        <w:trPr>
          <w:trHeight w:val="274"/>
        </w:trPr>
        <w:tc>
          <w:tcPr>
            <w:tcW w:w="462" w:type="dxa"/>
            <w:vAlign w:val="center"/>
          </w:tcPr>
          <w:p w14:paraId="676AA0B4" w14:textId="7727F996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noWrap/>
            <w:vAlign w:val="center"/>
            <w:hideMark/>
          </w:tcPr>
          <w:p w14:paraId="51FCECF5" w14:textId="32F7CC70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Gniazdo zasilania do ładowania monitora </w:t>
            </w:r>
            <w:proofErr w:type="spellStart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aView</w:t>
            </w:r>
            <w:proofErr w:type="spellEnd"/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zabezpieczone gumową osłoną.</w:t>
            </w:r>
          </w:p>
        </w:tc>
        <w:tc>
          <w:tcPr>
            <w:tcW w:w="1370" w:type="dxa"/>
            <w:vAlign w:val="center"/>
          </w:tcPr>
          <w:p w14:paraId="6C2B6D5D" w14:textId="6781719C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6725C5D4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6E4931C8" w14:textId="2F234822" w:rsidTr="00EE7E3C">
        <w:trPr>
          <w:trHeight w:val="274"/>
        </w:trPr>
        <w:tc>
          <w:tcPr>
            <w:tcW w:w="462" w:type="dxa"/>
            <w:vAlign w:val="center"/>
          </w:tcPr>
          <w:p w14:paraId="2F8E2F63" w14:textId="539EF2C4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noWrap/>
            <w:vAlign w:val="center"/>
            <w:hideMark/>
          </w:tcPr>
          <w:p w14:paraId="06E3DAAF" w14:textId="00A40631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analogowe wyjście wideo typu Jack 3,5mm </w:t>
            </w: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adapter RCA w zestawie</w:t>
            </w:r>
          </w:p>
        </w:tc>
        <w:tc>
          <w:tcPr>
            <w:tcW w:w="1370" w:type="dxa"/>
            <w:vAlign w:val="center"/>
          </w:tcPr>
          <w:p w14:paraId="3F4CFA2E" w14:textId="613537F9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77930C53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05A0EFC0" w14:textId="5F4CD365" w:rsidTr="00EE7E3C">
        <w:trPr>
          <w:trHeight w:val="274"/>
        </w:trPr>
        <w:tc>
          <w:tcPr>
            <w:tcW w:w="462" w:type="dxa"/>
            <w:vAlign w:val="center"/>
          </w:tcPr>
          <w:p w14:paraId="6F73628D" w14:textId="13D42C09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394" w:type="dxa"/>
            <w:noWrap/>
            <w:vAlign w:val="center"/>
            <w:hideMark/>
          </w:tcPr>
          <w:p w14:paraId="0907A711" w14:textId="7CBCBB89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zh-CN" w:bidi="hi-IN"/>
              </w:rPr>
              <w:t>Sygnał wideo NTSC/PAL</w:t>
            </w:r>
          </w:p>
        </w:tc>
        <w:tc>
          <w:tcPr>
            <w:tcW w:w="1370" w:type="dxa"/>
            <w:vAlign w:val="center"/>
          </w:tcPr>
          <w:p w14:paraId="6B147EF5" w14:textId="6A385AB3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2156C4A7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EE7E3C" w:rsidRPr="004E6C25" w14:paraId="2EB73590" w14:textId="18C2F0EB" w:rsidTr="00EE7E3C">
        <w:trPr>
          <w:trHeight w:val="274"/>
        </w:trPr>
        <w:tc>
          <w:tcPr>
            <w:tcW w:w="462" w:type="dxa"/>
            <w:vAlign w:val="center"/>
          </w:tcPr>
          <w:p w14:paraId="552A640D" w14:textId="1279D265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noWrap/>
            <w:vAlign w:val="center"/>
            <w:hideMark/>
          </w:tcPr>
          <w:p w14:paraId="0A1A518D" w14:textId="3898B37C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regulacja jasności oraz kontrastu</w:t>
            </w:r>
          </w:p>
        </w:tc>
        <w:tc>
          <w:tcPr>
            <w:tcW w:w="1370" w:type="dxa"/>
            <w:vAlign w:val="center"/>
          </w:tcPr>
          <w:p w14:paraId="0F633A5B" w14:textId="41196B43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09A12E55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0A364722" w14:textId="077B26E2" w:rsidTr="00EE7E3C">
        <w:trPr>
          <w:trHeight w:val="274"/>
        </w:trPr>
        <w:tc>
          <w:tcPr>
            <w:tcW w:w="462" w:type="dxa"/>
            <w:vAlign w:val="center"/>
          </w:tcPr>
          <w:p w14:paraId="6B1A4120" w14:textId="34E34BF5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noWrap/>
            <w:vAlign w:val="center"/>
            <w:hideMark/>
          </w:tcPr>
          <w:p w14:paraId="458E96A6" w14:textId="564D35EA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wbudowana pamięć 8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1370" w:type="dxa"/>
            <w:vAlign w:val="center"/>
          </w:tcPr>
          <w:p w14:paraId="7C5E9CD7" w14:textId="0440CD2E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1A8F61D4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2577AD0F" w14:textId="09A8BE90" w:rsidTr="00EE7E3C">
        <w:trPr>
          <w:trHeight w:val="274"/>
        </w:trPr>
        <w:tc>
          <w:tcPr>
            <w:tcW w:w="462" w:type="dxa"/>
            <w:vAlign w:val="center"/>
          </w:tcPr>
          <w:p w14:paraId="09C4A85B" w14:textId="227476DB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noWrap/>
            <w:vAlign w:val="center"/>
            <w:hideMark/>
          </w:tcPr>
          <w:p w14:paraId="5F539B3F" w14:textId="694150C6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System klasyfikacji ochrony IP30</w:t>
            </w:r>
          </w:p>
        </w:tc>
        <w:tc>
          <w:tcPr>
            <w:tcW w:w="1370" w:type="dxa"/>
            <w:vAlign w:val="center"/>
          </w:tcPr>
          <w:p w14:paraId="11EED79C" w14:textId="65E63A0A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29A344CC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</w:p>
        </w:tc>
      </w:tr>
      <w:tr w:rsidR="00EE7E3C" w:rsidRPr="004E6C25" w14:paraId="03F749B5" w14:textId="77931F92" w:rsidTr="00EE7E3C">
        <w:trPr>
          <w:trHeight w:val="274"/>
        </w:trPr>
        <w:tc>
          <w:tcPr>
            <w:tcW w:w="462" w:type="dxa"/>
            <w:vAlign w:val="center"/>
          </w:tcPr>
          <w:p w14:paraId="0EF22A70" w14:textId="5364CE15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noWrap/>
            <w:vAlign w:val="center"/>
            <w:hideMark/>
          </w:tcPr>
          <w:p w14:paraId="7B36E4DF" w14:textId="587B582A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Wymiary: szerokość 241 mm (9,49”), wysokość 175 mm (6,89”), grubość 33,5 mm (1,32”), </w:t>
            </w:r>
          </w:p>
        </w:tc>
        <w:tc>
          <w:tcPr>
            <w:tcW w:w="1370" w:type="dxa"/>
            <w:vAlign w:val="center"/>
          </w:tcPr>
          <w:p w14:paraId="22D80874" w14:textId="013FF5D1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622F1F98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082E92A0" w14:textId="44DBF84A" w:rsidTr="00EE7E3C">
        <w:trPr>
          <w:trHeight w:val="274"/>
        </w:trPr>
        <w:tc>
          <w:tcPr>
            <w:tcW w:w="462" w:type="dxa"/>
            <w:vAlign w:val="center"/>
          </w:tcPr>
          <w:p w14:paraId="31057B0B" w14:textId="6782D415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4" w:type="dxa"/>
            <w:noWrap/>
            <w:vAlign w:val="center"/>
            <w:hideMark/>
          </w:tcPr>
          <w:p w14:paraId="40D3609F" w14:textId="7B52C2BB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Masa: 1500 g</w:t>
            </w:r>
          </w:p>
        </w:tc>
        <w:tc>
          <w:tcPr>
            <w:tcW w:w="1370" w:type="dxa"/>
            <w:vAlign w:val="center"/>
          </w:tcPr>
          <w:p w14:paraId="43004B28" w14:textId="384655BA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45D10234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25402377" w14:textId="7E4E5E20" w:rsidTr="00EE7E3C">
        <w:trPr>
          <w:trHeight w:val="274"/>
        </w:trPr>
        <w:tc>
          <w:tcPr>
            <w:tcW w:w="462" w:type="dxa"/>
            <w:vAlign w:val="center"/>
          </w:tcPr>
          <w:p w14:paraId="612BBEA8" w14:textId="5CBF0DD1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4" w:type="dxa"/>
            <w:noWrap/>
            <w:vAlign w:val="center"/>
            <w:hideMark/>
          </w:tcPr>
          <w:p w14:paraId="7DBBB5F3" w14:textId="3A4E1942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system montażu: Ekran zgodny z VESA MIS-D, 75 C, VESA FDMI, część D, z centralnie umieszczonym systemem montażu</w:t>
            </w:r>
          </w:p>
        </w:tc>
        <w:tc>
          <w:tcPr>
            <w:tcW w:w="1370" w:type="dxa"/>
            <w:vAlign w:val="center"/>
          </w:tcPr>
          <w:p w14:paraId="06DF2F31" w14:textId="2DC59D91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1F7DFEA4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E3C" w:rsidRPr="004E6C25" w14:paraId="35A73D26" w14:textId="3F9EADB9" w:rsidTr="00EE7E3C">
        <w:trPr>
          <w:trHeight w:val="274"/>
        </w:trPr>
        <w:tc>
          <w:tcPr>
            <w:tcW w:w="462" w:type="dxa"/>
            <w:vAlign w:val="center"/>
          </w:tcPr>
          <w:p w14:paraId="7AD31B61" w14:textId="1E95F250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4" w:type="dxa"/>
            <w:noWrap/>
            <w:vAlign w:val="center"/>
            <w:hideMark/>
          </w:tcPr>
          <w:p w14:paraId="289D4D32" w14:textId="663E3062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Napięcie zasilania  18 V; 1,67 A, prąd stały</w:t>
            </w:r>
          </w:p>
        </w:tc>
        <w:tc>
          <w:tcPr>
            <w:tcW w:w="1370" w:type="dxa"/>
            <w:vAlign w:val="center"/>
          </w:tcPr>
          <w:p w14:paraId="293AC116" w14:textId="4508B699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457B6B5F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</w:p>
        </w:tc>
      </w:tr>
      <w:tr w:rsidR="00EE7E3C" w:rsidRPr="004E6C25" w14:paraId="4ADC46A2" w14:textId="2AD2FB32" w:rsidTr="00EE7E3C">
        <w:trPr>
          <w:trHeight w:val="274"/>
        </w:trPr>
        <w:tc>
          <w:tcPr>
            <w:tcW w:w="462" w:type="dxa"/>
            <w:vAlign w:val="center"/>
          </w:tcPr>
          <w:p w14:paraId="7A8B3423" w14:textId="1707BEC0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4" w:type="dxa"/>
            <w:noWrap/>
            <w:vAlign w:val="center"/>
            <w:hideMark/>
          </w:tcPr>
          <w:p w14:paraId="6BE1A74E" w14:textId="0FCE5B24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 w:rsidRPr="004E6C25"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 xml:space="preserve">- Parametry zasilacza do monitora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aView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 xml:space="preserve">: </w:t>
            </w:r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Napięcie zasilania: 100–240 V AC; 50–60 </w:t>
            </w:r>
            <w:proofErr w:type="spellStart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4E6C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0,6 A;  Napięcie na wyjściu zasilacza: 18 V DC; 1,67 A; Masa: 360 g (0,79 funta)</w:t>
            </w:r>
          </w:p>
        </w:tc>
        <w:tc>
          <w:tcPr>
            <w:tcW w:w="1370" w:type="dxa"/>
            <w:vAlign w:val="center"/>
          </w:tcPr>
          <w:p w14:paraId="0ED4345B" w14:textId="2207AA2E" w:rsidR="00EE7E3C" w:rsidRPr="004E6C25" w:rsidRDefault="00EE7E3C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7AFB8547" w14:textId="77777777" w:rsidR="00EE7E3C" w:rsidRPr="004E6C25" w:rsidRDefault="00EE7E3C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</w:p>
        </w:tc>
      </w:tr>
      <w:tr w:rsidR="0089539A" w:rsidRPr="004E6C25" w14:paraId="4487DC31" w14:textId="77777777" w:rsidTr="00EE7E3C">
        <w:trPr>
          <w:trHeight w:val="274"/>
        </w:trPr>
        <w:tc>
          <w:tcPr>
            <w:tcW w:w="462" w:type="dxa"/>
            <w:vAlign w:val="center"/>
          </w:tcPr>
          <w:p w14:paraId="43C9036A" w14:textId="2FBF3AED" w:rsidR="0089539A" w:rsidRDefault="0089539A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4" w:type="dxa"/>
            <w:noWrap/>
            <w:vAlign w:val="center"/>
          </w:tcPr>
          <w:p w14:paraId="32EDF7EA" w14:textId="77777777" w:rsidR="004F6237" w:rsidRPr="00A9743F" w:rsidRDefault="004F6237" w:rsidP="004F6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974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Instrukcja obsługi w języku polskim (załączyć</w:t>
            </w:r>
          </w:p>
          <w:p w14:paraId="1194C484" w14:textId="6E4C9EBA" w:rsidR="0089539A" w:rsidRPr="00A9743F" w:rsidRDefault="004F6237" w:rsidP="004F6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974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przy dostawie)</w:t>
            </w:r>
          </w:p>
        </w:tc>
        <w:tc>
          <w:tcPr>
            <w:tcW w:w="1370" w:type="dxa"/>
            <w:vAlign w:val="center"/>
          </w:tcPr>
          <w:p w14:paraId="1343A89D" w14:textId="604FC39A" w:rsidR="0089539A" w:rsidRDefault="0089539A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25A84C67" w14:textId="77777777" w:rsidR="0089539A" w:rsidRPr="004E6C25" w:rsidRDefault="0089539A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</w:p>
        </w:tc>
      </w:tr>
      <w:tr w:rsidR="004F6237" w:rsidRPr="004E6C25" w14:paraId="4E774DE8" w14:textId="77777777" w:rsidTr="00EE7E3C">
        <w:trPr>
          <w:trHeight w:val="274"/>
        </w:trPr>
        <w:tc>
          <w:tcPr>
            <w:tcW w:w="462" w:type="dxa"/>
            <w:vAlign w:val="center"/>
          </w:tcPr>
          <w:p w14:paraId="15B9A12D" w14:textId="04C67E9D" w:rsidR="004F6237" w:rsidRDefault="004F6237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4" w:type="dxa"/>
            <w:noWrap/>
            <w:vAlign w:val="center"/>
          </w:tcPr>
          <w:p w14:paraId="0D68E8FB" w14:textId="1DEED64B" w:rsidR="004F6237" w:rsidRPr="00A9743F" w:rsidRDefault="004F6237" w:rsidP="00EE7E3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974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Karta gwarancyjna (załączyć przy dostawie)</w:t>
            </w:r>
          </w:p>
        </w:tc>
        <w:tc>
          <w:tcPr>
            <w:tcW w:w="1370" w:type="dxa"/>
            <w:vAlign w:val="center"/>
          </w:tcPr>
          <w:p w14:paraId="0CBEB06A" w14:textId="2F3780F0" w:rsidR="004F6237" w:rsidRDefault="004F6237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F62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0A829413" w14:textId="77777777" w:rsidR="004F6237" w:rsidRPr="004E6C25" w:rsidRDefault="004F6237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</w:p>
        </w:tc>
      </w:tr>
      <w:tr w:rsidR="004F6237" w:rsidRPr="004E6C25" w14:paraId="19F45EF6" w14:textId="77777777" w:rsidTr="00EE7E3C">
        <w:trPr>
          <w:trHeight w:val="274"/>
        </w:trPr>
        <w:tc>
          <w:tcPr>
            <w:tcW w:w="462" w:type="dxa"/>
            <w:vAlign w:val="center"/>
          </w:tcPr>
          <w:p w14:paraId="0E97FB0C" w14:textId="23D2FE21" w:rsidR="004F6237" w:rsidRDefault="004F6237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4" w:type="dxa"/>
            <w:noWrap/>
            <w:vAlign w:val="center"/>
          </w:tcPr>
          <w:p w14:paraId="7786AC5C" w14:textId="17854031" w:rsidR="004F6237" w:rsidRPr="00A9743F" w:rsidRDefault="004F6237" w:rsidP="00EE7E3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9743F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  <w:t>Gwarancja: min 24 miesiące licząc od terminu określonego w §7 pkt 1 wzoru umowy</w:t>
            </w:r>
          </w:p>
        </w:tc>
        <w:tc>
          <w:tcPr>
            <w:tcW w:w="1370" w:type="dxa"/>
            <w:vAlign w:val="center"/>
          </w:tcPr>
          <w:p w14:paraId="048F3DB0" w14:textId="67993FED" w:rsidR="004F6237" w:rsidRDefault="004F6237" w:rsidP="00EE7E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F62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9" w:type="dxa"/>
            <w:vAlign w:val="center"/>
          </w:tcPr>
          <w:p w14:paraId="063E2A96" w14:textId="77777777" w:rsidR="004F6237" w:rsidRPr="004E6C25" w:rsidRDefault="004F6237" w:rsidP="00EE7E3C">
            <w:pPr>
              <w:spacing w:after="0" w:line="240" w:lineRule="auto"/>
              <w:rPr>
                <w:rFonts w:ascii="Arial Narrow" w:eastAsia="Times New Roman" w:hAnsi="Arial Narrow" w:cs="Calibri"/>
                <w:color w:val="231F20"/>
                <w:sz w:val="20"/>
                <w:szCs w:val="20"/>
                <w:lang w:eastAsia="pl-PL"/>
              </w:rPr>
            </w:pPr>
          </w:p>
        </w:tc>
      </w:tr>
    </w:tbl>
    <w:p w14:paraId="62406684" w14:textId="77777777" w:rsidR="005C5AD5" w:rsidRDefault="005C5AD5" w:rsidP="005C5AD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Arial Narrow" w:eastAsia="Arial Unicode MS" w:hAnsi="Arial Narrow"/>
          <w:lang w:eastAsia="pl-PL"/>
        </w:rPr>
      </w:pPr>
    </w:p>
    <w:p w14:paraId="27514C3C" w14:textId="71541A38" w:rsidR="005C5AD5" w:rsidRPr="005C5AD5" w:rsidRDefault="005C5AD5" w:rsidP="005C5AD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/>
          <w:lang w:eastAsia="zh-CN"/>
        </w:rPr>
      </w:pPr>
      <w:r w:rsidRPr="005C5AD5">
        <w:rPr>
          <w:rFonts w:ascii="Arial Narrow" w:eastAsia="Times New Roman" w:hAnsi="Arial Narrow"/>
          <w:lang w:eastAsia="zh-CN"/>
        </w:rPr>
        <w:t>Serwis gwarancyjny i pogwarancyjny</w:t>
      </w:r>
      <w:r w:rsidR="004F6237">
        <w:rPr>
          <w:rFonts w:ascii="Arial Narrow" w:eastAsia="Times New Roman" w:hAnsi="Arial Narrow"/>
          <w:lang w:eastAsia="zh-CN"/>
        </w:rPr>
        <w:t xml:space="preserve"> w kraju</w:t>
      </w:r>
      <w:r>
        <w:rPr>
          <w:rFonts w:ascii="Arial Narrow" w:eastAsia="Times New Roman" w:hAnsi="Arial Narrow"/>
          <w:lang w:eastAsia="zh-CN"/>
        </w:rPr>
        <w:t xml:space="preserve"> </w:t>
      </w:r>
      <w:r w:rsidRPr="005C5AD5">
        <w:rPr>
          <w:rFonts w:ascii="Arial Narrow" w:eastAsia="Times New Roman" w:hAnsi="Arial Narrow"/>
          <w:lang w:eastAsia="zh-CN"/>
        </w:rPr>
        <w:t>prowadzi</w:t>
      </w:r>
      <w:r>
        <w:rPr>
          <w:rFonts w:ascii="Arial Narrow" w:eastAsia="Times New Roman" w:hAnsi="Arial Narrow"/>
          <w:lang w:eastAsia="zh-CN"/>
        </w:rPr>
        <w:t xml:space="preserve"> ………………………………………………………………………</w:t>
      </w:r>
      <w:r w:rsidRPr="005C5AD5">
        <w:rPr>
          <w:rFonts w:ascii="Arial Narrow" w:eastAsia="Times New Roman" w:hAnsi="Arial Narrow"/>
          <w:lang w:eastAsia="zh-CN"/>
        </w:rPr>
        <w:t xml:space="preserve"> (uzupełnić)</w:t>
      </w:r>
    </w:p>
    <w:p w14:paraId="65C575F0" w14:textId="77777777" w:rsidR="005C5AD5" w:rsidRDefault="005C5AD5" w:rsidP="005C5AD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Arial Narrow" w:eastAsia="Arial Unicode MS" w:hAnsi="Arial Narrow"/>
          <w:lang w:eastAsia="pl-PL"/>
        </w:rPr>
      </w:pPr>
    </w:p>
    <w:p w14:paraId="7B322695" w14:textId="34D18AC5" w:rsidR="005C5AD5" w:rsidRPr="005C5AD5" w:rsidRDefault="005C5AD5" w:rsidP="005C5AD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Arial Narrow" w:eastAsia="Arial Unicode MS" w:hAnsi="Arial Narrow"/>
          <w:lang w:eastAsia="pl-PL"/>
        </w:rPr>
      </w:pPr>
      <w:r w:rsidRPr="005C5AD5">
        <w:rPr>
          <w:rFonts w:ascii="Arial Narrow" w:eastAsia="Arial Unicode MS" w:hAnsi="Arial Narrow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DFF1C69" w14:textId="77777777" w:rsidR="005C5AD5" w:rsidRPr="005C5AD5" w:rsidRDefault="005C5AD5" w:rsidP="005C5AD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Arial Narrow" w:eastAsia="Arial Unicode MS" w:hAnsi="Arial Narrow"/>
          <w:lang w:eastAsia="pl-PL"/>
        </w:rPr>
      </w:pPr>
    </w:p>
    <w:p w14:paraId="4EF1D2C4" w14:textId="77777777" w:rsidR="005C5AD5" w:rsidRPr="005C5AD5" w:rsidRDefault="005C5AD5" w:rsidP="005C5AD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lang w:eastAsia="zh-CN"/>
        </w:rPr>
      </w:pPr>
      <w:r w:rsidRPr="005C5AD5">
        <w:rPr>
          <w:rFonts w:ascii="Arial Narrow" w:eastAsia="Times New Roman" w:hAnsi="Arial Narrow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E2F9540" w14:textId="77777777" w:rsidR="005C5AD5" w:rsidRPr="005C5AD5" w:rsidRDefault="005C5AD5" w:rsidP="005C5AD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lang w:eastAsia="zh-CN"/>
        </w:rPr>
      </w:pPr>
    </w:p>
    <w:p w14:paraId="727D8F3D" w14:textId="77777777" w:rsidR="005C5AD5" w:rsidRPr="005C5AD5" w:rsidRDefault="005C5AD5" w:rsidP="005C5AD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lang w:eastAsia="zh-CN"/>
        </w:rPr>
      </w:pPr>
    </w:p>
    <w:p w14:paraId="55ED12F1" w14:textId="77777777" w:rsidR="005C5AD5" w:rsidRPr="005C5AD5" w:rsidRDefault="005C5AD5" w:rsidP="005C5AD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lang w:eastAsia="zh-CN"/>
        </w:rPr>
      </w:pPr>
    </w:p>
    <w:p w14:paraId="02FC8417" w14:textId="77777777" w:rsidR="005C5AD5" w:rsidRPr="005C5AD5" w:rsidRDefault="005C5AD5" w:rsidP="005C5AD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lang w:eastAsia="zh-CN"/>
        </w:rPr>
      </w:pPr>
    </w:p>
    <w:p w14:paraId="2C642659" w14:textId="77777777" w:rsidR="005C5AD5" w:rsidRPr="005C5AD5" w:rsidRDefault="005C5AD5" w:rsidP="005C5AD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lang w:eastAsia="zh-CN"/>
        </w:rPr>
      </w:pPr>
    </w:p>
    <w:p w14:paraId="191FDC75" w14:textId="77777777" w:rsidR="005C5AD5" w:rsidRPr="005C5AD5" w:rsidRDefault="005C5AD5" w:rsidP="005C5AD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/>
          <w:lang w:eastAsia="zh-CN"/>
        </w:rPr>
      </w:pPr>
      <w:r w:rsidRPr="005C5AD5">
        <w:rPr>
          <w:rFonts w:ascii="Arial Narrow" w:eastAsia="Times New Roman" w:hAnsi="Arial Narrow"/>
          <w:lang w:eastAsia="zh-CN"/>
        </w:rPr>
        <w:t>..................................</w:t>
      </w:r>
    </w:p>
    <w:p w14:paraId="5919EEEB" w14:textId="3F053CAF" w:rsidR="005C5AD5" w:rsidRPr="00F436EF" w:rsidRDefault="005C5AD5" w:rsidP="00F436EF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/>
          <w:lang w:eastAsia="pl-PL"/>
        </w:rPr>
      </w:pPr>
      <w:r w:rsidRPr="005C5AD5">
        <w:rPr>
          <w:rFonts w:ascii="Arial Narrow" w:eastAsia="Times New Roman" w:hAnsi="Arial Narrow"/>
          <w:lang w:eastAsia="zh-CN"/>
        </w:rPr>
        <w:t>Wykonawca</w:t>
      </w:r>
    </w:p>
    <w:p w14:paraId="4FCB6061" w14:textId="77777777" w:rsidR="005C5AD5" w:rsidRPr="004E6C25" w:rsidRDefault="005C5AD5" w:rsidP="001264EF">
      <w:pPr>
        <w:pStyle w:val="Tekstpodstawowywcity"/>
        <w:tabs>
          <w:tab w:val="left" w:pos="284"/>
        </w:tabs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sectPr w:rsidR="005C5AD5" w:rsidRPr="004E6C25" w:rsidSect="005C5AD5">
      <w:footerReference w:type="default" r:id="rId8"/>
      <w:pgSz w:w="11906" w:h="16838" w:code="9"/>
      <w:pgMar w:top="56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BE50E" w14:textId="77777777" w:rsidR="00434732" w:rsidRDefault="00434732" w:rsidP="00EE7E3C">
      <w:pPr>
        <w:spacing w:after="0" w:line="240" w:lineRule="auto"/>
      </w:pPr>
      <w:r>
        <w:separator/>
      </w:r>
    </w:p>
  </w:endnote>
  <w:endnote w:type="continuationSeparator" w:id="0">
    <w:p w14:paraId="65B90FFC" w14:textId="77777777" w:rsidR="00434732" w:rsidRDefault="00434732" w:rsidP="00EE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9705" w14:textId="7EDC2807" w:rsidR="00EE7E3C" w:rsidRPr="00EE7E3C" w:rsidRDefault="00EE7E3C" w:rsidP="00EE7E3C">
    <w:pPr>
      <w:pStyle w:val="Stopka"/>
      <w:jc w:val="center"/>
      <w:rPr>
        <w:rFonts w:ascii="Arial Narrow" w:hAnsi="Arial Narrow"/>
        <w:sz w:val="20"/>
        <w:szCs w:val="20"/>
      </w:rPr>
    </w:pPr>
    <w:r w:rsidRPr="00EE7E3C">
      <w:rPr>
        <w:rFonts w:ascii="Arial Narrow" w:hAnsi="Arial Narrow"/>
        <w:sz w:val="20"/>
        <w:szCs w:val="20"/>
      </w:rPr>
      <w:fldChar w:fldCharType="begin"/>
    </w:r>
    <w:r w:rsidRPr="00EE7E3C">
      <w:rPr>
        <w:rFonts w:ascii="Arial Narrow" w:hAnsi="Arial Narrow"/>
        <w:sz w:val="20"/>
        <w:szCs w:val="20"/>
      </w:rPr>
      <w:instrText xml:space="preserve"> PAGE  \* Arabic  \* MERGEFORMAT </w:instrText>
    </w:r>
    <w:r w:rsidRPr="00EE7E3C">
      <w:rPr>
        <w:rFonts w:ascii="Arial Narrow" w:hAnsi="Arial Narrow"/>
        <w:sz w:val="20"/>
        <w:szCs w:val="20"/>
      </w:rPr>
      <w:fldChar w:fldCharType="separate"/>
    </w:r>
    <w:r w:rsidRPr="00EE7E3C">
      <w:rPr>
        <w:rFonts w:ascii="Arial Narrow" w:hAnsi="Arial Narrow"/>
        <w:noProof/>
        <w:sz w:val="20"/>
        <w:szCs w:val="20"/>
      </w:rPr>
      <w:t>1</w:t>
    </w:r>
    <w:r w:rsidRPr="00EE7E3C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C354" w14:textId="77777777" w:rsidR="00434732" w:rsidRDefault="00434732" w:rsidP="00EE7E3C">
      <w:pPr>
        <w:spacing w:after="0" w:line="240" w:lineRule="auto"/>
      </w:pPr>
      <w:r>
        <w:separator/>
      </w:r>
    </w:p>
  </w:footnote>
  <w:footnote w:type="continuationSeparator" w:id="0">
    <w:p w14:paraId="1FAB7368" w14:textId="77777777" w:rsidR="00434732" w:rsidRDefault="00434732" w:rsidP="00EE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402BE"/>
    <w:multiLevelType w:val="hybridMultilevel"/>
    <w:tmpl w:val="DEA8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6D"/>
    <w:rsid w:val="000070FC"/>
    <w:rsid w:val="00062019"/>
    <w:rsid w:val="000710E8"/>
    <w:rsid w:val="000F2D68"/>
    <w:rsid w:val="001264EF"/>
    <w:rsid w:val="001903FD"/>
    <w:rsid w:val="001C37F2"/>
    <w:rsid w:val="002B2950"/>
    <w:rsid w:val="002E6D57"/>
    <w:rsid w:val="00327E48"/>
    <w:rsid w:val="0039030B"/>
    <w:rsid w:val="003F445E"/>
    <w:rsid w:val="00434732"/>
    <w:rsid w:val="004453E3"/>
    <w:rsid w:val="004D5309"/>
    <w:rsid w:val="004E6C25"/>
    <w:rsid w:val="004F6237"/>
    <w:rsid w:val="00507EFB"/>
    <w:rsid w:val="005164A9"/>
    <w:rsid w:val="005353E8"/>
    <w:rsid w:val="0054386D"/>
    <w:rsid w:val="005C5AD5"/>
    <w:rsid w:val="00604413"/>
    <w:rsid w:val="0078699E"/>
    <w:rsid w:val="007C0E75"/>
    <w:rsid w:val="007E24E0"/>
    <w:rsid w:val="00824214"/>
    <w:rsid w:val="00867307"/>
    <w:rsid w:val="008844D4"/>
    <w:rsid w:val="00893468"/>
    <w:rsid w:val="0089539A"/>
    <w:rsid w:val="008A5334"/>
    <w:rsid w:val="00A1166D"/>
    <w:rsid w:val="00A91FEA"/>
    <w:rsid w:val="00A9743F"/>
    <w:rsid w:val="00AA1435"/>
    <w:rsid w:val="00B5597A"/>
    <w:rsid w:val="00BC2E11"/>
    <w:rsid w:val="00C02515"/>
    <w:rsid w:val="00C57B15"/>
    <w:rsid w:val="00CE69CF"/>
    <w:rsid w:val="00CE7D2A"/>
    <w:rsid w:val="00D14C9B"/>
    <w:rsid w:val="00D274B9"/>
    <w:rsid w:val="00D90282"/>
    <w:rsid w:val="00D92366"/>
    <w:rsid w:val="00EE7E3C"/>
    <w:rsid w:val="00F436EF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21C1"/>
  <w15:chartTrackingRefBased/>
  <w15:docId w15:val="{39EC5EC9-6879-45FB-8FB5-034D440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86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38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386D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893468"/>
    <w:rPr>
      <w:rFonts w:ascii="MyriadPro-Regular" w:hAnsi="MyriadPro-Regular" w:hint="default"/>
      <w:b w:val="0"/>
      <w:bCs w:val="0"/>
      <w:i w:val="0"/>
      <w:iCs w:val="0"/>
      <w:color w:val="231F20"/>
      <w:sz w:val="14"/>
      <w:szCs w:val="14"/>
    </w:rPr>
  </w:style>
  <w:style w:type="paragraph" w:styleId="Akapitzlist">
    <w:name w:val="List Paragraph"/>
    <w:basedOn w:val="Normalny"/>
    <w:uiPriority w:val="34"/>
    <w:qFormat/>
    <w:rsid w:val="007C0E75"/>
    <w:pPr>
      <w:ind w:left="720"/>
      <w:contextualSpacing/>
    </w:pPr>
  </w:style>
  <w:style w:type="table" w:styleId="Tabela-Siatka">
    <w:name w:val="Table Grid"/>
    <w:basedOn w:val="Standardowy"/>
    <w:uiPriority w:val="39"/>
    <w:rsid w:val="007C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9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733D-5A47-4BB8-B685-46B4F0EC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Ostrowski</dc:creator>
  <cp:keywords/>
  <dc:description/>
  <cp:lastModifiedBy>zampub</cp:lastModifiedBy>
  <cp:revision>12</cp:revision>
  <cp:lastPrinted>2020-12-17T15:39:00Z</cp:lastPrinted>
  <dcterms:created xsi:type="dcterms:W3CDTF">2020-12-02T12:53:00Z</dcterms:created>
  <dcterms:modified xsi:type="dcterms:W3CDTF">2020-12-17T15:39:00Z</dcterms:modified>
</cp:coreProperties>
</file>