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9BDB0" w14:textId="5ED9D874" w:rsidR="00970E84" w:rsidRPr="00955967" w:rsidRDefault="006E4F45" w:rsidP="006E4F45">
      <w:pPr>
        <w:spacing w:before="100" w:beforeAutospacing="1" w:after="100" w:afterAutospacing="1" w:line="360" w:lineRule="auto"/>
        <w:ind w:left="0" w:right="0" w:firstLine="0"/>
        <w:rPr>
          <w:rFonts w:asciiTheme="minorHAnsi" w:hAnsiTheme="minorHAnsi" w:cs="Calibri"/>
          <w:b/>
          <w:sz w:val="22"/>
        </w:rPr>
      </w:pPr>
      <w:bookmarkStart w:id="1" w:name="_Hlk524282253"/>
      <w:bookmarkStart w:id="2" w:name="_GoBack"/>
      <w:bookmarkEnd w:id="2"/>
      <w:r>
        <w:rPr>
          <w:rFonts w:cs="Arial"/>
          <w:b/>
          <w:szCs w:val="24"/>
        </w:rPr>
        <w:t xml:space="preserve">Znak sprawy: </w:t>
      </w:r>
      <w:r w:rsidRPr="006E4F45">
        <w:rPr>
          <w:rFonts w:cs="Arial"/>
          <w:b/>
          <w:szCs w:val="24"/>
        </w:rPr>
        <w:t>EZ/ZP/206/2020/RI</w:t>
      </w:r>
    </w:p>
    <w:p w14:paraId="569F57FF" w14:textId="5E971C3A" w:rsidR="003712EF" w:rsidRPr="009F33A3" w:rsidRDefault="003712EF" w:rsidP="00DB0A45">
      <w:pPr>
        <w:spacing w:before="1200" w:after="0" w:line="360" w:lineRule="auto"/>
        <w:ind w:left="0" w:right="0" w:firstLine="0"/>
        <w:jc w:val="right"/>
        <w:rPr>
          <w:rFonts w:asciiTheme="minorHAnsi" w:eastAsia="MS Mincho" w:hAnsiTheme="minorHAnsi"/>
          <w:b/>
          <w:bCs/>
          <w:color w:val="auto"/>
          <w:sz w:val="40"/>
          <w:szCs w:val="40"/>
          <w:lang w:eastAsia="ja-JP"/>
        </w:rPr>
      </w:pPr>
      <w:r w:rsidRPr="009F33A3">
        <w:rPr>
          <w:rFonts w:asciiTheme="minorHAnsi" w:eastAsia="MS Mincho" w:hAnsiTheme="minorHAnsi"/>
          <w:b/>
          <w:bCs/>
          <w:color w:val="auto"/>
          <w:sz w:val="40"/>
          <w:szCs w:val="40"/>
          <w:lang w:eastAsia="ja-JP"/>
        </w:rPr>
        <w:t xml:space="preserve">Załącznik nr </w:t>
      </w:r>
      <w:r w:rsidR="00697D4D">
        <w:rPr>
          <w:rFonts w:asciiTheme="minorHAnsi" w:eastAsia="MS Mincho" w:hAnsiTheme="minorHAnsi"/>
          <w:b/>
          <w:bCs/>
          <w:color w:val="auto"/>
          <w:sz w:val="40"/>
          <w:szCs w:val="40"/>
          <w:lang w:eastAsia="ja-JP"/>
        </w:rPr>
        <w:t>1</w:t>
      </w:r>
      <w:r w:rsidRPr="009F33A3">
        <w:rPr>
          <w:rFonts w:asciiTheme="minorHAnsi" w:eastAsia="MS Mincho" w:hAnsiTheme="minorHAnsi"/>
          <w:b/>
          <w:bCs/>
          <w:color w:val="auto"/>
          <w:sz w:val="40"/>
          <w:szCs w:val="40"/>
          <w:lang w:eastAsia="ja-JP"/>
        </w:rPr>
        <w:t xml:space="preserve"> do SIWZ</w:t>
      </w:r>
    </w:p>
    <w:p w14:paraId="1A077C7D" w14:textId="77777777" w:rsidR="003712EF" w:rsidRPr="009F33A3" w:rsidRDefault="003712EF" w:rsidP="00E83605">
      <w:pPr>
        <w:spacing w:after="0" w:line="360" w:lineRule="auto"/>
        <w:ind w:left="0" w:right="0" w:firstLine="0"/>
        <w:jc w:val="right"/>
        <w:rPr>
          <w:rFonts w:asciiTheme="minorHAnsi" w:hAnsiTheme="minorHAnsi" w:cs="Arial"/>
          <w:b/>
          <w:bCs/>
          <w:smallCaps/>
          <w:color w:val="7F7F7F"/>
          <w:sz w:val="40"/>
          <w:szCs w:val="40"/>
          <w:lang w:eastAsia="ja-JP"/>
        </w:rPr>
      </w:pPr>
    </w:p>
    <w:p w14:paraId="4257A720" w14:textId="543CEA4C" w:rsidR="003712EF" w:rsidRPr="009F33A3" w:rsidRDefault="00485252">
      <w:pPr>
        <w:spacing w:after="0" w:line="360" w:lineRule="auto"/>
        <w:ind w:left="0" w:right="0" w:firstLine="0"/>
        <w:jc w:val="right"/>
        <w:rPr>
          <w:rFonts w:asciiTheme="minorHAnsi" w:eastAsia="MS Mincho" w:hAnsiTheme="minorHAnsi"/>
          <w:b/>
          <w:bCs/>
          <w:smallCaps/>
          <w:color w:val="7F7F7F"/>
          <w:sz w:val="40"/>
          <w:szCs w:val="40"/>
          <w:lang w:eastAsia="ja-JP"/>
        </w:rPr>
      </w:pPr>
      <w:r w:rsidRPr="009F33A3">
        <w:rPr>
          <w:rFonts w:asciiTheme="minorHAnsi" w:hAnsiTheme="minorHAnsi" w:cs="Arial"/>
          <w:b/>
          <w:bCs/>
          <w:smallCaps/>
          <w:color w:val="7F7F7F"/>
          <w:sz w:val="40"/>
          <w:szCs w:val="40"/>
          <w:lang w:eastAsia="ja-JP"/>
        </w:rPr>
        <w:t>Szczegół</w:t>
      </w:r>
      <w:r w:rsidR="007324CB" w:rsidRPr="009F33A3">
        <w:rPr>
          <w:rFonts w:asciiTheme="minorHAnsi" w:hAnsiTheme="minorHAnsi" w:cs="Arial"/>
          <w:b/>
          <w:bCs/>
          <w:smallCaps/>
          <w:color w:val="7F7F7F"/>
          <w:sz w:val="40"/>
          <w:szCs w:val="40"/>
          <w:lang w:eastAsia="ja-JP"/>
        </w:rPr>
        <w:t>ow</w:t>
      </w:r>
      <w:r w:rsidRPr="009F33A3">
        <w:rPr>
          <w:rFonts w:asciiTheme="minorHAnsi" w:hAnsiTheme="minorHAnsi" w:cs="Arial"/>
          <w:b/>
          <w:bCs/>
          <w:smallCaps/>
          <w:color w:val="7F7F7F"/>
          <w:sz w:val="40"/>
          <w:szCs w:val="40"/>
          <w:lang w:eastAsia="ja-JP"/>
        </w:rPr>
        <w:t xml:space="preserve">y </w:t>
      </w:r>
      <w:r w:rsidR="003712EF" w:rsidRPr="009F33A3">
        <w:rPr>
          <w:rFonts w:asciiTheme="minorHAnsi" w:hAnsiTheme="minorHAnsi" w:cs="Arial"/>
          <w:b/>
          <w:bCs/>
          <w:smallCaps/>
          <w:color w:val="7F7F7F"/>
          <w:sz w:val="40"/>
          <w:szCs w:val="40"/>
          <w:lang w:eastAsia="ja-JP"/>
        </w:rPr>
        <w:t>Opis Przedmiotu Zamówienia</w:t>
      </w:r>
    </w:p>
    <w:p w14:paraId="1796362D" w14:textId="07C1CE12" w:rsidR="003712EF" w:rsidRDefault="003712EF" w:rsidP="00E83605">
      <w:pPr>
        <w:spacing w:after="0" w:line="360" w:lineRule="auto"/>
        <w:ind w:left="1701" w:right="0" w:firstLine="0"/>
        <w:jc w:val="right"/>
        <w:rPr>
          <w:rFonts w:asciiTheme="minorHAnsi" w:eastAsia="MS Mincho" w:hAnsiTheme="minorHAnsi"/>
          <w:i/>
          <w:color w:val="7F7F7F"/>
          <w:sz w:val="40"/>
          <w:szCs w:val="40"/>
          <w:lang w:eastAsia="ja-JP"/>
        </w:rPr>
      </w:pPr>
    </w:p>
    <w:p w14:paraId="310B4F1F" w14:textId="19E73626" w:rsidR="00697D4D" w:rsidRDefault="00697D4D" w:rsidP="00E83605">
      <w:pPr>
        <w:spacing w:after="0" w:line="360" w:lineRule="auto"/>
        <w:ind w:left="1701" w:right="0" w:firstLine="0"/>
        <w:jc w:val="right"/>
        <w:rPr>
          <w:rFonts w:asciiTheme="minorHAnsi" w:eastAsia="MS Mincho" w:hAnsiTheme="minorHAnsi"/>
          <w:i/>
          <w:color w:val="7F7F7F"/>
          <w:sz w:val="40"/>
          <w:szCs w:val="40"/>
          <w:lang w:eastAsia="ja-JP"/>
        </w:rPr>
      </w:pPr>
    </w:p>
    <w:p w14:paraId="56151A22" w14:textId="77777777" w:rsidR="00697D4D" w:rsidRPr="009F33A3" w:rsidRDefault="00697D4D" w:rsidP="00E83605">
      <w:pPr>
        <w:spacing w:after="0" w:line="360" w:lineRule="auto"/>
        <w:ind w:left="1701" w:right="0" w:firstLine="0"/>
        <w:jc w:val="right"/>
        <w:rPr>
          <w:rFonts w:asciiTheme="minorHAnsi" w:eastAsia="MS Mincho" w:hAnsiTheme="minorHAnsi"/>
          <w:b/>
          <w:bCs/>
          <w:color w:val="7F7F7F"/>
          <w:sz w:val="40"/>
          <w:szCs w:val="40"/>
          <w:lang w:eastAsia="ja-JP"/>
        </w:rPr>
      </w:pPr>
    </w:p>
    <w:p w14:paraId="713D0FE9" w14:textId="12DC57C0" w:rsidR="003712EF" w:rsidRPr="009F33A3" w:rsidRDefault="003712EF">
      <w:pPr>
        <w:spacing w:after="0" w:line="360" w:lineRule="auto"/>
        <w:ind w:left="1701" w:right="0" w:firstLine="0"/>
        <w:jc w:val="right"/>
        <w:rPr>
          <w:rFonts w:asciiTheme="minorHAnsi" w:eastAsia="MS Mincho" w:hAnsiTheme="minorHAnsi"/>
          <w:b/>
          <w:bCs/>
          <w:color w:val="7F7F7F"/>
          <w:sz w:val="40"/>
          <w:szCs w:val="40"/>
          <w:lang w:eastAsia="ja-JP"/>
        </w:rPr>
      </w:pPr>
      <w:r w:rsidRPr="009F33A3">
        <w:rPr>
          <w:rFonts w:asciiTheme="minorHAnsi" w:eastAsia="MS Mincho" w:hAnsiTheme="minorHAnsi"/>
          <w:b/>
          <w:bCs/>
          <w:color w:val="7F7F7F"/>
          <w:sz w:val="40"/>
          <w:szCs w:val="40"/>
          <w:lang w:eastAsia="ja-JP"/>
        </w:rPr>
        <w:t xml:space="preserve">na </w:t>
      </w:r>
      <w:r w:rsidRPr="009F33A3">
        <w:rPr>
          <w:rFonts w:asciiTheme="minorHAnsi" w:eastAsia="MS Mincho" w:hAnsiTheme="minorHAnsi"/>
          <w:b/>
          <w:bCs/>
          <w:color w:val="7F7F7F"/>
          <w:sz w:val="40"/>
          <w:szCs w:val="40"/>
          <w:lang w:val="x-none" w:eastAsia="ja-JP"/>
        </w:rPr>
        <w:t>Dostawę </w:t>
      </w:r>
      <w:r w:rsidRPr="009F33A3">
        <w:rPr>
          <w:rFonts w:asciiTheme="minorHAnsi" w:eastAsia="MS Mincho" w:hAnsiTheme="minorHAnsi"/>
          <w:b/>
          <w:bCs/>
          <w:color w:val="7F7F7F"/>
          <w:sz w:val="40"/>
          <w:szCs w:val="40"/>
          <w:lang w:eastAsia="ja-JP"/>
        </w:rPr>
        <w:t xml:space="preserve">i Wdrożenie </w:t>
      </w:r>
      <w:r w:rsidR="002E6F1F" w:rsidRPr="009F33A3">
        <w:rPr>
          <w:rFonts w:asciiTheme="minorHAnsi" w:eastAsia="MS Mincho" w:hAnsiTheme="minorHAnsi"/>
          <w:b/>
          <w:bCs/>
          <w:color w:val="7F7F7F"/>
          <w:sz w:val="40"/>
          <w:szCs w:val="40"/>
          <w:lang w:eastAsia="ja-JP"/>
        </w:rPr>
        <w:t>Infrastruktury S</w:t>
      </w:r>
      <w:r w:rsidR="00BA1377">
        <w:rPr>
          <w:rFonts w:asciiTheme="minorHAnsi" w:eastAsia="MS Mincho" w:hAnsiTheme="minorHAnsi"/>
          <w:b/>
          <w:bCs/>
          <w:color w:val="7F7F7F"/>
          <w:sz w:val="40"/>
          <w:szCs w:val="40"/>
          <w:lang w:eastAsia="ja-JP"/>
        </w:rPr>
        <w:t>przętowej</w:t>
      </w:r>
      <w:r w:rsidR="00485252" w:rsidRPr="009F33A3">
        <w:rPr>
          <w:rFonts w:asciiTheme="minorHAnsi" w:eastAsia="MS Mincho" w:hAnsiTheme="minorHAnsi"/>
          <w:b/>
          <w:bCs/>
          <w:color w:val="7F7F7F"/>
          <w:sz w:val="40"/>
          <w:szCs w:val="40"/>
          <w:lang w:eastAsia="ja-JP"/>
        </w:rPr>
        <w:t xml:space="preserve"> </w:t>
      </w:r>
      <w:r w:rsidR="002E6F1F" w:rsidRPr="009F33A3">
        <w:rPr>
          <w:rFonts w:asciiTheme="minorHAnsi" w:eastAsia="MS Mincho" w:hAnsiTheme="minorHAnsi"/>
          <w:b/>
          <w:bCs/>
          <w:color w:val="7F7F7F"/>
          <w:sz w:val="40"/>
          <w:szCs w:val="40"/>
          <w:lang w:eastAsia="ja-JP"/>
        </w:rPr>
        <w:t xml:space="preserve">oraz </w:t>
      </w:r>
      <w:r w:rsidRPr="009F33A3">
        <w:rPr>
          <w:rFonts w:asciiTheme="minorHAnsi" w:eastAsia="MS Mincho" w:hAnsiTheme="minorHAnsi"/>
          <w:b/>
          <w:bCs/>
          <w:color w:val="7F7F7F"/>
          <w:sz w:val="40"/>
          <w:szCs w:val="40"/>
          <w:lang w:eastAsia="ja-JP"/>
        </w:rPr>
        <w:t>S</w:t>
      </w:r>
      <w:r w:rsidR="002E6F1F" w:rsidRPr="009F33A3">
        <w:rPr>
          <w:rFonts w:asciiTheme="minorHAnsi" w:eastAsia="MS Mincho" w:hAnsiTheme="minorHAnsi"/>
          <w:b/>
          <w:bCs/>
          <w:color w:val="7F7F7F"/>
          <w:sz w:val="40"/>
          <w:szCs w:val="40"/>
          <w:lang w:eastAsia="ja-JP"/>
        </w:rPr>
        <w:t xml:space="preserve">zpitalnego </w:t>
      </w:r>
      <w:r w:rsidRPr="009F33A3">
        <w:rPr>
          <w:rFonts w:asciiTheme="minorHAnsi" w:eastAsia="MS Mincho" w:hAnsiTheme="minorHAnsi"/>
          <w:b/>
          <w:bCs/>
          <w:color w:val="7F7F7F"/>
          <w:sz w:val="40"/>
          <w:szCs w:val="40"/>
          <w:lang w:eastAsia="ja-JP"/>
        </w:rPr>
        <w:t>S</w:t>
      </w:r>
      <w:r w:rsidR="002E6F1F" w:rsidRPr="009F33A3">
        <w:rPr>
          <w:rFonts w:asciiTheme="minorHAnsi" w:eastAsia="MS Mincho" w:hAnsiTheme="minorHAnsi"/>
          <w:b/>
          <w:bCs/>
          <w:color w:val="7F7F7F"/>
          <w:sz w:val="40"/>
          <w:szCs w:val="40"/>
          <w:lang w:eastAsia="ja-JP"/>
        </w:rPr>
        <w:t xml:space="preserve">ystemu </w:t>
      </w:r>
      <w:r w:rsidRPr="009F33A3">
        <w:rPr>
          <w:rFonts w:asciiTheme="minorHAnsi" w:eastAsia="MS Mincho" w:hAnsiTheme="minorHAnsi"/>
          <w:b/>
          <w:bCs/>
          <w:color w:val="7F7F7F"/>
          <w:sz w:val="40"/>
          <w:szCs w:val="40"/>
          <w:lang w:eastAsia="ja-JP"/>
        </w:rPr>
        <w:t>I</w:t>
      </w:r>
      <w:r w:rsidR="002E6F1F" w:rsidRPr="009F33A3">
        <w:rPr>
          <w:rFonts w:asciiTheme="minorHAnsi" w:eastAsia="MS Mincho" w:hAnsiTheme="minorHAnsi"/>
          <w:b/>
          <w:bCs/>
          <w:color w:val="7F7F7F"/>
          <w:sz w:val="40"/>
          <w:szCs w:val="40"/>
          <w:lang w:eastAsia="ja-JP"/>
        </w:rPr>
        <w:t>nfo</w:t>
      </w:r>
      <w:r w:rsidR="00AE4951" w:rsidRPr="009F33A3">
        <w:rPr>
          <w:rFonts w:asciiTheme="minorHAnsi" w:eastAsia="MS Mincho" w:hAnsiTheme="minorHAnsi"/>
          <w:b/>
          <w:bCs/>
          <w:color w:val="7F7F7F"/>
          <w:sz w:val="40"/>
          <w:szCs w:val="40"/>
          <w:lang w:eastAsia="ja-JP"/>
        </w:rPr>
        <w:t>rm</w:t>
      </w:r>
      <w:r w:rsidR="002E6F1F" w:rsidRPr="009F33A3">
        <w:rPr>
          <w:rFonts w:asciiTheme="minorHAnsi" w:eastAsia="MS Mincho" w:hAnsiTheme="minorHAnsi"/>
          <w:b/>
          <w:bCs/>
          <w:color w:val="7F7F7F"/>
          <w:sz w:val="40"/>
          <w:szCs w:val="40"/>
          <w:lang w:eastAsia="ja-JP"/>
        </w:rPr>
        <w:t>atycznego</w:t>
      </w:r>
      <w:r w:rsidR="00485252" w:rsidRPr="009F33A3">
        <w:rPr>
          <w:rFonts w:asciiTheme="minorHAnsi" w:eastAsia="MS Mincho" w:hAnsiTheme="minorHAnsi"/>
          <w:b/>
          <w:bCs/>
          <w:color w:val="7F7F7F"/>
          <w:sz w:val="40"/>
          <w:szCs w:val="40"/>
          <w:lang w:eastAsia="ja-JP"/>
        </w:rPr>
        <w:t xml:space="preserve"> (SSI)</w:t>
      </w:r>
    </w:p>
    <w:p w14:paraId="5A7EE30A" w14:textId="77777777" w:rsidR="003712EF" w:rsidRPr="009F33A3" w:rsidRDefault="003712EF" w:rsidP="009F33A3">
      <w:pPr>
        <w:spacing w:after="0" w:line="360" w:lineRule="auto"/>
        <w:ind w:left="0" w:right="0" w:firstLine="0"/>
        <w:jc w:val="left"/>
        <w:rPr>
          <w:rFonts w:asciiTheme="minorHAnsi" w:eastAsia="MS Mincho" w:hAnsiTheme="minorHAnsi"/>
          <w:b/>
          <w:color w:val="auto"/>
          <w:sz w:val="40"/>
          <w:szCs w:val="40"/>
          <w:lang w:eastAsia="ja-JP"/>
        </w:rPr>
      </w:pPr>
    </w:p>
    <w:p w14:paraId="5B7A10D7" w14:textId="77777777" w:rsidR="001C0079" w:rsidRPr="009F33A3" w:rsidRDefault="001C0079" w:rsidP="009F33A3">
      <w:pPr>
        <w:spacing w:after="0" w:line="360" w:lineRule="auto"/>
        <w:ind w:left="0" w:right="0" w:firstLine="0"/>
        <w:jc w:val="left"/>
        <w:rPr>
          <w:rFonts w:asciiTheme="minorHAnsi" w:eastAsia="MS Mincho" w:hAnsiTheme="minorHAnsi"/>
          <w:b/>
          <w:color w:val="auto"/>
          <w:sz w:val="40"/>
          <w:szCs w:val="40"/>
          <w:lang w:eastAsia="ja-JP"/>
        </w:rPr>
      </w:pPr>
    </w:p>
    <w:p w14:paraId="6D9FFCBD" w14:textId="77777777" w:rsidR="001C0079" w:rsidRPr="009F33A3" w:rsidRDefault="001C0079" w:rsidP="009F33A3">
      <w:pPr>
        <w:spacing w:after="0" w:line="360" w:lineRule="auto"/>
        <w:ind w:left="0" w:right="0" w:firstLine="0"/>
        <w:jc w:val="left"/>
        <w:rPr>
          <w:rFonts w:asciiTheme="minorHAnsi" w:eastAsia="MS Mincho" w:hAnsiTheme="minorHAnsi"/>
          <w:b/>
          <w:color w:val="auto"/>
          <w:sz w:val="40"/>
          <w:szCs w:val="40"/>
          <w:lang w:eastAsia="ja-JP"/>
        </w:rPr>
      </w:pPr>
    </w:p>
    <w:p w14:paraId="2974BB9D" w14:textId="2C7C88BE" w:rsidR="003712EF" w:rsidRDefault="003712EF" w:rsidP="009F33A3">
      <w:pPr>
        <w:spacing w:after="0" w:line="360" w:lineRule="auto"/>
        <w:ind w:left="0" w:right="0" w:firstLine="0"/>
        <w:jc w:val="left"/>
        <w:rPr>
          <w:rFonts w:asciiTheme="minorHAnsi" w:eastAsia="MS Mincho" w:hAnsiTheme="minorHAnsi"/>
          <w:b/>
          <w:color w:val="auto"/>
          <w:sz w:val="40"/>
          <w:szCs w:val="40"/>
          <w:lang w:eastAsia="ja-JP"/>
        </w:rPr>
      </w:pPr>
    </w:p>
    <w:p w14:paraId="4096A8E1" w14:textId="1DC31619" w:rsidR="00697D4D" w:rsidRDefault="00697D4D" w:rsidP="009F33A3">
      <w:pPr>
        <w:spacing w:after="0" w:line="360" w:lineRule="auto"/>
        <w:ind w:left="0" w:right="0" w:firstLine="0"/>
        <w:jc w:val="left"/>
        <w:rPr>
          <w:rFonts w:asciiTheme="minorHAnsi" w:eastAsia="MS Mincho" w:hAnsiTheme="minorHAnsi"/>
          <w:b/>
          <w:color w:val="auto"/>
          <w:sz w:val="40"/>
          <w:szCs w:val="40"/>
          <w:lang w:eastAsia="ja-JP"/>
        </w:rPr>
      </w:pPr>
    </w:p>
    <w:p w14:paraId="6033805E" w14:textId="77777777" w:rsidR="00697D4D" w:rsidRPr="009F33A3" w:rsidRDefault="00697D4D" w:rsidP="009F33A3">
      <w:pPr>
        <w:spacing w:after="0" w:line="360" w:lineRule="auto"/>
        <w:ind w:left="0" w:right="0" w:firstLine="0"/>
        <w:jc w:val="left"/>
        <w:rPr>
          <w:rFonts w:asciiTheme="minorHAnsi" w:eastAsia="MS Mincho" w:hAnsiTheme="minorHAnsi"/>
          <w:b/>
          <w:color w:val="auto"/>
          <w:sz w:val="40"/>
          <w:szCs w:val="40"/>
          <w:lang w:eastAsia="ja-JP"/>
        </w:rPr>
      </w:pPr>
    </w:p>
    <w:p w14:paraId="3E800A98" w14:textId="19D41883" w:rsidR="00FE36D5" w:rsidRPr="00EF7D2D" w:rsidRDefault="003712EF" w:rsidP="00EF7D2D">
      <w:pPr>
        <w:spacing w:after="0" w:line="360" w:lineRule="auto"/>
        <w:ind w:left="0" w:right="0" w:firstLine="0"/>
        <w:jc w:val="center"/>
        <w:rPr>
          <w:rFonts w:asciiTheme="minorHAnsi" w:eastAsia="MS Mincho" w:hAnsiTheme="minorHAnsi"/>
          <w:color w:val="auto"/>
          <w:sz w:val="22"/>
          <w:lang w:eastAsia="ja-JP"/>
        </w:rPr>
      </w:pPr>
      <w:r w:rsidRPr="009F33A3">
        <w:rPr>
          <w:rFonts w:asciiTheme="minorHAnsi" w:eastAsia="MS Mincho" w:hAnsiTheme="minorHAnsi"/>
          <w:color w:val="auto"/>
          <w:sz w:val="22"/>
          <w:lang w:eastAsia="ja-JP"/>
        </w:rPr>
        <w:t>Kielce 20</w:t>
      </w:r>
      <w:r w:rsidR="00F64232">
        <w:rPr>
          <w:rFonts w:asciiTheme="minorHAnsi" w:eastAsia="MS Mincho" w:hAnsiTheme="minorHAnsi"/>
          <w:color w:val="auto"/>
          <w:sz w:val="22"/>
          <w:lang w:eastAsia="ja-JP"/>
        </w:rPr>
        <w:t>20</w:t>
      </w:r>
    </w:p>
    <w:sdt>
      <w:sdtPr>
        <w:rPr>
          <w:rFonts w:asciiTheme="minorHAnsi" w:eastAsia="Times New Roman" w:hAnsiTheme="minorHAnsi" w:cs="Times New Roman"/>
          <w:color w:val="000000"/>
          <w:sz w:val="16"/>
          <w:szCs w:val="16"/>
        </w:rPr>
        <w:id w:val="2123873062"/>
        <w:docPartObj>
          <w:docPartGallery w:val="Table of Contents"/>
          <w:docPartUnique/>
        </w:docPartObj>
      </w:sdtPr>
      <w:sdtEndPr>
        <w:rPr>
          <w:b/>
          <w:bCs/>
        </w:rPr>
      </w:sdtEndPr>
      <w:sdtContent>
        <w:p w14:paraId="4D0EC42A" w14:textId="77777777" w:rsidR="00EE5ADC" w:rsidRPr="004E7A5D" w:rsidRDefault="00EE5ADC" w:rsidP="009F33A3">
          <w:pPr>
            <w:pStyle w:val="Nagwekspisutreci"/>
            <w:numPr>
              <w:ilvl w:val="0"/>
              <w:numId w:val="0"/>
            </w:numPr>
            <w:spacing w:line="360" w:lineRule="auto"/>
            <w:rPr>
              <w:rFonts w:asciiTheme="minorHAnsi" w:hAnsiTheme="minorHAnsi"/>
              <w:sz w:val="16"/>
              <w:szCs w:val="16"/>
            </w:rPr>
          </w:pPr>
          <w:r w:rsidRPr="00C428FA">
            <w:rPr>
              <w:rFonts w:asciiTheme="minorHAnsi" w:hAnsiTheme="minorHAnsi"/>
              <w:sz w:val="16"/>
              <w:szCs w:val="16"/>
            </w:rPr>
            <w:t>Spis treści</w:t>
          </w:r>
        </w:p>
        <w:p w14:paraId="0D68B982" w14:textId="05B37BEA" w:rsidR="00B1660C" w:rsidRDefault="00EE5ADC">
          <w:pPr>
            <w:pStyle w:val="Spistreci1"/>
            <w:rPr>
              <w:rFonts w:eastAsiaTheme="minorEastAsia" w:cstheme="minorBidi"/>
              <w:b w:val="0"/>
              <w:bCs w:val="0"/>
              <w:caps w:val="0"/>
              <w:noProof/>
              <w:sz w:val="22"/>
              <w:szCs w:val="22"/>
            </w:rPr>
          </w:pPr>
          <w:r w:rsidRPr="004E7A5D">
            <w:rPr>
              <w:sz w:val="16"/>
              <w:szCs w:val="16"/>
            </w:rPr>
            <w:fldChar w:fldCharType="begin"/>
          </w:r>
          <w:r w:rsidRPr="004E7A5D">
            <w:rPr>
              <w:sz w:val="16"/>
              <w:szCs w:val="16"/>
            </w:rPr>
            <w:instrText xml:space="preserve"> TOC \o "1-3" \h \z \u </w:instrText>
          </w:r>
          <w:r w:rsidRPr="004E7A5D">
            <w:rPr>
              <w:rFonts w:ascii="Times New Roman" w:hAnsi="Times New Roman" w:cs="Times New Roman"/>
              <w:caps w:val="0"/>
              <w:color w:val="000000"/>
              <w:sz w:val="16"/>
              <w:szCs w:val="16"/>
            </w:rPr>
            <w:fldChar w:fldCharType="separate"/>
          </w:r>
          <w:hyperlink w:anchor="_Toc58242035" w:history="1">
            <w:r w:rsidR="00B1660C" w:rsidRPr="00524F53">
              <w:rPr>
                <w:rStyle w:val="Hipercze"/>
                <w:rFonts w:ascii="Calibri" w:hAnsi="Calibri"/>
                <w:noProof/>
              </w:rPr>
              <w:t>Rozdział I.</w:t>
            </w:r>
            <w:r w:rsidR="00B1660C">
              <w:rPr>
                <w:rFonts w:eastAsiaTheme="minorEastAsia" w:cstheme="minorBidi"/>
                <w:b w:val="0"/>
                <w:bCs w:val="0"/>
                <w:caps w:val="0"/>
                <w:noProof/>
                <w:sz w:val="22"/>
                <w:szCs w:val="22"/>
              </w:rPr>
              <w:tab/>
            </w:r>
            <w:r w:rsidR="00B1660C" w:rsidRPr="00524F53">
              <w:rPr>
                <w:rStyle w:val="Hipercze"/>
                <w:noProof/>
              </w:rPr>
              <w:t>Założenia początkowe oraz wymagania ogólne</w:t>
            </w:r>
            <w:r w:rsidR="00B1660C">
              <w:rPr>
                <w:noProof/>
                <w:webHidden/>
              </w:rPr>
              <w:tab/>
            </w:r>
            <w:r w:rsidR="00B1660C">
              <w:rPr>
                <w:noProof/>
                <w:webHidden/>
              </w:rPr>
              <w:fldChar w:fldCharType="begin"/>
            </w:r>
            <w:r w:rsidR="00B1660C">
              <w:rPr>
                <w:noProof/>
                <w:webHidden/>
              </w:rPr>
              <w:instrText xml:space="preserve"> PAGEREF _Toc58242035 \h </w:instrText>
            </w:r>
            <w:r w:rsidR="00B1660C">
              <w:rPr>
                <w:noProof/>
                <w:webHidden/>
              </w:rPr>
            </w:r>
            <w:r w:rsidR="00B1660C">
              <w:rPr>
                <w:noProof/>
                <w:webHidden/>
              </w:rPr>
              <w:fldChar w:fldCharType="separate"/>
            </w:r>
            <w:r w:rsidR="00B1660C">
              <w:rPr>
                <w:noProof/>
                <w:webHidden/>
              </w:rPr>
              <w:t>3</w:t>
            </w:r>
            <w:r w:rsidR="00B1660C">
              <w:rPr>
                <w:noProof/>
                <w:webHidden/>
              </w:rPr>
              <w:fldChar w:fldCharType="end"/>
            </w:r>
          </w:hyperlink>
        </w:p>
        <w:p w14:paraId="05A16EF2" w14:textId="376DCF72" w:rsidR="00B1660C" w:rsidRDefault="000A5712">
          <w:pPr>
            <w:pStyle w:val="Spistreci2"/>
            <w:tabs>
              <w:tab w:val="left" w:pos="720"/>
              <w:tab w:val="right" w:leader="dot" w:pos="9398"/>
            </w:tabs>
            <w:rPr>
              <w:rFonts w:eastAsiaTheme="minorEastAsia" w:cstheme="minorBidi"/>
              <w:smallCaps w:val="0"/>
              <w:noProof/>
              <w:sz w:val="22"/>
              <w:szCs w:val="22"/>
            </w:rPr>
          </w:pPr>
          <w:hyperlink w:anchor="_Toc58242036" w:history="1">
            <w:r w:rsidR="00B1660C" w:rsidRPr="00524F53">
              <w:rPr>
                <w:rStyle w:val="Hipercze"/>
                <w:noProof/>
              </w:rPr>
              <w:t>I.1</w:t>
            </w:r>
            <w:r w:rsidR="00B1660C">
              <w:rPr>
                <w:rFonts w:eastAsiaTheme="minorEastAsia" w:cstheme="minorBidi"/>
                <w:smallCaps w:val="0"/>
                <w:noProof/>
                <w:sz w:val="22"/>
                <w:szCs w:val="22"/>
              </w:rPr>
              <w:tab/>
            </w:r>
            <w:r w:rsidR="00B1660C" w:rsidRPr="00524F53">
              <w:rPr>
                <w:rStyle w:val="Hipercze"/>
                <w:noProof/>
              </w:rPr>
              <w:t>Wprowadzenie</w:t>
            </w:r>
            <w:r w:rsidR="00B1660C">
              <w:rPr>
                <w:noProof/>
                <w:webHidden/>
              </w:rPr>
              <w:tab/>
            </w:r>
            <w:r w:rsidR="00B1660C">
              <w:rPr>
                <w:noProof/>
                <w:webHidden/>
              </w:rPr>
              <w:fldChar w:fldCharType="begin"/>
            </w:r>
            <w:r w:rsidR="00B1660C">
              <w:rPr>
                <w:noProof/>
                <w:webHidden/>
              </w:rPr>
              <w:instrText xml:space="preserve"> PAGEREF _Toc58242036 \h </w:instrText>
            </w:r>
            <w:r w:rsidR="00B1660C">
              <w:rPr>
                <w:noProof/>
                <w:webHidden/>
              </w:rPr>
            </w:r>
            <w:r w:rsidR="00B1660C">
              <w:rPr>
                <w:noProof/>
                <w:webHidden/>
              </w:rPr>
              <w:fldChar w:fldCharType="separate"/>
            </w:r>
            <w:r w:rsidR="00B1660C">
              <w:rPr>
                <w:noProof/>
                <w:webHidden/>
              </w:rPr>
              <w:t>3</w:t>
            </w:r>
            <w:r w:rsidR="00B1660C">
              <w:rPr>
                <w:noProof/>
                <w:webHidden/>
              </w:rPr>
              <w:fldChar w:fldCharType="end"/>
            </w:r>
          </w:hyperlink>
        </w:p>
        <w:p w14:paraId="1D29EEAB" w14:textId="142353A1" w:rsidR="00B1660C" w:rsidRDefault="000A5712">
          <w:pPr>
            <w:pStyle w:val="Spistreci2"/>
            <w:tabs>
              <w:tab w:val="left" w:pos="720"/>
              <w:tab w:val="right" w:leader="dot" w:pos="9398"/>
            </w:tabs>
            <w:rPr>
              <w:rFonts w:eastAsiaTheme="minorEastAsia" w:cstheme="minorBidi"/>
              <w:smallCaps w:val="0"/>
              <w:noProof/>
              <w:sz w:val="22"/>
              <w:szCs w:val="22"/>
            </w:rPr>
          </w:pPr>
          <w:hyperlink w:anchor="_Toc58242037" w:history="1">
            <w:r w:rsidR="00B1660C" w:rsidRPr="00524F53">
              <w:rPr>
                <w:rStyle w:val="Hipercze"/>
                <w:noProof/>
              </w:rPr>
              <w:t>I.2</w:t>
            </w:r>
            <w:r w:rsidR="00B1660C">
              <w:rPr>
                <w:rFonts w:eastAsiaTheme="minorEastAsia" w:cstheme="minorBidi"/>
                <w:smallCaps w:val="0"/>
                <w:noProof/>
                <w:sz w:val="22"/>
                <w:szCs w:val="22"/>
              </w:rPr>
              <w:tab/>
            </w:r>
            <w:r w:rsidR="00B1660C" w:rsidRPr="00524F53">
              <w:rPr>
                <w:rStyle w:val="Hipercze"/>
                <w:noProof/>
              </w:rPr>
              <w:t>Cel projektu</w:t>
            </w:r>
            <w:r w:rsidR="00B1660C">
              <w:rPr>
                <w:noProof/>
                <w:webHidden/>
              </w:rPr>
              <w:tab/>
            </w:r>
            <w:r w:rsidR="00B1660C">
              <w:rPr>
                <w:noProof/>
                <w:webHidden/>
              </w:rPr>
              <w:fldChar w:fldCharType="begin"/>
            </w:r>
            <w:r w:rsidR="00B1660C">
              <w:rPr>
                <w:noProof/>
                <w:webHidden/>
              </w:rPr>
              <w:instrText xml:space="preserve"> PAGEREF _Toc58242037 \h </w:instrText>
            </w:r>
            <w:r w:rsidR="00B1660C">
              <w:rPr>
                <w:noProof/>
                <w:webHidden/>
              </w:rPr>
            </w:r>
            <w:r w:rsidR="00B1660C">
              <w:rPr>
                <w:noProof/>
                <w:webHidden/>
              </w:rPr>
              <w:fldChar w:fldCharType="separate"/>
            </w:r>
            <w:r w:rsidR="00B1660C">
              <w:rPr>
                <w:noProof/>
                <w:webHidden/>
              </w:rPr>
              <w:t>3</w:t>
            </w:r>
            <w:r w:rsidR="00B1660C">
              <w:rPr>
                <w:noProof/>
                <w:webHidden/>
              </w:rPr>
              <w:fldChar w:fldCharType="end"/>
            </w:r>
          </w:hyperlink>
        </w:p>
        <w:p w14:paraId="6CB5C4CD" w14:textId="1EF3C4B4" w:rsidR="00B1660C" w:rsidRDefault="000A5712">
          <w:pPr>
            <w:pStyle w:val="Spistreci2"/>
            <w:tabs>
              <w:tab w:val="left" w:pos="720"/>
              <w:tab w:val="right" w:leader="dot" w:pos="9398"/>
            </w:tabs>
            <w:rPr>
              <w:rFonts w:eastAsiaTheme="minorEastAsia" w:cstheme="minorBidi"/>
              <w:smallCaps w:val="0"/>
              <w:noProof/>
              <w:sz w:val="22"/>
              <w:szCs w:val="22"/>
            </w:rPr>
          </w:pPr>
          <w:hyperlink w:anchor="_Toc58242038" w:history="1">
            <w:r w:rsidR="00B1660C" w:rsidRPr="00524F53">
              <w:rPr>
                <w:rStyle w:val="Hipercze"/>
                <w:noProof/>
              </w:rPr>
              <w:t>I.3</w:t>
            </w:r>
            <w:r w:rsidR="00B1660C">
              <w:rPr>
                <w:rFonts w:eastAsiaTheme="minorEastAsia" w:cstheme="minorBidi"/>
                <w:smallCaps w:val="0"/>
                <w:noProof/>
                <w:sz w:val="22"/>
                <w:szCs w:val="22"/>
              </w:rPr>
              <w:tab/>
            </w:r>
            <w:r w:rsidR="00B1660C" w:rsidRPr="00524F53">
              <w:rPr>
                <w:rStyle w:val="Hipercze"/>
                <w:noProof/>
              </w:rPr>
              <w:t>Integracja z centralnym systemem e-zdrowie</w:t>
            </w:r>
            <w:r w:rsidR="00B1660C">
              <w:rPr>
                <w:noProof/>
                <w:webHidden/>
              </w:rPr>
              <w:tab/>
            </w:r>
            <w:r w:rsidR="00B1660C">
              <w:rPr>
                <w:noProof/>
                <w:webHidden/>
              </w:rPr>
              <w:fldChar w:fldCharType="begin"/>
            </w:r>
            <w:r w:rsidR="00B1660C">
              <w:rPr>
                <w:noProof/>
                <w:webHidden/>
              </w:rPr>
              <w:instrText xml:space="preserve"> PAGEREF _Toc58242038 \h </w:instrText>
            </w:r>
            <w:r w:rsidR="00B1660C">
              <w:rPr>
                <w:noProof/>
                <w:webHidden/>
              </w:rPr>
            </w:r>
            <w:r w:rsidR="00B1660C">
              <w:rPr>
                <w:noProof/>
                <w:webHidden/>
              </w:rPr>
              <w:fldChar w:fldCharType="separate"/>
            </w:r>
            <w:r w:rsidR="00B1660C">
              <w:rPr>
                <w:noProof/>
                <w:webHidden/>
              </w:rPr>
              <w:t>4</w:t>
            </w:r>
            <w:r w:rsidR="00B1660C">
              <w:rPr>
                <w:noProof/>
                <w:webHidden/>
              </w:rPr>
              <w:fldChar w:fldCharType="end"/>
            </w:r>
          </w:hyperlink>
        </w:p>
        <w:p w14:paraId="144BCC89" w14:textId="75E15697" w:rsidR="00B1660C" w:rsidRDefault="000A5712">
          <w:pPr>
            <w:pStyle w:val="Spistreci2"/>
            <w:tabs>
              <w:tab w:val="left" w:pos="720"/>
              <w:tab w:val="right" w:leader="dot" w:pos="9398"/>
            </w:tabs>
            <w:rPr>
              <w:rFonts w:eastAsiaTheme="minorEastAsia" w:cstheme="minorBidi"/>
              <w:smallCaps w:val="0"/>
              <w:noProof/>
              <w:sz w:val="22"/>
              <w:szCs w:val="22"/>
            </w:rPr>
          </w:pPr>
          <w:hyperlink w:anchor="_Toc58242039" w:history="1">
            <w:r w:rsidR="00B1660C" w:rsidRPr="00524F53">
              <w:rPr>
                <w:rStyle w:val="Hipercze"/>
                <w:noProof/>
              </w:rPr>
              <w:t>I.4</w:t>
            </w:r>
            <w:r w:rsidR="00B1660C">
              <w:rPr>
                <w:rFonts w:eastAsiaTheme="minorEastAsia" w:cstheme="minorBidi"/>
                <w:smallCaps w:val="0"/>
                <w:noProof/>
                <w:sz w:val="22"/>
                <w:szCs w:val="22"/>
              </w:rPr>
              <w:tab/>
            </w:r>
            <w:r w:rsidR="00B1660C" w:rsidRPr="00524F53">
              <w:rPr>
                <w:rStyle w:val="Hipercze"/>
                <w:noProof/>
              </w:rPr>
              <w:t>Akty prawne</w:t>
            </w:r>
            <w:r w:rsidR="00B1660C">
              <w:rPr>
                <w:noProof/>
                <w:webHidden/>
              </w:rPr>
              <w:tab/>
            </w:r>
            <w:r w:rsidR="00B1660C">
              <w:rPr>
                <w:noProof/>
                <w:webHidden/>
              </w:rPr>
              <w:fldChar w:fldCharType="begin"/>
            </w:r>
            <w:r w:rsidR="00B1660C">
              <w:rPr>
                <w:noProof/>
                <w:webHidden/>
              </w:rPr>
              <w:instrText xml:space="preserve"> PAGEREF _Toc58242039 \h </w:instrText>
            </w:r>
            <w:r w:rsidR="00B1660C">
              <w:rPr>
                <w:noProof/>
                <w:webHidden/>
              </w:rPr>
            </w:r>
            <w:r w:rsidR="00B1660C">
              <w:rPr>
                <w:noProof/>
                <w:webHidden/>
              </w:rPr>
              <w:fldChar w:fldCharType="separate"/>
            </w:r>
            <w:r w:rsidR="00B1660C">
              <w:rPr>
                <w:noProof/>
                <w:webHidden/>
              </w:rPr>
              <w:t>6</w:t>
            </w:r>
            <w:r w:rsidR="00B1660C">
              <w:rPr>
                <w:noProof/>
                <w:webHidden/>
              </w:rPr>
              <w:fldChar w:fldCharType="end"/>
            </w:r>
          </w:hyperlink>
        </w:p>
        <w:p w14:paraId="3AF25227" w14:textId="2843CEF2" w:rsidR="00B1660C" w:rsidRDefault="000A5712">
          <w:pPr>
            <w:pStyle w:val="Spistreci2"/>
            <w:tabs>
              <w:tab w:val="left" w:pos="720"/>
              <w:tab w:val="right" w:leader="dot" w:pos="9398"/>
            </w:tabs>
            <w:rPr>
              <w:rFonts w:eastAsiaTheme="minorEastAsia" w:cstheme="minorBidi"/>
              <w:smallCaps w:val="0"/>
              <w:noProof/>
              <w:sz w:val="22"/>
              <w:szCs w:val="22"/>
            </w:rPr>
          </w:pPr>
          <w:hyperlink w:anchor="_Toc58242040" w:history="1">
            <w:r w:rsidR="00B1660C" w:rsidRPr="00524F53">
              <w:rPr>
                <w:rStyle w:val="Hipercze"/>
                <w:noProof/>
              </w:rPr>
              <w:t>I.5</w:t>
            </w:r>
            <w:r w:rsidR="00B1660C">
              <w:rPr>
                <w:rFonts w:eastAsiaTheme="minorEastAsia" w:cstheme="minorBidi"/>
                <w:smallCaps w:val="0"/>
                <w:noProof/>
                <w:sz w:val="22"/>
                <w:szCs w:val="22"/>
              </w:rPr>
              <w:tab/>
            </w:r>
            <w:r w:rsidR="00B1660C" w:rsidRPr="00524F53">
              <w:rPr>
                <w:rStyle w:val="Hipercze"/>
                <w:noProof/>
              </w:rPr>
              <w:t>Ogólny opis przedmiot zamówienia</w:t>
            </w:r>
            <w:r w:rsidR="00B1660C">
              <w:rPr>
                <w:noProof/>
                <w:webHidden/>
              </w:rPr>
              <w:tab/>
            </w:r>
            <w:r w:rsidR="00B1660C">
              <w:rPr>
                <w:noProof/>
                <w:webHidden/>
              </w:rPr>
              <w:fldChar w:fldCharType="begin"/>
            </w:r>
            <w:r w:rsidR="00B1660C">
              <w:rPr>
                <w:noProof/>
                <w:webHidden/>
              </w:rPr>
              <w:instrText xml:space="preserve"> PAGEREF _Toc58242040 \h </w:instrText>
            </w:r>
            <w:r w:rsidR="00B1660C">
              <w:rPr>
                <w:noProof/>
                <w:webHidden/>
              </w:rPr>
            </w:r>
            <w:r w:rsidR="00B1660C">
              <w:rPr>
                <w:noProof/>
                <w:webHidden/>
              </w:rPr>
              <w:fldChar w:fldCharType="separate"/>
            </w:r>
            <w:r w:rsidR="00B1660C">
              <w:rPr>
                <w:noProof/>
                <w:webHidden/>
              </w:rPr>
              <w:t>6</w:t>
            </w:r>
            <w:r w:rsidR="00B1660C">
              <w:rPr>
                <w:noProof/>
                <w:webHidden/>
              </w:rPr>
              <w:fldChar w:fldCharType="end"/>
            </w:r>
          </w:hyperlink>
        </w:p>
        <w:p w14:paraId="7D466659" w14:textId="03D376BC" w:rsidR="00B1660C" w:rsidRDefault="000A5712">
          <w:pPr>
            <w:pStyle w:val="Spistreci2"/>
            <w:tabs>
              <w:tab w:val="left" w:pos="720"/>
              <w:tab w:val="right" w:leader="dot" w:pos="9398"/>
            </w:tabs>
            <w:rPr>
              <w:rFonts w:eastAsiaTheme="minorEastAsia" w:cstheme="minorBidi"/>
              <w:smallCaps w:val="0"/>
              <w:noProof/>
              <w:sz w:val="22"/>
              <w:szCs w:val="22"/>
            </w:rPr>
          </w:pPr>
          <w:hyperlink w:anchor="_Toc58242041" w:history="1">
            <w:r w:rsidR="00B1660C" w:rsidRPr="00524F53">
              <w:rPr>
                <w:rStyle w:val="Hipercze"/>
                <w:noProof/>
              </w:rPr>
              <w:t>I.6</w:t>
            </w:r>
            <w:r w:rsidR="00B1660C">
              <w:rPr>
                <w:rFonts w:eastAsiaTheme="minorEastAsia" w:cstheme="minorBidi"/>
                <w:smallCaps w:val="0"/>
                <w:noProof/>
                <w:sz w:val="22"/>
                <w:szCs w:val="22"/>
              </w:rPr>
              <w:tab/>
            </w:r>
            <w:r w:rsidR="00B1660C" w:rsidRPr="00524F53">
              <w:rPr>
                <w:rStyle w:val="Hipercze"/>
                <w:noProof/>
              </w:rPr>
              <w:t>Termin realizacji Przedmiotu Zamówienia</w:t>
            </w:r>
            <w:r w:rsidR="00B1660C">
              <w:rPr>
                <w:noProof/>
                <w:webHidden/>
              </w:rPr>
              <w:tab/>
            </w:r>
            <w:r w:rsidR="00B1660C">
              <w:rPr>
                <w:noProof/>
                <w:webHidden/>
              </w:rPr>
              <w:fldChar w:fldCharType="begin"/>
            </w:r>
            <w:r w:rsidR="00B1660C">
              <w:rPr>
                <w:noProof/>
                <w:webHidden/>
              </w:rPr>
              <w:instrText xml:space="preserve"> PAGEREF _Toc58242041 \h </w:instrText>
            </w:r>
            <w:r w:rsidR="00B1660C">
              <w:rPr>
                <w:noProof/>
                <w:webHidden/>
              </w:rPr>
            </w:r>
            <w:r w:rsidR="00B1660C">
              <w:rPr>
                <w:noProof/>
                <w:webHidden/>
              </w:rPr>
              <w:fldChar w:fldCharType="separate"/>
            </w:r>
            <w:r w:rsidR="00B1660C">
              <w:rPr>
                <w:noProof/>
                <w:webHidden/>
              </w:rPr>
              <w:t>9</w:t>
            </w:r>
            <w:r w:rsidR="00B1660C">
              <w:rPr>
                <w:noProof/>
                <w:webHidden/>
              </w:rPr>
              <w:fldChar w:fldCharType="end"/>
            </w:r>
          </w:hyperlink>
        </w:p>
        <w:p w14:paraId="10D16FC7" w14:textId="77CF899F" w:rsidR="00B1660C" w:rsidRDefault="000A5712">
          <w:pPr>
            <w:pStyle w:val="Spistreci2"/>
            <w:tabs>
              <w:tab w:val="left" w:pos="720"/>
              <w:tab w:val="right" w:leader="dot" w:pos="9398"/>
            </w:tabs>
            <w:rPr>
              <w:rFonts w:eastAsiaTheme="minorEastAsia" w:cstheme="minorBidi"/>
              <w:smallCaps w:val="0"/>
              <w:noProof/>
              <w:sz w:val="22"/>
              <w:szCs w:val="22"/>
            </w:rPr>
          </w:pPr>
          <w:hyperlink w:anchor="_Toc58242042" w:history="1">
            <w:r w:rsidR="00B1660C" w:rsidRPr="00524F53">
              <w:rPr>
                <w:rStyle w:val="Hipercze"/>
                <w:noProof/>
              </w:rPr>
              <w:t>I.7</w:t>
            </w:r>
            <w:r w:rsidR="00B1660C">
              <w:rPr>
                <w:rFonts w:eastAsiaTheme="minorEastAsia" w:cstheme="minorBidi"/>
                <w:smallCaps w:val="0"/>
                <w:noProof/>
                <w:sz w:val="22"/>
                <w:szCs w:val="22"/>
              </w:rPr>
              <w:tab/>
            </w:r>
            <w:r w:rsidR="00B1660C" w:rsidRPr="00524F53">
              <w:rPr>
                <w:rStyle w:val="Hipercze"/>
                <w:noProof/>
              </w:rPr>
              <w:t>Organizacja wdrożenia</w:t>
            </w:r>
            <w:r w:rsidR="00B1660C">
              <w:rPr>
                <w:noProof/>
                <w:webHidden/>
              </w:rPr>
              <w:tab/>
            </w:r>
            <w:r w:rsidR="00B1660C">
              <w:rPr>
                <w:noProof/>
                <w:webHidden/>
              </w:rPr>
              <w:fldChar w:fldCharType="begin"/>
            </w:r>
            <w:r w:rsidR="00B1660C">
              <w:rPr>
                <w:noProof/>
                <w:webHidden/>
              </w:rPr>
              <w:instrText xml:space="preserve"> PAGEREF _Toc58242042 \h </w:instrText>
            </w:r>
            <w:r w:rsidR="00B1660C">
              <w:rPr>
                <w:noProof/>
                <w:webHidden/>
              </w:rPr>
            </w:r>
            <w:r w:rsidR="00B1660C">
              <w:rPr>
                <w:noProof/>
                <w:webHidden/>
              </w:rPr>
              <w:fldChar w:fldCharType="separate"/>
            </w:r>
            <w:r w:rsidR="00B1660C">
              <w:rPr>
                <w:noProof/>
                <w:webHidden/>
              </w:rPr>
              <w:t>10</w:t>
            </w:r>
            <w:r w:rsidR="00B1660C">
              <w:rPr>
                <w:noProof/>
                <w:webHidden/>
              </w:rPr>
              <w:fldChar w:fldCharType="end"/>
            </w:r>
          </w:hyperlink>
        </w:p>
        <w:p w14:paraId="4DB9DA1E" w14:textId="27BFA48B"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43" w:history="1">
            <w:r w:rsidR="00B1660C" w:rsidRPr="00524F53">
              <w:rPr>
                <w:rStyle w:val="Hipercze"/>
                <w:noProof/>
                <w14:scene3d>
                  <w14:camera w14:prst="orthographicFront"/>
                  <w14:lightRig w14:rig="threePt" w14:dir="t">
                    <w14:rot w14:lat="0" w14:lon="0" w14:rev="0"/>
                  </w14:lightRig>
                </w14:scene3d>
              </w:rPr>
              <w:t>I.7.1</w:t>
            </w:r>
            <w:r w:rsidR="00B1660C">
              <w:rPr>
                <w:rFonts w:eastAsiaTheme="minorEastAsia" w:cstheme="minorBidi"/>
                <w:i w:val="0"/>
                <w:iCs w:val="0"/>
                <w:noProof/>
                <w:sz w:val="22"/>
                <w:szCs w:val="22"/>
              </w:rPr>
              <w:tab/>
            </w:r>
            <w:r w:rsidR="00B1660C" w:rsidRPr="00524F53">
              <w:rPr>
                <w:rStyle w:val="Hipercze"/>
                <w:noProof/>
              </w:rPr>
              <w:t>Założenia podstawowe</w:t>
            </w:r>
            <w:r w:rsidR="00B1660C">
              <w:rPr>
                <w:noProof/>
                <w:webHidden/>
              </w:rPr>
              <w:tab/>
            </w:r>
            <w:r w:rsidR="00B1660C">
              <w:rPr>
                <w:noProof/>
                <w:webHidden/>
              </w:rPr>
              <w:fldChar w:fldCharType="begin"/>
            </w:r>
            <w:r w:rsidR="00B1660C">
              <w:rPr>
                <w:noProof/>
                <w:webHidden/>
              </w:rPr>
              <w:instrText xml:space="preserve"> PAGEREF _Toc58242043 \h </w:instrText>
            </w:r>
            <w:r w:rsidR="00B1660C">
              <w:rPr>
                <w:noProof/>
                <w:webHidden/>
              </w:rPr>
            </w:r>
            <w:r w:rsidR="00B1660C">
              <w:rPr>
                <w:noProof/>
                <w:webHidden/>
              </w:rPr>
              <w:fldChar w:fldCharType="separate"/>
            </w:r>
            <w:r w:rsidR="00B1660C">
              <w:rPr>
                <w:noProof/>
                <w:webHidden/>
              </w:rPr>
              <w:t>10</w:t>
            </w:r>
            <w:r w:rsidR="00B1660C">
              <w:rPr>
                <w:noProof/>
                <w:webHidden/>
              </w:rPr>
              <w:fldChar w:fldCharType="end"/>
            </w:r>
          </w:hyperlink>
        </w:p>
        <w:p w14:paraId="6DF18CE8" w14:textId="0C5068AE"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44" w:history="1">
            <w:r w:rsidR="00B1660C" w:rsidRPr="00524F53">
              <w:rPr>
                <w:rStyle w:val="Hipercze"/>
                <w:noProof/>
                <w14:scene3d>
                  <w14:camera w14:prst="orthographicFront"/>
                  <w14:lightRig w14:rig="threePt" w14:dir="t">
                    <w14:rot w14:lat="0" w14:lon="0" w14:rev="0"/>
                  </w14:lightRig>
                </w14:scene3d>
              </w:rPr>
              <w:t>I.7.2</w:t>
            </w:r>
            <w:r w:rsidR="00B1660C">
              <w:rPr>
                <w:rFonts w:eastAsiaTheme="minorEastAsia" w:cstheme="minorBidi"/>
                <w:i w:val="0"/>
                <w:iCs w:val="0"/>
                <w:noProof/>
                <w:sz w:val="22"/>
                <w:szCs w:val="22"/>
              </w:rPr>
              <w:tab/>
            </w:r>
            <w:r w:rsidR="00B1660C" w:rsidRPr="00524F53">
              <w:rPr>
                <w:rStyle w:val="Hipercze"/>
                <w:noProof/>
              </w:rPr>
              <w:t>Przygotowanie Dokumentacji</w:t>
            </w:r>
            <w:r w:rsidR="00B1660C">
              <w:rPr>
                <w:noProof/>
                <w:webHidden/>
              </w:rPr>
              <w:tab/>
            </w:r>
            <w:r w:rsidR="00B1660C">
              <w:rPr>
                <w:noProof/>
                <w:webHidden/>
              </w:rPr>
              <w:fldChar w:fldCharType="begin"/>
            </w:r>
            <w:r w:rsidR="00B1660C">
              <w:rPr>
                <w:noProof/>
                <w:webHidden/>
              </w:rPr>
              <w:instrText xml:space="preserve"> PAGEREF _Toc58242044 \h </w:instrText>
            </w:r>
            <w:r w:rsidR="00B1660C">
              <w:rPr>
                <w:noProof/>
                <w:webHidden/>
              </w:rPr>
            </w:r>
            <w:r w:rsidR="00B1660C">
              <w:rPr>
                <w:noProof/>
                <w:webHidden/>
              </w:rPr>
              <w:fldChar w:fldCharType="separate"/>
            </w:r>
            <w:r w:rsidR="00B1660C">
              <w:rPr>
                <w:noProof/>
                <w:webHidden/>
              </w:rPr>
              <w:t>11</w:t>
            </w:r>
            <w:r w:rsidR="00B1660C">
              <w:rPr>
                <w:noProof/>
                <w:webHidden/>
              </w:rPr>
              <w:fldChar w:fldCharType="end"/>
            </w:r>
          </w:hyperlink>
        </w:p>
        <w:p w14:paraId="66B7A294" w14:textId="02EADA72"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45" w:history="1">
            <w:r w:rsidR="00B1660C" w:rsidRPr="00524F53">
              <w:rPr>
                <w:rStyle w:val="Hipercze"/>
                <w:noProof/>
                <w14:scene3d>
                  <w14:camera w14:prst="orthographicFront"/>
                  <w14:lightRig w14:rig="threePt" w14:dir="t">
                    <w14:rot w14:lat="0" w14:lon="0" w14:rev="0"/>
                  </w14:lightRig>
                </w14:scene3d>
              </w:rPr>
              <w:t>I.7.3</w:t>
            </w:r>
            <w:r w:rsidR="00B1660C">
              <w:rPr>
                <w:rFonts w:eastAsiaTheme="minorEastAsia" w:cstheme="minorBidi"/>
                <w:i w:val="0"/>
                <w:iCs w:val="0"/>
                <w:noProof/>
                <w:sz w:val="22"/>
                <w:szCs w:val="22"/>
              </w:rPr>
              <w:tab/>
            </w:r>
            <w:r w:rsidR="00B1660C" w:rsidRPr="00524F53">
              <w:rPr>
                <w:rStyle w:val="Hipercze"/>
                <w:noProof/>
              </w:rPr>
              <w:t>Harmonogram wdrożenia</w:t>
            </w:r>
            <w:r w:rsidR="00B1660C">
              <w:rPr>
                <w:noProof/>
                <w:webHidden/>
              </w:rPr>
              <w:tab/>
            </w:r>
            <w:r w:rsidR="00B1660C">
              <w:rPr>
                <w:noProof/>
                <w:webHidden/>
              </w:rPr>
              <w:fldChar w:fldCharType="begin"/>
            </w:r>
            <w:r w:rsidR="00B1660C">
              <w:rPr>
                <w:noProof/>
                <w:webHidden/>
              </w:rPr>
              <w:instrText xml:space="preserve"> PAGEREF _Toc58242045 \h </w:instrText>
            </w:r>
            <w:r w:rsidR="00B1660C">
              <w:rPr>
                <w:noProof/>
                <w:webHidden/>
              </w:rPr>
            </w:r>
            <w:r w:rsidR="00B1660C">
              <w:rPr>
                <w:noProof/>
                <w:webHidden/>
              </w:rPr>
              <w:fldChar w:fldCharType="separate"/>
            </w:r>
            <w:r w:rsidR="00B1660C">
              <w:rPr>
                <w:noProof/>
                <w:webHidden/>
              </w:rPr>
              <w:t>12</w:t>
            </w:r>
            <w:r w:rsidR="00B1660C">
              <w:rPr>
                <w:noProof/>
                <w:webHidden/>
              </w:rPr>
              <w:fldChar w:fldCharType="end"/>
            </w:r>
          </w:hyperlink>
        </w:p>
        <w:p w14:paraId="2DE5032D" w14:textId="041049DE"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46" w:history="1">
            <w:r w:rsidR="00B1660C" w:rsidRPr="00524F53">
              <w:rPr>
                <w:rStyle w:val="Hipercze"/>
                <w:noProof/>
                <w14:scene3d>
                  <w14:camera w14:prst="orthographicFront"/>
                  <w14:lightRig w14:rig="threePt" w14:dir="t">
                    <w14:rot w14:lat="0" w14:lon="0" w14:rev="0"/>
                  </w14:lightRig>
                </w14:scene3d>
              </w:rPr>
              <w:t>I.7.4</w:t>
            </w:r>
            <w:r w:rsidR="00B1660C">
              <w:rPr>
                <w:rFonts w:eastAsiaTheme="minorEastAsia" w:cstheme="minorBidi"/>
                <w:i w:val="0"/>
                <w:iCs w:val="0"/>
                <w:noProof/>
                <w:sz w:val="22"/>
                <w:szCs w:val="22"/>
              </w:rPr>
              <w:tab/>
            </w:r>
            <w:r w:rsidR="00B1660C" w:rsidRPr="00524F53">
              <w:rPr>
                <w:rStyle w:val="Hipercze"/>
                <w:noProof/>
              </w:rPr>
              <w:t>Analiza Przedwdrożeniowa</w:t>
            </w:r>
            <w:r w:rsidR="00B1660C">
              <w:rPr>
                <w:noProof/>
                <w:webHidden/>
              </w:rPr>
              <w:tab/>
            </w:r>
            <w:r w:rsidR="00B1660C">
              <w:rPr>
                <w:noProof/>
                <w:webHidden/>
              </w:rPr>
              <w:fldChar w:fldCharType="begin"/>
            </w:r>
            <w:r w:rsidR="00B1660C">
              <w:rPr>
                <w:noProof/>
                <w:webHidden/>
              </w:rPr>
              <w:instrText xml:space="preserve"> PAGEREF _Toc58242046 \h </w:instrText>
            </w:r>
            <w:r w:rsidR="00B1660C">
              <w:rPr>
                <w:noProof/>
                <w:webHidden/>
              </w:rPr>
            </w:r>
            <w:r w:rsidR="00B1660C">
              <w:rPr>
                <w:noProof/>
                <w:webHidden/>
              </w:rPr>
              <w:fldChar w:fldCharType="separate"/>
            </w:r>
            <w:r w:rsidR="00B1660C">
              <w:rPr>
                <w:noProof/>
                <w:webHidden/>
              </w:rPr>
              <w:t>12</w:t>
            </w:r>
            <w:r w:rsidR="00B1660C">
              <w:rPr>
                <w:noProof/>
                <w:webHidden/>
              </w:rPr>
              <w:fldChar w:fldCharType="end"/>
            </w:r>
          </w:hyperlink>
        </w:p>
        <w:p w14:paraId="45B78F0B" w14:textId="73EFBB03"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47" w:history="1">
            <w:r w:rsidR="00B1660C" w:rsidRPr="00524F53">
              <w:rPr>
                <w:rStyle w:val="Hipercze"/>
                <w:noProof/>
                <w14:scene3d>
                  <w14:camera w14:prst="orthographicFront"/>
                  <w14:lightRig w14:rig="threePt" w14:dir="t">
                    <w14:rot w14:lat="0" w14:lon="0" w14:rev="0"/>
                  </w14:lightRig>
                </w14:scene3d>
              </w:rPr>
              <w:t>I.7.5</w:t>
            </w:r>
            <w:r w:rsidR="00B1660C">
              <w:rPr>
                <w:rFonts w:eastAsiaTheme="minorEastAsia" w:cstheme="minorBidi"/>
                <w:i w:val="0"/>
                <w:iCs w:val="0"/>
                <w:noProof/>
                <w:sz w:val="22"/>
                <w:szCs w:val="22"/>
              </w:rPr>
              <w:tab/>
            </w:r>
            <w:r w:rsidR="00B1660C" w:rsidRPr="00524F53">
              <w:rPr>
                <w:rStyle w:val="Hipercze"/>
                <w:noProof/>
              </w:rPr>
              <w:t>Dokumentacja Powykonawcza</w:t>
            </w:r>
            <w:r w:rsidR="00B1660C">
              <w:rPr>
                <w:noProof/>
                <w:webHidden/>
              </w:rPr>
              <w:tab/>
            </w:r>
            <w:r w:rsidR="00B1660C">
              <w:rPr>
                <w:noProof/>
                <w:webHidden/>
              </w:rPr>
              <w:fldChar w:fldCharType="begin"/>
            </w:r>
            <w:r w:rsidR="00B1660C">
              <w:rPr>
                <w:noProof/>
                <w:webHidden/>
              </w:rPr>
              <w:instrText xml:space="preserve"> PAGEREF _Toc58242047 \h </w:instrText>
            </w:r>
            <w:r w:rsidR="00B1660C">
              <w:rPr>
                <w:noProof/>
                <w:webHidden/>
              </w:rPr>
            </w:r>
            <w:r w:rsidR="00B1660C">
              <w:rPr>
                <w:noProof/>
                <w:webHidden/>
              </w:rPr>
              <w:fldChar w:fldCharType="separate"/>
            </w:r>
            <w:r w:rsidR="00B1660C">
              <w:rPr>
                <w:noProof/>
                <w:webHidden/>
              </w:rPr>
              <w:t>14</w:t>
            </w:r>
            <w:r w:rsidR="00B1660C">
              <w:rPr>
                <w:noProof/>
                <w:webHidden/>
              </w:rPr>
              <w:fldChar w:fldCharType="end"/>
            </w:r>
          </w:hyperlink>
        </w:p>
        <w:p w14:paraId="2DF76D97" w14:textId="2794B9EE"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48" w:history="1">
            <w:r w:rsidR="00B1660C" w:rsidRPr="00524F53">
              <w:rPr>
                <w:rStyle w:val="Hipercze"/>
                <w:noProof/>
                <w14:scene3d>
                  <w14:camera w14:prst="orthographicFront"/>
                  <w14:lightRig w14:rig="threePt" w14:dir="t">
                    <w14:rot w14:lat="0" w14:lon="0" w14:rev="0"/>
                  </w14:lightRig>
                </w14:scene3d>
              </w:rPr>
              <w:t>I.7.6</w:t>
            </w:r>
            <w:r w:rsidR="00B1660C">
              <w:rPr>
                <w:rFonts w:eastAsiaTheme="minorEastAsia" w:cstheme="minorBidi"/>
                <w:i w:val="0"/>
                <w:iCs w:val="0"/>
                <w:noProof/>
                <w:sz w:val="22"/>
                <w:szCs w:val="22"/>
              </w:rPr>
              <w:tab/>
            </w:r>
            <w:r w:rsidR="00B1660C" w:rsidRPr="00524F53">
              <w:rPr>
                <w:rStyle w:val="Hipercze"/>
                <w:noProof/>
              </w:rPr>
              <w:t>Odbiór</w:t>
            </w:r>
            <w:r w:rsidR="00B1660C">
              <w:rPr>
                <w:noProof/>
                <w:webHidden/>
              </w:rPr>
              <w:tab/>
            </w:r>
            <w:r w:rsidR="00B1660C">
              <w:rPr>
                <w:noProof/>
                <w:webHidden/>
              </w:rPr>
              <w:fldChar w:fldCharType="begin"/>
            </w:r>
            <w:r w:rsidR="00B1660C">
              <w:rPr>
                <w:noProof/>
                <w:webHidden/>
              </w:rPr>
              <w:instrText xml:space="preserve"> PAGEREF _Toc58242048 \h </w:instrText>
            </w:r>
            <w:r w:rsidR="00B1660C">
              <w:rPr>
                <w:noProof/>
                <w:webHidden/>
              </w:rPr>
            </w:r>
            <w:r w:rsidR="00B1660C">
              <w:rPr>
                <w:noProof/>
                <w:webHidden/>
              </w:rPr>
              <w:fldChar w:fldCharType="separate"/>
            </w:r>
            <w:r w:rsidR="00B1660C">
              <w:rPr>
                <w:noProof/>
                <w:webHidden/>
              </w:rPr>
              <w:t>18</w:t>
            </w:r>
            <w:r w:rsidR="00B1660C">
              <w:rPr>
                <w:noProof/>
                <w:webHidden/>
              </w:rPr>
              <w:fldChar w:fldCharType="end"/>
            </w:r>
          </w:hyperlink>
        </w:p>
        <w:p w14:paraId="08341678" w14:textId="0ADBADBC"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49" w:history="1">
            <w:r w:rsidR="00B1660C" w:rsidRPr="00524F53">
              <w:rPr>
                <w:rStyle w:val="Hipercze"/>
                <w:noProof/>
                <w14:scene3d>
                  <w14:camera w14:prst="orthographicFront"/>
                  <w14:lightRig w14:rig="threePt" w14:dir="t">
                    <w14:rot w14:lat="0" w14:lon="0" w14:rev="0"/>
                  </w14:lightRig>
                </w14:scene3d>
              </w:rPr>
              <w:t>I.7.7</w:t>
            </w:r>
            <w:r w:rsidR="00B1660C">
              <w:rPr>
                <w:rFonts w:eastAsiaTheme="minorEastAsia" w:cstheme="minorBidi"/>
                <w:i w:val="0"/>
                <w:iCs w:val="0"/>
                <w:noProof/>
                <w:sz w:val="22"/>
                <w:szCs w:val="22"/>
              </w:rPr>
              <w:tab/>
            </w:r>
            <w:r w:rsidR="00B1660C" w:rsidRPr="00524F53">
              <w:rPr>
                <w:rStyle w:val="Hipercze"/>
                <w:noProof/>
              </w:rPr>
              <w:t>Dostawa i instalacja oprogramowania standardowego</w:t>
            </w:r>
            <w:r w:rsidR="00B1660C">
              <w:rPr>
                <w:noProof/>
                <w:webHidden/>
              </w:rPr>
              <w:tab/>
            </w:r>
            <w:r w:rsidR="00B1660C">
              <w:rPr>
                <w:noProof/>
                <w:webHidden/>
              </w:rPr>
              <w:fldChar w:fldCharType="begin"/>
            </w:r>
            <w:r w:rsidR="00B1660C">
              <w:rPr>
                <w:noProof/>
                <w:webHidden/>
              </w:rPr>
              <w:instrText xml:space="preserve"> PAGEREF _Toc58242049 \h </w:instrText>
            </w:r>
            <w:r w:rsidR="00B1660C">
              <w:rPr>
                <w:noProof/>
                <w:webHidden/>
              </w:rPr>
            </w:r>
            <w:r w:rsidR="00B1660C">
              <w:rPr>
                <w:noProof/>
                <w:webHidden/>
              </w:rPr>
              <w:fldChar w:fldCharType="separate"/>
            </w:r>
            <w:r w:rsidR="00B1660C">
              <w:rPr>
                <w:noProof/>
                <w:webHidden/>
              </w:rPr>
              <w:t>18</w:t>
            </w:r>
            <w:r w:rsidR="00B1660C">
              <w:rPr>
                <w:noProof/>
                <w:webHidden/>
              </w:rPr>
              <w:fldChar w:fldCharType="end"/>
            </w:r>
          </w:hyperlink>
        </w:p>
        <w:p w14:paraId="514EC08D" w14:textId="390D5574"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50" w:history="1">
            <w:r w:rsidR="00B1660C" w:rsidRPr="00524F53">
              <w:rPr>
                <w:rStyle w:val="Hipercze"/>
                <w:noProof/>
                <w14:scene3d>
                  <w14:camera w14:prst="orthographicFront"/>
                  <w14:lightRig w14:rig="threePt" w14:dir="t">
                    <w14:rot w14:lat="0" w14:lon="0" w14:rev="0"/>
                  </w14:lightRig>
                </w14:scene3d>
              </w:rPr>
              <w:t>I.7.8</w:t>
            </w:r>
            <w:r w:rsidR="00B1660C">
              <w:rPr>
                <w:rFonts w:eastAsiaTheme="minorEastAsia" w:cstheme="minorBidi"/>
                <w:i w:val="0"/>
                <w:iCs w:val="0"/>
                <w:noProof/>
                <w:sz w:val="22"/>
                <w:szCs w:val="22"/>
              </w:rPr>
              <w:tab/>
            </w:r>
            <w:r w:rsidR="00B1660C" w:rsidRPr="00524F53">
              <w:rPr>
                <w:rStyle w:val="Hipercze"/>
                <w:noProof/>
              </w:rPr>
              <w:t>Dostawa, instalacja, konfiguracja i wdrożenie Oprogramowania aplikacyjnego</w:t>
            </w:r>
            <w:r w:rsidR="00B1660C">
              <w:rPr>
                <w:noProof/>
                <w:webHidden/>
              </w:rPr>
              <w:tab/>
            </w:r>
            <w:r w:rsidR="00B1660C">
              <w:rPr>
                <w:noProof/>
                <w:webHidden/>
              </w:rPr>
              <w:fldChar w:fldCharType="begin"/>
            </w:r>
            <w:r w:rsidR="00B1660C">
              <w:rPr>
                <w:noProof/>
                <w:webHidden/>
              </w:rPr>
              <w:instrText xml:space="preserve"> PAGEREF _Toc58242050 \h </w:instrText>
            </w:r>
            <w:r w:rsidR="00B1660C">
              <w:rPr>
                <w:noProof/>
                <w:webHidden/>
              </w:rPr>
            </w:r>
            <w:r w:rsidR="00B1660C">
              <w:rPr>
                <w:noProof/>
                <w:webHidden/>
              </w:rPr>
              <w:fldChar w:fldCharType="separate"/>
            </w:r>
            <w:r w:rsidR="00B1660C">
              <w:rPr>
                <w:noProof/>
                <w:webHidden/>
              </w:rPr>
              <w:t>19</w:t>
            </w:r>
            <w:r w:rsidR="00B1660C">
              <w:rPr>
                <w:noProof/>
                <w:webHidden/>
              </w:rPr>
              <w:fldChar w:fldCharType="end"/>
            </w:r>
          </w:hyperlink>
        </w:p>
        <w:p w14:paraId="553DBB96" w14:textId="5728AEDB"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51" w:history="1">
            <w:r w:rsidR="00B1660C" w:rsidRPr="00524F53">
              <w:rPr>
                <w:rStyle w:val="Hipercze"/>
                <w:noProof/>
                <w14:scene3d>
                  <w14:camera w14:prst="orthographicFront"/>
                  <w14:lightRig w14:rig="threePt" w14:dir="t">
                    <w14:rot w14:lat="0" w14:lon="0" w14:rev="0"/>
                  </w14:lightRig>
                </w14:scene3d>
              </w:rPr>
              <w:t>I.7.9</w:t>
            </w:r>
            <w:r w:rsidR="00B1660C">
              <w:rPr>
                <w:rFonts w:eastAsiaTheme="minorEastAsia" w:cstheme="minorBidi"/>
                <w:i w:val="0"/>
                <w:iCs w:val="0"/>
                <w:noProof/>
                <w:sz w:val="22"/>
                <w:szCs w:val="22"/>
              </w:rPr>
              <w:tab/>
            </w:r>
            <w:r w:rsidR="00B1660C" w:rsidRPr="00524F53">
              <w:rPr>
                <w:rStyle w:val="Hipercze"/>
                <w:noProof/>
              </w:rPr>
              <w:t>Testy</w:t>
            </w:r>
            <w:r w:rsidR="00B1660C">
              <w:rPr>
                <w:noProof/>
                <w:webHidden/>
              </w:rPr>
              <w:tab/>
            </w:r>
            <w:r w:rsidR="00B1660C">
              <w:rPr>
                <w:noProof/>
                <w:webHidden/>
              </w:rPr>
              <w:fldChar w:fldCharType="begin"/>
            </w:r>
            <w:r w:rsidR="00B1660C">
              <w:rPr>
                <w:noProof/>
                <w:webHidden/>
              </w:rPr>
              <w:instrText xml:space="preserve"> PAGEREF _Toc58242051 \h </w:instrText>
            </w:r>
            <w:r w:rsidR="00B1660C">
              <w:rPr>
                <w:noProof/>
                <w:webHidden/>
              </w:rPr>
            </w:r>
            <w:r w:rsidR="00B1660C">
              <w:rPr>
                <w:noProof/>
                <w:webHidden/>
              </w:rPr>
              <w:fldChar w:fldCharType="separate"/>
            </w:r>
            <w:r w:rsidR="00B1660C">
              <w:rPr>
                <w:noProof/>
                <w:webHidden/>
              </w:rPr>
              <w:t>19</w:t>
            </w:r>
            <w:r w:rsidR="00B1660C">
              <w:rPr>
                <w:noProof/>
                <w:webHidden/>
              </w:rPr>
              <w:fldChar w:fldCharType="end"/>
            </w:r>
          </w:hyperlink>
        </w:p>
        <w:p w14:paraId="3C524594" w14:textId="01F19B08"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52" w:history="1">
            <w:r w:rsidR="00B1660C" w:rsidRPr="00524F53">
              <w:rPr>
                <w:rStyle w:val="Hipercze"/>
                <w:noProof/>
                <w14:scene3d>
                  <w14:camera w14:prst="orthographicFront"/>
                  <w14:lightRig w14:rig="threePt" w14:dir="t">
                    <w14:rot w14:lat="0" w14:lon="0" w14:rev="0"/>
                  </w14:lightRig>
                </w14:scene3d>
              </w:rPr>
              <w:t>I.7.10</w:t>
            </w:r>
            <w:r w:rsidR="00B1660C">
              <w:rPr>
                <w:rFonts w:eastAsiaTheme="minorEastAsia" w:cstheme="minorBidi"/>
                <w:i w:val="0"/>
                <w:iCs w:val="0"/>
                <w:noProof/>
                <w:sz w:val="22"/>
                <w:szCs w:val="22"/>
              </w:rPr>
              <w:tab/>
            </w:r>
            <w:r w:rsidR="00B1660C" w:rsidRPr="00524F53">
              <w:rPr>
                <w:rStyle w:val="Hipercze"/>
                <w:noProof/>
              </w:rPr>
              <w:t>Dodatkowe zobowiązania Wykonawcy</w:t>
            </w:r>
            <w:r w:rsidR="00B1660C">
              <w:rPr>
                <w:noProof/>
                <w:webHidden/>
              </w:rPr>
              <w:tab/>
            </w:r>
            <w:r w:rsidR="00B1660C">
              <w:rPr>
                <w:noProof/>
                <w:webHidden/>
              </w:rPr>
              <w:fldChar w:fldCharType="begin"/>
            </w:r>
            <w:r w:rsidR="00B1660C">
              <w:rPr>
                <w:noProof/>
                <w:webHidden/>
              </w:rPr>
              <w:instrText xml:space="preserve"> PAGEREF _Toc58242052 \h </w:instrText>
            </w:r>
            <w:r w:rsidR="00B1660C">
              <w:rPr>
                <w:noProof/>
                <w:webHidden/>
              </w:rPr>
            </w:r>
            <w:r w:rsidR="00B1660C">
              <w:rPr>
                <w:noProof/>
                <w:webHidden/>
              </w:rPr>
              <w:fldChar w:fldCharType="separate"/>
            </w:r>
            <w:r w:rsidR="00B1660C">
              <w:rPr>
                <w:noProof/>
                <w:webHidden/>
              </w:rPr>
              <w:t>20</w:t>
            </w:r>
            <w:r w:rsidR="00B1660C">
              <w:rPr>
                <w:noProof/>
                <w:webHidden/>
              </w:rPr>
              <w:fldChar w:fldCharType="end"/>
            </w:r>
          </w:hyperlink>
        </w:p>
        <w:p w14:paraId="3B4421AC" w14:textId="59DB4C3C" w:rsidR="00B1660C" w:rsidRDefault="000A5712">
          <w:pPr>
            <w:pStyle w:val="Spistreci1"/>
            <w:rPr>
              <w:rFonts w:eastAsiaTheme="minorEastAsia" w:cstheme="minorBidi"/>
              <w:b w:val="0"/>
              <w:bCs w:val="0"/>
              <w:caps w:val="0"/>
              <w:noProof/>
              <w:sz w:val="22"/>
              <w:szCs w:val="22"/>
            </w:rPr>
          </w:pPr>
          <w:hyperlink w:anchor="_Toc58242053" w:history="1">
            <w:r w:rsidR="00B1660C" w:rsidRPr="00524F53">
              <w:rPr>
                <w:rStyle w:val="Hipercze"/>
                <w:rFonts w:ascii="Calibri" w:hAnsi="Calibri"/>
                <w:noProof/>
              </w:rPr>
              <w:t>Rozdział II.</w:t>
            </w:r>
            <w:r w:rsidR="00B1660C">
              <w:rPr>
                <w:rFonts w:eastAsiaTheme="minorEastAsia" w:cstheme="minorBidi"/>
                <w:b w:val="0"/>
                <w:bCs w:val="0"/>
                <w:caps w:val="0"/>
                <w:noProof/>
                <w:sz w:val="22"/>
                <w:szCs w:val="22"/>
              </w:rPr>
              <w:tab/>
            </w:r>
            <w:r w:rsidR="00B1660C" w:rsidRPr="00524F53">
              <w:rPr>
                <w:rStyle w:val="Hipercze"/>
                <w:noProof/>
              </w:rPr>
              <w:t>Szczegółowy opis przedmiotu zamówienia</w:t>
            </w:r>
            <w:r w:rsidR="00B1660C">
              <w:rPr>
                <w:noProof/>
                <w:webHidden/>
              </w:rPr>
              <w:tab/>
            </w:r>
            <w:r w:rsidR="00B1660C">
              <w:rPr>
                <w:noProof/>
                <w:webHidden/>
              </w:rPr>
              <w:fldChar w:fldCharType="begin"/>
            </w:r>
            <w:r w:rsidR="00B1660C">
              <w:rPr>
                <w:noProof/>
                <w:webHidden/>
              </w:rPr>
              <w:instrText xml:space="preserve"> PAGEREF _Toc58242053 \h </w:instrText>
            </w:r>
            <w:r w:rsidR="00B1660C">
              <w:rPr>
                <w:noProof/>
                <w:webHidden/>
              </w:rPr>
            </w:r>
            <w:r w:rsidR="00B1660C">
              <w:rPr>
                <w:noProof/>
                <w:webHidden/>
              </w:rPr>
              <w:fldChar w:fldCharType="separate"/>
            </w:r>
            <w:r w:rsidR="00B1660C">
              <w:rPr>
                <w:noProof/>
                <w:webHidden/>
              </w:rPr>
              <w:t>21</w:t>
            </w:r>
            <w:r w:rsidR="00B1660C">
              <w:rPr>
                <w:noProof/>
                <w:webHidden/>
              </w:rPr>
              <w:fldChar w:fldCharType="end"/>
            </w:r>
          </w:hyperlink>
        </w:p>
        <w:p w14:paraId="3FCC9455" w14:textId="1E4CEE50" w:rsidR="00B1660C" w:rsidRDefault="000A5712">
          <w:pPr>
            <w:pStyle w:val="Spistreci2"/>
            <w:tabs>
              <w:tab w:val="left" w:pos="720"/>
              <w:tab w:val="right" w:leader="dot" w:pos="9398"/>
            </w:tabs>
            <w:rPr>
              <w:rFonts w:eastAsiaTheme="minorEastAsia" w:cstheme="minorBidi"/>
              <w:smallCaps w:val="0"/>
              <w:noProof/>
              <w:sz w:val="22"/>
              <w:szCs w:val="22"/>
            </w:rPr>
          </w:pPr>
          <w:hyperlink w:anchor="_Toc58242054" w:history="1">
            <w:r w:rsidR="00B1660C" w:rsidRPr="00524F53">
              <w:rPr>
                <w:rStyle w:val="Hipercze"/>
                <w:noProof/>
              </w:rPr>
              <w:t>II.1</w:t>
            </w:r>
            <w:r w:rsidR="00B1660C">
              <w:rPr>
                <w:rFonts w:eastAsiaTheme="minorEastAsia" w:cstheme="minorBidi"/>
                <w:smallCaps w:val="0"/>
                <w:noProof/>
                <w:sz w:val="22"/>
                <w:szCs w:val="22"/>
              </w:rPr>
              <w:tab/>
            </w:r>
            <w:r w:rsidR="00B1660C" w:rsidRPr="00524F53">
              <w:rPr>
                <w:rStyle w:val="Hipercze"/>
                <w:noProof/>
              </w:rPr>
              <w:t>Dostawa i wdrożenie oprogramowania i Infrastruktury Serwerowej</w:t>
            </w:r>
            <w:r w:rsidR="00B1660C">
              <w:rPr>
                <w:noProof/>
                <w:webHidden/>
              </w:rPr>
              <w:tab/>
            </w:r>
            <w:r w:rsidR="00B1660C">
              <w:rPr>
                <w:noProof/>
                <w:webHidden/>
              </w:rPr>
              <w:fldChar w:fldCharType="begin"/>
            </w:r>
            <w:r w:rsidR="00B1660C">
              <w:rPr>
                <w:noProof/>
                <w:webHidden/>
              </w:rPr>
              <w:instrText xml:space="preserve"> PAGEREF _Toc58242054 \h </w:instrText>
            </w:r>
            <w:r w:rsidR="00B1660C">
              <w:rPr>
                <w:noProof/>
                <w:webHidden/>
              </w:rPr>
            </w:r>
            <w:r w:rsidR="00B1660C">
              <w:rPr>
                <w:noProof/>
                <w:webHidden/>
              </w:rPr>
              <w:fldChar w:fldCharType="separate"/>
            </w:r>
            <w:r w:rsidR="00B1660C">
              <w:rPr>
                <w:noProof/>
                <w:webHidden/>
              </w:rPr>
              <w:t>21</w:t>
            </w:r>
            <w:r w:rsidR="00B1660C">
              <w:rPr>
                <w:noProof/>
                <w:webHidden/>
              </w:rPr>
              <w:fldChar w:fldCharType="end"/>
            </w:r>
          </w:hyperlink>
        </w:p>
        <w:p w14:paraId="26635A58" w14:textId="14E32437"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55" w:history="1">
            <w:r w:rsidR="00B1660C" w:rsidRPr="00524F53">
              <w:rPr>
                <w:rStyle w:val="Hipercze"/>
                <w:noProof/>
                <w14:scene3d>
                  <w14:camera w14:prst="orthographicFront"/>
                  <w14:lightRig w14:rig="threePt" w14:dir="t">
                    <w14:rot w14:lat="0" w14:lon="0" w14:rev="0"/>
                  </w14:lightRig>
                </w14:scene3d>
              </w:rPr>
              <w:t>II.1.1</w:t>
            </w:r>
            <w:r w:rsidR="00B1660C">
              <w:rPr>
                <w:rFonts w:eastAsiaTheme="minorEastAsia" w:cstheme="minorBidi"/>
                <w:i w:val="0"/>
                <w:iCs w:val="0"/>
                <w:noProof/>
                <w:sz w:val="22"/>
                <w:szCs w:val="22"/>
              </w:rPr>
              <w:tab/>
            </w:r>
            <w:r w:rsidR="00B1660C" w:rsidRPr="00524F53">
              <w:rPr>
                <w:rStyle w:val="Hipercze"/>
                <w:noProof/>
              </w:rPr>
              <w:t>Serwer wirtualizacyjny</w:t>
            </w:r>
            <w:r w:rsidR="00B1660C">
              <w:rPr>
                <w:noProof/>
                <w:webHidden/>
              </w:rPr>
              <w:tab/>
            </w:r>
            <w:r w:rsidR="00B1660C">
              <w:rPr>
                <w:noProof/>
                <w:webHidden/>
              </w:rPr>
              <w:fldChar w:fldCharType="begin"/>
            </w:r>
            <w:r w:rsidR="00B1660C">
              <w:rPr>
                <w:noProof/>
                <w:webHidden/>
              </w:rPr>
              <w:instrText xml:space="preserve"> PAGEREF _Toc58242055 \h </w:instrText>
            </w:r>
            <w:r w:rsidR="00B1660C">
              <w:rPr>
                <w:noProof/>
                <w:webHidden/>
              </w:rPr>
            </w:r>
            <w:r w:rsidR="00B1660C">
              <w:rPr>
                <w:noProof/>
                <w:webHidden/>
              </w:rPr>
              <w:fldChar w:fldCharType="separate"/>
            </w:r>
            <w:r w:rsidR="00B1660C">
              <w:rPr>
                <w:noProof/>
                <w:webHidden/>
              </w:rPr>
              <w:t>24</w:t>
            </w:r>
            <w:r w:rsidR="00B1660C">
              <w:rPr>
                <w:noProof/>
                <w:webHidden/>
              </w:rPr>
              <w:fldChar w:fldCharType="end"/>
            </w:r>
          </w:hyperlink>
        </w:p>
        <w:p w14:paraId="4C8DB729" w14:textId="308D93FB"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56" w:history="1">
            <w:r w:rsidR="00B1660C" w:rsidRPr="00524F53">
              <w:rPr>
                <w:rStyle w:val="Hipercze"/>
                <w:noProof/>
                <w14:scene3d>
                  <w14:camera w14:prst="orthographicFront"/>
                  <w14:lightRig w14:rig="threePt" w14:dir="t">
                    <w14:rot w14:lat="0" w14:lon="0" w14:rev="0"/>
                  </w14:lightRig>
                </w14:scene3d>
              </w:rPr>
              <w:t>II.1.2</w:t>
            </w:r>
            <w:r w:rsidR="00B1660C">
              <w:rPr>
                <w:rFonts w:eastAsiaTheme="minorEastAsia" w:cstheme="minorBidi"/>
                <w:i w:val="0"/>
                <w:iCs w:val="0"/>
                <w:noProof/>
                <w:sz w:val="22"/>
                <w:szCs w:val="22"/>
              </w:rPr>
              <w:tab/>
            </w:r>
            <w:r w:rsidR="00B1660C" w:rsidRPr="00524F53">
              <w:rPr>
                <w:rStyle w:val="Hipercze"/>
                <w:noProof/>
              </w:rPr>
              <w:t>Serwer do kopii (backup)</w:t>
            </w:r>
            <w:r w:rsidR="00B1660C">
              <w:rPr>
                <w:noProof/>
                <w:webHidden/>
              </w:rPr>
              <w:tab/>
            </w:r>
            <w:r w:rsidR="00B1660C">
              <w:rPr>
                <w:noProof/>
                <w:webHidden/>
              </w:rPr>
              <w:fldChar w:fldCharType="begin"/>
            </w:r>
            <w:r w:rsidR="00B1660C">
              <w:rPr>
                <w:noProof/>
                <w:webHidden/>
              </w:rPr>
              <w:instrText xml:space="preserve"> PAGEREF _Toc58242056 \h </w:instrText>
            </w:r>
            <w:r w:rsidR="00B1660C">
              <w:rPr>
                <w:noProof/>
                <w:webHidden/>
              </w:rPr>
            </w:r>
            <w:r w:rsidR="00B1660C">
              <w:rPr>
                <w:noProof/>
                <w:webHidden/>
              </w:rPr>
              <w:fldChar w:fldCharType="separate"/>
            </w:r>
            <w:r w:rsidR="00B1660C">
              <w:rPr>
                <w:noProof/>
                <w:webHidden/>
              </w:rPr>
              <w:t>26</w:t>
            </w:r>
            <w:r w:rsidR="00B1660C">
              <w:rPr>
                <w:noProof/>
                <w:webHidden/>
              </w:rPr>
              <w:fldChar w:fldCharType="end"/>
            </w:r>
          </w:hyperlink>
        </w:p>
        <w:p w14:paraId="73B88DE3" w14:textId="54CCA63F"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57" w:history="1">
            <w:r w:rsidR="00B1660C" w:rsidRPr="00524F53">
              <w:rPr>
                <w:rStyle w:val="Hipercze"/>
                <w:noProof/>
                <w14:scene3d>
                  <w14:camera w14:prst="orthographicFront"/>
                  <w14:lightRig w14:rig="threePt" w14:dir="t">
                    <w14:rot w14:lat="0" w14:lon="0" w14:rev="0"/>
                  </w14:lightRig>
                </w14:scene3d>
              </w:rPr>
              <w:t>II.1.3</w:t>
            </w:r>
            <w:r w:rsidR="00B1660C">
              <w:rPr>
                <w:rFonts w:eastAsiaTheme="minorEastAsia" w:cstheme="minorBidi"/>
                <w:i w:val="0"/>
                <w:iCs w:val="0"/>
                <w:noProof/>
                <w:sz w:val="22"/>
                <w:szCs w:val="22"/>
              </w:rPr>
              <w:tab/>
            </w:r>
            <w:r w:rsidR="00B1660C" w:rsidRPr="00524F53">
              <w:rPr>
                <w:rStyle w:val="Hipercze"/>
                <w:noProof/>
              </w:rPr>
              <w:t>Serwer bazodanowy</w:t>
            </w:r>
            <w:r w:rsidR="00B1660C">
              <w:rPr>
                <w:noProof/>
                <w:webHidden/>
              </w:rPr>
              <w:tab/>
            </w:r>
            <w:r w:rsidR="00B1660C">
              <w:rPr>
                <w:noProof/>
                <w:webHidden/>
              </w:rPr>
              <w:fldChar w:fldCharType="begin"/>
            </w:r>
            <w:r w:rsidR="00B1660C">
              <w:rPr>
                <w:noProof/>
                <w:webHidden/>
              </w:rPr>
              <w:instrText xml:space="preserve"> PAGEREF _Toc58242057 \h </w:instrText>
            </w:r>
            <w:r w:rsidR="00B1660C">
              <w:rPr>
                <w:noProof/>
                <w:webHidden/>
              </w:rPr>
            </w:r>
            <w:r w:rsidR="00B1660C">
              <w:rPr>
                <w:noProof/>
                <w:webHidden/>
              </w:rPr>
              <w:fldChar w:fldCharType="separate"/>
            </w:r>
            <w:r w:rsidR="00B1660C">
              <w:rPr>
                <w:noProof/>
                <w:webHidden/>
              </w:rPr>
              <w:t>29</w:t>
            </w:r>
            <w:r w:rsidR="00B1660C">
              <w:rPr>
                <w:noProof/>
                <w:webHidden/>
              </w:rPr>
              <w:fldChar w:fldCharType="end"/>
            </w:r>
          </w:hyperlink>
        </w:p>
        <w:p w14:paraId="0A28302F" w14:textId="67874786"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58" w:history="1">
            <w:r w:rsidR="00B1660C" w:rsidRPr="00524F53">
              <w:rPr>
                <w:rStyle w:val="Hipercze"/>
                <w:noProof/>
                <w14:scene3d>
                  <w14:camera w14:prst="orthographicFront"/>
                  <w14:lightRig w14:rig="threePt" w14:dir="t">
                    <w14:rot w14:lat="0" w14:lon="0" w14:rev="0"/>
                  </w14:lightRig>
                </w14:scene3d>
              </w:rPr>
              <w:t>II.1.4</w:t>
            </w:r>
            <w:r w:rsidR="00B1660C">
              <w:rPr>
                <w:rFonts w:eastAsiaTheme="minorEastAsia" w:cstheme="minorBidi"/>
                <w:i w:val="0"/>
                <w:iCs w:val="0"/>
                <w:noProof/>
                <w:sz w:val="22"/>
                <w:szCs w:val="22"/>
              </w:rPr>
              <w:tab/>
            </w:r>
            <w:r w:rsidR="00B1660C" w:rsidRPr="00524F53">
              <w:rPr>
                <w:rStyle w:val="Hipercze"/>
                <w:noProof/>
              </w:rPr>
              <w:t>Serwer bazodanowy zapasowy</w:t>
            </w:r>
            <w:r w:rsidR="00B1660C">
              <w:rPr>
                <w:noProof/>
                <w:webHidden/>
              </w:rPr>
              <w:tab/>
            </w:r>
            <w:r w:rsidR="00B1660C">
              <w:rPr>
                <w:noProof/>
                <w:webHidden/>
              </w:rPr>
              <w:fldChar w:fldCharType="begin"/>
            </w:r>
            <w:r w:rsidR="00B1660C">
              <w:rPr>
                <w:noProof/>
                <w:webHidden/>
              </w:rPr>
              <w:instrText xml:space="preserve"> PAGEREF _Toc58242058 \h </w:instrText>
            </w:r>
            <w:r w:rsidR="00B1660C">
              <w:rPr>
                <w:noProof/>
                <w:webHidden/>
              </w:rPr>
            </w:r>
            <w:r w:rsidR="00B1660C">
              <w:rPr>
                <w:noProof/>
                <w:webHidden/>
              </w:rPr>
              <w:fldChar w:fldCharType="separate"/>
            </w:r>
            <w:r w:rsidR="00B1660C">
              <w:rPr>
                <w:noProof/>
                <w:webHidden/>
              </w:rPr>
              <w:t>31</w:t>
            </w:r>
            <w:r w:rsidR="00B1660C">
              <w:rPr>
                <w:noProof/>
                <w:webHidden/>
              </w:rPr>
              <w:fldChar w:fldCharType="end"/>
            </w:r>
          </w:hyperlink>
        </w:p>
        <w:p w14:paraId="42CD3226" w14:textId="652FD6EB"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59" w:history="1">
            <w:r w:rsidR="00B1660C" w:rsidRPr="00524F53">
              <w:rPr>
                <w:rStyle w:val="Hipercze"/>
                <w:noProof/>
                <w14:scene3d>
                  <w14:camera w14:prst="orthographicFront"/>
                  <w14:lightRig w14:rig="threePt" w14:dir="t">
                    <w14:rot w14:lat="0" w14:lon="0" w14:rev="0"/>
                  </w14:lightRig>
                </w14:scene3d>
              </w:rPr>
              <w:t>II.1.5</w:t>
            </w:r>
            <w:r w:rsidR="00B1660C">
              <w:rPr>
                <w:rFonts w:eastAsiaTheme="minorEastAsia" w:cstheme="minorBidi"/>
                <w:i w:val="0"/>
                <w:iCs w:val="0"/>
                <w:noProof/>
                <w:sz w:val="22"/>
                <w:szCs w:val="22"/>
              </w:rPr>
              <w:tab/>
            </w:r>
            <w:r w:rsidR="00B1660C" w:rsidRPr="00524F53">
              <w:rPr>
                <w:rStyle w:val="Hipercze"/>
                <w:noProof/>
              </w:rPr>
              <w:t>Macierz główna</w:t>
            </w:r>
            <w:r w:rsidR="00B1660C">
              <w:rPr>
                <w:noProof/>
                <w:webHidden/>
              </w:rPr>
              <w:tab/>
            </w:r>
            <w:r w:rsidR="00B1660C">
              <w:rPr>
                <w:noProof/>
                <w:webHidden/>
              </w:rPr>
              <w:fldChar w:fldCharType="begin"/>
            </w:r>
            <w:r w:rsidR="00B1660C">
              <w:rPr>
                <w:noProof/>
                <w:webHidden/>
              </w:rPr>
              <w:instrText xml:space="preserve"> PAGEREF _Toc58242059 \h </w:instrText>
            </w:r>
            <w:r w:rsidR="00B1660C">
              <w:rPr>
                <w:noProof/>
                <w:webHidden/>
              </w:rPr>
            </w:r>
            <w:r w:rsidR="00B1660C">
              <w:rPr>
                <w:noProof/>
                <w:webHidden/>
              </w:rPr>
              <w:fldChar w:fldCharType="separate"/>
            </w:r>
            <w:r w:rsidR="00B1660C">
              <w:rPr>
                <w:noProof/>
                <w:webHidden/>
              </w:rPr>
              <w:t>33</w:t>
            </w:r>
            <w:r w:rsidR="00B1660C">
              <w:rPr>
                <w:noProof/>
                <w:webHidden/>
              </w:rPr>
              <w:fldChar w:fldCharType="end"/>
            </w:r>
          </w:hyperlink>
        </w:p>
        <w:p w14:paraId="5509A2B0" w14:textId="0455867C"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60" w:history="1">
            <w:r w:rsidR="00B1660C" w:rsidRPr="00524F53">
              <w:rPr>
                <w:rStyle w:val="Hipercze"/>
                <w:noProof/>
                <w14:scene3d>
                  <w14:camera w14:prst="orthographicFront"/>
                  <w14:lightRig w14:rig="threePt" w14:dir="t">
                    <w14:rot w14:lat="0" w14:lon="0" w14:rev="0"/>
                  </w14:lightRig>
                </w14:scene3d>
              </w:rPr>
              <w:t>II.1.6</w:t>
            </w:r>
            <w:r w:rsidR="00B1660C">
              <w:rPr>
                <w:rFonts w:eastAsiaTheme="minorEastAsia" w:cstheme="minorBidi"/>
                <w:i w:val="0"/>
                <w:iCs w:val="0"/>
                <w:noProof/>
                <w:sz w:val="22"/>
                <w:szCs w:val="22"/>
              </w:rPr>
              <w:tab/>
            </w:r>
            <w:r w:rsidR="00B1660C" w:rsidRPr="00524F53">
              <w:rPr>
                <w:rStyle w:val="Hipercze"/>
                <w:noProof/>
              </w:rPr>
              <w:t>Macierz zapasowa</w:t>
            </w:r>
            <w:r w:rsidR="00B1660C">
              <w:rPr>
                <w:noProof/>
                <w:webHidden/>
              </w:rPr>
              <w:tab/>
            </w:r>
            <w:r w:rsidR="00B1660C">
              <w:rPr>
                <w:noProof/>
                <w:webHidden/>
              </w:rPr>
              <w:fldChar w:fldCharType="begin"/>
            </w:r>
            <w:r w:rsidR="00B1660C">
              <w:rPr>
                <w:noProof/>
                <w:webHidden/>
              </w:rPr>
              <w:instrText xml:space="preserve"> PAGEREF _Toc58242060 \h </w:instrText>
            </w:r>
            <w:r w:rsidR="00B1660C">
              <w:rPr>
                <w:noProof/>
                <w:webHidden/>
              </w:rPr>
            </w:r>
            <w:r w:rsidR="00B1660C">
              <w:rPr>
                <w:noProof/>
                <w:webHidden/>
              </w:rPr>
              <w:fldChar w:fldCharType="separate"/>
            </w:r>
            <w:r w:rsidR="00B1660C">
              <w:rPr>
                <w:noProof/>
                <w:webHidden/>
              </w:rPr>
              <w:t>37</w:t>
            </w:r>
            <w:r w:rsidR="00B1660C">
              <w:rPr>
                <w:noProof/>
                <w:webHidden/>
              </w:rPr>
              <w:fldChar w:fldCharType="end"/>
            </w:r>
          </w:hyperlink>
        </w:p>
        <w:p w14:paraId="6DB30D55" w14:textId="5F984304"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61" w:history="1">
            <w:r w:rsidR="00B1660C" w:rsidRPr="00524F53">
              <w:rPr>
                <w:rStyle w:val="Hipercze"/>
                <w:noProof/>
                <w14:scene3d>
                  <w14:camera w14:prst="orthographicFront"/>
                  <w14:lightRig w14:rig="threePt" w14:dir="t">
                    <w14:rot w14:lat="0" w14:lon="0" w14:rev="0"/>
                  </w14:lightRig>
                </w14:scene3d>
              </w:rPr>
              <w:t>II.1.7</w:t>
            </w:r>
            <w:r w:rsidR="00B1660C">
              <w:rPr>
                <w:rFonts w:eastAsiaTheme="minorEastAsia" w:cstheme="minorBidi"/>
                <w:i w:val="0"/>
                <w:iCs w:val="0"/>
                <w:noProof/>
                <w:sz w:val="22"/>
                <w:szCs w:val="22"/>
              </w:rPr>
              <w:tab/>
            </w:r>
            <w:r w:rsidR="00B1660C" w:rsidRPr="00524F53">
              <w:rPr>
                <w:rStyle w:val="Hipercze"/>
                <w:noProof/>
              </w:rPr>
              <w:t>Macierz backup/serwer</w:t>
            </w:r>
            <w:r w:rsidR="00B1660C">
              <w:rPr>
                <w:noProof/>
                <w:webHidden/>
              </w:rPr>
              <w:tab/>
            </w:r>
            <w:r w:rsidR="00B1660C">
              <w:rPr>
                <w:noProof/>
                <w:webHidden/>
              </w:rPr>
              <w:fldChar w:fldCharType="begin"/>
            </w:r>
            <w:r w:rsidR="00B1660C">
              <w:rPr>
                <w:noProof/>
                <w:webHidden/>
              </w:rPr>
              <w:instrText xml:space="preserve"> PAGEREF _Toc58242061 \h </w:instrText>
            </w:r>
            <w:r w:rsidR="00B1660C">
              <w:rPr>
                <w:noProof/>
                <w:webHidden/>
              </w:rPr>
            </w:r>
            <w:r w:rsidR="00B1660C">
              <w:rPr>
                <w:noProof/>
                <w:webHidden/>
              </w:rPr>
              <w:fldChar w:fldCharType="separate"/>
            </w:r>
            <w:r w:rsidR="00B1660C">
              <w:rPr>
                <w:noProof/>
                <w:webHidden/>
              </w:rPr>
              <w:t>40</w:t>
            </w:r>
            <w:r w:rsidR="00B1660C">
              <w:rPr>
                <w:noProof/>
                <w:webHidden/>
              </w:rPr>
              <w:fldChar w:fldCharType="end"/>
            </w:r>
          </w:hyperlink>
        </w:p>
        <w:p w14:paraId="09135617" w14:textId="69B8A37A"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62" w:history="1">
            <w:r w:rsidR="00B1660C" w:rsidRPr="00524F53">
              <w:rPr>
                <w:rStyle w:val="Hipercze"/>
                <w:noProof/>
                <w14:scene3d>
                  <w14:camera w14:prst="orthographicFront"/>
                  <w14:lightRig w14:rig="threePt" w14:dir="t">
                    <w14:rot w14:lat="0" w14:lon="0" w14:rev="0"/>
                  </w14:lightRig>
                </w14:scene3d>
              </w:rPr>
              <w:t>II.1.8</w:t>
            </w:r>
            <w:r w:rsidR="00B1660C">
              <w:rPr>
                <w:rFonts w:eastAsiaTheme="minorEastAsia" w:cstheme="minorBidi"/>
                <w:i w:val="0"/>
                <w:iCs w:val="0"/>
                <w:noProof/>
                <w:sz w:val="22"/>
                <w:szCs w:val="22"/>
              </w:rPr>
              <w:tab/>
            </w:r>
            <w:r w:rsidR="00B1660C" w:rsidRPr="00524F53">
              <w:rPr>
                <w:rStyle w:val="Hipercze"/>
                <w:noProof/>
              </w:rPr>
              <w:t>Biblioteka LTO</w:t>
            </w:r>
            <w:r w:rsidR="00B1660C">
              <w:rPr>
                <w:noProof/>
                <w:webHidden/>
              </w:rPr>
              <w:tab/>
            </w:r>
            <w:r w:rsidR="00B1660C">
              <w:rPr>
                <w:noProof/>
                <w:webHidden/>
              </w:rPr>
              <w:fldChar w:fldCharType="begin"/>
            </w:r>
            <w:r w:rsidR="00B1660C">
              <w:rPr>
                <w:noProof/>
                <w:webHidden/>
              </w:rPr>
              <w:instrText xml:space="preserve"> PAGEREF _Toc58242062 \h </w:instrText>
            </w:r>
            <w:r w:rsidR="00B1660C">
              <w:rPr>
                <w:noProof/>
                <w:webHidden/>
              </w:rPr>
            </w:r>
            <w:r w:rsidR="00B1660C">
              <w:rPr>
                <w:noProof/>
                <w:webHidden/>
              </w:rPr>
              <w:fldChar w:fldCharType="separate"/>
            </w:r>
            <w:r w:rsidR="00B1660C">
              <w:rPr>
                <w:noProof/>
                <w:webHidden/>
              </w:rPr>
              <w:t>42</w:t>
            </w:r>
            <w:r w:rsidR="00B1660C">
              <w:rPr>
                <w:noProof/>
                <w:webHidden/>
              </w:rPr>
              <w:fldChar w:fldCharType="end"/>
            </w:r>
          </w:hyperlink>
        </w:p>
        <w:p w14:paraId="45DA6C86" w14:textId="4CAFF357"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63" w:history="1">
            <w:r w:rsidR="00B1660C" w:rsidRPr="00524F53">
              <w:rPr>
                <w:rStyle w:val="Hipercze"/>
                <w:noProof/>
                <w14:scene3d>
                  <w14:camera w14:prst="orthographicFront"/>
                  <w14:lightRig w14:rig="threePt" w14:dir="t">
                    <w14:rot w14:lat="0" w14:lon="0" w14:rev="0"/>
                  </w14:lightRig>
                </w14:scene3d>
              </w:rPr>
              <w:t>II.1.9</w:t>
            </w:r>
            <w:r w:rsidR="00B1660C">
              <w:rPr>
                <w:rFonts w:eastAsiaTheme="minorEastAsia" w:cstheme="minorBidi"/>
                <w:i w:val="0"/>
                <w:iCs w:val="0"/>
                <w:noProof/>
                <w:sz w:val="22"/>
                <w:szCs w:val="22"/>
              </w:rPr>
              <w:tab/>
            </w:r>
            <w:r w:rsidR="00B1660C" w:rsidRPr="00524F53">
              <w:rPr>
                <w:rStyle w:val="Hipercze"/>
                <w:noProof/>
              </w:rPr>
              <w:t>Przełącznik zasobowy do macierzy</w:t>
            </w:r>
            <w:r w:rsidR="00B1660C">
              <w:rPr>
                <w:noProof/>
                <w:webHidden/>
              </w:rPr>
              <w:tab/>
            </w:r>
            <w:r w:rsidR="00B1660C">
              <w:rPr>
                <w:noProof/>
                <w:webHidden/>
              </w:rPr>
              <w:fldChar w:fldCharType="begin"/>
            </w:r>
            <w:r w:rsidR="00B1660C">
              <w:rPr>
                <w:noProof/>
                <w:webHidden/>
              </w:rPr>
              <w:instrText xml:space="preserve"> PAGEREF _Toc58242063 \h </w:instrText>
            </w:r>
            <w:r w:rsidR="00B1660C">
              <w:rPr>
                <w:noProof/>
                <w:webHidden/>
              </w:rPr>
            </w:r>
            <w:r w:rsidR="00B1660C">
              <w:rPr>
                <w:noProof/>
                <w:webHidden/>
              </w:rPr>
              <w:fldChar w:fldCharType="separate"/>
            </w:r>
            <w:r w:rsidR="00B1660C">
              <w:rPr>
                <w:noProof/>
                <w:webHidden/>
              </w:rPr>
              <w:t>43</w:t>
            </w:r>
            <w:r w:rsidR="00B1660C">
              <w:rPr>
                <w:noProof/>
                <w:webHidden/>
              </w:rPr>
              <w:fldChar w:fldCharType="end"/>
            </w:r>
          </w:hyperlink>
        </w:p>
        <w:p w14:paraId="6782250C" w14:textId="17563082" w:rsidR="00B1660C" w:rsidRDefault="000A5712">
          <w:pPr>
            <w:pStyle w:val="Spistreci3"/>
            <w:tabs>
              <w:tab w:val="left" w:pos="1440"/>
              <w:tab w:val="right" w:leader="dot" w:pos="9398"/>
            </w:tabs>
            <w:rPr>
              <w:rFonts w:eastAsiaTheme="minorEastAsia" w:cstheme="minorBidi"/>
              <w:i w:val="0"/>
              <w:iCs w:val="0"/>
              <w:noProof/>
              <w:sz w:val="22"/>
              <w:szCs w:val="22"/>
            </w:rPr>
          </w:pPr>
          <w:hyperlink w:anchor="_Toc58242064" w:history="1">
            <w:r w:rsidR="00B1660C" w:rsidRPr="00524F53">
              <w:rPr>
                <w:rStyle w:val="Hipercze"/>
                <w:noProof/>
                <w14:scene3d>
                  <w14:camera w14:prst="orthographicFront"/>
                  <w14:lightRig w14:rig="threePt" w14:dir="t">
                    <w14:rot w14:lat="0" w14:lon="0" w14:rev="0"/>
                  </w14:lightRig>
                </w14:scene3d>
              </w:rPr>
              <w:t>II.1.10</w:t>
            </w:r>
            <w:r w:rsidR="00B1660C">
              <w:rPr>
                <w:rFonts w:eastAsiaTheme="minorEastAsia" w:cstheme="minorBidi"/>
                <w:i w:val="0"/>
                <w:iCs w:val="0"/>
                <w:noProof/>
                <w:sz w:val="22"/>
                <w:szCs w:val="22"/>
              </w:rPr>
              <w:tab/>
            </w:r>
            <w:r w:rsidR="00B1660C" w:rsidRPr="00524F53">
              <w:rPr>
                <w:rStyle w:val="Hipercze"/>
                <w:noProof/>
              </w:rPr>
              <w:t>Szafa rack</w:t>
            </w:r>
            <w:r w:rsidR="00B1660C">
              <w:rPr>
                <w:noProof/>
                <w:webHidden/>
              </w:rPr>
              <w:tab/>
            </w:r>
            <w:r w:rsidR="00B1660C">
              <w:rPr>
                <w:noProof/>
                <w:webHidden/>
              </w:rPr>
              <w:fldChar w:fldCharType="begin"/>
            </w:r>
            <w:r w:rsidR="00B1660C">
              <w:rPr>
                <w:noProof/>
                <w:webHidden/>
              </w:rPr>
              <w:instrText xml:space="preserve"> PAGEREF _Toc58242064 \h </w:instrText>
            </w:r>
            <w:r w:rsidR="00B1660C">
              <w:rPr>
                <w:noProof/>
                <w:webHidden/>
              </w:rPr>
            </w:r>
            <w:r w:rsidR="00B1660C">
              <w:rPr>
                <w:noProof/>
                <w:webHidden/>
              </w:rPr>
              <w:fldChar w:fldCharType="separate"/>
            </w:r>
            <w:r w:rsidR="00B1660C">
              <w:rPr>
                <w:noProof/>
                <w:webHidden/>
              </w:rPr>
              <w:t>45</w:t>
            </w:r>
            <w:r w:rsidR="00B1660C">
              <w:rPr>
                <w:noProof/>
                <w:webHidden/>
              </w:rPr>
              <w:fldChar w:fldCharType="end"/>
            </w:r>
          </w:hyperlink>
        </w:p>
        <w:p w14:paraId="06D42B6F" w14:textId="5C3105ED" w:rsidR="00B1660C" w:rsidRDefault="000A5712">
          <w:pPr>
            <w:pStyle w:val="Spistreci3"/>
            <w:tabs>
              <w:tab w:val="left" w:pos="1440"/>
              <w:tab w:val="right" w:leader="dot" w:pos="9398"/>
            </w:tabs>
            <w:rPr>
              <w:rFonts w:eastAsiaTheme="minorEastAsia" w:cstheme="minorBidi"/>
              <w:i w:val="0"/>
              <w:iCs w:val="0"/>
              <w:noProof/>
              <w:sz w:val="22"/>
              <w:szCs w:val="22"/>
            </w:rPr>
          </w:pPr>
          <w:hyperlink w:anchor="_Toc58242065" w:history="1">
            <w:r w:rsidR="00B1660C" w:rsidRPr="00524F53">
              <w:rPr>
                <w:rStyle w:val="Hipercze"/>
                <w:noProof/>
                <w14:scene3d>
                  <w14:camera w14:prst="orthographicFront"/>
                  <w14:lightRig w14:rig="threePt" w14:dir="t">
                    <w14:rot w14:lat="0" w14:lon="0" w14:rev="0"/>
                  </w14:lightRig>
                </w14:scene3d>
              </w:rPr>
              <w:t>II.1.11</w:t>
            </w:r>
            <w:r w:rsidR="00B1660C">
              <w:rPr>
                <w:rFonts w:eastAsiaTheme="minorEastAsia" w:cstheme="minorBidi"/>
                <w:i w:val="0"/>
                <w:iCs w:val="0"/>
                <w:noProof/>
                <w:sz w:val="22"/>
                <w:szCs w:val="22"/>
              </w:rPr>
              <w:tab/>
            </w:r>
            <w:r w:rsidR="00B1660C" w:rsidRPr="00524F53">
              <w:rPr>
                <w:rStyle w:val="Hipercze"/>
                <w:noProof/>
              </w:rPr>
              <w:t>Zasilacz awaryjny UPS</w:t>
            </w:r>
            <w:r w:rsidR="00B1660C">
              <w:rPr>
                <w:noProof/>
                <w:webHidden/>
              </w:rPr>
              <w:tab/>
            </w:r>
            <w:r w:rsidR="00B1660C">
              <w:rPr>
                <w:noProof/>
                <w:webHidden/>
              </w:rPr>
              <w:fldChar w:fldCharType="begin"/>
            </w:r>
            <w:r w:rsidR="00B1660C">
              <w:rPr>
                <w:noProof/>
                <w:webHidden/>
              </w:rPr>
              <w:instrText xml:space="preserve"> PAGEREF _Toc58242065 \h </w:instrText>
            </w:r>
            <w:r w:rsidR="00B1660C">
              <w:rPr>
                <w:noProof/>
                <w:webHidden/>
              </w:rPr>
            </w:r>
            <w:r w:rsidR="00B1660C">
              <w:rPr>
                <w:noProof/>
                <w:webHidden/>
              </w:rPr>
              <w:fldChar w:fldCharType="separate"/>
            </w:r>
            <w:r w:rsidR="00B1660C">
              <w:rPr>
                <w:noProof/>
                <w:webHidden/>
              </w:rPr>
              <w:t>46</w:t>
            </w:r>
            <w:r w:rsidR="00B1660C">
              <w:rPr>
                <w:noProof/>
                <w:webHidden/>
              </w:rPr>
              <w:fldChar w:fldCharType="end"/>
            </w:r>
          </w:hyperlink>
        </w:p>
        <w:p w14:paraId="1492EE49" w14:textId="5C718B1C" w:rsidR="00B1660C" w:rsidRDefault="000A5712">
          <w:pPr>
            <w:pStyle w:val="Spistreci2"/>
            <w:tabs>
              <w:tab w:val="left" w:pos="720"/>
              <w:tab w:val="right" w:leader="dot" w:pos="9398"/>
            </w:tabs>
            <w:rPr>
              <w:rFonts w:eastAsiaTheme="minorEastAsia" w:cstheme="minorBidi"/>
              <w:smallCaps w:val="0"/>
              <w:noProof/>
              <w:sz w:val="22"/>
              <w:szCs w:val="22"/>
            </w:rPr>
          </w:pPr>
          <w:hyperlink w:anchor="_Toc58242066" w:history="1">
            <w:r w:rsidR="00B1660C" w:rsidRPr="00524F53">
              <w:rPr>
                <w:rStyle w:val="Hipercze"/>
                <w:noProof/>
              </w:rPr>
              <w:t>II.2</w:t>
            </w:r>
            <w:r w:rsidR="00B1660C">
              <w:rPr>
                <w:rFonts w:eastAsiaTheme="minorEastAsia" w:cstheme="minorBidi"/>
                <w:smallCaps w:val="0"/>
                <w:noProof/>
                <w:sz w:val="22"/>
                <w:szCs w:val="22"/>
              </w:rPr>
              <w:tab/>
            </w:r>
            <w:r w:rsidR="00B1660C" w:rsidRPr="00524F53">
              <w:rPr>
                <w:rStyle w:val="Hipercze"/>
                <w:noProof/>
              </w:rPr>
              <w:t>Oprogramowanie systemowe i narzędziowe</w:t>
            </w:r>
            <w:r w:rsidR="00B1660C">
              <w:rPr>
                <w:noProof/>
                <w:webHidden/>
              </w:rPr>
              <w:tab/>
            </w:r>
            <w:r w:rsidR="00B1660C">
              <w:rPr>
                <w:noProof/>
                <w:webHidden/>
              </w:rPr>
              <w:fldChar w:fldCharType="begin"/>
            </w:r>
            <w:r w:rsidR="00B1660C">
              <w:rPr>
                <w:noProof/>
                <w:webHidden/>
              </w:rPr>
              <w:instrText xml:space="preserve"> PAGEREF _Toc58242066 \h </w:instrText>
            </w:r>
            <w:r w:rsidR="00B1660C">
              <w:rPr>
                <w:noProof/>
                <w:webHidden/>
              </w:rPr>
            </w:r>
            <w:r w:rsidR="00B1660C">
              <w:rPr>
                <w:noProof/>
                <w:webHidden/>
              </w:rPr>
              <w:fldChar w:fldCharType="separate"/>
            </w:r>
            <w:r w:rsidR="00B1660C">
              <w:rPr>
                <w:noProof/>
                <w:webHidden/>
              </w:rPr>
              <w:t>48</w:t>
            </w:r>
            <w:r w:rsidR="00B1660C">
              <w:rPr>
                <w:noProof/>
                <w:webHidden/>
              </w:rPr>
              <w:fldChar w:fldCharType="end"/>
            </w:r>
          </w:hyperlink>
        </w:p>
        <w:p w14:paraId="63CC1965" w14:textId="7C0B1556"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67" w:history="1">
            <w:r w:rsidR="00B1660C" w:rsidRPr="00524F53">
              <w:rPr>
                <w:rStyle w:val="Hipercze"/>
                <w:noProof/>
                <w14:scene3d>
                  <w14:camera w14:prst="orthographicFront"/>
                  <w14:lightRig w14:rig="threePt" w14:dir="t">
                    <w14:rot w14:lat="0" w14:lon="0" w14:rev="0"/>
                  </w14:lightRig>
                </w14:scene3d>
              </w:rPr>
              <w:t>II.2.1</w:t>
            </w:r>
            <w:r w:rsidR="00B1660C">
              <w:rPr>
                <w:rFonts w:eastAsiaTheme="minorEastAsia" w:cstheme="minorBidi"/>
                <w:i w:val="0"/>
                <w:iCs w:val="0"/>
                <w:noProof/>
                <w:sz w:val="22"/>
                <w:szCs w:val="22"/>
              </w:rPr>
              <w:tab/>
            </w:r>
            <w:r w:rsidR="00B1660C" w:rsidRPr="00524F53">
              <w:rPr>
                <w:rStyle w:val="Hipercze"/>
                <w:noProof/>
              </w:rPr>
              <w:t>Serwerowy system operacyjny</w:t>
            </w:r>
            <w:r w:rsidR="00B1660C">
              <w:rPr>
                <w:noProof/>
                <w:webHidden/>
              </w:rPr>
              <w:tab/>
            </w:r>
            <w:r w:rsidR="00B1660C">
              <w:rPr>
                <w:noProof/>
                <w:webHidden/>
              </w:rPr>
              <w:fldChar w:fldCharType="begin"/>
            </w:r>
            <w:r w:rsidR="00B1660C">
              <w:rPr>
                <w:noProof/>
                <w:webHidden/>
              </w:rPr>
              <w:instrText xml:space="preserve"> PAGEREF _Toc58242067 \h </w:instrText>
            </w:r>
            <w:r w:rsidR="00B1660C">
              <w:rPr>
                <w:noProof/>
                <w:webHidden/>
              </w:rPr>
            </w:r>
            <w:r w:rsidR="00B1660C">
              <w:rPr>
                <w:noProof/>
                <w:webHidden/>
              </w:rPr>
              <w:fldChar w:fldCharType="separate"/>
            </w:r>
            <w:r w:rsidR="00B1660C">
              <w:rPr>
                <w:noProof/>
                <w:webHidden/>
              </w:rPr>
              <w:t>48</w:t>
            </w:r>
            <w:r w:rsidR="00B1660C">
              <w:rPr>
                <w:noProof/>
                <w:webHidden/>
              </w:rPr>
              <w:fldChar w:fldCharType="end"/>
            </w:r>
          </w:hyperlink>
        </w:p>
        <w:p w14:paraId="27F71E58" w14:textId="7A960E54"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68" w:history="1">
            <w:r w:rsidR="00B1660C" w:rsidRPr="00524F53">
              <w:rPr>
                <w:rStyle w:val="Hipercze"/>
                <w:noProof/>
                <w14:scene3d>
                  <w14:camera w14:prst="orthographicFront"/>
                  <w14:lightRig w14:rig="threePt" w14:dir="t">
                    <w14:rot w14:lat="0" w14:lon="0" w14:rev="0"/>
                  </w14:lightRig>
                </w14:scene3d>
              </w:rPr>
              <w:t>II.2.2</w:t>
            </w:r>
            <w:r w:rsidR="00B1660C">
              <w:rPr>
                <w:rFonts w:eastAsiaTheme="minorEastAsia" w:cstheme="minorBidi"/>
                <w:i w:val="0"/>
                <w:iCs w:val="0"/>
                <w:noProof/>
                <w:sz w:val="22"/>
                <w:szCs w:val="22"/>
              </w:rPr>
              <w:tab/>
            </w:r>
            <w:r w:rsidR="00B1660C" w:rsidRPr="00524F53">
              <w:rPr>
                <w:rStyle w:val="Hipercze"/>
                <w:noProof/>
              </w:rPr>
              <w:t>Licencje dostępowe serwera</w:t>
            </w:r>
            <w:r w:rsidR="00B1660C">
              <w:rPr>
                <w:noProof/>
                <w:webHidden/>
              </w:rPr>
              <w:tab/>
            </w:r>
            <w:r w:rsidR="00B1660C">
              <w:rPr>
                <w:noProof/>
                <w:webHidden/>
              </w:rPr>
              <w:fldChar w:fldCharType="begin"/>
            </w:r>
            <w:r w:rsidR="00B1660C">
              <w:rPr>
                <w:noProof/>
                <w:webHidden/>
              </w:rPr>
              <w:instrText xml:space="preserve"> PAGEREF _Toc58242068 \h </w:instrText>
            </w:r>
            <w:r w:rsidR="00B1660C">
              <w:rPr>
                <w:noProof/>
                <w:webHidden/>
              </w:rPr>
            </w:r>
            <w:r w:rsidR="00B1660C">
              <w:rPr>
                <w:noProof/>
                <w:webHidden/>
              </w:rPr>
              <w:fldChar w:fldCharType="separate"/>
            </w:r>
            <w:r w:rsidR="00B1660C">
              <w:rPr>
                <w:noProof/>
                <w:webHidden/>
              </w:rPr>
              <w:t>51</w:t>
            </w:r>
            <w:r w:rsidR="00B1660C">
              <w:rPr>
                <w:noProof/>
                <w:webHidden/>
              </w:rPr>
              <w:fldChar w:fldCharType="end"/>
            </w:r>
          </w:hyperlink>
        </w:p>
        <w:p w14:paraId="4E53E9F6" w14:textId="204AB5D4"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69" w:history="1">
            <w:r w:rsidR="00B1660C" w:rsidRPr="00524F53">
              <w:rPr>
                <w:rStyle w:val="Hipercze"/>
                <w:noProof/>
                <w14:scene3d>
                  <w14:camera w14:prst="orthographicFront"/>
                  <w14:lightRig w14:rig="threePt" w14:dir="t">
                    <w14:rot w14:lat="0" w14:lon="0" w14:rev="0"/>
                  </w14:lightRig>
                </w14:scene3d>
              </w:rPr>
              <w:t>II.2.3</w:t>
            </w:r>
            <w:r w:rsidR="00B1660C">
              <w:rPr>
                <w:rFonts w:eastAsiaTheme="minorEastAsia" w:cstheme="minorBidi"/>
                <w:i w:val="0"/>
                <w:iCs w:val="0"/>
                <w:noProof/>
                <w:sz w:val="22"/>
                <w:szCs w:val="22"/>
              </w:rPr>
              <w:tab/>
            </w:r>
            <w:r w:rsidR="00B1660C" w:rsidRPr="00524F53">
              <w:rPr>
                <w:rStyle w:val="Hipercze"/>
                <w:noProof/>
              </w:rPr>
              <w:t>Oprogramowanie bazodanowe</w:t>
            </w:r>
            <w:r w:rsidR="00B1660C">
              <w:rPr>
                <w:noProof/>
                <w:webHidden/>
              </w:rPr>
              <w:tab/>
            </w:r>
            <w:r w:rsidR="00B1660C">
              <w:rPr>
                <w:noProof/>
                <w:webHidden/>
              </w:rPr>
              <w:fldChar w:fldCharType="begin"/>
            </w:r>
            <w:r w:rsidR="00B1660C">
              <w:rPr>
                <w:noProof/>
                <w:webHidden/>
              </w:rPr>
              <w:instrText xml:space="preserve"> PAGEREF _Toc58242069 \h </w:instrText>
            </w:r>
            <w:r w:rsidR="00B1660C">
              <w:rPr>
                <w:noProof/>
                <w:webHidden/>
              </w:rPr>
            </w:r>
            <w:r w:rsidR="00B1660C">
              <w:rPr>
                <w:noProof/>
                <w:webHidden/>
              </w:rPr>
              <w:fldChar w:fldCharType="separate"/>
            </w:r>
            <w:r w:rsidR="00B1660C">
              <w:rPr>
                <w:noProof/>
                <w:webHidden/>
              </w:rPr>
              <w:t>53</w:t>
            </w:r>
            <w:r w:rsidR="00B1660C">
              <w:rPr>
                <w:noProof/>
                <w:webHidden/>
              </w:rPr>
              <w:fldChar w:fldCharType="end"/>
            </w:r>
          </w:hyperlink>
        </w:p>
        <w:p w14:paraId="044373F6" w14:textId="101712DB"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70" w:history="1">
            <w:r w:rsidR="00B1660C" w:rsidRPr="00524F53">
              <w:rPr>
                <w:rStyle w:val="Hipercze"/>
                <w:noProof/>
                <w14:scene3d>
                  <w14:camera w14:prst="orthographicFront"/>
                  <w14:lightRig w14:rig="threePt" w14:dir="t">
                    <w14:rot w14:lat="0" w14:lon="0" w14:rev="0"/>
                  </w14:lightRig>
                </w14:scene3d>
              </w:rPr>
              <w:t>II.2.4</w:t>
            </w:r>
            <w:r w:rsidR="00B1660C">
              <w:rPr>
                <w:rFonts w:eastAsiaTheme="minorEastAsia" w:cstheme="minorBidi"/>
                <w:i w:val="0"/>
                <w:iCs w:val="0"/>
                <w:noProof/>
                <w:sz w:val="22"/>
                <w:szCs w:val="22"/>
              </w:rPr>
              <w:tab/>
            </w:r>
            <w:r w:rsidR="00B1660C" w:rsidRPr="00524F53">
              <w:rPr>
                <w:rStyle w:val="Hipercze"/>
                <w:noProof/>
              </w:rPr>
              <w:t>Oprogramowanie systemowe storage</w:t>
            </w:r>
            <w:r w:rsidR="00B1660C">
              <w:rPr>
                <w:noProof/>
                <w:webHidden/>
              </w:rPr>
              <w:tab/>
            </w:r>
            <w:r w:rsidR="00B1660C">
              <w:rPr>
                <w:noProof/>
                <w:webHidden/>
              </w:rPr>
              <w:fldChar w:fldCharType="begin"/>
            </w:r>
            <w:r w:rsidR="00B1660C">
              <w:rPr>
                <w:noProof/>
                <w:webHidden/>
              </w:rPr>
              <w:instrText xml:space="preserve"> PAGEREF _Toc58242070 \h </w:instrText>
            </w:r>
            <w:r w:rsidR="00B1660C">
              <w:rPr>
                <w:noProof/>
                <w:webHidden/>
              </w:rPr>
            </w:r>
            <w:r w:rsidR="00B1660C">
              <w:rPr>
                <w:noProof/>
                <w:webHidden/>
              </w:rPr>
              <w:fldChar w:fldCharType="separate"/>
            </w:r>
            <w:r w:rsidR="00B1660C">
              <w:rPr>
                <w:noProof/>
                <w:webHidden/>
              </w:rPr>
              <w:t>55</w:t>
            </w:r>
            <w:r w:rsidR="00B1660C">
              <w:rPr>
                <w:noProof/>
                <w:webHidden/>
              </w:rPr>
              <w:fldChar w:fldCharType="end"/>
            </w:r>
          </w:hyperlink>
        </w:p>
        <w:p w14:paraId="2AC465EE" w14:textId="2BE9BEE2"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71" w:history="1">
            <w:r w:rsidR="00B1660C" w:rsidRPr="00524F53">
              <w:rPr>
                <w:rStyle w:val="Hipercze"/>
                <w:noProof/>
                <w14:scene3d>
                  <w14:camera w14:prst="orthographicFront"/>
                  <w14:lightRig w14:rig="threePt" w14:dir="t">
                    <w14:rot w14:lat="0" w14:lon="0" w14:rev="0"/>
                  </w14:lightRig>
                </w14:scene3d>
              </w:rPr>
              <w:t>II.2.5</w:t>
            </w:r>
            <w:r w:rsidR="00B1660C">
              <w:rPr>
                <w:rFonts w:eastAsiaTheme="minorEastAsia" w:cstheme="minorBidi"/>
                <w:i w:val="0"/>
                <w:iCs w:val="0"/>
                <w:noProof/>
                <w:sz w:val="22"/>
                <w:szCs w:val="22"/>
              </w:rPr>
              <w:tab/>
            </w:r>
            <w:r w:rsidR="00B1660C" w:rsidRPr="00524F53">
              <w:rPr>
                <w:rStyle w:val="Hipercze"/>
                <w:noProof/>
              </w:rPr>
              <w:t>Oprogramowanie systemowe Load Balancer</w:t>
            </w:r>
            <w:r w:rsidR="00B1660C">
              <w:rPr>
                <w:noProof/>
                <w:webHidden/>
              </w:rPr>
              <w:tab/>
            </w:r>
            <w:r w:rsidR="00B1660C">
              <w:rPr>
                <w:noProof/>
                <w:webHidden/>
              </w:rPr>
              <w:fldChar w:fldCharType="begin"/>
            </w:r>
            <w:r w:rsidR="00B1660C">
              <w:rPr>
                <w:noProof/>
                <w:webHidden/>
              </w:rPr>
              <w:instrText xml:space="preserve"> PAGEREF _Toc58242071 \h </w:instrText>
            </w:r>
            <w:r w:rsidR="00B1660C">
              <w:rPr>
                <w:noProof/>
                <w:webHidden/>
              </w:rPr>
            </w:r>
            <w:r w:rsidR="00B1660C">
              <w:rPr>
                <w:noProof/>
                <w:webHidden/>
              </w:rPr>
              <w:fldChar w:fldCharType="separate"/>
            </w:r>
            <w:r w:rsidR="00B1660C">
              <w:rPr>
                <w:noProof/>
                <w:webHidden/>
              </w:rPr>
              <w:t>57</w:t>
            </w:r>
            <w:r w:rsidR="00B1660C">
              <w:rPr>
                <w:noProof/>
                <w:webHidden/>
              </w:rPr>
              <w:fldChar w:fldCharType="end"/>
            </w:r>
          </w:hyperlink>
        </w:p>
        <w:p w14:paraId="4B8732D4" w14:textId="648E3250"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72" w:history="1">
            <w:r w:rsidR="00B1660C" w:rsidRPr="00524F53">
              <w:rPr>
                <w:rStyle w:val="Hipercze"/>
                <w:noProof/>
                <w14:scene3d>
                  <w14:camera w14:prst="orthographicFront"/>
                  <w14:lightRig w14:rig="threePt" w14:dir="t">
                    <w14:rot w14:lat="0" w14:lon="0" w14:rev="0"/>
                  </w14:lightRig>
                </w14:scene3d>
              </w:rPr>
              <w:t>II.2.6</w:t>
            </w:r>
            <w:r w:rsidR="00B1660C">
              <w:rPr>
                <w:rFonts w:eastAsiaTheme="minorEastAsia" w:cstheme="minorBidi"/>
                <w:i w:val="0"/>
                <w:iCs w:val="0"/>
                <w:noProof/>
                <w:sz w:val="22"/>
                <w:szCs w:val="22"/>
              </w:rPr>
              <w:tab/>
            </w:r>
            <w:r w:rsidR="00B1660C" w:rsidRPr="00524F53">
              <w:rPr>
                <w:rStyle w:val="Hipercze"/>
                <w:noProof/>
              </w:rPr>
              <w:t>Oprogramowanie wirtualizacyjne</w:t>
            </w:r>
            <w:r w:rsidR="00B1660C">
              <w:rPr>
                <w:noProof/>
                <w:webHidden/>
              </w:rPr>
              <w:tab/>
            </w:r>
            <w:r w:rsidR="00B1660C">
              <w:rPr>
                <w:noProof/>
                <w:webHidden/>
              </w:rPr>
              <w:fldChar w:fldCharType="begin"/>
            </w:r>
            <w:r w:rsidR="00B1660C">
              <w:rPr>
                <w:noProof/>
                <w:webHidden/>
              </w:rPr>
              <w:instrText xml:space="preserve"> PAGEREF _Toc58242072 \h </w:instrText>
            </w:r>
            <w:r w:rsidR="00B1660C">
              <w:rPr>
                <w:noProof/>
                <w:webHidden/>
              </w:rPr>
            </w:r>
            <w:r w:rsidR="00B1660C">
              <w:rPr>
                <w:noProof/>
                <w:webHidden/>
              </w:rPr>
              <w:fldChar w:fldCharType="separate"/>
            </w:r>
            <w:r w:rsidR="00B1660C">
              <w:rPr>
                <w:noProof/>
                <w:webHidden/>
              </w:rPr>
              <w:t>60</w:t>
            </w:r>
            <w:r w:rsidR="00B1660C">
              <w:rPr>
                <w:noProof/>
                <w:webHidden/>
              </w:rPr>
              <w:fldChar w:fldCharType="end"/>
            </w:r>
          </w:hyperlink>
        </w:p>
        <w:p w14:paraId="1CB5C0EA" w14:textId="3CD626E5"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73" w:history="1">
            <w:r w:rsidR="00B1660C" w:rsidRPr="00524F53">
              <w:rPr>
                <w:rStyle w:val="Hipercze"/>
                <w:noProof/>
                <w14:scene3d>
                  <w14:camera w14:prst="orthographicFront"/>
                  <w14:lightRig w14:rig="threePt" w14:dir="t">
                    <w14:rot w14:lat="0" w14:lon="0" w14:rev="0"/>
                  </w14:lightRig>
                </w14:scene3d>
              </w:rPr>
              <w:t>II.2.7</w:t>
            </w:r>
            <w:r w:rsidR="00B1660C">
              <w:rPr>
                <w:rFonts w:eastAsiaTheme="minorEastAsia" w:cstheme="minorBidi"/>
                <w:i w:val="0"/>
                <w:iCs w:val="0"/>
                <w:noProof/>
                <w:sz w:val="22"/>
                <w:szCs w:val="22"/>
              </w:rPr>
              <w:tab/>
            </w:r>
            <w:r w:rsidR="00B1660C" w:rsidRPr="00524F53">
              <w:rPr>
                <w:rStyle w:val="Hipercze"/>
                <w:noProof/>
              </w:rPr>
              <w:t>Oprogramowanie do robienia kopii zapasowych</w:t>
            </w:r>
            <w:r w:rsidR="00B1660C">
              <w:rPr>
                <w:noProof/>
                <w:webHidden/>
              </w:rPr>
              <w:tab/>
            </w:r>
            <w:r w:rsidR="00B1660C">
              <w:rPr>
                <w:noProof/>
                <w:webHidden/>
              </w:rPr>
              <w:fldChar w:fldCharType="begin"/>
            </w:r>
            <w:r w:rsidR="00B1660C">
              <w:rPr>
                <w:noProof/>
                <w:webHidden/>
              </w:rPr>
              <w:instrText xml:space="preserve"> PAGEREF _Toc58242073 \h </w:instrText>
            </w:r>
            <w:r w:rsidR="00B1660C">
              <w:rPr>
                <w:noProof/>
                <w:webHidden/>
              </w:rPr>
            </w:r>
            <w:r w:rsidR="00B1660C">
              <w:rPr>
                <w:noProof/>
                <w:webHidden/>
              </w:rPr>
              <w:fldChar w:fldCharType="separate"/>
            </w:r>
            <w:r w:rsidR="00B1660C">
              <w:rPr>
                <w:noProof/>
                <w:webHidden/>
              </w:rPr>
              <w:t>63</w:t>
            </w:r>
            <w:r w:rsidR="00B1660C">
              <w:rPr>
                <w:noProof/>
                <w:webHidden/>
              </w:rPr>
              <w:fldChar w:fldCharType="end"/>
            </w:r>
          </w:hyperlink>
        </w:p>
        <w:p w14:paraId="03B698F1" w14:textId="5DACB099" w:rsidR="00B1660C" w:rsidRDefault="000A5712">
          <w:pPr>
            <w:pStyle w:val="Spistreci2"/>
            <w:tabs>
              <w:tab w:val="left" w:pos="720"/>
              <w:tab w:val="right" w:leader="dot" w:pos="9398"/>
            </w:tabs>
            <w:rPr>
              <w:rFonts w:eastAsiaTheme="minorEastAsia" w:cstheme="minorBidi"/>
              <w:smallCaps w:val="0"/>
              <w:noProof/>
              <w:sz w:val="22"/>
              <w:szCs w:val="22"/>
            </w:rPr>
          </w:pPr>
          <w:hyperlink w:anchor="_Toc58242074" w:history="1">
            <w:r w:rsidR="00B1660C" w:rsidRPr="00524F53">
              <w:rPr>
                <w:rStyle w:val="Hipercze"/>
                <w:noProof/>
              </w:rPr>
              <w:t>II.3</w:t>
            </w:r>
            <w:r w:rsidR="00B1660C">
              <w:rPr>
                <w:rFonts w:eastAsiaTheme="minorEastAsia" w:cstheme="minorBidi"/>
                <w:smallCaps w:val="0"/>
                <w:noProof/>
                <w:sz w:val="22"/>
                <w:szCs w:val="22"/>
              </w:rPr>
              <w:tab/>
            </w:r>
            <w:r w:rsidR="00B1660C" w:rsidRPr="00524F53">
              <w:rPr>
                <w:rStyle w:val="Hipercze"/>
                <w:noProof/>
              </w:rPr>
              <w:t>Modernizacja sieci LAN w zakresie dostawy i wdrożenia aktywnych urządzeń sieciowych</w:t>
            </w:r>
            <w:r w:rsidR="00B1660C">
              <w:rPr>
                <w:noProof/>
                <w:webHidden/>
              </w:rPr>
              <w:tab/>
            </w:r>
            <w:r w:rsidR="00B1660C">
              <w:rPr>
                <w:noProof/>
                <w:webHidden/>
              </w:rPr>
              <w:fldChar w:fldCharType="begin"/>
            </w:r>
            <w:r w:rsidR="00B1660C">
              <w:rPr>
                <w:noProof/>
                <w:webHidden/>
              </w:rPr>
              <w:instrText xml:space="preserve"> PAGEREF _Toc58242074 \h </w:instrText>
            </w:r>
            <w:r w:rsidR="00B1660C">
              <w:rPr>
                <w:noProof/>
                <w:webHidden/>
              </w:rPr>
            </w:r>
            <w:r w:rsidR="00B1660C">
              <w:rPr>
                <w:noProof/>
                <w:webHidden/>
              </w:rPr>
              <w:fldChar w:fldCharType="separate"/>
            </w:r>
            <w:r w:rsidR="00B1660C">
              <w:rPr>
                <w:noProof/>
                <w:webHidden/>
              </w:rPr>
              <w:t>64</w:t>
            </w:r>
            <w:r w:rsidR="00B1660C">
              <w:rPr>
                <w:noProof/>
                <w:webHidden/>
              </w:rPr>
              <w:fldChar w:fldCharType="end"/>
            </w:r>
          </w:hyperlink>
        </w:p>
        <w:p w14:paraId="0F16176B" w14:textId="5521054C"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75" w:history="1">
            <w:r w:rsidR="00B1660C" w:rsidRPr="00524F53">
              <w:rPr>
                <w:rStyle w:val="Hipercze"/>
                <w:noProof/>
                <w14:scene3d>
                  <w14:camera w14:prst="orthographicFront"/>
                  <w14:lightRig w14:rig="threePt" w14:dir="t">
                    <w14:rot w14:lat="0" w14:lon="0" w14:rev="0"/>
                  </w14:lightRig>
                </w14:scene3d>
              </w:rPr>
              <w:t>II.3.1</w:t>
            </w:r>
            <w:r w:rsidR="00B1660C">
              <w:rPr>
                <w:rFonts w:eastAsiaTheme="minorEastAsia" w:cstheme="minorBidi"/>
                <w:i w:val="0"/>
                <w:iCs w:val="0"/>
                <w:noProof/>
                <w:sz w:val="22"/>
                <w:szCs w:val="22"/>
              </w:rPr>
              <w:tab/>
            </w:r>
            <w:r w:rsidR="00B1660C" w:rsidRPr="00524F53">
              <w:rPr>
                <w:rStyle w:val="Hipercze"/>
                <w:noProof/>
              </w:rPr>
              <w:t>Przełącznik LAN - Przełącznik zarządzający</w:t>
            </w:r>
            <w:r w:rsidR="00B1660C">
              <w:rPr>
                <w:noProof/>
                <w:webHidden/>
              </w:rPr>
              <w:tab/>
            </w:r>
            <w:r w:rsidR="00B1660C">
              <w:rPr>
                <w:noProof/>
                <w:webHidden/>
              </w:rPr>
              <w:fldChar w:fldCharType="begin"/>
            </w:r>
            <w:r w:rsidR="00B1660C">
              <w:rPr>
                <w:noProof/>
                <w:webHidden/>
              </w:rPr>
              <w:instrText xml:space="preserve"> PAGEREF _Toc58242075 \h </w:instrText>
            </w:r>
            <w:r w:rsidR="00B1660C">
              <w:rPr>
                <w:noProof/>
                <w:webHidden/>
              </w:rPr>
            </w:r>
            <w:r w:rsidR="00B1660C">
              <w:rPr>
                <w:noProof/>
                <w:webHidden/>
              </w:rPr>
              <w:fldChar w:fldCharType="separate"/>
            </w:r>
            <w:r w:rsidR="00B1660C">
              <w:rPr>
                <w:noProof/>
                <w:webHidden/>
              </w:rPr>
              <w:t>65</w:t>
            </w:r>
            <w:r w:rsidR="00B1660C">
              <w:rPr>
                <w:noProof/>
                <w:webHidden/>
              </w:rPr>
              <w:fldChar w:fldCharType="end"/>
            </w:r>
          </w:hyperlink>
        </w:p>
        <w:p w14:paraId="5D8D0A62" w14:textId="1D8EBD4B"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76" w:history="1">
            <w:r w:rsidR="00B1660C" w:rsidRPr="00524F53">
              <w:rPr>
                <w:rStyle w:val="Hipercze"/>
                <w:noProof/>
                <w14:scene3d>
                  <w14:camera w14:prst="orthographicFront"/>
                  <w14:lightRig w14:rig="threePt" w14:dir="t">
                    <w14:rot w14:lat="0" w14:lon="0" w14:rev="0"/>
                  </w14:lightRig>
                </w14:scene3d>
              </w:rPr>
              <w:t>II.3.2</w:t>
            </w:r>
            <w:r w:rsidR="00B1660C">
              <w:rPr>
                <w:rFonts w:eastAsiaTheme="minorEastAsia" w:cstheme="minorBidi"/>
                <w:i w:val="0"/>
                <w:iCs w:val="0"/>
                <w:noProof/>
                <w:sz w:val="22"/>
                <w:szCs w:val="22"/>
              </w:rPr>
              <w:tab/>
            </w:r>
            <w:r w:rsidR="00B1660C" w:rsidRPr="00524F53">
              <w:rPr>
                <w:rStyle w:val="Hipercze"/>
                <w:noProof/>
              </w:rPr>
              <w:t>Przełącznik LAN - Przełącznik rdzeniowy</w:t>
            </w:r>
            <w:r w:rsidR="00B1660C">
              <w:rPr>
                <w:noProof/>
                <w:webHidden/>
              </w:rPr>
              <w:tab/>
            </w:r>
            <w:r w:rsidR="00B1660C">
              <w:rPr>
                <w:noProof/>
                <w:webHidden/>
              </w:rPr>
              <w:fldChar w:fldCharType="begin"/>
            </w:r>
            <w:r w:rsidR="00B1660C">
              <w:rPr>
                <w:noProof/>
                <w:webHidden/>
              </w:rPr>
              <w:instrText xml:space="preserve"> PAGEREF _Toc58242076 \h </w:instrText>
            </w:r>
            <w:r w:rsidR="00B1660C">
              <w:rPr>
                <w:noProof/>
                <w:webHidden/>
              </w:rPr>
            </w:r>
            <w:r w:rsidR="00B1660C">
              <w:rPr>
                <w:noProof/>
                <w:webHidden/>
              </w:rPr>
              <w:fldChar w:fldCharType="separate"/>
            </w:r>
            <w:r w:rsidR="00B1660C">
              <w:rPr>
                <w:noProof/>
                <w:webHidden/>
              </w:rPr>
              <w:t>66</w:t>
            </w:r>
            <w:r w:rsidR="00B1660C">
              <w:rPr>
                <w:noProof/>
                <w:webHidden/>
              </w:rPr>
              <w:fldChar w:fldCharType="end"/>
            </w:r>
          </w:hyperlink>
        </w:p>
        <w:p w14:paraId="06D43962" w14:textId="547F36BE"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77" w:history="1">
            <w:r w:rsidR="00B1660C" w:rsidRPr="00524F53">
              <w:rPr>
                <w:rStyle w:val="Hipercze"/>
                <w:noProof/>
                <w14:scene3d>
                  <w14:camera w14:prst="orthographicFront"/>
                  <w14:lightRig w14:rig="threePt" w14:dir="t">
                    <w14:rot w14:lat="0" w14:lon="0" w14:rev="0"/>
                  </w14:lightRig>
                </w14:scene3d>
              </w:rPr>
              <w:t>II.3.3</w:t>
            </w:r>
            <w:r w:rsidR="00B1660C">
              <w:rPr>
                <w:rFonts w:eastAsiaTheme="minorEastAsia" w:cstheme="minorBidi"/>
                <w:i w:val="0"/>
                <w:iCs w:val="0"/>
                <w:noProof/>
                <w:sz w:val="22"/>
                <w:szCs w:val="22"/>
              </w:rPr>
              <w:tab/>
            </w:r>
            <w:r w:rsidR="00B1660C" w:rsidRPr="00524F53">
              <w:rPr>
                <w:rStyle w:val="Hipercze"/>
                <w:noProof/>
              </w:rPr>
              <w:t>Przełącznik LAN - Przełącznik dostępowy</w:t>
            </w:r>
            <w:r w:rsidR="00B1660C">
              <w:rPr>
                <w:noProof/>
                <w:webHidden/>
              </w:rPr>
              <w:tab/>
            </w:r>
            <w:r w:rsidR="00B1660C">
              <w:rPr>
                <w:noProof/>
                <w:webHidden/>
              </w:rPr>
              <w:fldChar w:fldCharType="begin"/>
            </w:r>
            <w:r w:rsidR="00B1660C">
              <w:rPr>
                <w:noProof/>
                <w:webHidden/>
              </w:rPr>
              <w:instrText xml:space="preserve"> PAGEREF _Toc58242077 \h </w:instrText>
            </w:r>
            <w:r w:rsidR="00B1660C">
              <w:rPr>
                <w:noProof/>
                <w:webHidden/>
              </w:rPr>
            </w:r>
            <w:r w:rsidR="00B1660C">
              <w:rPr>
                <w:noProof/>
                <w:webHidden/>
              </w:rPr>
              <w:fldChar w:fldCharType="separate"/>
            </w:r>
            <w:r w:rsidR="00B1660C">
              <w:rPr>
                <w:noProof/>
                <w:webHidden/>
              </w:rPr>
              <w:t>69</w:t>
            </w:r>
            <w:r w:rsidR="00B1660C">
              <w:rPr>
                <w:noProof/>
                <w:webHidden/>
              </w:rPr>
              <w:fldChar w:fldCharType="end"/>
            </w:r>
          </w:hyperlink>
        </w:p>
        <w:p w14:paraId="16AA07AC" w14:textId="275FDDE1" w:rsidR="00B1660C" w:rsidRDefault="000A5712">
          <w:pPr>
            <w:pStyle w:val="Spistreci2"/>
            <w:tabs>
              <w:tab w:val="left" w:pos="720"/>
              <w:tab w:val="right" w:leader="dot" w:pos="9398"/>
            </w:tabs>
            <w:rPr>
              <w:rFonts w:eastAsiaTheme="minorEastAsia" w:cstheme="minorBidi"/>
              <w:smallCaps w:val="0"/>
              <w:noProof/>
              <w:sz w:val="22"/>
              <w:szCs w:val="22"/>
            </w:rPr>
          </w:pPr>
          <w:hyperlink w:anchor="_Toc58242078" w:history="1">
            <w:r w:rsidR="00B1660C" w:rsidRPr="00524F53">
              <w:rPr>
                <w:rStyle w:val="Hipercze"/>
                <w:noProof/>
              </w:rPr>
              <w:t>II.4</w:t>
            </w:r>
            <w:r w:rsidR="00B1660C">
              <w:rPr>
                <w:rFonts w:eastAsiaTheme="minorEastAsia" w:cstheme="minorBidi"/>
                <w:smallCaps w:val="0"/>
                <w:noProof/>
                <w:sz w:val="22"/>
                <w:szCs w:val="22"/>
              </w:rPr>
              <w:tab/>
            </w:r>
            <w:r w:rsidR="00B1660C" w:rsidRPr="00524F53">
              <w:rPr>
                <w:rStyle w:val="Hipercze"/>
                <w:noProof/>
              </w:rPr>
              <w:t>Dostawa i wdrożenie Szpitalnego Systemu Informatycznego SSI</w:t>
            </w:r>
            <w:r w:rsidR="00B1660C">
              <w:rPr>
                <w:noProof/>
                <w:webHidden/>
              </w:rPr>
              <w:tab/>
            </w:r>
            <w:r w:rsidR="00B1660C">
              <w:rPr>
                <w:noProof/>
                <w:webHidden/>
              </w:rPr>
              <w:fldChar w:fldCharType="begin"/>
            </w:r>
            <w:r w:rsidR="00B1660C">
              <w:rPr>
                <w:noProof/>
                <w:webHidden/>
              </w:rPr>
              <w:instrText xml:space="preserve"> PAGEREF _Toc58242078 \h </w:instrText>
            </w:r>
            <w:r w:rsidR="00B1660C">
              <w:rPr>
                <w:noProof/>
                <w:webHidden/>
              </w:rPr>
            </w:r>
            <w:r w:rsidR="00B1660C">
              <w:rPr>
                <w:noProof/>
                <w:webHidden/>
              </w:rPr>
              <w:fldChar w:fldCharType="separate"/>
            </w:r>
            <w:r w:rsidR="00B1660C">
              <w:rPr>
                <w:noProof/>
                <w:webHidden/>
              </w:rPr>
              <w:t>71</w:t>
            </w:r>
            <w:r w:rsidR="00B1660C">
              <w:rPr>
                <w:noProof/>
                <w:webHidden/>
              </w:rPr>
              <w:fldChar w:fldCharType="end"/>
            </w:r>
          </w:hyperlink>
        </w:p>
        <w:p w14:paraId="13F50543" w14:textId="0A18B696"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79" w:history="1">
            <w:r w:rsidR="00B1660C" w:rsidRPr="00524F53">
              <w:rPr>
                <w:rStyle w:val="Hipercze"/>
                <w:noProof/>
                <w14:scene3d>
                  <w14:camera w14:prst="orthographicFront"/>
                  <w14:lightRig w14:rig="threePt" w14:dir="t">
                    <w14:rot w14:lat="0" w14:lon="0" w14:rev="0"/>
                  </w14:lightRig>
                </w14:scene3d>
              </w:rPr>
              <w:t>II.4.1</w:t>
            </w:r>
            <w:r w:rsidR="00B1660C">
              <w:rPr>
                <w:rFonts w:eastAsiaTheme="minorEastAsia" w:cstheme="minorBidi"/>
                <w:i w:val="0"/>
                <w:iCs w:val="0"/>
                <w:noProof/>
                <w:sz w:val="22"/>
                <w:szCs w:val="22"/>
              </w:rPr>
              <w:tab/>
            </w:r>
            <w:r w:rsidR="00B1660C" w:rsidRPr="00524F53">
              <w:rPr>
                <w:rStyle w:val="Hipercze"/>
                <w:noProof/>
              </w:rPr>
              <w:t>Wymogi dotyczące interoperacyjności lub migracji dla oferowanego SSI</w:t>
            </w:r>
            <w:r w:rsidR="00B1660C">
              <w:rPr>
                <w:noProof/>
                <w:webHidden/>
              </w:rPr>
              <w:tab/>
            </w:r>
            <w:r w:rsidR="00B1660C">
              <w:rPr>
                <w:noProof/>
                <w:webHidden/>
              </w:rPr>
              <w:fldChar w:fldCharType="begin"/>
            </w:r>
            <w:r w:rsidR="00B1660C">
              <w:rPr>
                <w:noProof/>
                <w:webHidden/>
              </w:rPr>
              <w:instrText xml:space="preserve"> PAGEREF _Toc58242079 \h </w:instrText>
            </w:r>
            <w:r w:rsidR="00B1660C">
              <w:rPr>
                <w:noProof/>
                <w:webHidden/>
              </w:rPr>
            </w:r>
            <w:r w:rsidR="00B1660C">
              <w:rPr>
                <w:noProof/>
                <w:webHidden/>
              </w:rPr>
              <w:fldChar w:fldCharType="separate"/>
            </w:r>
            <w:r w:rsidR="00B1660C">
              <w:rPr>
                <w:noProof/>
                <w:webHidden/>
              </w:rPr>
              <w:t>71</w:t>
            </w:r>
            <w:r w:rsidR="00B1660C">
              <w:rPr>
                <w:noProof/>
                <w:webHidden/>
              </w:rPr>
              <w:fldChar w:fldCharType="end"/>
            </w:r>
          </w:hyperlink>
        </w:p>
        <w:p w14:paraId="39D7A286" w14:textId="03674C7D"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80" w:history="1">
            <w:r w:rsidR="00B1660C" w:rsidRPr="00524F53">
              <w:rPr>
                <w:rStyle w:val="Hipercze"/>
                <w:noProof/>
                <w14:scene3d>
                  <w14:camera w14:prst="orthographicFront"/>
                  <w14:lightRig w14:rig="threePt" w14:dir="t">
                    <w14:rot w14:lat="0" w14:lon="0" w14:rev="0"/>
                  </w14:lightRig>
                </w14:scene3d>
              </w:rPr>
              <w:t>II.4.2</w:t>
            </w:r>
            <w:r w:rsidR="00B1660C">
              <w:rPr>
                <w:rFonts w:eastAsiaTheme="minorEastAsia" w:cstheme="minorBidi"/>
                <w:i w:val="0"/>
                <w:iCs w:val="0"/>
                <w:noProof/>
                <w:sz w:val="22"/>
                <w:szCs w:val="22"/>
              </w:rPr>
              <w:tab/>
            </w:r>
            <w:r w:rsidR="00B1660C" w:rsidRPr="00524F53">
              <w:rPr>
                <w:rStyle w:val="Hipercze"/>
                <w:noProof/>
              </w:rPr>
              <w:t>Dostępność dostarczanego rozwiązania</w:t>
            </w:r>
            <w:r w:rsidR="00B1660C">
              <w:rPr>
                <w:noProof/>
                <w:webHidden/>
              </w:rPr>
              <w:tab/>
            </w:r>
            <w:r w:rsidR="00B1660C">
              <w:rPr>
                <w:noProof/>
                <w:webHidden/>
              </w:rPr>
              <w:fldChar w:fldCharType="begin"/>
            </w:r>
            <w:r w:rsidR="00B1660C">
              <w:rPr>
                <w:noProof/>
                <w:webHidden/>
              </w:rPr>
              <w:instrText xml:space="preserve"> PAGEREF _Toc58242080 \h </w:instrText>
            </w:r>
            <w:r w:rsidR="00B1660C">
              <w:rPr>
                <w:noProof/>
                <w:webHidden/>
              </w:rPr>
            </w:r>
            <w:r w:rsidR="00B1660C">
              <w:rPr>
                <w:noProof/>
                <w:webHidden/>
              </w:rPr>
              <w:fldChar w:fldCharType="separate"/>
            </w:r>
            <w:r w:rsidR="00B1660C">
              <w:rPr>
                <w:noProof/>
                <w:webHidden/>
              </w:rPr>
              <w:t>72</w:t>
            </w:r>
            <w:r w:rsidR="00B1660C">
              <w:rPr>
                <w:noProof/>
                <w:webHidden/>
              </w:rPr>
              <w:fldChar w:fldCharType="end"/>
            </w:r>
          </w:hyperlink>
        </w:p>
        <w:p w14:paraId="2082B796" w14:textId="6DF2927E"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81" w:history="1">
            <w:r w:rsidR="00B1660C" w:rsidRPr="00524F53">
              <w:rPr>
                <w:rStyle w:val="Hipercze"/>
                <w:noProof/>
                <w14:scene3d>
                  <w14:camera w14:prst="orthographicFront"/>
                  <w14:lightRig w14:rig="threePt" w14:dir="t">
                    <w14:rot w14:lat="0" w14:lon="0" w14:rev="0"/>
                  </w14:lightRig>
                </w14:scene3d>
              </w:rPr>
              <w:t>II.4.3</w:t>
            </w:r>
            <w:r w:rsidR="00B1660C">
              <w:rPr>
                <w:rFonts w:eastAsiaTheme="minorEastAsia" w:cstheme="minorBidi"/>
                <w:i w:val="0"/>
                <w:iCs w:val="0"/>
                <w:noProof/>
                <w:sz w:val="22"/>
                <w:szCs w:val="22"/>
              </w:rPr>
              <w:tab/>
            </w:r>
            <w:r w:rsidR="00B1660C" w:rsidRPr="00524F53">
              <w:rPr>
                <w:rStyle w:val="Hipercze"/>
                <w:noProof/>
              </w:rPr>
              <w:t>Wymagany stan docelowy</w:t>
            </w:r>
            <w:r w:rsidR="00B1660C">
              <w:rPr>
                <w:noProof/>
                <w:webHidden/>
              </w:rPr>
              <w:tab/>
            </w:r>
            <w:r w:rsidR="00B1660C">
              <w:rPr>
                <w:noProof/>
                <w:webHidden/>
              </w:rPr>
              <w:fldChar w:fldCharType="begin"/>
            </w:r>
            <w:r w:rsidR="00B1660C">
              <w:rPr>
                <w:noProof/>
                <w:webHidden/>
              </w:rPr>
              <w:instrText xml:space="preserve"> PAGEREF _Toc58242081 \h </w:instrText>
            </w:r>
            <w:r w:rsidR="00B1660C">
              <w:rPr>
                <w:noProof/>
                <w:webHidden/>
              </w:rPr>
            </w:r>
            <w:r w:rsidR="00B1660C">
              <w:rPr>
                <w:noProof/>
                <w:webHidden/>
              </w:rPr>
              <w:fldChar w:fldCharType="separate"/>
            </w:r>
            <w:r w:rsidR="00B1660C">
              <w:rPr>
                <w:noProof/>
                <w:webHidden/>
              </w:rPr>
              <w:t>73</w:t>
            </w:r>
            <w:r w:rsidR="00B1660C">
              <w:rPr>
                <w:noProof/>
                <w:webHidden/>
              </w:rPr>
              <w:fldChar w:fldCharType="end"/>
            </w:r>
          </w:hyperlink>
        </w:p>
        <w:p w14:paraId="51C9C537" w14:textId="02FE92B9"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82" w:history="1">
            <w:r w:rsidR="00B1660C" w:rsidRPr="00524F53">
              <w:rPr>
                <w:rStyle w:val="Hipercze"/>
                <w:noProof/>
                <w14:scene3d>
                  <w14:camera w14:prst="orthographicFront"/>
                  <w14:lightRig w14:rig="threePt" w14:dir="t">
                    <w14:rot w14:lat="0" w14:lon="0" w14:rev="0"/>
                  </w14:lightRig>
                </w14:scene3d>
              </w:rPr>
              <w:t>II.4.4</w:t>
            </w:r>
            <w:r w:rsidR="00B1660C">
              <w:rPr>
                <w:rFonts w:eastAsiaTheme="minorEastAsia" w:cstheme="minorBidi"/>
                <w:i w:val="0"/>
                <w:iCs w:val="0"/>
                <w:noProof/>
                <w:sz w:val="22"/>
                <w:szCs w:val="22"/>
              </w:rPr>
              <w:tab/>
            </w:r>
            <w:r w:rsidR="00B1660C" w:rsidRPr="00524F53">
              <w:rPr>
                <w:rStyle w:val="Hipercze"/>
                <w:noProof/>
              </w:rPr>
              <w:t>Oprogramowanie aplikacyjne – wymagania ogólne</w:t>
            </w:r>
            <w:r w:rsidR="00B1660C">
              <w:rPr>
                <w:noProof/>
                <w:webHidden/>
              </w:rPr>
              <w:tab/>
            </w:r>
            <w:r w:rsidR="00B1660C">
              <w:rPr>
                <w:noProof/>
                <w:webHidden/>
              </w:rPr>
              <w:fldChar w:fldCharType="begin"/>
            </w:r>
            <w:r w:rsidR="00B1660C">
              <w:rPr>
                <w:noProof/>
                <w:webHidden/>
              </w:rPr>
              <w:instrText xml:space="preserve"> PAGEREF _Toc58242082 \h </w:instrText>
            </w:r>
            <w:r w:rsidR="00B1660C">
              <w:rPr>
                <w:noProof/>
                <w:webHidden/>
              </w:rPr>
            </w:r>
            <w:r w:rsidR="00B1660C">
              <w:rPr>
                <w:noProof/>
                <w:webHidden/>
              </w:rPr>
              <w:fldChar w:fldCharType="separate"/>
            </w:r>
            <w:r w:rsidR="00B1660C">
              <w:rPr>
                <w:noProof/>
                <w:webHidden/>
              </w:rPr>
              <w:t>74</w:t>
            </w:r>
            <w:r w:rsidR="00B1660C">
              <w:rPr>
                <w:noProof/>
                <w:webHidden/>
              </w:rPr>
              <w:fldChar w:fldCharType="end"/>
            </w:r>
          </w:hyperlink>
        </w:p>
        <w:p w14:paraId="449FB303" w14:textId="795988C0"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83" w:history="1">
            <w:r w:rsidR="00B1660C" w:rsidRPr="00524F53">
              <w:rPr>
                <w:rStyle w:val="Hipercze"/>
                <w:noProof/>
                <w14:scene3d>
                  <w14:camera w14:prst="orthographicFront"/>
                  <w14:lightRig w14:rig="threePt" w14:dir="t">
                    <w14:rot w14:lat="0" w14:lon="0" w14:rev="0"/>
                  </w14:lightRig>
                </w14:scene3d>
              </w:rPr>
              <w:t>II.4.5</w:t>
            </w:r>
            <w:r w:rsidR="00B1660C">
              <w:rPr>
                <w:rFonts w:eastAsiaTheme="minorEastAsia" w:cstheme="minorBidi"/>
                <w:i w:val="0"/>
                <w:iCs w:val="0"/>
                <w:noProof/>
                <w:sz w:val="22"/>
                <w:szCs w:val="22"/>
              </w:rPr>
              <w:tab/>
            </w:r>
            <w:r w:rsidR="00B1660C" w:rsidRPr="00524F53">
              <w:rPr>
                <w:rStyle w:val="Hipercze"/>
                <w:noProof/>
              </w:rPr>
              <w:t>Szpitalny System Informatyczny – wymagania szczegółowe</w:t>
            </w:r>
            <w:r w:rsidR="00B1660C">
              <w:rPr>
                <w:noProof/>
                <w:webHidden/>
              </w:rPr>
              <w:tab/>
            </w:r>
            <w:r w:rsidR="00B1660C">
              <w:rPr>
                <w:noProof/>
                <w:webHidden/>
              </w:rPr>
              <w:fldChar w:fldCharType="begin"/>
            </w:r>
            <w:r w:rsidR="00B1660C">
              <w:rPr>
                <w:noProof/>
                <w:webHidden/>
              </w:rPr>
              <w:instrText xml:space="preserve"> PAGEREF _Toc58242083 \h </w:instrText>
            </w:r>
            <w:r w:rsidR="00B1660C">
              <w:rPr>
                <w:noProof/>
                <w:webHidden/>
              </w:rPr>
            </w:r>
            <w:r w:rsidR="00B1660C">
              <w:rPr>
                <w:noProof/>
                <w:webHidden/>
              </w:rPr>
              <w:fldChar w:fldCharType="separate"/>
            </w:r>
            <w:r w:rsidR="00B1660C">
              <w:rPr>
                <w:noProof/>
                <w:webHidden/>
              </w:rPr>
              <w:t>79</w:t>
            </w:r>
            <w:r w:rsidR="00B1660C">
              <w:rPr>
                <w:noProof/>
                <w:webHidden/>
              </w:rPr>
              <w:fldChar w:fldCharType="end"/>
            </w:r>
          </w:hyperlink>
        </w:p>
        <w:p w14:paraId="3DA34060" w14:textId="025F5A37"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84" w:history="1">
            <w:r w:rsidR="00B1660C" w:rsidRPr="00524F53">
              <w:rPr>
                <w:rStyle w:val="Hipercze"/>
                <w:noProof/>
                <w14:scene3d>
                  <w14:camera w14:prst="orthographicFront"/>
                  <w14:lightRig w14:rig="threePt" w14:dir="t">
                    <w14:rot w14:lat="0" w14:lon="0" w14:rev="0"/>
                  </w14:lightRig>
                </w14:scene3d>
              </w:rPr>
              <w:t>II.4.6</w:t>
            </w:r>
            <w:r w:rsidR="00B1660C">
              <w:rPr>
                <w:rFonts w:eastAsiaTheme="minorEastAsia" w:cstheme="minorBidi"/>
                <w:i w:val="0"/>
                <w:iCs w:val="0"/>
                <w:noProof/>
                <w:sz w:val="22"/>
                <w:szCs w:val="22"/>
              </w:rPr>
              <w:tab/>
            </w:r>
            <w:r w:rsidR="00B1660C" w:rsidRPr="00524F53">
              <w:rPr>
                <w:rStyle w:val="Hipercze"/>
                <w:noProof/>
              </w:rPr>
              <w:t>Migracja danych</w:t>
            </w:r>
            <w:r w:rsidR="00B1660C">
              <w:rPr>
                <w:noProof/>
                <w:webHidden/>
              </w:rPr>
              <w:tab/>
            </w:r>
            <w:r w:rsidR="00B1660C">
              <w:rPr>
                <w:noProof/>
                <w:webHidden/>
              </w:rPr>
              <w:fldChar w:fldCharType="begin"/>
            </w:r>
            <w:r w:rsidR="00B1660C">
              <w:rPr>
                <w:noProof/>
                <w:webHidden/>
              </w:rPr>
              <w:instrText xml:space="preserve"> PAGEREF _Toc58242084 \h </w:instrText>
            </w:r>
            <w:r w:rsidR="00B1660C">
              <w:rPr>
                <w:noProof/>
                <w:webHidden/>
              </w:rPr>
            </w:r>
            <w:r w:rsidR="00B1660C">
              <w:rPr>
                <w:noProof/>
                <w:webHidden/>
              </w:rPr>
              <w:fldChar w:fldCharType="separate"/>
            </w:r>
            <w:r w:rsidR="00B1660C">
              <w:rPr>
                <w:noProof/>
                <w:webHidden/>
              </w:rPr>
              <w:t>94</w:t>
            </w:r>
            <w:r w:rsidR="00B1660C">
              <w:rPr>
                <w:noProof/>
                <w:webHidden/>
              </w:rPr>
              <w:fldChar w:fldCharType="end"/>
            </w:r>
          </w:hyperlink>
        </w:p>
        <w:p w14:paraId="3AE964E3" w14:textId="2CC80EBD"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85" w:history="1">
            <w:r w:rsidR="00B1660C" w:rsidRPr="00524F53">
              <w:rPr>
                <w:rStyle w:val="Hipercze"/>
                <w:noProof/>
                <w14:scene3d>
                  <w14:camera w14:prst="orthographicFront"/>
                  <w14:lightRig w14:rig="threePt" w14:dir="t">
                    <w14:rot w14:lat="0" w14:lon="0" w14:rev="0"/>
                  </w14:lightRig>
                </w14:scene3d>
              </w:rPr>
              <w:t>II.4.7</w:t>
            </w:r>
            <w:r w:rsidR="00B1660C">
              <w:rPr>
                <w:rFonts w:eastAsiaTheme="minorEastAsia" w:cstheme="minorBidi"/>
                <w:i w:val="0"/>
                <w:iCs w:val="0"/>
                <w:noProof/>
                <w:sz w:val="22"/>
                <w:szCs w:val="22"/>
              </w:rPr>
              <w:tab/>
            </w:r>
            <w:r w:rsidR="00B1660C" w:rsidRPr="00524F53">
              <w:rPr>
                <w:rStyle w:val="Hipercze"/>
                <w:noProof/>
              </w:rPr>
              <w:t>Warunki przeniesienia danych</w:t>
            </w:r>
            <w:r w:rsidR="00B1660C">
              <w:rPr>
                <w:noProof/>
                <w:webHidden/>
              </w:rPr>
              <w:tab/>
            </w:r>
            <w:r w:rsidR="00B1660C">
              <w:rPr>
                <w:noProof/>
                <w:webHidden/>
              </w:rPr>
              <w:fldChar w:fldCharType="begin"/>
            </w:r>
            <w:r w:rsidR="00B1660C">
              <w:rPr>
                <w:noProof/>
                <w:webHidden/>
              </w:rPr>
              <w:instrText xml:space="preserve"> PAGEREF _Toc58242085 \h </w:instrText>
            </w:r>
            <w:r w:rsidR="00B1660C">
              <w:rPr>
                <w:noProof/>
                <w:webHidden/>
              </w:rPr>
            </w:r>
            <w:r w:rsidR="00B1660C">
              <w:rPr>
                <w:noProof/>
                <w:webHidden/>
              </w:rPr>
              <w:fldChar w:fldCharType="separate"/>
            </w:r>
            <w:r w:rsidR="00B1660C">
              <w:rPr>
                <w:noProof/>
                <w:webHidden/>
              </w:rPr>
              <w:t>96</w:t>
            </w:r>
            <w:r w:rsidR="00B1660C">
              <w:rPr>
                <w:noProof/>
                <w:webHidden/>
              </w:rPr>
              <w:fldChar w:fldCharType="end"/>
            </w:r>
          </w:hyperlink>
        </w:p>
        <w:p w14:paraId="26D03348" w14:textId="4E9CE41B"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86" w:history="1">
            <w:r w:rsidR="00B1660C" w:rsidRPr="00524F53">
              <w:rPr>
                <w:rStyle w:val="Hipercze"/>
                <w:noProof/>
                <w14:scene3d>
                  <w14:camera w14:prst="orthographicFront"/>
                  <w14:lightRig w14:rig="threePt" w14:dir="t">
                    <w14:rot w14:lat="0" w14:lon="0" w14:rev="0"/>
                  </w14:lightRig>
                </w14:scene3d>
              </w:rPr>
              <w:t>II.4.8</w:t>
            </w:r>
            <w:r w:rsidR="00B1660C">
              <w:rPr>
                <w:rFonts w:eastAsiaTheme="minorEastAsia" w:cstheme="minorBidi"/>
                <w:i w:val="0"/>
                <w:iCs w:val="0"/>
                <w:noProof/>
                <w:sz w:val="22"/>
                <w:szCs w:val="22"/>
              </w:rPr>
              <w:tab/>
            </w:r>
            <w:r w:rsidR="00B1660C" w:rsidRPr="00524F53">
              <w:rPr>
                <w:rStyle w:val="Hipercze"/>
                <w:noProof/>
              </w:rPr>
              <w:t>Instruktaże stanowiskowe</w:t>
            </w:r>
            <w:r w:rsidR="00B1660C">
              <w:rPr>
                <w:noProof/>
                <w:webHidden/>
              </w:rPr>
              <w:tab/>
            </w:r>
            <w:r w:rsidR="00B1660C">
              <w:rPr>
                <w:noProof/>
                <w:webHidden/>
              </w:rPr>
              <w:fldChar w:fldCharType="begin"/>
            </w:r>
            <w:r w:rsidR="00B1660C">
              <w:rPr>
                <w:noProof/>
                <w:webHidden/>
              </w:rPr>
              <w:instrText xml:space="preserve"> PAGEREF _Toc58242086 \h </w:instrText>
            </w:r>
            <w:r w:rsidR="00B1660C">
              <w:rPr>
                <w:noProof/>
                <w:webHidden/>
              </w:rPr>
            </w:r>
            <w:r w:rsidR="00B1660C">
              <w:rPr>
                <w:noProof/>
                <w:webHidden/>
              </w:rPr>
              <w:fldChar w:fldCharType="separate"/>
            </w:r>
            <w:r w:rsidR="00B1660C">
              <w:rPr>
                <w:noProof/>
                <w:webHidden/>
              </w:rPr>
              <w:t>97</w:t>
            </w:r>
            <w:r w:rsidR="00B1660C">
              <w:rPr>
                <w:noProof/>
                <w:webHidden/>
              </w:rPr>
              <w:fldChar w:fldCharType="end"/>
            </w:r>
          </w:hyperlink>
        </w:p>
        <w:p w14:paraId="1C4C0A54" w14:textId="2860E6BE" w:rsidR="00B1660C" w:rsidRDefault="000A5712">
          <w:pPr>
            <w:pStyle w:val="Spistreci1"/>
            <w:rPr>
              <w:rFonts w:eastAsiaTheme="minorEastAsia" w:cstheme="minorBidi"/>
              <w:b w:val="0"/>
              <w:bCs w:val="0"/>
              <w:caps w:val="0"/>
              <w:noProof/>
              <w:sz w:val="22"/>
              <w:szCs w:val="22"/>
            </w:rPr>
          </w:pPr>
          <w:hyperlink w:anchor="_Toc58242087" w:history="1">
            <w:r w:rsidR="00B1660C" w:rsidRPr="00524F53">
              <w:rPr>
                <w:rStyle w:val="Hipercze"/>
                <w:rFonts w:ascii="Calibri" w:hAnsi="Calibri"/>
                <w:noProof/>
              </w:rPr>
              <w:t>Rozdział III.</w:t>
            </w:r>
            <w:r w:rsidR="00B1660C">
              <w:rPr>
                <w:rFonts w:eastAsiaTheme="minorEastAsia" w:cstheme="minorBidi"/>
                <w:b w:val="0"/>
                <w:bCs w:val="0"/>
                <w:caps w:val="0"/>
                <w:noProof/>
                <w:sz w:val="22"/>
                <w:szCs w:val="22"/>
              </w:rPr>
              <w:tab/>
            </w:r>
            <w:r w:rsidR="00B1660C" w:rsidRPr="00524F53">
              <w:rPr>
                <w:rStyle w:val="Hipercze"/>
                <w:noProof/>
              </w:rPr>
              <w:t>Gwarancja</w:t>
            </w:r>
            <w:r w:rsidR="00B1660C">
              <w:rPr>
                <w:noProof/>
                <w:webHidden/>
              </w:rPr>
              <w:tab/>
            </w:r>
            <w:r w:rsidR="00B1660C">
              <w:rPr>
                <w:noProof/>
                <w:webHidden/>
              </w:rPr>
              <w:fldChar w:fldCharType="begin"/>
            </w:r>
            <w:r w:rsidR="00B1660C">
              <w:rPr>
                <w:noProof/>
                <w:webHidden/>
              </w:rPr>
              <w:instrText xml:space="preserve"> PAGEREF _Toc58242087 \h </w:instrText>
            </w:r>
            <w:r w:rsidR="00B1660C">
              <w:rPr>
                <w:noProof/>
                <w:webHidden/>
              </w:rPr>
            </w:r>
            <w:r w:rsidR="00B1660C">
              <w:rPr>
                <w:noProof/>
                <w:webHidden/>
              </w:rPr>
              <w:fldChar w:fldCharType="separate"/>
            </w:r>
            <w:r w:rsidR="00B1660C">
              <w:rPr>
                <w:noProof/>
                <w:webHidden/>
              </w:rPr>
              <w:t>100</w:t>
            </w:r>
            <w:r w:rsidR="00B1660C">
              <w:rPr>
                <w:noProof/>
                <w:webHidden/>
              </w:rPr>
              <w:fldChar w:fldCharType="end"/>
            </w:r>
          </w:hyperlink>
        </w:p>
        <w:p w14:paraId="2C3502B2" w14:textId="6DAFAA0B"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88" w:history="1">
            <w:r w:rsidR="00B1660C" w:rsidRPr="00524F53">
              <w:rPr>
                <w:rStyle w:val="Hipercze"/>
                <w:noProof/>
                <w14:scene3d>
                  <w14:camera w14:prst="orthographicFront"/>
                  <w14:lightRig w14:rig="threePt" w14:dir="t">
                    <w14:rot w14:lat="0" w14:lon="0" w14:rev="0"/>
                  </w14:lightRig>
                </w14:scene3d>
              </w:rPr>
              <w:t>III.1.1</w:t>
            </w:r>
            <w:r w:rsidR="00B1660C">
              <w:rPr>
                <w:rFonts w:eastAsiaTheme="minorEastAsia" w:cstheme="minorBidi"/>
                <w:i w:val="0"/>
                <w:iCs w:val="0"/>
                <w:noProof/>
                <w:sz w:val="22"/>
                <w:szCs w:val="22"/>
              </w:rPr>
              <w:tab/>
            </w:r>
            <w:r w:rsidR="00B1660C" w:rsidRPr="00524F53">
              <w:rPr>
                <w:rStyle w:val="Hipercze"/>
                <w:noProof/>
              </w:rPr>
              <w:t>Zakres usług gwarancyjnych dostarczonego oprogramowania aplikacyjnego.</w:t>
            </w:r>
            <w:r w:rsidR="00B1660C">
              <w:rPr>
                <w:noProof/>
                <w:webHidden/>
              </w:rPr>
              <w:tab/>
            </w:r>
            <w:r w:rsidR="00B1660C">
              <w:rPr>
                <w:noProof/>
                <w:webHidden/>
              </w:rPr>
              <w:fldChar w:fldCharType="begin"/>
            </w:r>
            <w:r w:rsidR="00B1660C">
              <w:rPr>
                <w:noProof/>
                <w:webHidden/>
              </w:rPr>
              <w:instrText xml:space="preserve"> PAGEREF _Toc58242088 \h </w:instrText>
            </w:r>
            <w:r w:rsidR="00B1660C">
              <w:rPr>
                <w:noProof/>
                <w:webHidden/>
              </w:rPr>
            </w:r>
            <w:r w:rsidR="00B1660C">
              <w:rPr>
                <w:noProof/>
                <w:webHidden/>
              </w:rPr>
              <w:fldChar w:fldCharType="separate"/>
            </w:r>
            <w:r w:rsidR="00B1660C">
              <w:rPr>
                <w:noProof/>
                <w:webHidden/>
              </w:rPr>
              <w:t>102</w:t>
            </w:r>
            <w:r w:rsidR="00B1660C">
              <w:rPr>
                <w:noProof/>
                <w:webHidden/>
              </w:rPr>
              <w:fldChar w:fldCharType="end"/>
            </w:r>
          </w:hyperlink>
        </w:p>
        <w:p w14:paraId="08B539C3" w14:textId="773B0333"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89" w:history="1">
            <w:r w:rsidR="00B1660C" w:rsidRPr="00524F53">
              <w:rPr>
                <w:rStyle w:val="Hipercze"/>
                <w:noProof/>
                <w14:scene3d>
                  <w14:camera w14:prst="orthographicFront"/>
                  <w14:lightRig w14:rig="threePt" w14:dir="t">
                    <w14:rot w14:lat="0" w14:lon="0" w14:rev="0"/>
                  </w14:lightRig>
                </w14:scene3d>
              </w:rPr>
              <w:t>III.1.2</w:t>
            </w:r>
            <w:r w:rsidR="00B1660C">
              <w:rPr>
                <w:rFonts w:eastAsiaTheme="minorEastAsia" w:cstheme="minorBidi"/>
                <w:i w:val="0"/>
                <w:iCs w:val="0"/>
                <w:noProof/>
                <w:sz w:val="22"/>
                <w:szCs w:val="22"/>
              </w:rPr>
              <w:tab/>
            </w:r>
            <w:r w:rsidR="00B1660C" w:rsidRPr="00524F53">
              <w:rPr>
                <w:rStyle w:val="Hipercze"/>
                <w:noProof/>
              </w:rPr>
              <w:t>Usługi gwarancyjne</w:t>
            </w:r>
            <w:r w:rsidR="00B1660C">
              <w:rPr>
                <w:noProof/>
                <w:webHidden/>
              </w:rPr>
              <w:tab/>
            </w:r>
            <w:r w:rsidR="00B1660C">
              <w:rPr>
                <w:noProof/>
                <w:webHidden/>
              </w:rPr>
              <w:fldChar w:fldCharType="begin"/>
            </w:r>
            <w:r w:rsidR="00B1660C">
              <w:rPr>
                <w:noProof/>
                <w:webHidden/>
              </w:rPr>
              <w:instrText xml:space="preserve"> PAGEREF _Toc58242089 \h </w:instrText>
            </w:r>
            <w:r w:rsidR="00B1660C">
              <w:rPr>
                <w:noProof/>
                <w:webHidden/>
              </w:rPr>
            </w:r>
            <w:r w:rsidR="00B1660C">
              <w:rPr>
                <w:noProof/>
                <w:webHidden/>
              </w:rPr>
              <w:fldChar w:fldCharType="separate"/>
            </w:r>
            <w:r w:rsidR="00B1660C">
              <w:rPr>
                <w:noProof/>
                <w:webHidden/>
              </w:rPr>
              <w:t>103</w:t>
            </w:r>
            <w:r w:rsidR="00B1660C">
              <w:rPr>
                <w:noProof/>
                <w:webHidden/>
              </w:rPr>
              <w:fldChar w:fldCharType="end"/>
            </w:r>
          </w:hyperlink>
        </w:p>
        <w:p w14:paraId="2B75B22D" w14:textId="34519C77" w:rsidR="00B1660C" w:rsidRDefault="000A5712">
          <w:pPr>
            <w:pStyle w:val="Spistreci3"/>
            <w:tabs>
              <w:tab w:val="left" w:pos="1200"/>
              <w:tab w:val="right" w:leader="dot" w:pos="9398"/>
            </w:tabs>
            <w:rPr>
              <w:rFonts w:eastAsiaTheme="minorEastAsia" w:cstheme="minorBidi"/>
              <w:i w:val="0"/>
              <w:iCs w:val="0"/>
              <w:noProof/>
              <w:sz w:val="22"/>
              <w:szCs w:val="22"/>
            </w:rPr>
          </w:pPr>
          <w:hyperlink w:anchor="_Toc58242090" w:history="1">
            <w:r w:rsidR="00B1660C" w:rsidRPr="00524F53">
              <w:rPr>
                <w:rStyle w:val="Hipercze"/>
                <w:noProof/>
                <w14:scene3d>
                  <w14:camera w14:prst="orthographicFront"/>
                  <w14:lightRig w14:rig="threePt" w14:dir="t">
                    <w14:rot w14:lat="0" w14:lon="0" w14:rev="0"/>
                  </w14:lightRig>
                </w14:scene3d>
              </w:rPr>
              <w:t>III.1.3</w:t>
            </w:r>
            <w:r w:rsidR="00B1660C">
              <w:rPr>
                <w:rFonts w:eastAsiaTheme="minorEastAsia" w:cstheme="minorBidi"/>
                <w:i w:val="0"/>
                <w:iCs w:val="0"/>
                <w:noProof/>
                <w:sz w:val="22"/>
                <w:szCs w:val="22"/>
              </w:rPr>
              <w:tab/>
            </w:r>
            <w:r w:rsidR="00B1660C" w:rsidRPr="00524F53">
              <w:rPr>
                <w:rStyle w:val="Hipercze"/>
                <w:noProof/>
              </w:rPr>
              <w:t>Pozostałe ustalenia:</w:t>
            </w:r>
            <w:r w:rsidR="00B1660C">
              <w:rPr>
                <w:noProof/>
                <w:webHidden/>
              </w:rPr>
              <w:tab/>
            </w:r>
            <w:r w:rsidR="00B1660C">
              <w:rPr>
                <w:noProof/>
                <w:webHidden/>
              </w:rPr>
              <w:fldChar w:fldCharType="begin"/>
            </w:r>
            <w:r w:rsidR="00B1660C">
              <w:rPr>
                <w:noProof/>
                <w:webHidden/>
              </w:rPr>
              <w:instrText xml:space="preserve"> PAGEREF _Toc58242090 \h </w:instrText>
            </w:r>
            <w:r w:rsidR="00B1660C">
              <w:rPr>
                <w:noProof/>
                <w:webHidden/>
              </w:rPr>
            </w:r>
            <w:r w:rsidR="00B1660C">
              <w:rPr>
                <w:noProof/>
                <w:webHidden/>
              </w:rPr>
              <w:fldChar w:fldCharType="separate"/>
            </w:r>
            <w:r w:rsidR="00B1660C">
              <w:rPr>
                <w:noProof/>
                <w:webHidden/>
              </w:rPr>
              <w:t>110</w:t>
            </w:r>
            <w:r w:rsidR="00B1660C">
              <w:rPr>
                <w:noProof/>
                <w:webHidden/>
              </w:rPr>
              <w:fldChar w:fldCharType="end"/>
            </w:r>
          </w:hyperlink>
        </w:p>
        <w:p w14:paraId="352D462E" w14:textId="5D4134FF" w:rsidR="00EE5ADC" w:rsidRPr="004E7A5D" w:rsidRDefault="00EE5ADC" w:rsidP="009F33A3">
          <w:pPr>
            <w:spacing w:line="360" w:lineRule="auto"/>
            <w:rPr>
              <w:sz w:val="16"/>
              <w:szCs w:val="16"/>
            </w:rPr>
          </w:pPr>
          <w:r w:rsidRPr="004E7A5D">
            <w:rPr>
              <w:b/>
              <w:bCs/>
              <w:sz w:val="16"/>
              <w:szCs w:val="16"/>
            </w:rPr>
            <w:fldChar w:fldCharType="end"/>
          </w:r>
        </w:p>
      </w:sdtContent>
    </w:sdt>
    <w:p w14:paraId="24EA3086" w14:textId="77777777" w:rsidR="006E7E30" w:rsidRPr="00E83605" w:rsidRDefault="006E7E30" w:rsidP="009F33A3">
      <w:pPr>
        <w:pStyle w:val="Nagwek1"/>
        <w:numPr>
          <w:ilvl w:val="0"/>
          <w:numId w:val="11"/>
        </w:numPr>
        <w:spacing w:line="360" w:lineRule="auto"/>
        <w:rPr>
          <w:szCs w:val="28"/>
        </w:rPr>
      </w:pPr>
      <w:bookmarkStart w:id="3" w:name="_Toc28882147"/>
      <w:bookmarkStart w:id="4" w:name="_Toc33687861"/>
      <w:bookmarkStart w:id="5" w:name="_Toc36117247"/>
      <w:bookmarkStart w:id="6" w:name="_Toc49762243"/>
      <w:bookmarkStart w:id="7" w:name="_Toc28882148"/>
      <w:bookmarkStart w:id="8" w:name="_Toc33687862"/>
      <w:bookmarkStart w:id="9" w:name="_Toc36117248"/>
      <w:bookmarkStart w:id="10" w:name="_Toc28882149"/>
      <w:bookmarkStart w:id="11" w:name="_Toc33687863"/>
      <w:bookmarkStart w:id="12" w:name="_Toc36117249"/>
      <w:bookmarkStart w:id="13" w:name="_Toc28882150"/>
      <w:bookmarkStart w:id="14" w:name="_Toc33687864"/>
      <w:bookmarkStart w:id="15" w:name="_Toc36117250"/>
      <w:bookmarkStart w:id="16" w:name="_Toc28882151"/>
      <w:bookmarkStart w:id="17" w:name="_Toc33687865"/>
      <w:bookmarkStart w:id="18" w:name="_Toc36117251"/>
      <w:bookmarkStart w:id="19" w:name="_Toc28882152"/>
      <w:bookmarkStart w:id="20" w:name="_Toc33687866"/>
      <w:bookmarkStart w:id="21" w:name="_Toc36117252"/>
      <w:bookmarkStart w:id="22" w:name="_Toc28882153"/>
      <w:bookmarkStart w:id="23" w:name="_Toc33687867"/>
      <w:bookmarkStart w:id="24" w:name="_Toc36117253"/>
      <w:bookmarkStart w:id="25" w:name="_Toc28882154"/>
      <w:bookmarkStart w:id="26" w:name="_Toc33687868"/>
      <w:bookmarkStart w:id="27" w:name="_Toc36117254"/>
      <w:bookmarkStart w:id="28" w:name="_Toc28882155"/>
      <w:bookmarkStart w:id="29" w:name="_Toc33687869"/>
      <w:bookmarkStart w:id="30" w:name="_Toc36117255"/>
      <w:bookmarkStart w:id="31" w:name="_Toc28882156"/>
      <w:bookmarkStart w:id="32" w:name="_Toc33687870"/>
      <w:bookmarkStart w:id="33" w:name="_Toc36117256"/>
      <w:bookmarkStart w:id="34" w:name="_Toc28882157"/>
      <w:bookmarkStart w:id="35" w:name="_Toc33687871"/>
      <w:bookmarkStart w:id="36" w:name="_Toc36117257"/>
      <w:bookmarkStart w:id="37" w:name="_Toc28882158"/>
      <w:bookmarkStart w:id="38" w:name="_Toc33687872"/>
      <w:bookmarkStart w:id="39" w:name="_Toc36117258"/>
      <w:bookmarkStart w:id="40" w:name="_Toc28882159"/>
      <w:bookmarkStart w:id="41" w:name="_Toc33687873"/>
      <w:bookmarkStart w:id="42" w:name="_Toc36117259"/>
      <w:bookmarkStart w:id="43" w:name="_Toc28881432"/>
      <w:bookmarkStart w:id="44" w:name="_Toc28882160"/>
      <w:bookmarkStart w:id="45" w:name="_Toc33687874"/>
      <w:bookmarkStart w:id="46" w:name="_Toc36117260"/>
      <w:bookmarkStart w:id="47" w:name="_Toc28881433"/>
      <w:bookmarkStart w:id="48" w:name="_Toc28882161"/>
      <w:bookmarkStart w:id="49" w:name="_Toc33687875"/>
      <w:bookmarkStart w:id="50" w:name="_Toc36117261"/>
      <w:bookmarkStart w:id="51" w:name="_Toc28881434"/>
      <w:bookmarkStart w:id="52" w:name="_Toc28882162"/>
      <w:bookmarkStart w:id="53" w:name="_Toc33687876"/>
      <w:bookmarkStart w:id="54" w:name="_Toc36117262"/>
      <w:bookmarkStart w:id="55" w:name="_Toc28881435"/>
      <w:bookmarkStart w:id="56" w:name="_Toc28882163"/>
      <w:bookmarkStart w:id="57" w:name="_Toc33687877"/>
      <w:bookmarkStart w:id="58" w:name="_Toc36117263"/>
      <w:bookmarkStart w:id="59" w:name="_Toc28881436"/>
      <w:bookmarkStart w:id="60" w:name="_Toc28882164"/>
      <w:bookmarkStart w:id="61" w:name="_Toc33687878"/>
      <w:bookmarkStart w:id="62" w:name="_Toc36117264"/>
      <w:bookmarkStart w:id="63" w:name="_Toc28881437"/>
      <w:bookmarkStart w:id="64" w:name="_Toc28882165"/>
      <w:bookmarkStart w:id="65" w:name="_Toc33687879"/>
      <w:bookmarkStart w:id="66" w:name="_Toc36117265"/>
      <w:bookmarkStart w:id="67" w:name="_Toc28881438"/>
      <w:bookmarkStart w:id="68" w:name="_Toc28882166"/>
      <w:bookmarkStart w:id="69" w:name="_Toc33687880"/>
      <w:bookmarkStart w:id="70" w:name="_Toc36117266"/>
      <w:bookmarkStart w:id="71" w:name="_Toc28881439"/>
      <w:bookmarkStart w:id="72" w:name="_Toc28882167"/>
      <w:bookmarkStart w:id="73" w:name="_Toc33687881"/>
      <w:bookmarkStart w:id="74" w:name="_Toc36117267"/>
      <w:bookmarkStart w:id="75" w:name="_Toc28881440"/>
      <w:bookmarkStart w:id="76" w:name="_Toc28882168"/>
      <w:bookmarkStart w:id="77" w:name="_Toc33687882"/>
      <w:bookmarkStart w:id="78" w:name="_Toc36117268"/>
      <w:bookmarkStart w:id="79" w:name="_Toc28881441"/>
      <w:bookmarkStart w:id="80" w:name="_Toc28882169"/>
      <w:bookmarkStart w:id="81" w:name="_Toc33687883"/>
      <w:bookmarkStart w:id="82" w:name="_Toc36117269"/>
      <w:bookmarkStart w:id="83" w:name="_Toc28881442"/>
      <w:bookmarkStart w:id="84" w:name="_Toc28882170"/>
      <w:bookmarkStart w:id="85" w:name="_Toc33687884"/>
      <w:bookmarkStart w:id="86" w:name="_Toc36117270"/>
      <w:bookmarkStart w:id="87" w:name="_Toc28881443"/>
      <w:bookmarkStart w:id="88" w:name="_Toc28882171"/>
      <w:bookmarkStart w:id="89" w:name="_Toc33687885"/>
      <w:bookmarkStart w:id="90" w:name="_Toc36117271"/>
      <w:bookmarkStart w:id="91" w:name="_Toc28881444"/>
      <w:bookmarkStart w:id="92" w:name="_Toc28882172"/>
      <w:bookmarkStart w:id="93" w:name="_Toc33687886"/>
      <w:bookmarkStart w:id="94" w:name="_Toc36117272"/>
      <w:bookmarkStart w:id="95" w:name="_Toc28881445"/>
      <w:bookmarkStart w:id="96" w:name="_Toc28882173"/>
      <w:bookmarkStart w:id="97" w:name="_Toc33687887"/>
      <w:bookmarkStart w:id="98" w:name="_Toc36117273"/>
      <w:bookmarkStart w:id="99" w:name="_Toc28881446"/>
      <w:bookmarkStart w:id="100" w:name="_Toc28882174"/>
      <w:bookmarkStart w:id="101" w:name="_Toc33687888"/>
      <w:bookmarkStart w:id="102" w:name="_Toc36117274"/>
      <w:bookmarkStart w:id="103" w:name="_Toc28881447"/>
      <w:bookmarkStart w:id="104" w:name="_Toc28882175"/>
      <w:bookmarkStart w:id="105" w:name="_Toc33687889"/>
      <w:bookmarkStart w:id="106" w:name="_Toc36117275"/>
      <w:bookmarkStart w:id="107" w:name="_Toc28881448"/>
      <w:bookmarkStart w:id="108" w:name="_Toc28882176"/>
      <w:bookmarkStart w:id="109" w:name="_Toc33687890"/>
      <w:bookmarkStart w:id="110" w:name="_Toc36117276"/>
      <w:bookmarkStart w:id="111" w:name="_Toc28881449"/>
      <w:bookmarkStart w:id="112" w:name="_Toc28882177"/>
      <w:bookmarkStart w:id="113" w:name="_Toc33687891"/>
      <w:bookmarkStart w:id="114" w:name="_Toc36117277"/>
      <w:bookmarkStart w:id="115" w:name="_Toc28881450"/>
      <w:bookmarkStart w:id="116" w:name="_Toc28882178"/>
      <w:bookmarkStart w:id="117" w:name="_Toc33687892"/>
      <w:bookmarkStart w:id="118" w:name="_Toc36117278"/>
      <w:bookmarkStart w:id="119" w:name="_Toc28881451"/>
      <w:bookmarkStart w:id="120" w:name="_Toc28882179"/>
      <w:bookmarkStart w:id="121" w:name="_Toc33687893"/>
      <w:bookmarkStart w:id="122" w:name="_Toc36117279"/>
      <w:bookmarkStart w:id="123" w:name="_Toc28881452"/>
      <w:bookmarkStart w:id="124" w:name="_Toc28882180"/>
      <w:bookmarkStart w:id="125" w:name="_Toc33687894"/>
      <w:bookmarkStart w:id="126" w:name="_Toc36117280"/>
      <w:bookmarkStart w:id="127" w:name="_Toc28881453"/>
      <w:bookmarkStart w:id="128" w:name="_Toc28882181"/>
      <w:bookmarkStart w:id="129" w:name="_Toc33687895"/>
      <w:bookmarkStart w:id="130" w:name="_Toc36117281"/>
      <w:bookmarkStart w:id="131" w:name="_Toc28881454"/>
      <w:bookmarkStart w:id="132" w:name="_Toc28882182"/>
      <w:bookmarkStart w:id="133" w:name="_Toc33687896"/>
      <w:bookmarkStart w:id="134" w:name="_Toc36117282"/>
      <w:bookmarkStart w:id="135" w:name="_Toc28881455"/>
      <w:bookmarkStart w:id="136" w:name="_Toc28882183"/>
      <w:bookmarkStart w:id="137" w:name="_Toc33687897"/>
      <w:bookmarkStart w:id="138" w:name="_Toc36117283"/>
      <w:bookmarkStart w:id="139" w:name="_Toc28881456"/>
      <w:bookmarkStart w:id="140" w:name="_Toc28882184"/>
      <w:bookmarkStart w:id="141" w:name="_Toc33687898"/>
      <w:bookmarkStart w:id="142" w:name="_Toc36117284"/>
      <w:bookmarkStart w:id="143" w:name="_Toc28881457"/>
      <w:bookmarkStart w:id="144" w:name="_Toc28882185"/>
      <w:bookmarkStart w:id="145" w:name="_Toc33687899"/>
      <w:bookmarkStart w:id="146" w:name="_Toc36117285"/>
      <w:bookmarkStart w:id="147" w:name="_Toc28881458"/>
      <w:bookmarkStart w:id="148" w:name="_Toc28882186"/>
      <w:bookmarkStart w:id="149" w:name="_Toc33687900"/>
      <w:bookmarkStart w:id="150" w:name="_Toc36117286"/>
      <w:bookmarkStart w:id="151" w:name="_Toc28881459"/>
      <w:bookmarkStart w:id="152" w:name="_Toc28882187"/>
      <w:bookmarkStart w:id="153" w:name="_Toc33687901"/>
      <w:bookmarkStart w:id="154" w:name="_Toc36117287"/>
      <w:bookmarkStart w:id="155" w:name="_Toc28881460"/>
      <w:bookmarkStart w:id="156" w:name="_Toc28882188"/>
      <w:bookmarkStart w:id="157" w:name="_Toc33687902"/>
      <w:bookmarkStart w:id="158" w:name="_Toc36117288"/>
      <w:bookmarkStart w:id="159" w:name="_Toc28881461"/>
      <w:bookmarkStart w:id="160" w:name="_Toc28882189"/>
      <w:bookmarkStart w:id="161" w:name="_Toc33687903"/>
      <w:bookmarkStart w:id="162" w:name="_Toc36117289"/>
      <w:bookmarkStart w:id="163" w:name="_Toc28881462"/>
      <w:bookmarkStart w:id="164" w:name="_Toc28882190"/>
      <w:bookmarkStart w:id="165" w:name="_Toc33687904"/>
      <w:bookmarkStart w:id="166" w:name="_Toc36117290"/>
      <w:bookmarkStart w:id="167" w:name="_Toc28881463"/>
      <w:bookmarkStart w:id="168" w:name="_Toc28882191"/>
      <w:bookmarkStart w:id="169" w:name="_Toc33687905"/>
      <w:bookmarkStart w:id="170" w:name="_Toc36117291"/>
      <w:bookmarkStart w:id="171" w:name="_Toc28881464"/>
      <w:bookmarkStart w:id="172" w:name="_Toc28882192"/>
      <w:bookmarkStart w:id="173" w:name="_Toc33687906"/>
      <w:bookmarkStart w:id="174" w:name="_Toc36117292"/>
      <w:bookmarkStart w:id="175" w:name="_Toc28881465"/>
      <w:bookmarkStart w:id="176" w:name="_Toc28882193"/>
      <w:bookmarkStart w:id="177" w:name="_Toc33687907"/>
      <w:bookmarkStart w:id="178" w:name="_Toc36117293"/>
      <w:bookmarkStart w:id="179" w:name="_Toc28881466"/>
      <w:bookmarkStart w:id="180" w:name="_Toc28882194"/>
      <w:bookmarkStart w:id="181" w:name="_Toc33687908"/>
      <w:bookmarkStart w:id="182" w:name="_Toc36117294"/>
      <w:bookmarkStart w:id="183" w:name="_Toc28881467"/>
      <w:bookmarkStart w:id="184" w:name="_Toc28882195"/>
      <w:bookmarkStart w:id="185" w:name="_Toc33687909"/>
      <w:bookmarkStart w:id="186" w:name="_Toc36117295"/>
      <w:bookmarkStart w:id="187" w:name="_Toc513541535"/>
      <w:bookmarkStart w:id="188" w:name="_Toc407010529"/>
      <w:bookmarkStart w:id="189" w:name="_Toc406338122"/>
      <w:bookmarkStart w:id="190" w:name="_Toc5824203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E83605">
        <w:rPr>
          <w:szCs w:val="28"/>
        </w:rPr>
        <w:t>Założenia początkowe oraz wymagania ogólne</w:t>
      </w:r>
      <w:bookmarkEnd w:id="187"/>
      <w:bookmarkEnd w:id="188"/>
      <w:bookmarkEnd w:id="189"/>
      <w:bookmarkEnd w:id="190"/>
    </w:p>
    <w:p w14:paraId="20168935" w14:textId="5F16484A" w:rsidR="006027B0" w:rsidRPr="009F33A3" w:rsidRDefault="00641091" w:rsidP="009F33A3">
      <w:pPr>
        <w:pStyle w:val="Nagwek2"/>
        <w:spacing w:before="0" w:after="0" w:line="360" w:lineRule="auto"/>
        <w:rPr>
          <w:rFonts w:asciiTheme="minorHAnsi" w:hAnsiTheme="minorHAnsi"/>
          <w:sz w:val="22"/>
        </w:rPr>
      </w:pPr>
      <w:bookmarkStart w:id="191" w:name="_Toc58242036"/>
      <w:r w:rsidRPr="009F33A3">
        <w:rPr>
          <w:rFonts w:asciiTheme="minorHAnsi" w:hAnsiTheme="minorHAnsi"/>
          <w:sz w:val="22"/>
        </w:rPr>
        <w:t>Wprowadzenie</w:t>
      </w:r>
      <w:bookmarkEnd w:id="191"/>
      <w:r w:rsidR="00FC66D7" w:rsidRPr="009F33A3">
        <w:rPr>
          <w:rFonts w:asciiTheme="minorHAnsi" w:hAnsiTheme="minorHAnsi"/>
          <w:sz w:val="22"/>
        </w:rPr>
        <w:t xml:space="preserve">                                                                                                                                                                                                                                                                                                                                                                                                                                                                                                                                                                                                                                                                                                                                                                                                                                                                                                                                                                                                                                                                                                                                                                                                                                                                                                                                                                                                                                                                                                                                                                                                                                                                                                                                                                                                                                                                                                                                                                                                                                                                                                                                                                                                                                                                                                                                                                                                                                              </w:t>
      </w:r>
    </w:p>
    <w:p w14:paraId="0A0BFA32" w14:textId="77777777" w:rsidR="00874D14" w:rsidRPr="009F33A3" w:rsidRDefault="00874D14" w:rsidP="009F33A3">
      <w:pPr>
        <w:spacing w:line="360" w:lineRule="auto"/>
        <w:rPr>
          <w:rFonts w:asciiTheme="minorHAnsi" w:hAnsiTheme="minorHAnsi"/>
          <w:sz w:val="22"/>
        </w:rPr>
      </w:pPr>
    </w:p>
    <w:p w14:paraId="076F97FC" w14:textId="264D0DDD" w:rsidR="00641091" w:rsidRPr="001734EF" w:rsidRDefault="00641091" w:rsidP="009F33A3">
      <w:pPr>
        <w:spacing w:after="0" w:line="360" w:lineRule="auto"/>
        <w:ind w:left="0" w:right="0" w:firstLine="0"/>
        <w:rPr>
          <w:rFonts w:asciiTheme="minorHAnsi" w:hAnsiTheme="minorHAnsi" w:cs="Calibri"/>
          <w:sz w:val="22"/>
        </w:rPr>
      </w:pPr>
      <w:r w:rsidRPr="00E83605">
        <w:rPr>
          <w:rFonts w:asciiTheme="minorHAnsi" w:hAnsiTheme="minorHAnsi" w:cs="Calibri"/>
          <w:sz w:val="22"/>
        </w:rPr>
        <w:t>W projekcie „Informatyzacja Placówek M</w:t>
      </w:r>
      <w:r w:rsidRPr="001734EF">
        <w:rPr>
          <w:rFonts w:asciiTheme="minorHAnsi" w:hAnsiTheme="minorHAnsi" w:cs="Calibri"/>
          <w:sz w:val="22"/>
        </w:rPr>
        <w:t>edycznych Województwa Świętokrzyskiego (InPlaMed WŚ),  w</w:t>
      </w:r>
      <w:r w:rsidR="00F64232">
        <w:rPr>
          <w:rFonts w:asciiTheme="minorHAnsi" w:hAnsiTheme="minorHAnsi" w:cs="Calibri"/>
          <w:sz w:val="22"/>
        </w:rPr>
        <w:t xml:space="preserve"> </w:t>
      </w:r>
      <w:r w:rsidRPr="001734EF">
        <w:rPr>
          <w:rFonts w:asciiTheme="minorHAnsi" w:hAnsiTheme="minorHAnsi" w:cs="Calibri"/>
          <w:sz w:val="22"/>
        </w:rPr>
        <w:t>ramach Regionalnego Programu Operacyjnego Województwa Świętokrzyskiego na lata 2014-2020 (RPOWŚ 2007-2014)”, bierze udział Województwo Świętokrzyskie - będące Liderem Projektu, w imieniu którego zadania realizowane są przez Urząd Marszałkowski Województwa Świętokrzyskiego i 8 podmiotów leczniczych jednostek organizacyjnych Województwa oraz 12 podmiotów leczniczych będących jednostkami organizacyjnymi powiatów.</w:t>
      </w:r>
    </w:p>
    <w:p w14:paraId="71350D04" w14:textId="77777777" w:rsidR="006027B0" w:rsidRPr="009F33A3" w:rsidRDefault="006027B0" w:rsidP="009F33A3">
      <w:pPr>
        <w:spacing w:line="360" w:lineRule="auto"/>
        <w:rPr>
          <w:rFonts w:asciiTheme="minorHAnsi" w:hAnsiTheme="minorHAnsi"/>
          <w:sz w:val="22"/>
        </w:rPr>
      </w:pPr>
    </w:p>
    <w:p w14:paraId="4754480A" w14:textId="10A4BB7E" w:rsidR="006E7E30" w:rsidRPr="009F33A3" w:rsidRDefault="00BD4BEE" w:rsidP="009F33A3">
      <w:pPr>
        <w:pStyle w:val="Nagwek2"/>
        <w:spacing w:before="0" w:after="0" w:line="360" w:lineRule="auto"/>
        <w:rPr>
          <w:rFonts w:asciiTheme="minorHAnsi" w:hAnsiTheme="minorHAnsi"/>
          <w:sz w:val="22"/>
        </w:rPr>
      </w:pPr>
      <w:bookmarkStart w:id="192" w:name="_Toc58242037"/>
      <w:r w:rsidRPr="009F33A3">
        <w:rPr>
          <w:rFonts w:asciiTheme="minorHAnsi" w:hAnsiTheme="minorHAnsi"/>
          <w:sz w:val="22"/>
        </w:rPr>
        <w:t>Cel projektu</w:t>
      </w:r>
      <w:bookmarkEnd w:id="192"/>
    </w:p>
    <w:p w14:paraId="5B7240F1" w14:textId="77777777" w:rsidR="00874D14" w:rsidRPr="009F33A3" w:rsidRDefault="00874D14" w:rsidP="009F33A3">
      <w:pPr>
        <w:spacing w:line="360" w:lineRule="auto"/>
        <w:rPr>
          <w:rFonts w:asciiTheme="minorHAnsi" w:hAnsiTheme="minorHAnsi"/>
          <w:sz w:val="22"/>
        </w:rPr>
      </w:pPr>
    </w:p>
    <w:p w14:paraId="40A59833" w14:textId="6A4380F3" w:rsidR="006027B0" w:rsidRPr="001734EF" w:rsidRDefault="006027B0" w:rsidP="009F33A3">
      <w:pPr>
        <w:spacing w:after="0" w:line="360" w:lineRule="auto"/>
        <w:ind w:left="0" w:right="0" w:firstLine="0"/>
        <w:rPr>
          <w:rFonts w:asciiTheme="minorHAnsi" w:hAnsiTheme="minorHAnsi" w:cs="Calibri"/>
          <w:sz w:val="22"/>
        </w:rPr>
      </w:pPr>
      <w:r w:rsidRPr="00E83605">
        <w:rPr>
          <w:rFonts w:asciiTheme="minorHAnsi" w:hAnsiTheme="minorHAnsi" w:cs="Calibri"/>
          <w:sz w:val="22"/>
        </w:rPr>
        <w:t>Głównym celem  Projektu „Informatyzacja Placówek Medyc</w:t>
      </w:r>
      <w:r w:rsidRPr="001734EF">
        <w:rPr>
          <w:rFonts w:asciiTheme="minorHAnsi" w:hAnsiTheme="minorHAnsi" w:cs="Calibri"/>
          <w:sz w:val="22"/>
        </w:rPr>
        <w:t xml:space="preserve">znych Województwa Świętokrzyskiego” jest wdrożenie Elektronicznej Dokumentacji Medycznej (EDM) w placówkach medycznych objętych projektem, z zastosowaniem rozwiązań technologicznych i organizacyjnych zapewniających ciągłość działania oraz zgodność z regulacjami i wymogami prawnymi, protokołami przyjętymi w ochronie zdrowia, a także wytycznymi Centrum Systemów Informacyjnych Ochrony Zdrowia, jako instytucji państwowej, której zadaniem jest budowa oraz wspieranie i monitorowanie procesów budowy systemów informacyjnych w ochronie zdrowia. Cel ten przekłada się na usprawnienie zarządzania i podniesienie jakości procesów leczniczych. </w:t>
      </w:r>
      <w:r w:rsidR="00FC66D7" w:rsidRPr="001734EF">
        <w:rPr>
          <w:rFonts w:asciiTheme="minorHAnsi" w:hAnsiTheme="minorHAnsi" w:cs="Calibri"/>
          <w:sz w:val="22"/>
        </w:rPr>
        <w:t xml:space="preserve">                                                                                                                                                                                                                                                          </w:t>
      </w:r>
    </w:p>
    <w:p w14:paraId="2BCCC175" w14:textId="77777777" w:rsidR="006027B0" w:rsidRPr="001734EF" w:rsidRDefault="006027B0" w:rsidP="009F33A3">
      <w:pPr>
        <w:spacing w:after="0" w:line="360" w:lineRule="auto"/>
        <w:ind w:left="0" w:right="0" w:firstLine="0"/>
        <w:rPr>
          <w:rFonts w:asciiTheme="minorHAnsi" w:hAnsiTheme="minorHAnsi" w:cs="Calibri"/>
          <w:sz w:val="22"/>
        </w:rPr>
      </w:pPr>
      <w:r w:rsidRPr="001734EF">
        <w:rPr>
          <w:rFonts w:asciiTheme="minorHAnsi" w:hAnsiTheme="minorHAnsi" w:cs="Calibri"/>
          <w:sz w:val="22"/>
        </w:rPr>
        <w:t>Ponadto zakłada się budowę usług elektronicznych w obszarze ochrony zdrowia, świadczonych w ramach poszczególnych placówek medycznych biorących udział w projekcie oraz całego regionu, na rzecz pacjentów oraz personelu medycznego, w jak najszerszym możliwym do realizacji pod względem finansowym, organizacyjnym i prawnym zakresie.</w:t>
      </w:r>
    </w:p>
    <w:p w14:paraId="692672AE" w14:textId="2BF7C8AB" w:rsidR="006027B0" w:rsidRPr="001734EF" w:rsidRDefault="006027B0" w:rsidP="009F33A3">
      <w:pPr>
        <w:spacing w:after="0" w:line="360" w:lineRule="auto"/>
        <w:ind w:left="0" w:right="0" w:firstLine="0"/>
        <w:rPr>
          <w:rFonts w:asciiTheme="minorHAnsi" w:hAnsiTheme="minorHAnsi" w:cs="Calibri"/>
          <w:sz w:val="22"/>
        </w:rPr>
      </w:pPr>
      <w:r w:rsidRPr="001734EF">
        <w:rPr>
          <w:rFonts w:asciiTheme="minorHAnsi" w:hAnsiTheme="minorHAnsi" w:cs="Calibri"/>
          <w:sz w:val="22"/>
        </w:rPr>
        <w:t xml:space="preserve">Kluczową usługą budowaną w ramach Projektu będzie gromadzenie i udostępnianie </w:t>
      </w:r>
      <w:r w:rsidR="00F64232">
        <w:rPr>
          <w:rFonts w:asciiTheme="minorHAnsi" w:hAnsiTheme="minorHAnsi" w:cs="Calibri"/>
          <w:sz w:val="22"/>
        </w:rPr>
        <w:t>E</w:t>
      </w:r>
      <w:r w:rsidRPr="001734EF">
        <w:rPr>
          <w:rFonts w:asciiTheme="minorHAnsi" w:hAnsiTheme="minorHAnsi" w:cs="Calibri"/>
          <w:sz w:val="22"/>
        </w:rPr>
        <w:t xml:space="preserve">lektronicznej </w:t>
      </w:r>
      <w:r w:rsidR="00F64232">
        <w:rPr>
          <w:rFonts w:asciiTheme="minorHAnsi" w:hAnsiTheme="minorHAnsi" w:cs="Calibri"/>
          <w:sz w:val="22"/>
        </w:rPr>
        <w:t>D</w:t>
      </w:r>
      <w:r w:rsidRPr="001734EF">
        <w:rPr>
          <w:rFonts w:asciiTheme="minorHAnsi" w:hAnsiTheme="minorHAnsi" w:cs="Calibri"/>
          <w:sz w:val="22"/>
        </w:rPr>
        <w:t xml:space="preserve">okumentacji </w:t>
      </w:r>
      <w:r w:rsidR="00F64232">
        <w:rPr>
          <w:rFonts w:asciiTheme="minorHAnsi" w:hAnsiTheme="minorHAnsi" w:cs="Calibri"/>
          <w:sz w:val="22"/>
        </w:rPr>
        <w:t>M</w:t>
      </w:r>
      <w:r w:rsidRPr="001734EF">
        <w:rPr>
          <w:rFonts w:asciiTheme="minorHAnsi" w:hAnsiTheme="minorHAnsi" w:cs="Calibri"/>
          <w:sz w:val="22"/>
        </w:rPr>
        <w:t>edycznej (EDM) w sposób zapewniający nienaruszalność i bezpieczeństwo przechowywania danych w długim okresie czasu, przy jednoczesnym zapewnieniu łatwego dostępu dla wszystkich uprawnionych użytkowników oraz zachowaniu wysokiej wydajności działania.</w:t>
      </w:r>
    </w:p>
    <w:p w14:paraId="030A5A80" w14:textId="77777777" w:rsidR="006027B0" w:rsidRPr="001734EF" w:rsidRDefault="006027B0" w:rsidP="009F33A3">
      <w:pPr>
        <w:spacing w:after="0" w:line="360" w:lineRule="auto"/>
        <w:ind w:left="0" w:right="0" w:firstLine="0"/>
        <w:rPr>
          <w:rFonts w:asciiTheme="minorHAnsi" w:hAnsiTheme="minorHAnsi" w:cs="Calibri"/>
          <w:sz w:val="22"/>
        </w:rPr>
      </w:pPr>
      <w:r w:rsidRPr="001734EF">
        <w:rPr>
          <w:rFonts w:asciiTheme="minorHAnsi" w:hAnsiTheme="minorHAnsi" w:cs="Calibri"/>
          <w:sz w:val="22"/>
        </w:rPr>
        <w:lastRenderedPageBreak/>
        <w:t>Zakłada się osiągnięcie celów Projektu poprzez rozbudowę i rozszerzenie aktualnego stanu informatyzacji poszczególnych placówek medycznych uczestniczących w projekcie z możliwością w przyszłości rozbudowy o kolejne e-usługi i funkcjonalności, w tym także budowę integracyjnej warstwy regionalnej.</w:t>
      </w:r>
    </w:p>
    <w:p w14:paraId="2BF3AC5D" w14:textId="60F6D443" w:rsidR="00BD4BEE" w:rsidRPr="001734EF" w:rsidRDefault="006027B0" w:rsidP="009F33A3">
      <w:pPr>
        <w:spacing w:after="0" w:line="360" w:lineRule="auto"/>
        <w:ind w:left="0" w:right="0" w:firstLine="0"/>
        <w:rPr>
          <w:rFonts w:asciiTheme="minorHAnsi" w:hAnsiTheme="minorHAnsi"/>
          <w:sz w:val="22"/>
        </w:rPr>
      </w:pPr>
      <w:r w:rsidRPr="001734EF">
        <w:rPr>
          <w:rFonts w:asciiTheme="minorHAnsi" w:hAnsiTheme="minorHAnsi" w:cs="Calibri"/>
          <w:sz w:val="22"/>
        </w:rPr>
        <w:t>Zakres rozbudowy i rozszerzenia aktualnego stanu informatyzacji poszczególnych placówek medycznych został w ramach projektu zaktualizowany indywidualnie dla poszczególnych placówek medycznych uczestniczących w projekcie na podstawie analizy stanu aktualnego. W ramach projektu zakładane jest - w zależności od indywidualnych potrzeb placówek medycznych - zarówno dostarczenie wymaganych w ramach projektu funkcjonalności biznesowych realizowanych poprzez dostawę nowych systemów dziedzinowych (lub dostosowanie i integrację zastanych medycznych systemów dziedzinowych) oraz lokalnych repozytoriów EDM. Przewidywana jest także rozbudowa warstwy infrastrukturalno–systemowej poprzez dostawę komponentów i rozwiązań w obszarze sieciowym, sprzętowym oraz oprogramowania systemowego.</w:t>
      </w:r>
      <w:r w:rsidR="00BD4BEE" w:rsidRPr="001734EF">
        <w:rPr>
          <w:rFonts w:asciiTheme="minorHAnsi" w:hAnsiTheme="minorHAnsi"/>
          <w:sz w:val="22"/>
        </w:rPr>
        <w:t xml:space="preserve"> </w:t>
      </w:r>
    </w:p>
    <w:p w14:paraId="783A02C6" w14:textId="77777777" w:rsidR="006C7EFB" w:rsidRPr="001734EF" w:rsidRDefault="006C7EFB" w:rsidP="009F33A3">
      <w:pPr>
        <w:spacing w:after="120" w:line="360" w:lineRule="auto"/>
        <w:ind w:left="0" w:right="0" w:firstLine="0"/>
        <w:rPr>
          <w:rFonts w:asciiTheme="minorHAnsi" w:hAnsiTheme="minorHAnsi"/>
          <w:sz w:val="22"/>
        </w:rPr>
      </w:pPr>
    </w:p>
    <w:p w14:paraId="3E284374" w14:textId="14427CA7" w:rsidR="00BD4BEE" w:rsidRPr="009F33A3" w:rsidRDefault="00BD4BEE" w:rsidP="009F33A3">
      <w:pPr>
        <w:pStyle w:val="Nagwek2"/>
        <w:spacing w:before="0" w:after="0" w:line="360" w:lineRule="auto"/>
        <w:rPr>
          <w:rFonts w:asciiTheme="minorHAnsi" w:hAnsiTheme="minorHAnsi"/>
          <w:sz w:val="22"/>
        </w:rPr>
      </w:pPr>
      <w:bookmarkStart w:id="193" w:name="_Toc58242038"/>
      <w:r w:rsidRPr="009F33A3">
        <w:rPr>
          <w:rFonts w:asciiTheme="minorHAnsi" w:hAnsiTheme="minorHAnsi"/>
          <w:sz w:val="22"/>
        </w:rPr>
        <w:t>Integracja z centralnym systemem e-zdrowie</w:t>
      </w:r>
      <w:bookmarkEnd w:id="193"/>
    </w:p>
    <w:p w14:paraId="09E89404" w14:textId="77777777" w:rsidR="005C66D3" w:rsidRPr="009F33A3" w:rsidRDefault="005C66D3" w:rsidP="009F33A3">
      <w:pPr>
        <w:spacing w:line="360" w:lineRule="auto"/>
        <w:rPr>
          <w:rFonts w:asciiTheme="minorHAnsi" w:hAnsiTheme="minorHAnsi"/>
          <w:sz w:val="22"/>
        </w:rPr>
      </w:pPr>
    </w:p>
    <w:p w14:paraId="29B0808D" w14:textId="5E784CB8" w:rsidR="00F25CF7" w:rsidRPr="001734EF" w:rsidRDefault="00F25CF7" w:rsidP="009F33A3">
      <w:pPr>
        <w:spacing w:after="0" w:line="360" w:lineRule="auto"/>
        <w:ind w:left="0" w:right="0" w:firstLine="5"/>
        <w:rPr>
          <w:rFonts w:asciiTheme="minorHAnsi" w:hAnsiTheme="minorHAnsi" w:cs="Calibri"/>
          <w:color w:val="00000A"/>
          <w:sz w:val="22"/>
        </w:rPr>
      </w:pPr>
      <w:r w:rsidRPr="00E83605">
        <w:rPr>
          <w:rFonts w:asciiTheme="minorHAnsi" w:hAnsiTheme="minorHAnsi" w:cs="Calibri"/>
          <w:color w:val="00000A"/>
          <w:sz w:val="22"/>
        </w:rPr>
        <w:t xml:space="preserve">Dostarczony </w:t>
      </w:r>
      <w:r w:rsidR="00CF6B40" w:rsidRPr="001734EF">
        <w:rPr>
          <w:rFonts w:asciiTheme="minorHAnsi" w:hAnsiTheme="minorHAnsi" w:cs="Calibri"/>
          <w:color w:val="00000A"/>
          <w:sz w:val="22"/>
        </w:rPr>
        <w:t xml:space="preserve">Szpitalny System Informatyczny </w:t>
      </w:r>
      <w:r w:rsidR="00485252" w:rsidRPr="001734EF">
        <w:rPr>
          <w:rFonts w:asciiTheme="minorHAnsi" w:hAnsiTheme="minorHAnsi" w:cs="Calibri"/>
          <w:color w:val="00000A"/>
          <w:sz w:val="22"/>
        </w:rPr>
        <w:t>(</w:t>
      </w:r>
      <w:r w:rsidR="00CF6B40" w:rsidRPr="001734EF">
        <w:rPr>
          <w:rFonts w:asciiTheme="minorHAnsi" w:hAnsiTheme="minorHAnsi" w:cs="Calibri"/>
          <w:color w:val="00000A"/>
          <w:sz w:val="22"/>
        </w:rPr>
        <w:t>SSI</w:t>
      </w:r>
      <w:r w:rsidR="00485252" w:rsidRPr="001734EF">
        <w:rPr>
          <w:rFonts w:asciiTheme="minorHAnsi" w:hAnsiTheme="minorHAnsi" w:cs="Calibri"/>
          <w:color w:val="00000A"/>
          <w:sz w:val="22"/>
        </w:rPr>
        <w:t>)</w:t>
      </w:r>
      <w:r w:rsidR="00CF6B40" w:rsidRPr="001734EF">
        <w:rPr>
          <w:rFonts w:asciiTheme="minorHAnsi" w:hAnsiTheme="minorHAnsi" w:cs="Calibri"/>
          <w:color w:val="00000A"/>
          <w:sz w:val="22"/>
        </w:rPr>
        <w:t xml:space="preserve"> </w:t>
      </w:r>
      <w:r w:rsidRPr="001734EF">
        <w:rPr>
          <w:rFonts w:asciiTheme="minorHAnsi" w:hAnsiTheme="minorHAnsi" w:cs="Calibri"/>
          <w:color w:val="00000A"/>
          <w:sz w:val="22"/>
        </w:rPr>
        <w:t>musi zapewnić integrację funkcjonalną z systemem teleinformatycznym, o którym mowa w art. 7 ust. 1 ustawy o systemie informacji w ochronie zdrowia (tj. Dz.U. z 201</w:t>
      </w:r>
      <w:r w:rsidR="009F667C" w:rsidRPr="001734EF">
        <w:rPr>
          <w:rFonts w:asciiTheme="minorHAnsi" w:hAnsiTheme="minorHAnsi" w:cs="Calibri"/>
          <w:color w:val="00000A"/>
          <w:sz w:val="22"/>
        </w:rPr>
        <w:t>7</w:t>
      </w:r>
      <w:r w:rsidRPr="001734EF">
        <w:rPr>
          <w:rFonts w:asciiTheme="minorHAnsi" w:hAnsiTheme="minorHAnsi" w:cs="Calibri"/>
          <w:color w:val="00000A"/>
          <w:sz w:val="22"/>
        </w:rPr>
        <w:t xml:space="preserve"> roku, poz. </w:t>
      </w:r>
      <w:r w:rsidR="009F667C" w:rsidRPr="001734EF">
        <w:rPr>
          <w:rFonts w:asciiTheme="minorHAnsi" w:hAnsiTheme="minorHAnsi" w:cs="Calibri"/>
          <w:color w:val="00000A"/>
          <w:sz w:val="22"/>
        </w:rPr>
        <w:t>1845 z po</w:t>
      </w:r>
      <w:r w:rsidR="008E6F72" w:rsidRPr="001734EF">
        <w:rPr>
          <w:rFonts w:asciiTheme="minorHAnsi" w:hAnsiTheme="minorHAnsi" w:cs="Calibri"/>
          <w:color w:val="00000A"/>
          <w:sz w:val="22"/>
        </w:rPr>
        <w:t>źn. zm</w:t>
      </w:r>
      <w:r w:rsidRPr="001734EF">
        <w:rPr>
          <w:rFonts w:asciiTheme="minorHAnsi" w:hAnsiTheme="minorHAnsi" w:cs="Calibri"/>
          <w:color w:val="00000A"/>
          <w:sz w:val="22"/>
        </w:rPr>
        <w:t xml:space="preserve">), co najmniej w </w:t>
      </w:r>
      <w:r w:rsidR="004B1EDE" w:rsidRPr="001734EF">
        <w:rPr>
          <w:rFonts w:asciiTheme="minorHAnsi" w:hAnsiTheme="minorHAnsi" w:cs="Calibri"/>
          <w:color w:val="00000A"/>
          <w:sz w:val="22"/>
        </w:rPr>
        <w:t>z</w:t>
      </w:r>
      <w:r w:rsidRPr="001734EF">
        <w:rPr>
          <w:rFonts w:asciiTheme="minorHAnsi" w:hAnsiTheme="minorHAnsi" w:cs="Calibri"/>
          <w:color w:val="00000A"/>
          <w:sz w:val="22"/>
        </w:rPr>
        <w:t>akresie opisanym w dokumentach: „Opis usług biznesowych Systemu P1 wykorzystywanych w systemach usługodawców”</w:t>
      </w:r>
      <w:r w:rsidR="005C66D3" w:rsidRPr="001734EF">
        <w:rPr>
          <w:rFonts w:asciiTheme="minorHAnsi" w:hAnsiTheme="minorHAnsi" w:cs="Calibri"/>
          <w:color w:val="00000A"/>
          <w:sz w:val="22"/>
        </w:rPr>
        <w:t>,</w:t>
      </w:r>
      <w:r w:rsidRPr="001734EF">
        <w:rPr>
          <w:rFonts w:asciiTheme="minorHAnsi" w:hAnsiTheme="minorHAnsi" w:cs="Calibri"/>
          <w:color w:val="00000A"/>
          <w:sz w:val="22"/>
        </w:rPr>
        <w:t xml:space="preserve"> „Opis funkcjonalny Systemu P1 z perspektywy integracji systemów zewnętrznych” opublikowanych przez CSIOZ</w:t>
      </w:r>
      <w:r w:rsidR="00A94DB5" w:rsidRPr="001734EF">
        <w:rPr>
          <w:rFonts w:asciiTheme="minorHAnsi" w:hAnsiTheme="minorHAnsi" w:cs="Calibri"/>
          <w:color w:val="00000A"/>
          <w:sz w:val="22"/>
        </w:rPr>
        <w:t xml:space="preserve"> oraz „</w:t>
      </w:r>
      <w:bookmarkStart w:id="194" w:name="_Hlk2245090"/>
      <w:r w:rsidR="00A94DB5" w:rsidRPr="001734EF">
        <w:rPr>
          <w:rFonts w:asciiTheme="minorHAnsi" w:hAnsiTheme="minorHAnsi" w:cs="Calibri"/>
          <w:color w:val="00000A"/>
          <w:sz w:val="22"/>
        </w:rPr>
        <w:t>Minimalne wymagania dla systemów usługodawców</w:t>
      </w:r>
      <w:bookmarkEnd w:id="194"/>
      <w:r w:rsidR="00A94DB5" w:rsidRPr="001734EF">
        <w:rPr>
          <w:rFonts w:asciiTheme="minorHAnsi" w:hAnsiTheme="minorHAnsi" w:cs="Calibri"/>
          <w:color w:val="00000A"/>
          <w:sz w:val="22"/>
        </w:rPr>
        <w:t xml:space="preserve"> (</w:t>
      </w:r>
      <w:hyperlink r:id="rId11" w:history="1">
        <w:r w:rsidR="00A94DB5" w:rsidRPr="001734EF">
          <w:rPr>
            <w:rStyle w:val="Hipercze"/>
            <w:rFonts w:asciiTheme="minorHAnsi" w:hAnsiTheme="minorHAnsi" w:cs="Calibri"/>
            <w:sz w:val="22"/>
          </w:rPr>
          <w:t>https://www.gov.pl/web/zdrowie/minimalne-wymagania-dla-systemow-uslugodawcow</w:t>
        </w:r>
      </w:hyperlink>
      <w:r w:rsidR="00A94DB5" w:rsidRPr="00E83605">
        <w:rPr>
          <w:rFonts w:asciiTheme="minorHAnsi" w:hAnsiTheme="minorHAnsi" w:cs="Calibri"/>
          <w:color w:val="00000A"/>
          <w:sz w:val="22"/>
        </w:rPr>
        <w:t>)</w:t>
      </w:r>
      <w:r w:rsidR="00BC0185" w:rsidRPr="001734EF">
        <w:rPr>
          <w:rFonts w:asciiTheme="minorHAnsi" w:hAnsiTheme="minorHAnsi" w:cs="Calibri"/>
          <w:color w:val="00000A"/>
          <w:sz w:val="22"/>
        </w:rPr>
        <w:t xml:space="preserve"> oraz </w:t>
      </w:r>
      <w:r w:rsidR="00BC0185" w:rsidRPr="001734EF">
        <w:rPr>
          <w:rFonts w:asciiTheme="minorHAnsi" w:eastAsiaTheme="minorHAnsi" w:hAnsiTheme="minorHAnsi" w:cstheme="minorBidi"/>
          <w:sz w:val="22"/>
          <w:lang w:eastAsia="en-US"/>
        </w:rPr>
        <w:t>dokumentacja integracyjna dla obszaru Zdarzeń Medycznych i Indeksów EDM.</w:t>
      </w:r>
    </w:p>
    <w:p w14:paraId="734058AB" w14:textId="7B28A137" w:rsidR="00F25CF7" w:rsidRPr="001734EF" w:rsidRDefault="00F25CF7" w:rsidP="009F33A3">
      <w:pPr>
        <w:spacing w:after="0" w:line="360" w:lineRule="auto"/>
        <w:ind w:right="0" w:firstLine="0"/>
        <w:rPr>
          <w:rFonts w:asciiTheme="minorHAnsi" w:hAnsiTheme="minorHAnsi" w:cs="Calibri"/>
          <w:color w:val="00000A"/>
          <w:sz w:val="22"/>
        </w:rPr>
      </w:pPr>
      <w:r w:rsidRPr="001734EF">
        <w:rPr>
          <w:rFonts w:asciiTheme="minorHAnsi" w:hAnsiTheme="minorHAnsi" w:cs="Calibri"/>
          <w:color w:val="00000A"/>
          <w:sz w:val="22"/>
        </w:rPr>
        <w:t xml:space="preserve">W zakresie integracji i </w:t>
      </w:r>
      <w:r w:rsidR="00485252" w:rsidRPr="001734EF">
        <w:rPr>
          <w:rFonts w:asciiTheme="minorHAnsi" w:hAnsiTheme="minorHAnsi" w:cs="Calibri"/>
          <w:color w:val="00000A"/>
          <w:sz w:val="22"/>
        </w:rPr>
        <w:t>komplementarności z</w:t>
      </w:r>
      <w:r w:rsidRPr="001734EF">
        <w:rPr>
          <w:rFonts w:asciiTheme="minorHAnsi" w:hAnsiTheme="minorHAnsi" w:cs="Calibri"/>
          <w:color w:val="00000A"/>
          <w:sz w:val="22"/>
        </w:rPr>
        <w:t xml:space="preserve"> centralnymi systemami e-zdrowia, na Wykonawcy będzie spoczywał obowiązek dostosowania zaoferowanego rozwiązania do wymagań ujętych w</w:t>
      </w:r>
      <w:r w:rsidR="006E1551" w:rsidRPr="001734EF">
        <w:rPr>
          <w:rFonts w:asciiTheme="minorHAnsi" w:hAnsiTheme="minorHAnsi" w:cs="Calibri"/>
          <w:color w:val="00000A"/>
          <w:sz w:val="22"/>
        </w:rPr>
        <w:t xml:space="preserve"> </w:t>
      </w:r>
      <w:r w:rsidR="005C66D3" w:rsidRPr="001734EF">
        <w:rPr>
          <w:rFonts w:asciiTheme="minorHAnsi" w:hAnsiTheme="minorHAnsi" w:cs="Calibri"/>
          <w:color w:val="00000A"/>
          <w:sz w:val="22"/>
        </w:rPr>
        <w:t xml:space="preserve">dokumentach publikowanych </w:t>
      </w:r>
      <w:r w:rsidRPr="001734EF">
        <w:rPr>
          <w:rFonts w:asciiTheme="minorHAnsi" w:hAnsiTheme="minorHAnsi" w:cs="Calibri"/>
          <w:color w:val="00000A"/>
          <w:sz w:val="22"/>
        </w:rPr>
        <w:t>poprzez CSIOZ, w tym w szczególności do:</w:t>
      </w:r>
    </w:p>
    <w:p w14:paraId="069681D9" w14:textId="77777777" w:rsidR="00F25CF7" w:rsidRPr="001734EF" w:rsidRDefault="00F25CF7" w:rsidP="009F33A3">
      <w:pPr>
        <w:pStyle w:val="Akapitzlist"/>
        <w:numPr>
          <w:ilvl w:val="0"/>
          <w:numId w:val="1"/>
        </w:numPr>
        <w:spacing w:after="0" w:line="360" w:lineRule="auto"/>
        <w:ind w:left="426" w:right="0"/>
        <w:contextualSpacing w:val="0"/>
        <w:rPr>
          <w:rFonts w:asciiTheme="minorHAnsi" w:hAnsiTheme="minorHAnsi" w:cs="Calibri"/>
          <w:sz w:val="22"/>
        </w:rPr>
      </w:pPr>
      <w:r w:rsidRPr="001734EF">
        <w:rPr>
          <w:rFonts w:asciiTheme="minorHAnsi" w:hAnsiTheme="minorHAnsi" w:cs="Calibri"/>
          <w:color w:val="00000A"/>
          <w:sz w:val="22"/>
        </w:rPr>
        <w:t>Zakresu funkcjonalnego Projektu P1 (</w:t>
      </w:r>
      <w:r w:rsidRPr="001734EF">
        <w:rPr>
          <w:rFonts w:asciiTheme="minorHAnsi" w:hAnsiTheme="minorHAnsi" w:cstheme="minorHAnsi"/>
          <w:color w:val="auto"/>
          <w:sz w:val="22"/>
        </w:rPr>
        <w:t>system musi posiadać m.in. możliwość wystawiania recept elektronicznych oraz skierowań elektronicznych)</w:t>
      </w:r>
      <w:r w:rsidRPr="001734EF">
        <w:rPr>
          <w:rFonts w:asciiTheme="minorHAnsi" w:hAnsiTheme="minorHAnsi" w:cs="Calibri"/>
          <w:color w:val="00000A"/>
          <w:sz w:val="22"/>
        </w:rPr>
        <w:t>,</w:t>
      </w:r>
    </w:p>
    <w:p w14:paraId="570020B2" w14:textId="77777777" w:rsidR="00F25CF7" w:rsidRPr="001734EF" w:rsidRDefault="00F25CF7" w:rsidP="009F33A3">
      <w:pPr>
        <w:pStyle w:val="Akapitzlist"/>
        <w:numPr>
          <w:ilvl w:val="0"/>
          <w:numId w:val="1"/>
        </w:numPr>
        <w:spacing w:after="0" w:line="360" w:lineRule="auto"/>
        <w:ind w:left="426" w:right="0"/>
        <w:contextualSpacing w:val="0"/>
        <w:rPr>
          <w:rFonts w:asciiTheme="minorHAnsi" w:hAnsiTheme="minorHAnsi" w:cs="Calibri"/>
          <w:color w:val="00000A"/>
          <w:sz w:val="22"/>
        </w:rPr>
      </w:pPr>
      <w:r w:rsidRPr="001734EF">
        <w:rPr>
          <w:rFonts w:asciiTheme="minorHAnsi" w:hAnsiTheme="minorHAnsi" w:cs="Calibri"/>
          <w:color w:val="00000A"/>
          <w:sz w:val="22"/>
        </w:rPr>
        <w:t>Opisu funkcjonalnego Systemu P1 z perspektywy integracji systemów zewnętrznych,</w:t>
      </w:r>
    </w:p>
    <w:p w14:paraId="3856A8DB" w14:textId="6A588960" w:rsidR="009F33A3" w:rsidRPr="009F33A3" w:rsidRDefault="00F25CF7" w:rsidP="00B317E9">
      <w:pPr>
        <w:pStyle w:val="Akapitzlist"/>
        <w:numPr>
          <w:ilvl w:val="0"/>
          <w:numId w:val="1"/>
        </w:numPr>
        <w:spacing w:after="0" w:line="360" w:lineRule="auto"/>
        <w:ind w:left="425" w:right="0" w:hanging="357"/>
        <w:contextualSpacing w:val="0"/>
        <w:rPr>
          <w:rFonts w:asciiTheme="minorHAnsi" w:hAnsiTheme="minorHAnsi" w:cs="Calibri"/>
          <w:sz w:val="22"/>
        </w:rPr>
      </w:pPr>
      <w:r w:rsidRPr="001734EF">
        <w:rPr>
          <w:rFonts w:asciiTheme="minorHAnsi" w:hAnsiTheme="minorHAnsi" w:cs="Calibri"/>
          <w:color w:val="00000A"/>
          <w:sz w:val="22"/>
        </w:rPr>
        <w:t>Dokumenty te dostępne są na stronie internetowej CSIOZ, pod adresem: http://csioz.gov.pl.</w:t>
      </w:r>
    </w:p>
    <w:p w14:paraId="10A4702C" w14:textId="6F98A84E" w:rsidR="009F33A3" w:rsidRPr="009F33A3" w:rsidRDefault="009F33A3" w:rsidP="009F33A3">
      <w:pPr>
        <w:pStyle w:val="Akapitzlist"/>
        <w:numPr>
          <w:ilvl w:val="0"/>
          <w:numId w:val="1"/>
        </w:numPr>
        <w:spacing w:after="0" w:line="360" w:lineRule="auto"/>
        <w:ind w:left="0" w:right="0" w:hanging="357"/>
        <w:contextualSpacing w:val="0"/>
        <w:rPr>
          <w:rFonts w:asciiTheme="minorHAnsi" w:hAnsiTheme="minorHAnsi" w:cs="Calibri"/>
          <w:sz w:val="22"/>
        </w:rPr>
      </w:pPr>
      <w:r w:rsidRPr="009F33A3">
        <w:rPr>
          <w:rFonts w:asciiTheme="minorHAnsi" w:hAnsiTheme="minorHAnsi" w:cs="Calibri"/>
          <w:color w:val="00000A"/>
          <w:sz w:val="22"/>
        </w:rPr>
        <w:t>Wykonawca zobowiązany jest do zapewnienia integracji z węzłem krajowym identyfikacji elektronicznej. Wykonawca zobowiązany jest do dostarczenia puli licencji niezbędnych do integracji z węzłem krajowym w zakresie poprawnego działania całego przedmiotu zamówienia.</w:t>
      </w:r>
    </w:p>
    <w:p w14:paraId="1F607A49" w14:textId="4D2B0314" w:rsidR="00F25CF7" w:rsidRPr="001734EF" w:rsidRDefault="00F25CF7" w:rsidP="009F33A3">
      <w:pPr>
        <w:spacing w:after="0" w:line="360" w:lineRule="auto"/>
        <w:ind w:right="0"/>
        <w:rPr>
          <w:rFonts w:asciiTheme="minorHAnsi" w:hAnsiTheme="minorHAnsi" w:cs="Calibri"/>
          <w:sz w:val="22"/>
        </w:rPr>
      </w:pPr>
      <w:r w:rsidRPr="001734EF">
        <w:rPr>
          <w:rFonts w:asciiTheme="minorHAnsi" w:hAnsiTheme="minorHAnsi" w:cs="Calibri"/>
          <w:color w:val="00000A"/>
          <w:sz w:val="22"/>
        </w:rPr>
        <w:lastRenderedPageBreak/>
        <w:t>W zakresie integralności zaoferowanego S</w:t>
      </w:r>
      <w:r w:rsidR="00485252" w:rsidRPr="001734EF">
        <w:rPr>
          <w:rFonts w:asciiTheme="minorHAnsi" w:hAnsiTheme="minorHAnsi" w:cs="Calibri"/>
          <w:color w:val="00000A"/>
          <w:sz w:val="22"/>
        </w:rPr>
        <w:t>zpitaln</w:t>
      </w:r>
      <w:r w:rsidR="006C7EFB" w:rsidRPr="001734EF">
        <w:rPr>
          <w:rFonts w:asciiTheme="minorHAnsi" w:hAnsiTheme="minorHAnsi" w:cs="Calibri"/>
          <w:color w:val="00000A"/>
          <w:sz w:val="22"/>
        </w:rPr>
        <w:t>ego</w:t>
      </w:r>
      <w:r w:rsidR="00485252" w:rsidRPr="001734EF">
        <w:rPr>
          <w:rFonts w:asciiTheme="minorHAnsi" w:hAnsiTheme="minorHAnsi" w:cs="Calibri"/>
          <w:color w:val="00000A"/>
          <w:sz w:val="22"/>
        </w:rPr>
        <w:t xml:space="preserve"> Sys</w:t>
      </w:r>
      <w:r w:rsidR="006C7EFB" w:rsidRPr="001734EF">
        <w:rPr>
          <w:rFonts w:asciiTheme="minorHAnsi" w:hAnsiTheme="minorHAnsi" w:cs="Calibri"/>
          <w:color w:val="00000A"/>
          <w:sz w:val="22"/>
        </w:rPr>
        <w:t>temu</w:t>
      </w:r>
      <w:r w:rsidR="00485252" w:rsidRPr="001734EF">
        <w:rPr>
          <w:rFonts w:asciiTheme="minorHAnsi" w:hAnsiTheme="minorHAnsi" w:cs="Calibri"/>
          <w:color w:val="00000A"/>
          <w:sz w:val="22"/>
        </w:rPr>
        <w:t xml:space="preserve"> Informatyczn</w:t>
      </w:r>
      <w:r w:rsidR="006C7EFB" w:rsidRPr="001734EF">
        <w:rPr>
          <w:rFonts w:asciiTheme="minorHAnsi" w:hAnsiTheme="minorHAnsi" w:cs="Calibri"/>
          <w:color w:val="00000A"/>
          <w:sz w:val="22"/>
        </w:rPr>
        <w:t>ego</w:t>
      </w:r>
      <w:r w:rsidR="00485252" w:rsidRPr="001734EF">
        <w:rPr>
          <w:rFonts w:asciiTheme="minorHAnsi" w:hAnsiTheme="minorHAnsi" w:cs="Calibri"/>
          <w:color w:val="00000A"/>
          <w:sz w:val="22"/>
        </w:rPr>
        <w:t xml:space="preserve"> </w:t>
      </w:r>
      <w:r w:rsidRPr="001734EF">
        <w:rPr>
          <w:rFonts w:asciiTheme="minorHAnsi" w:hAnsiTheme="minorHAnsi" w:cs="Calibri"/>
          <w:color w:val="00000A"/>
          <w:sz w:val="22"/>
        </w:rPr>
        <w:t xml:space="preserve">Wykonawca powinien uwzględnić i w razie obowiązującego wymogu wdrożyć poniższe wytyczne i założenia: </w:t>
      </w:r>
    </w:p>
    <w:p w14:paraId="533FFCF6" w14:textId="6914F5B4" w:rsidR="00F25CF7" w:rsidRPr="001734EF" w:rsidRDefault="00F25CF7" w:rsidP="009F33A3">
      <w:pPr>
        <w:pStyle w:val="Akapitzlist"/>
        <w:numPr>
          <w:ilvl w:val="0"/>
          <w:numId w:val="2"/>
        </w:numPr>
        <w:spacing w:after="0" w:line="360" w:lineRule="auto"/>
        <w:ind w:left="426" w:right="0" w:hanging="426"/>
        <w:contextualSpacing w:val="0"/>
        <w:rPr>
          <w:rFonts w:asciiTheme="minorHAnsi" w:hAnsiTheme="minorHAnsi" w:cs="Calibri"/>
          <w:sz w:val="22"/>
        </w:rPr>
      </w:pPr>
      <w:r w:rsidRPr="001734EF">
        <w:rPr>
          <w:rFonts w:asciiTheme="minorHAnsi" w:hAnsiTheme="minorHAnsi" w:cs="Calibri"/>
          <w:color w:val="00000A"/>
          <w:sz w:val="22"/>
        </w:rPr>
        <w:t xml:space="preserve">System P1 dostępny będzie dla odpowiednio zarejestrowanych w CSIOZ systemów usługodawców </w:t>
      </w:r>
      <w:r w:rsidR="00D3104A" w:rsidRPr="001734EF">
        <w:rPr>
          <w:rFonts w:asciiTheme="minorHAnsi" w:hAnsiTheme="minorHAnsi" w:cs="Calibri"/>
          <w:color w:val="00000A"/>
          <w:sz w:val="22"/>
        </w:rPr>
        <w:br/>
      </w:r>
      <w:r w:rsidRPr="001734EF">
        <w:rPr>
          <w:rFonts w:asciiTheme="minorHAnsi" w:hAnsiTheme="minorHAnsi" w:cs="Calibri"/>
          <w:color w:val="00000A"/>
          <w:sz w:val="22"/>
        </w:rPr>
        <w:t>i systemów regionalnych wyłącznie poprzez standardowe interfejsy Web Services. Wymagane jest dwustronne uwierzytelnianie systemów nawiązujących</w:t>
      </w:r>
      <w:r w:rsidR="006C00AC" w:rsidRPr="001734EF">
        <w:rPr>
          <w:rFonts w:asciiTheme="minorHAnsi" w:hAnsiTheme="minorHAnsi" w:cs="Calibri"/>
          <w:color w:val="00000A"/>
          <w:sz w:val="22"/>
        </w:rPr>
        <w:t xml:space="preserve"> </w:t>
      </w:r>
      <w:r w:rsidRPr="001734EF">
        <w:rPr>
          <w:rFonts w:asciiTheme="minorHAnsi" w:hAnsiTheme="minorHAnsi" w:cs="Calibri"/>
          <w:color w:val="00000A"/>
          <w:sz w:val="22"/>
        </w:rPr>
        <w:t xml:space="preserve">komunikację, a także podpisywanie komunikatów certyfikatem dostarczanym bądź wskazanym przez CSIOZ.    </w:t>
      </w:r>
    </w:p>
    <w:p w14:paraId="58D85D48" w14:textId="619B1E09" w:rsidR="00F25CF7" w:rsidRPr="001734EF" w:rsidRDefault="00F25CF7" w:rsidP="009F33A3">
      <w:pPr>
        <w:pStyle w:val="Akapitzlist"/>
        <w:numPr>
          <w:ilvl w:val="0"/>
          <w:numId w:val="2"/>
        </w:numPr>
        <w:spacing w:after="0" w:line="360" w:lineRule="auto"/>
        <w:ind w:left="426" w:right="0" w:hanging="426"/>
        <w:contextualSpacing w:val="0"/>
        <w:rPr>
          <w:rFonts w:asciiTheme="minorHAnsi" w:hAnsiTheme="minorHAnsi" w:cs="Calibri"/>
          <w:sz w:val="22"/>
        </w:rPr>
      </w:pPr>
      <w:r w:rsidRPr="001734EF">
        <w:rPr>
          <w:rFonts w:asciiTheme="minorHAnsi" w:hAnsiTheme="minorHAnsi" w:cs="Calibri"/>
          <w:color w:val="00000A"/>
          <w:sz w:val="22"/>
        </w:rPr>
        <w:t>Komunikaty przesyłane do P1 powinny być podpisane elektronicznie przez system komunikujący się z Systemem P1 certyfikatem</w:t>
      </w:r>
      <w:r w:rsidR="006C00AC" w:rsidRPr="001734EF">
        <w:rPr>
          <w:rFonts w:asciiTheme="minorHAnsi" w:hAnsiTheme="minorHAnsi" w:cs="Calibri"/>
          <w:color w:val="00000A"/>
          <w:sz w:val="22"/>
        </w:rPr>
        <w:t xml:space="preserve"> </w:t>
      </w:r>
      <w:r w:rsidRPr="001734EF">
        <w:rPr>
          <w:rFonts w:asciiTheme="minorHAnsi" w:hAnsiTheme="minorHAnsi" w:cs="Calibri"/>
          <w:color w:val="00000A"/>
          <w:sz w:val="22"/>
        </w:rPr>
        <w:t>wydanym przy zakładaniu konta usługodawcy (rejestrowaniu systemu). Wymagania w zakresie rodzaju stosowanego certyfikatu mogą ulec zmianie w wyniku wejścia w życie Rozporządzenia Parlamentu Europejskiego i Rady (UE) nr 910/2014 z dnia 23</w:t>
      </w:r>
      <w:r w:rsidR="00485252" w:rsidRPr="001734EF">
        <w:rPr>
          <w:rFonts w:asciiTheme="minorHAnsi" w:hAnsiTheme="minorHAnsi" w:cs="Calibri"/>
          <w:color w:val="00000A"/>
          <w:sz w:val="22"/>
        </w:rPr>
        <w:t xml:space="preserve"> </w:t>
      </w:r>
      <w:r w:rsidRPr="001734EF">
        <w:rPr>
          <w:rFonts w:asciiTheme="minorHAnsi" w:hAnsiTheme="minorHAnsi" w:cs="Calibri"/>
          <w:color w:val="00000A"/>
          <w:sz w:val="22"/>
        </w:rPr>
        <w:t xml:space="preserve">lipca 2014r. w sprawie identyfikacji elektronicznej i usług zaufania w odniesieniu do transakcji elektronicznych na rynku wewnętrznym oraz uchylające dyrektywę 1999/93/WE (rozporządzenie eIDAS) oraz wprowadzenia centralnych rozwiązań w zakresie uwierzytelniania użytkowników w obszarze e-zdrowia.  </w:t>
      </w:r>
    </w:p>
    <w:p w14:paraId="7F7F6CEB" w14:textId="393C5097" w:rsidR="00F25CF7" w:rsidRPr="001734EF" w:rsidRDefault="00F25CF7" w:rsidP="009F33A3">
      <w:pPr>
        <w:pStyle w:val="Akapitzlist"/>
        <w:numPr>
          <w:ilvl w:val="0"/>
          <w:numId w:val="2"/>
        </w:numPr>
        <w:spacing w:after="0" w:line="360" w:lineRule="auto"/>
        <w:ind w:left="426" w:right="0" w:hanging="426"/>
        <w:contextualSpacing w:val="0"/>
        <w:rPr>
          <w:rFonts w:asciiTheme="minorHAnsi" w:hAnsiTheme="minorHAnsi" w:cs="Calibri"/>
          <w:sz w:val="22"/>
        </w:rPr>
      </w:pPr>
      <w:r w:rsidRPr="001734EF">
        <w:rPr>
          <w:rFonts w:asciiTheme="minorHAnsi" w:hAnsiTheme="minorHAnsi" w:cs="Calibri"/>
          <w:color w:val="00000A"/>
          <w:sz w:val="22"/>
        </w:rPr>
        <w:t xml:space="preserve">W przypadku informacji o zdarzeniu medycznym – obowiązuje Model Informacji o Zdarzeniu Medycznym i Indeksie Dokumentacji Medycznej (dalej: EDMiZM) </w:t>
      </w:r>
      <w:r w:rsidR="004D4F31" w:rsidRPr="001734EF">
        <w:rPr>
          <w:rFonts w:asciiTheme="minorHAnsi" w:hAnsiTheme="minorHAnsi" w:cs="Calibri"/>
          <w:color w:val="00000A"/>
          <w:sz w:val="22"/>
        </w:rPr>
        <w:t>publikowany przez CSIOZ</w:t>
      </w:r>
      <w:r w:rsidRPr="001734EF">
        <w:rPr>
          <w:rFonts w:asciiTheme="minorHAnsi" w:hAnsiTheme="minorHAnsi" w:cs="Calibri"/>
          <w:color w:val="00000A"/>
          <w:sz w:val="22"/>
        </w:rPr>
        <w:t xml:space="preserve">.  </w:t>
      </w:r>
    </w:p>
    <w:p w14:paraId="56826470" w14:textId="3E4A48F1" w:rsidR="00F25CF7" w:rsidRPr="001734EF" w:rsidRDefault="00F25CF7" w:rsidP="009F33A3">
      <w:pPr>
        <w:pStyle w:val="Akapitzlist"/>
        <w:numPr>
          <w:ilvl w:val="0"/>
          <w:numId w:val="2"/>
        </w:numPr>
        <w:spacing w:after="0" w:line="360" w:lineRule="auto"/>
        <w:ind w:left="426" w:right="0" w:hanging="426"/>
        <w:contextualSpacing w:val="0"/>
        <w:rPr>
          <w:rFonts w:asciiTheme="minorHAnsi" w:hAnsiTheme="minorHAnsi" w:cs="Calibri"/>
          <w:sz w:val="22"/>
        </w:rPr>
      </w:pPr>
      <w:r w:rsidRPr="001734EF">
        <w:rPr>
          <w:rFonts w:asciiTheme="minorHAnsi" w:hAnsiTheme="minorHAnsi" w:cs="Calibri"/>
          <w:color w:val="00000A"/>
          <w:sz w:val="22"/>
        </w:rPr>
        <w:t xml:space="preserve">W przypadku rejestru (indeksu) </w:t>
      </w:r>
      <w:r w:rsidR="00F64232">
        <w:rPr>
          <w:rFonts w:asciiTheme="minorHAnsi" w:hAnsiTheme="minorHAnsi" w:cs="Calibri"/>
          <w:color w:val="00000A"/>
          <w:sz w:val="22"/>
        </w:rPr>
        <w:t>E</w:t>
      </w:r>
      <w:r w:rsidRPr="001734EF">
        <w:rPr>
          <w:rFonts w:asciiTheme="minorHAnsi" w:hAnsiTheme="minorHAnsi" w:cs="Calibri"/>
          <w:color w:val="00000A"/>
          <w:sz w:val="22"/>
        </w:rPr>
        <w:t xml:space="preserve">lektronicznej </w:t>
      </w:r>
      <w:r w:rsidR="00F64232">
        <w:rPr>
          <w:rFonts w:asciiTheme="minorHAnsi" w:hAnsiTheme="minorHAnsi" w:cs="Calibri"/>
          <w:color w:val="00000A"/>
          <w:sz w:val="22"/>
        </w:rPr>
        <w:t>D</w:t>
      </w:r>
      <w:r w:rsidRPr="001734EF">
        <w:rPr>
          <w:rFonts w:asciiTheme="minorHAnsi" w:hAnsiTheme="minorHAnsi" w:cs="Calibri"/>
          <w:color w:val="00000A"/>
          <w:sz w:val="22"/>
        </w:rPr>
        <w:t xml:space="preserve">okumentacji </w:t>
      </w:r>
      <w:r w:rsidR="00F64232">
        <w:rPr>
          <w:rFonts w:asciiTheme="minorHAnsi" w:hAnsiTheme="minorHAnsi" w:cs="Calibri"/>
          <w:color w:val="00000A"/>
          <w:sz w:val="22"/>
        </w:rPr>
        <w:t>M</w:t>
      </w:r>
      <w:r w:rsidRPr="001734EF">
        <w:rPr>
          <w:rFonts w:asciiTheme="minorHAnsi" w:hAnsiTheme="minorHAnsi" w:cs="Calibri"/>
          <w:color w:val="00000A"/>
          <w:sz w:val="22"/>
        </w:rPr>
        <w:t xml:space="preserve">edycznej – obowiązuje EDMiZM </w:t>
      </w:r>
      <w:r w:rsidR="004D4F31" w:rsidRPr="001734EF">
        <w:rPr>
          <w:rFonts w:asciiTheme="minorHAnsi" w:hAnsiTheme="minorHAnsi" w:cs="Calibri"/>
          <w:color w:val="00000A"/>
          <w:sz w:val="22"/>
        </w:rPr>
        <w:t>publikowany przez CSIOZ</w:t>
      </w:r>
      <w:r w:rsidR="006E1551" w:rsidRPr="001734EF">
        <w:rPr>
          <w:rFonts w:asciiTheme="minorHAnsi" w:hAnsiTheme="minorHAnsi" w:cs="Calibri"/>
          <w:color w:val="00000A"/>
          <w:sz w:val="22"/>
        </w:rPr>
        <w:t>.</w:t>
      </w:r>
      <w:r w:rsidR="004D4F31" w:rsidRPr="001734EF">
        <w:rPr>
          <w:rFonts w:asciiTheme="minorHAnsi" w:hAnsiTheme="minorHAnsi" w:cs="Calibri"/>
          <w:color w:val="00000A"/>
          <w:sz w:val="22"/>
        </w:rPr>
        <w:t xml:space="preserve"> </w:t>
      </w:r>
      <w:r w:rsidRPr="001734EF">
        <w:rPr>
          <w:rFonts w:asciiTheme="minorHAnsi" w:hAnsiTheme="minorHAnsi" w:cs="Calibri"/>
          <w:color w:val="00000A"/>
          <w:sz w:val="22"/>
        </w:rPr>
        <w:t xml:space="preserve">  </w:t>
      </w:r>
    </w:p>
    <w:p w14:paraId="6353FA45" w14:textId="77777777" w:rsidR="00F25CF7" w:rsidRPr="001734EF" w:rsidRDefault="00F25CF7" w:rsidP="009F33A3">
      <w:pPr>
        <w:pStyle w:val="Akapitzlist"/>
        <w:numPr>
          <w:ilvl w:val="0"/>
          <w:numId w:val="2"/>
        </w:numPr>
        <w:spacing w:after="0" w:line="360" w:lineRule="auto"/>
        <w:ind w:left="426" w:right="0" w:hanging="426"/>
        <w:contextualSpacing w:val="0"/>
        <w:rPr>
          <w:rFonts w:asciiTheme="minorHAnsi" w:hAnsiTheme="minorHAnsi" w:cs="Calibri"/>
          <w:sz w:val="22"/>
        </w:rPr>
      </w:pPr>
      <w:r w:rsidRPr="001734EF">
        <w:rPr>
          <w:rFonts w:asciiTheme="minorHAnsi" w:hAnsiTheme="minorHAnsi" w:cs="Calibri"/>
          <w:color w:val="00000A"/>
          <w:sz w:val="22"/>
        </w:rPr>
        <w:t xml:space="preserve">Zgoda pacjenta na udostępnienie jego dokumentacji medycznej – funkcjonalność ta jest wymagana </w:t>
      </w:r>
      <w:r w:rsidR="00D3104A" w:rsidRPr="001734EF">
        <w:rPr>
          <w:rFonts w:asciiTheme="minorHAnsi" w:hAnsiTheme="minorHAnsi" w:cs="Calibri"/>
          <w:color w:val="00000A"/>
          <w:sz w:val="22"/>
        </w:rPr>
        <w:br/>
      </w:r>
      <w:r w:rsidRPr="001734EF">
        <w:rPr>
          <w:rFonts w:asciiTheme="minorHAnsi" w:hAnsiTheme="minorHAnsi" w:cs="Calibri"/>
          <w:color w:val="00000A"/>
          <w:sz w:val="22"/>
        </w:rPr>
        <w:t xml:space="preserve">i powinna być zgodna z modelem dokumentu zgody oraz modelami interfejsów pozwalających na wnioskowanie o zgodę, które zostaną opublikowane przez CSIOZ.  </w:t>
      </w:r>
    </w:p>
    <w:p w14:paraId="27B52440" w14:textId="5A5DE95E" w:rsidR="00F25CF7" w:rsidRPr="001734EF" w:rsidRDefault="00F25CF7" w:rsidP="009F33A3">
      <w:pPr>
        <w:pStyle w:val="Akapitzlist"/>
        <w:numPr>
          <w:ilvl w:val="0"/>
          <w:numId w:val="2"/>
        </w:numPr>
        <w:spacing w:after="0" w:line="360" w:lineRule="auto"/>
        <w:ind w:left="425" w:right="0" w:hanging="425"/>
        <w:contextualSpacing w:val="0"/>
        <w:rPr>
          <w:rFonts w:asciiTheme="minorHAnsi" w:hAnsiTheme="minorHAnsi" w:cs="Calibri"/>
          <w:sz w:val="22"/>
        </w:rPr>
      </w:pPr>
      <w:r w:rsidRPr="001734EF">
        <w:rPr>
          <w:rFonts w:asciiTheme="minorHAnsi" w:hAnsiTheme="minorHAnsi" w:cs="Calibri"/>
          <w:color w:val="00000A"/>
          <w:sz w:val="22"/>
        </w:rPr>
        <w:t xml:space="preserve">Wymiana </w:t>
      </w:r>
      <w:r w:rsidR="00F64232">
        <w:rPr>
          <w:rFonts w:asciiTheme="minorHAnsi" w:hAnsiTheme="minorHAnsi" w:cs="Calibri"/>
          <w:color w:val="00000A"/>
          <w:sz w:val="22"/>
        </w:rPr>
        <w:t>E</w:t>
      </w:r>
      <w:r w:rsidRPr="001734EF">
        <w:rPr>
          <w:rFonts w:asciiTheme="minorHAnsi" w:hAnsiTheme="minorHAnsi" w:cs="Calibri"/>
          <w:color w:val="00000A"/>
          <w:sz w:val="22"/>
        </w:rPr>
        <w:t xml:space="preserve">lektronicznej </w:t>
      </w:r>
      <w:r w:rsidR="00F64232">
        <w:rPr>
          <w:rFonts w:asciiTheme="minorHAnsi" w:hAnsiTheme="minorHAnsi" w:cs="Calibri"/>
          <w:color w:val="00000A"/>
          <w:sz w:val="22"/>
        </w:rPr>
        <w:t>D</w:t>
      </w:r>
      <w:r w:rsidRPr="001734EF">
        <w:rPr>
          <w:rFonts w:asciiTheme="minorHAnsi" w:hAnsiTheme="minorHAnsi" w:cs="Calibri"/>
          <w:color w:val="00000A"/>
          <w:sz w:val="22"/>
        </w:rPr>
        <w:t xml:space="preserve">okumentacji </w:t>
      </w:r>
      <w:r w:rsidR="00F64232">
        <w:rPr>
          <w:rFonts w:asciiTheme="minorHAnsi" w:hAnsiTheme="minorHAnsi" w:cs="Calibri"/>
          <w:color w:val="00000A"/>
          <w:sz w:val="22"/>
        </w:rPr>
        <w:t>M</w:t>
      </w:r>
      <w:r w:rsidRPr="001734EF">
        <w:rPr>
          <w:rFonts w:asciiTheme="minorHAnsi" w:hAnsiTheme="minorHAnsi" w:cs="Calibri"/>
          <w:color w:val="00000A"/>
          <w:sz w:val="22"/>
        </w:rPr>
        <w:t xml:space="preserve">edycznej (dalej: EDM) – funkcjonalność ta jest wymagana </w:t>
      </w:r>
      <w:r w:rsidR="00D3104A" w:rsidRPr="001734EF">
        <w:rPr>
          <w:rFonts w:asciiTheme="minorHAnsi" w:hAnsiTheme="minorHAnsi" w:cs="Calibri"/>
          <w:color w:val="00000A"/>
          <w:sz w:val="22"/>
        </w:rPr>
        <w:br/>
      </w:r>
      <w:r w:rsidRPr="001734EF">
        <w:rPr>
          <w:rFonts w:asciiTheme="minorHAnsi" w:hAnsiTheme="minorHAnsi" w:cs="Calibri"/>
          <w:color w:val="00000A"/>
          <w:sz w:val="22"/>
        </w:rPr>
        <w:t xml:space="preserve">i powinna być zgodna z modelem wniosku i dokumentu udostępnienia oraz modelami interfejsów, które zostaną opublikowane przez CSIOZ.  </w:t>
      </w:r>
    </w:p>
    <w:p w14:paraId="6B3C7667" w14:textId="228052E4" w:rsidR="00F25CF7" w:rsidRPr="001734EF" w:rsidRDefault="00F25CF7" w:rsidP="009F33A3">
      <w:pPr>
        <w:spacing w:after="0" w:line="360" w:lineRule="auto"/>
        <w:ind w:right="0"/>
        <w:rPr>
          <w:rFonts w:asciiTheme="minorHAnsi" w:hAnsiTheme="minorHAnsi" w:cs="Calibri"/>
          <w:sz w:val="22"/>
        </w:rPr>
      </w:pPr>
      <w:r w:rsidRPr="001734EF">
        <w:rPr>
          <w:rFonts w:asciiTheme="minorHAnsi" w:hAnsiTheme="minorHAnsi" w:cs="Calibri"/>
          <w:color w:val="00000A"/>
          <w:sz w:val="22"/>
        </w:rPr>
        <w:t>Jednocześnie, zaoferowany S</w:t>
      </w:r>
      <w:r w:rsidR="00485252" w:rsidRPr="001734EF">
        <w:rPr>
          <w:rFonts w:asciiTheme="minorHAnsi" w:hAnsiTheme="minorHAnsi" w:cs="Calibri"/>
          <w:color w:val="00000A"/>
          <w:sz w:val="22"/>
        </w:rPr>
        <w:t xml:space="preserve">zpitalny </w:t>
      </w:r>
      <w:r w:rsidR="00CF6B40" w:rsidRPr="001734EF">
        <w:rPr>
          <w:rFonts w:asciiTheme="minorHAnsi" w:hAnsiTheme="minorHAnsi" w:cs="Calibri"/>
          <w:color w:val="00000A"/>
          <w:sz w:val="22"/>
        </w:rPr>
        <w:t>S</w:t>
      </w:r>
      <w:r w:rsidR="00485252" w:rsidRPr="001734EF">
        <w:rPr>
          <w:rFonts w:asciiTheme="minorHAnsi" w:hAnsiTheme="minorHAnsi" w:cs="Calibri"/>
          <w:color w:val="00000A"/>
          <w:sz w:val="22"/>
        </w:rPr>
        <w:t xml:space="preserve">ystem </w:t>
      </w:r>
      <w:r w:rsidR="006C7EFB" w:rsidRPr="001734EF">
        <w:rPr>
          <w:rFonts w:asciiTheme="minorHAnsi" w:hAnsiTheme="minorHAnsi" w:cs="Calibri"/>
          <w:color w:val="00000A"/>
          <w:sz w:val="22"/>
        </w:rPr>
        <w:t>Informatyczny</w:t>
      </w:r>
      <w:r w:rsidR="00CF6B40" w:rsidRPr="001734EF">
        <w:rPr>
          <w:rFonts w:asciiTheme="minorHAnsi" w:hAnsiTheme="minorHAnsi" w:cs="Calibri"/>
          <w:color w:val="00000A"/>
          <w:sz w:val="22"/>
        </w:rPr>
        <w:t xml:space="preserve"> </w:t>
      </w:r>
      <w:r w:rsidRPr="001734EF">
        <w:rPr>
          <w:rFonts w:asciiTheme="minorHAnsi" w:hAnsiTheme="minorHAnsi" w:cs="Calibri"/>
          <w:color w:val="00000A"/>
          <w:sz w:val="22"/>
        </w:rPr>
        <w:t xml:space="preserve">powinien spełniać następujące założenia funkcjonalne:  </w:t>
      </w:r>
    </w:p>
    <w:p w14:paraId="09972E61" w14:textId="48327B09" w:rsidR="00F25CF7" w:rsidRPr="001734EF" w:rsidRDefault="00F25CF7" w:rsidP="009F33A3">
      <w:pPr>
        <w:pStyle w:val="Akapitzlist"/>
        <w:numPr>
          <w:ilvl w:val="0"/>
          <w:numId w:val="3"/>
        </w:numPr>
        <w:spacing w:after="0" w:line="360" w:lineRule="auto"/>
        <w:ind w:left="426" w:right="0" w:hanging="426"/>
        <w:contextualSpacing w:val="0"/>
        <w:rPr>
          <w:rFonts w:asciiTheme="minorHAnsi" w:hAnsiTheme="minorHAnsi" w:cs="Calibri"/>
          <w:sz w:val="22"/>
        </w:rPr>
      </w:pPr>
      <w:r w:rsidRPr="001734EF">
        <w:rPr>
          <w:rFonts w:asciiTheme="minorHAnsi" w:hAnsiTheme="minorHAnsi" w:cs="Calibri"/>
          <w:color w:val="00000A"/>
          <w:sz w:val="22"/>
        </w:rPr>
        <w:t>Prowadzenie i wymian</w:t>
      </w:r>
      <w:r w:rsidR="004B1EDE" w:rsidRPr="001734EF">
        <w:rPr>
          <w:rFonts w:asciiTheme="minorHAnsi" w:hAnsiTheme="minorHAnsi" w:cs="Calibri"/>
          <w:color w:val="00000A"/>
          <w:sz w:val="22"/>
        </w:rPr>
        <w:t>a</w:t>
      </w:r>
      <w:r w:rsidRPr="001734EF">
        <w:rPr>
          <w:rFonts w:asciiTheme="minorHAnsi" w:hAnsiTheme="minorHAnsi" w:cs="Calibri"/>
          <w:color w:val="00000A"/>
          <w:sz w:val="22"/>
        </w:rPr>
        <w:t xml:space="preserve"> Elektronicznej Dokumentacji Medycznej (EDM), w tym indywidualnej dokumentacji medycznej (wewnętrznej </w:t>
      </w:r>
      <w:r w:rsidR="006E1551" w:rsidRPr="001734EF">
        <w:rPr>
          <w:rFonts w:asciiTheme="minorHAnsi" w:hAnsiTheme="minorHAnsi" w:cs="Calibri"/>
          <w:color w:val="00000A"/>
          <w:sz w:val="22"/>
        </w:rPr>
        <w:t xml:space="preserve">i </w:t>
      </w:r>
      <w:r w:rsidRPr="001734EF">
        <w:rPr>
          <w:rFonts w:asciiTheme="minorHAnsi" w:hAnsiTheme="minorHAnsi" w:cs="Calibri"/>
          <w:color w:val="00000A"/>
          <w:sz w:val="22"/>
        </w:rPr>
        <w:t>zewnętrznej), uwzględniać musi</w:t>
      </w:r>
      <w:r w:rsidR="006C7EFB" w:rsidRPr="001734EF">
        <w:rPr>
          <w:rFonts w:asciiTheme="minorHAnsi" w:hAnsiTheme="minorHAnsi" w:cs="Calibri"/>
          <w:color w:val="00000A"/>
          <w:sz w:val="22"/>
        </w:rPr>
        <w:t xml:space="preserve"> rozwiązania </w:t>
      </w:r>
      <w:r w:rsidR="005C66D3" w:rsidRPr="001734EF">
        <w:rPr>
          <w:rFonts w:asciiTheme="minorHAnsi" w:hAnsiTheme="minorHAnsi" w:cs="Calibri"/>
          <w:color w:val="00000A"/>
          <w:sz w:val="22"/>
        </w:rPr>
        <w:t>umożliwiające zbieranie przez</w:t>
      </w:r>
      <w:r w:rsidRPr="001734EF">
        <w:rPr>
          <w:rFonts w:asciiTheme="minorHAnsi" w:hAnsiTheme="minorHAnsi" w:cs="Calibri"/>
          <w:color w:val="00000A"/>
          <w:sz w:val="22"/>
        </w:rPr>
        <w:t xml:space="preserve"> podmiot </w:t>
      </w:r>
      <w:r w:rsidR="00015ECC" w:rsidRPr="001734EF">
        <w:rPr>
          <w:rFonts w:asciiTheme="minorHAnsi" w:hAnsiTheme="minorHAnsi" w:cs="Calibri"/>
          <w:color w:val="00000A"/>
          <w:sz w:val="22"/>
        </w:rPr>
        <w:t xml:space="preserve">udzielający </w:t>
      </w:r>
      <w:r w:rsidR="00FE36D5" w:rsidRPr="001734EF">
        <w:rPr>
          <w:rFonts w:asciiTheme="minorHAnsi" w:hAnsiTheme="minorHAnsi" w:cs="Calibri"/>
          <w:color w:val="00000A"/>
          <w:sz w:val="22"/>
        </w:rPr>
        <w:t>świadczeń opieki</w:t>
      </w:r>
      <w:r w:rsidRPr="001734EF">
        <w:rPr>
          <w:rFonts w:asciiTheme="minorHAnsi" w:hAnsiTheme="minorHAnsi" w:cs="Calibri"/>
          <w:color w:val="00000A"/>
          <w:sz w:val="22"/>
        </w:rPr>
        <w:t xml:space="preserve"> zdrowotnej jednostkowych  danych  medycznych  w elektronicznym  rekordzie  pacjenta  oraz  tworzenie  EDM  zgodnej </w:t>
      </w:r>
      <w:r w:rsidR="004B1EDE" w:rsidRPr="001734EF">
        <w:rPr>
          <w:rFonts w:asciiTheme="minorHAnsi" w:hAnsiTheme="minorHAnsi" w:cs="Calibri"/>
          <w:color w:val="00000A"/>
          <w:sz w:val="22"/>
        </w:rPr>
        <w:t>co najmniej</w:t>
      </w:r>
      <w:r w:rsidRPr="001734EF">
        <w:rPr>
          <w:rFonts w:asciiTheme="minorHAnsi" w:hAnsiTheme="minorHAnsi" w:cs="Calibri"/>
          <w:color w:val="00000A"/>
          <w:sz w:val="22"/>
        </w:rPr>
        <w:t xml:space="preserve"> ze  standardem  HL7 CDA, opracowanym i opublikowanym przez CSIOZ – Polską Implementacją Krajową HL7 CDA (tzw. IG).  </w:t>
      </w:r>
    </w:p>
    <w:p w14:paraId="07DAF484" w14:textId="316F5795" w:rsidR="00F25CF7" w:rsidRPr="001734EF" w:rsidRDefault="00F25CF7" w:rsidP="009F33A3">
      <w:pPr>
        <w:pStyle w:val="Akapitzlist"/>
        <w:numPr>
          <w:ilvl w:val="0"/>
          <w:numId w:val="3"/>
        </w:numPr>
        <w:spacing w:after="0" w:line="360" w:lineRule="auto"/>
        <w:ind w:left="426" w:right="0" w:hanging="426"/>
        <w:contextualSpacing w:val="0"/>
        <w:rPr>
          <w:rFonts w:asciiTheme="minorHAnsi" w:hAnsiTheme="minorHAnsi" w:cs="Calibri"/>
          <w:sz w:val="22"/>
        </w:rPr>
      </w:pPr>
      <w:r w:rsidRPr="001734EF">
        <w:rPr>
          <w:rFonts w:asciiTheme="minorHAnsi" w:hAnsiTheme="minorHAnsi" w:cs="Calibri"/>
          <w:color w:val="00000A"/>
          <w:sz w:val="22"/>
        </w:rPr>
        <w:t>S</w:t>
      </w:r>
      <w:r w:rsidR="00485252" w:rsidRPr="001734EF">
        <w:rPr>
          <w:rFonts w:asciiTheme="minorHAnsi" w:hAnsiTheme="minorHAnsi" w:cs="Calibri"/>
          <w:color w:val="00000A"/>
          <w:sz w:val="22"/>
        </w:rPr>
        <w:t xml:space="preserve">zpitalny </w:t>
      </w:r>
      <w:r w:rsidR="00CF6B40" w:rsidRPr="001734EF">
        <w:rPr>
          <w:rFonts w:asciiTheme="minorHAnsi" w:hAnsiTheme="minorHAnsi" w:cs="Calibri"/>
          <w:color w:val="00000A"/>
          <w:sz w:val="22"/>
        </w:rPr>
        <w:t>S</w:t>
      </w:r>
      <w:r w:rsidR="00485252" w:rsidRPr="001734EF">
        <w:rPr>
          <w:rFonts w:asciiTheme="minorHAnsi" w:hAnsiTheme="minorHAnsi" w:cs="Calibri"/>
          <w:color w:val="00000A"/>
          <w:sz w:val="22"/>
        </w:rPr>
        <w:t xml:space="preserve">ystem </w:t>
      </w:r>
      <w:r w:rsidR="00CF6B40" w:rsidRPr="001734EF">
        <w:rPr>
          <w:rFonts w:asciiTheme="minorHAnsi" w:hAnsiTheme="minorHAnsi" w:cs="Calibri"/>
          <w:color w:val="00000A"/>
          <w:sz w:val="22"/>
        </w:rPr>
        <w:t>I</w:t>
      </w:r>
      <w:r w:rsidR="004B1EDE" w:rsidRPr="001734EF">
        <w:rPr>
          <w:rFonts w:asciiTheme="minorHAnsi" w:hAnsiTheme="minorHAnsi" w:cs="Calibri"/>
          <w:color w:val="00000A"/>
          <w:sz w:val="22"/>
        </w:rPr>
        <w:t>n</w:t>
      </w:r>
      <w:r w:rsidR="00485252" w:rsidRPr="001734EF">
        <w:rPr>
          <w:rFonts w:asciiTheme="minorHAnsi" w:hAnsiTheme="minorHAnsi" w:cs="Calibri"/>
          <w:color w:val="00000A"/>
          <w:sz w:val="22"/>
        </w:rPr>
        <w:t>formatyczny</w:t>
      </w:r>
      <w:r w:rsidR="00CF6B40" w:rsidRPr="001734EF">
        <w:rPr>
          <w:rFonts w:asciiTheme="minorHAnsi" w:hAnsiTheme="minorHAnsi" w:cs="Calibri"/>
          <w:color w:val="00000A"/>
          <w:sz w:val="22"/>
        </w:rPr>
        <w:t xml:space="preserve"> </w:t>
      </w:r>
      <w:r w:rsidRPr="001734EF">
        <w:rPr>
          <w:rFonts w:asciiTheme="minorHAnsi" w:hAnsiTheme="minorHAnsi" w:cs="Calibri"/>
          <w:color w:val="00000A"/>
          <w:sz w:val="22"/>
        </w:rPr>
        <w:t>powinien uwzględniać funkcjonalności dotyczące prowadzenia repozytorium EDM (z obsługą przechowywania EDM) oraz uwzględniać rozwiązania zapewniające wymianę EDM pomiędzy repozytorium Zamawiającego</w:t>
      </w:r>
      <w:r w:rsidR="006E1551" w:rsidRPr="001734EF">
        <w:rPr>
          <w:rFonts w:asciiTheme="minorHAnsi" w:hAnsiTheme="minorHAnsi" w:cs="Calibri"/>
          <w:color w:val="00000A"/>
          <w:sz w:val="22"/>
        </w:rPr>
        <w:t>,</w:t>
      </w:r>
      <w:r w:rsidRPr="001734EF">
        <w:rPr>
          <w:rFonts w:asciiTheme="minorHAnsi" w:hAnsiTheme="minorHAnsi" w:cs="Calibri"/>
          <w:color w:val="00000A"/>
          <w:sz w:val="22"/>
        </w:rPr>
        <w:t xml:space="preserve"> </w:t>
      </w:r>
      <w:r w:rsidR="004B1EDE" w:rsidRPr="001734EF">
        <w:rPr>
          <w:rFonts w:asciiTheme="minorHAnsi" w:hAnsiTheme="minorHAnsi" w:cs="Calibri"/>
          <w:color w:val="00000A"/>
          <w:sz w:val="22"/>
        </w:rPr>
        <w:t xml:space="preserve">a </w:t>
      </w:r>
      <w:r w:rsidR="004D4F31" w:rsidRPr="001734EF">
        <w:rPr>
          <w:rFonts w:asciiTheme="minorHAnsi" w:hAnsiTheme="minorHAnsi" w:cs="Calibri"/>
          <w:color w:val="00000A"/>
          <w:sz w:val="22"/>
        </w:rPr>
        <w:t>Platformą P1</w:t>
      </w:r>
      <w:r w:rsidR="00A94DB5" w:rsidRPr="001734EF">
        <w:rPr>
          <w:rFonts w:asciiTheme="minorHAnsi" w:hAnsiTheme="minorHAnsi" w:cs="Calibri"/>
          <w:color w:val="00000A"/>
          <w:sz w:val="22"/>
        </w:rPr>
        <w:t>.</w:t>
      </w:r>
      <w:r w:rsidR="004D4F31" w:rsidRPr="001734EF">
        <w:rPr>
          <w:rFonts w:asciiTheme="minorHAnsi" w:hAnsiTheme="minorHAnsi" w:cs="Calibri"/>
          <w:color w:val="00000A"/>
          <w:sz w:val="22"/>
        </w:rPr>
        <w:t xml:space="preserve"> </w:t>
      </w:r>
      <w:r w:rsidRPr="001734EF">
        <w:rPr>
          <w:rFonts w:asciiTheme="minorHAnsi" w:hAnsiTheme="minorHAnsi" w:cs="Calibri"/>
          <w:color w:val="00000A"/>
          <w:sz w:val="22"/>
        </w:rPr>
        <w:t xml:space="preserve">Platforma </w:t>
      </w:r>
      <w:r w:rsidR="004D4F31" w:rsidRPr="001734EF">
        <w:rPr>
          <w:rFonts w:asciiTheme="minorHAnsi" w:hAnsiTheme="minorHAnsi" w:cs="Calibri"/>
          <w:color w:val="00000A"/>
          <w:sz w:val="22"/>
        </w:rPr>
        <w:t xml:space="preserve">P1 </w:t>
      </w:r>
      <w:r w:rsidR="00536959" w:rsidRPr="001734EF">
        <w:rPr>
          <w:rFonts w:asciiTheme="minorHAnsi" w:hAnsiTheme="minorHAnsi" w:cs="Calibri"/>
          <w:color w:val="00000A"/>
          <w:sz w:val="22"/>
        </w:rPr>
        <w:t xml:space="preserve">będzie </w:t>
      </w:r>
      <w:r w:rsidR="00536959" w:rsidRPr="001734EF">
        <w:rPr>
          <w:rFonts w:asciiTheme="minorHAnsi" w:hAnsiTheme="minorHAnsi" w:cs="Calibri"/>
          <w:color w:val="00000A"/>
          <w:sz w:val="22"/>
        </w:rPr>
        <w:lastRenderedPageBreak/>
        <w:t xml:space="preserve">zawierała </w:t>
      </w:r>
      <w:r w:rsidRPr="001734EF">
        <w:rPr>
          <w:rFonts w:asciiTheme="minorHAnsi" w:hAnsiTheme="minorHAnsi" w:cs="Calibri"/>
          <w:color w:val="00000A"/>
          <w:sz w:val="22"/>
        </w:rPr>
        <w:t xml:space="preserve">katalog EDM, w którym znajdować się będą informacje o EDM tworzonym i przechowywanym u Zamawiającego. </w:t>
      </w:r>
    </w:p>
    <w:p w14:paraId="75E3250C" w14:textId="2864D358" w:rsidR="00F25CF7" w:rsidRPr="001734EF" w:rsidRDefault="00F25CF7" w:rsidP="009F33A3">
      <w:pPr>
        <w:pStyle w:val="Akapitzlist"/>
        <w:numPr>
          <w:ilvl w:val="0"/>
          <w:numId w:val="3"/>
        </w:numPr>
        <w:spacing w:after="0" w:line="360" w:lineRule="auto"/>
        <w:ind w:left="426" w:right="0" w:hanging="426"/>
        <w:contextualSpacing w:val="0"/>
        <w:rPr>
          <w:rFonts w:asciiTheme="minorHAnsi" w:hAnsiTheme="minorHAnsi" w:cs="Calibri"/>
          <w:sz w:val="22"/>
        </w:rPr>
      </w:pPr>
      <w:r w:rsidRPr="001734EF">
        <w:rPr>
          <w:rFonts w:asciiTheme="minorHAnsi" w:hAnsiTheme="minorHAnsi" w:cs="Calibri"/>
          <w:color w:val="00000A"/>
          <w:sz w:val="22"/>
        </w:rPr>
        <w:t xml:space="preserve">Repozytorium EDM powinno realizować, co najmniej usługę przyjmowania, archiwizacji </w:t>
      </w:r>
      <w:r w:rsidR="00D3104A" w:rsidRPr="001734EF">
        <w:rPr>
          <w:rFonts w:asciiTheme="minorHAnsi" w:hAnsiTheme="minorHAnsi" w:cs="Calibri"/>
          <w:color w:val="00000A"/>
          <w:sz w:val="22"/>
        </w:rPr>
        <w:br/>
      </w:r>
      <w:r w:rsidRPr="001734EF">
        <w:rPr>
          <w:rFonts w:asciiTheme="minorHAnsi" w:hAnsiTheme="minorHAnsi" w:cs="Calibri"/>
          <w:color w:val="00000A"/>
          <w:sz w:val="22"/>
        </w:rPr>
        <w:t xml:space="preserve">i udostępniania EDM zgodnej z HL7 CDA, a w przypadku repozytoriów badań obrazowych, przyjmowania, archiwizacji i udostępniania obiektów DICOM.  </w:t>
      </w:r>
    </w:p>
    <w:p w14:paraId="3F0C9682" w14:textId="245434FC" w:rsidR="006C7EFB" w:rsidRDefault="006C7EFB" w:rsidP="001734EF">
      <w:pPr>
        <w:pStyle w:val="Akapitzlist"/>
        <w:spacing w:after="0" w:line="360" w:lineRule="auto"/>
        <w:ind w:left="426" w:right="0" w:firstLine="0"/>
        <w:contextualSpacing w:val="0"/>
        <w:rPr>
          <w:rFonts w:asciiTheme="minorHAnsi" w:hAnsiTheme="minorHAnsi" w:cs="Calibri"/>
          <w:sz w:val="22"/>
        </w:rPr>
      </w:pPr>
    </w:p>
    <w:p w14:paraId="762B7A43" w14:textId="77777777" w:rsidR="00955967" w:rsidRPr="00E83605" w:rsidRDefault="00955967" w:rsidP="009F33A3">
      <w:pPr>
        <w:pStyle w:val="Akapitzlist"/>
        <w:spacing w:after="0" w:line="360" w:lineRule="auto"/>
        <w:ind w:left="426" w:right="0" w:firstLine="0"/>
        <w:contextualSpacing w:val="0"/>
        <w:rPr>
          <w:rFonts w:asciiTheme="minorHAnsi" w:hAnsiTheme="minorHAnsi" w:cs="Calibri"/>
          <w:sz w:val="22"/>
        </w:rPr>
      </w:pPr>
    </w:p>
    <w:p w14:paraId="261126EF" w14:textId="7CFE544C" w:rsidR="00BD4BEE" w:rsidRDefault="00BD4BEE" w:rsidP="001734EF">
      <w:pPr>
        <w:pStyle w:val="Nagwek2"/>
        <w:spacing w:before="0" w:after="0" w:line="360" w:lineRule="auto"/>
        <w:rPr>
          <w:rFonts w:asciiTheme="minorHAnsi" w:hAnsiTheme="minorHAnsi"/>
          <w:sz w:val="22"/>
        </w:rPr>
      </w:pPr>
      <w:bookmarkStart w:id="195" w:name="_Toc58242039"/>
      <w:r w:rsidRPr="009F33A3">
        <w:rPr>
          <w:rFonts w:asciiTheme="minorHAnsi" w:hAnsiTheme="minorHAnsi"/>
          <w:sz w:val="22"/>
        </w:rPr>
        <w:t>Akty prawne</w:t>
      </w:r>
      <w:bookmarkEnd w:id="195"/>
    </w:p>
    <w:p w14:paraId="43F4E078" w14:textId="77777777" w:rsidR="00955967" w:rsidRPr="00E83605" w:rsidRDefault="00955967" w:rsidP="009F33A3"/>
    <w:p w14:paraId="7B0F761D" w14:textId="1A119D81" w:rsidR="006E7E30" w:rsidRDefault="006E7E30" w:rsidP="001734EF">
      <w:pPr>
        <w:spacing w:after="0" w:line="360" w:lineRule="auto"/>
        <w:ind w:left="0" w:right="0"/>
        <w:contextualSpacing/>
        <w:rPr>
          <w:rFonts w:asciiTheme="minorHAnsi" w:hAnsiTheme="minorHAnsi"/>
          <w:sz w:val="22"/>
        </w:rPr>
      </w:pPr>
      <w:r w:rsidRPr="00E83605">
        <w:rPr>
          <w:rFonts w:asciiTheme="minorHAnsi" w:hAnsiTheme="minorHAnsi"/>
          <w:sz w:val="22"/>
        </w:rPr>
        <w:t>Dostarczone rozwiązania teleinformatyczne</w:t>
      </w:r>
      <w:r w:rsidR="00D469E9" w:rsidRPr="001734EF">
        <w:rPr>
          <w:rFonts w:asciiTheme="minorHAnsi" w:hAnsiTheme="minorHAnsi"/>
          <w:sz w:val="22"/>
        </w:rPr>
        <w:t>,</w:t>
      </w:r>
      <w:r w:rsidRPr="001734EF">
        <w:rPr>
          <w:rFonts w:asciiTheme="minorHAnsi" w:hAnsiTheme="minorHAnsi"/>
          <w:sz w:val="22"/>
        </w:rPr>
        <w:t xml:space="preserve"> ze szczególnym uwzględnieniem dostarczanego i wdrażanego Oprogramowania</w:t>
      </w:r>
      <w:r w:rsidR="00D469E9" w:rsidRPr="001734EF">
        <w:rPr>
          <w:rFonts w:asciiTheme="minorHAnsi" w:hAnsiTheme="minorHAnsi"/>
          <w:sz w:val="22"/>
        </w:rPr>
        <w:t>, mus</w:t>
      </w:r>
      <w:r w:rsidR="00D3104A" w:rsidRPr="001734EF">
        <w:rPr>
          <w:rFonts w:asciiTheme="minorHAnsi" w:hAnsiTheme="minorHAnsi"/>
          <w:sz w:val="22"/>
        </w:rPr>
        <w:t>zą</w:t>
      </w:r>
      <w:r w:rsidR="00D469E9" w:rsidRPr="001734EF">
        <w:rPr>
          <w:rFonts w:asciiTheme="minorHAnsi" w:hAnsiTheme="minorHAnsi"/>
          <w:sz w:val="22"/>
        </w:rPr>
        <w:t xml:space="preserve"> być zgodn</w:t>
      </w:r>
      <w:r w:rsidRPr="001734EF">
        <w:rPr>
          <w:rFonts w:asciiTheme="minorHAnsi" w:hAnsiTheme="minorHAnsi"/>
          <w:sz w:val="22"/>
        </w:rPr>
        <w:t>e</w:t>
      </w:r>
      <w:r w:rsidR="00D469E9" w:rsidRPr="001734EF">
        <w:rPr>
          <w:rFonts w:asciiTheme="minorHAnsi" w:hAnsiTheme="minorHAnsi"/>
          <w:sz w:val="22"/>
        </w:rPr>
        <w:t xml:space="preserve"> z powszechnie obowiązującymi przepisami prawa polskiego i europejskiego. </w:t>
      </w:r>
      <w:r w:rsidR="006E1551" w:rsidRPr="001734EF">
        <w:rPr>
          <w:rFonts w:asciiTheme="minorHAnsi" w:hAnsiTheme="minorHAnsi"/>
          <w:sz w:val="22"/>
        </w:rPr>
        <w:t>Oprogramowanie m</w:t>
      </w:r>
      <w:r w:rsidR="00D469E9" w:rsidRPr="001734EF">
        <w:rPr>
          <w:rFonts w:asciiTheme="minorHAnsi" w:hAnsiTheme="minorHAnsi"/>
          <w:sz w:val="22"/>
        </w:rPr>
        <w:t xml:space="preserve">usi </w:t>
      </w:r>
      <w:r w:rsidRPr="001734EF">
        <w:rPr>
          <w:rFonts w:asciiTheme="minorHAnsi" w:hAnsiTheme="minorHAnsi"/>
          <w:sz w:val="22"/>
        </w:rPr>
        <w:t xml:space="preserve">pozwalać na gromadzenie, przetwarzanie i analizowanie </w:t>
      </w:r>
      <w:r w:rsidR="00D469E9" w:rsidRPr="001734EF">
        <w:rPr>
          <w:rFonts w:asciiTheme="minorHAnsi" w:hAnsiTheme="minorHAnsi"/>
          <w:sz w:val="22"/>
        </w:rPr>
        <w:t xml:space="preserve">danych i informacji </w:t>
      </w:r>
      <w:r w:rsidRPr="001734EF">
        <w:rPr>
          <w:rFonts w:asciiTheme="minorHAnsi" w:hAnsiTheme="minorHAnsi"/>
          <w:sz w:val="22"/>
        </w:rPr>
        <w:t xml:space="preserve">w obszarach objętych wdrożeniem, na bazie tych danych </w:t>
      </w:r>
      <w:r w:rsidR="00D469E9" w:rsidRPr="001734EF">
        <w:rPr>
          <w:rFonts w:asciiTheme="minorHAnsi" w:hAnsiTheme="minorHAnsi"/>
          <w:sz w:val="22"/>
        </w:rPr>
        <w:t xml:space="preserve">musi </w:t>
      </w:r>
      <w:r w:rsidRPr="001734EF">
        <w:rPr>
          <w:rFonts w:asciiTheme="minorHAnsi" w:hAnsiTheme="minorHAnsi"/>
          <w:sz w:val="22"/>
        </w:rPr>
        <w:t>umożliwiać wytwarzanie prawidłowej, kompletnej</w:t>
      </w:r>
      <w:r w:rsidR="00D469E9" w:rsidRPr="001734EF">
        <w:rPr>
          <w:rFonts w:asciiTheme="minorHAnsi" w:hAnsiTheme="minorHAnsi"/>
          <w:sz w:val="22"/>
        </w:rPr>
        <w:t>,</w:t>
      </w:r>
      <w:r w:rsidRPr="001734EF">
        <w:rPr>
          <w:rFonts w:asciiTheme="minorHAnsi" w:hAnsiTheme="minorHAnsi"/>
          <w:sz w:val="22"/>
        </w:rPr>
        <w:t xml:space="preserve"> ujętej w obowiązujących </w:t>
      </w:r>
      <w:r w:rsidR="00D469E9" w:rsidRPr="001734EF">
        <w:rPr>
          <w:rFonts w:asciiTheme="minorHAnsi" w:hAnsiTheme="minorHAnsi"/>
          <w:sz w:val="22"/>
        </w:rPr>
        <w:t>p</w:t>
      </w:r>
      <w:r w:rsidRPr="001734EF">
        <w:rPr>
          <w:rFonts w:asciiTheme="minorHAnsi" w:hAnsiTheme="minorHAnsi"/>
          <w:sz w:val="22"/>
        </w:rPr>
        <w:t>rzepisach prawa dokumentacji (dokumenty, raporty, wykazy, oświadczenia, zaświadczenia itp.).</w:t>
      </w:r>
    </w:p>
    <w:p w14:paraId="502E8B41" w14:textId="77777777" w:rsidR="00955967" w:rsidRPr="00E83605" w:rsidRDefault="00955967" w:rsidP="009F33A3">
      <w:pPr>
        <w:spacing w:after="0" w:line="360" w:lineRule="auto"/>
        <w:ind w:left="0" w:right="0"/>
        <w:contextualSpacing/>
        <w:rPr>
          <w:rFonts w:asciiTheme="minorHAnsi" w:hAnsiTheme="minorHAnsi"/>
          <w:sz w:val="22"/>
        </w:rPr>
      </w:pPr>
    </w:p>
    <w:p w14:paraId="1B3327D4" w14:textId="1143A5ED" w:rsidR="00BD4BEE" w:rsidRPr="009F33A3" w:rsidRDefault="00967619" w:rsidP="009F33A3">
      <w:pPr>
        <w:pStyle w:val="Nagwek2"/>
        <w:spacing w:before="0" w:after="0" w:line="360" w:lineRule="auto"/>
        <w:rPr>
          <w:rFonts w:asciiTheme="minorHAnsi" w:hAnsiTheme="minorHAnsi"/>
          <w:sz w:val="22"/>
        </w:rPr>
      </w:pPr>
      <w:bookmarkStart w:id="196" w:name="_Toc58242040"/>
      <w:r>
        <w:rPr>
          <w:rFonts w:asciiTheme="minorHAnsi" w:hAnsiTheme="minorHAnsi"/>
          <w:sz w:val="22"/>
        </w:rPr>
        <w:t xml:space="preserve">Ogólny opis </w:t>
      </w:r>
      <w:r w:rsidR="00485252" w:rsidRPr="009F33A3">
        <w:rPr>
          <w:rFonts w:asciiTheme="minorHAnsi" w:hAnsiTheme="minorHAnsi"/>
          <w:sz w:val="22"/>
        </w:rPr>
        <w:t>p</w:t>
      </w:r>
      <w:r w:rsidR="00BD4BEE" w:rsidRPr="009F33A3">
        <w:rPr>
          <w:rFonts w:asciiTheme="minorHAnsi" w:hAnsiTheme="minorHAnsi"/>
          <w:sz w:val="22"/>
        </w:rPr>
        <w:t>rzedmiot zamówienia</w:t>
      </w:r>
      <w:bookmarkEnd w:id="196"/>
    </w:p>
    <w:p w14:paraId="47E10510" w14:textId="77777777" w:rsidR="00E01F0B" w:rsidRPr="00E83605" w:rsidRDefault="00E01F0B" w:rsidP="009F33A3">
      <w:pPr>
        <w:spacing w:after="0" w:line="360" w:lineRule="auto"/>
        <w:rPr>
          <w:rFonts w:asciiTheme="minorHAnsi" w:hAnsiTheme="minorHAnsi" w:cstheme="minorHAnsi"/>
          <w:b/>
          <w:sz w:val="22"/>
        </w:rPr>
      </w:pPr>
    </w:p>
    <w:p w14:paraId="7A7D58D3" w14:textId="0DB9F47E" w:rsidR="002647E0" w:rsidRPr="009F33A3" w:rsidRDefault="00967619" w:rsidP="00DB0A45">
      <w:pPr>
        <w:spacing w:after="0" w:line="360" w:lineRule="auto"/>
        <w:ind w:right="0"/>
        <w:contextualSpacing/>
        <w:rPr>
          <w:rFonts w:asciiTheme="minorHAnsi" w:hAnsiTheme="minorHAnsi" w:cstheme="minorHAnsi"/>
          <w:sz w:val="22"/>
        </w:rPr>
      </w:pPr>
      <w:r w:rsidRPr="00432590">
        <w:rPr>
          <w:rFonts w:asciiTheme="minorHAnsi" w:hAnsiTheme="minorHAnsi"/>
          <w:sz w:val="22"/>
        </w:rPr>
        <w:t>Przedmiot zamówienia niniejszego post</w:t>
      </w:r>
      <w:r w:rsidR="00D55E86">
        <w:rPr>
          <w:rFonts w:asciiTheme="minorHAnsi" w:hAnsiTheme="minorHAnsi"/>
          <w:sz w:val="22"/>
        </w:rPr>
        <w:t>ę</w:t>
      </w:r>
      <w:r w:rsidRPr="00432590">
        <w:rPr>
          <w:rFonts w:asciiTheme="minorHAnsi" w:hAnsiTheme="minorHAnsi"/>
          <w:sz w:val="22"/>
        </w:rPr>
        <w:t xml:space="preserve">powania przetargowego </w:t>
      </w:r>
      <w:r w:rsidRPr="00E83605">
        <w:rPr>
          <w:rFonts w:asciiTheme="minorHAnsi" w:hAnsiTheme="minorHAnsi"/>
          <w:sz w:val="22"/>
        </w:rPr>
        <w:t>obejmuje</w:t>
      </w:r>
      <w:r w:rsidRPr="009F33A3">
        <w:rPr>
          <w:rFonts w:asciiTheme="minorHAnsi" w:hAnsiTheme="minorHAnsi" w:cstheme="minorHAnsi"/>
          <w:sz w:val="22"/>
        </w:rPr>
        <w:t xml:space="preserve"> d</w:t>
      </w:r>
      <w:r w:rsidR="002647E0" w:rsidRPr="009F33A3">
        <w:rPr>
          <w:rFonts w:asciiTheme="minorHAnsi" w:hAnsiTheme="minorHAnsi" w:cstheme="minorHAnsi"/>
          <w:sz w:val="22"/>
        </w:rPr>
        <w:t>ostaw</w:t>
      </w:r>
      <w:r w:rsidRPr="009F33A3">
        <w:rPr>
          <w:rFonts w:asciiTheme="minorHAnsi" w:hAnsiTheme="minorHAnsi" w:cstheme="minorHAnsi"/>
          <w:sz w:val="22"/>
        </w:rPr>
        <w:t>ę</w:t>
      </w:r>
      <w:r w:rsidR="002647E0" w:rsidRPr="009F33A3">
        <w:rPr>
          <w:rFonts w:asciiTheme="minorHAnsi" w:hAnsiTheme="minorHAnsi" w:cstheme="minorHAnsi"/>
          <w:sz w:val="22"/>
        </w:rPr>
        <w:t xml:space="preserve"> i </w:t>
      </w:r>
      <w:r w:rsidRPr="009F33A3">
        <w:rPr>
          <w:rFonts w:asciiTheme="minorHAnsi" w:hAnsiTheme="minorHAnsi" w:cstheme="minorHAnsi"/>
          <w:sz w:val="22"/>
        </w:rPr>
        <w:t>w</w:t>
      </w:r>
      <w:r w:rsidR="002647E0" w:rsidRPr="009F33A3">
        <w:rPr>
          <w:rFonts w:asciiTheme="minorHAnsi" w:hAnsiTheme="minorHAnsi" w:cstheme="minorHAnsi"/>
          <w:sz w:val="22"/>
        </w:rPr>
        <w:t>drożenie Infrastruktury Serwerowej i Sieciowej oraz Szpitalnego Systemu</w:t>
      </w:r>
      <w:r w:rsidR="00B658FC" w:rsidRPr="009F33A3">
        <w:rPr>
          <w:rFonts w:asciiTheme="minorHAnsi" w:hAnsiTheme="minorHAnsi" w:cstheme="minorHAnsi"/>
          <w:sz w:val="22"/>
        </w:rPr>
        <w:t xml:space="preserve"> </w:t>
      </w:r>
      <w:r w:rsidR="002647E0" w:rsidRPr="009F33A3">
        <w:rPr>
          <w:rFonts w:asciiTheme="minorHAnsi" w:hAnsiTheme="minorHAnsi" w:cstheme="minorHAnsi"/>
          <w:sz w:val="22"/>
        </w:rPr>
        <w:t>Informatycznego (SSI)</w:t>
      </w:r>
      <w:r w:rsidRPr="009F33A3">
        <w:rPr>
          <w:rFonts w:asciiTheme="minorHAnsi" w:hAnsiTheme="minorHAnsi" w:cstheme="minorHAnsi"/>
          <w:sz w:val="22"/>
        </w:rPr>
        <w:t>.</w:t>
      </w:r>
    </w:p>
    <w:p w14:paraId="6B68CB22" w14:textId="77777777" w:rsidR="00E44C8E" w:rsidRPr="009F33A3" w:rsidRDefault="00E44C8E" w:rsidP="009F33A3">
      <w:pPr>
        <w:spacing w:after="0" w:line="360" w:lineRule="auto"/>
        <w:rPr>
          <w:rFonts w:asciiTheme="minorHAnsi" w:hAnsiTheme="minorHAnsi"/>
          <w:sz w:val="22"/>
        </w:rPr>
      </w:pPr>
    </w:p>
    <w:p w14:paraId="159C32AD" w14:textId="25E321A3" w:rsidR="00422E4F" w:rsidRPr="001734EF" w:rsidRDefault="005C66D3" w:rsidP="009F33A3">
      <w:pPr>
        <w:pStyle w:val="Akapitzlist"/>
        <w:numPr>
          <w:ilvl w:val="0"/>
          <w:numId w:val="4"/>
        </w:numPr>
        <w:spacing w:after="0" w:line="360" w:lineRule="auto"/>
        <w:ind w:left="851" w:right="0"/>
        <w:rPr>
          <w:rFonts w:asciiTheme="minorHAnsi" w:eastAsia="Arial" w:hAnsiTheme="minorHAnsi" w:cs="Calibri"/>
          <w:b/>
          <w:sz w:val="22"/>
        </w:rPr>
      </w:pPr>
      <w:r w:rsidRPr="00E83605">
        <w:rPr>
          <w:rFonts w:asciiTheme="minorHAnsi" w:hAnsiTheme="minorHAnsi" w:cs="Calibri"/>
          <w:b/>
          <w:sz w:val="22"/>
        </w:rPr>
        <w:t>d</w:t>
      </w:r>
      <w:r w:rsidR="00422E4F" w:rsidRPr="00E83605">
        <w:rPr>
          <w:rFonts w:asciiTheme="minorHAnsi" w:hAnsiTheme="minorHAnsi" w:cs="Calibri"/>
          <w:b/>
          <w:sz w:val="22"/>
        </w:rPr>
        <w:t>ostaw</w:t>
      </w:r>
      <w:r w:rsidRPr="001734EF">
        <w:rPr>
          <w:rFonts w:asciiTheme="minorHAnsi" w:hAnsiTheme="minorHAnsi" w:cs="Calibri"/>
          <w:b/>
          <w:sz w:val="22"/>
        </w:rPr>
        <w:t>ę</w:t>
      </w:r>
      <w:r w:rsidR="00422E4F" w:rsidRPr="001734EF">
        <w:rPr>
          <w:rFonts w:asciiTheme="minorHAnsi" w:hAnsiTheme="minorHAnsi" w:cs="Calibri"/>
          <w:b/>
          <w:sz w:val="22"/>
        </w:rPr>
        <w:t xml:space="preserve"> i wdrożenie </w:t>
      </w:r>
      <w:r w:rsidR="006027B0" w:rsidRPr="001734EF">
        <w:rPr>
          <w:rFonts w:asciiTheme="minorHAnsi" w:hAnsiTheme="minorHAnsi" w:cs="Calibri"/>
          <w:b/>
          <w:sz w:val="22"/>
        </w:rPr>
        <w:t>Infrastruktury Serwerowej</w:t>
      </w:r>
      <w:r w:rsidR="00485252" w:rsidRPr="001734EF">
        <w:rPr>
          <w:rFonts w:asciiTheme="minorHAnsi" w:hAnsiTheme="minorHAnsi" w:cs="Calibri"/>
          <w:b/>
          <w:sz w:val="22"/>
        </w:rPr>
        <w:t xml:space="preserve"> wraz z oprogramowaniem systemowym i narzędziowym</w:t>
      </w:r>
      <w:r w:rsidRPr="001734EF">
        <w:rPr>
          <w:rFonts w:asciiTheme="minorHAnsi" w:hAnsiTheme="minorHAnsi" w:cs="Calibri"/>
          <w:b/>
          <w:sz w:val="22"/>
        </w:rPr>
        <w:t>:</w:t>
      </w:r>
    </w:p>
    <w:p w14:paraId="2450CE5F" w14:textId="021F1704" w:rsidR="00422E4F" w:rsidRPr="004A4A5C" w:rsidRDefault="00CF6B40" w:rsidP="009F33A3">
      <w:pPr>
        <w:pStyle w:val="Akapitzlist"/>
        <w:numPr>
          <w:ilvl w:val="0"/>
          <w:numId w:val="5"/>
        </w:numPr>
        <w:tabs>
          <w:tab w:val="left" w:pos="1134"/>
        </w:tabs>
        <w:spacing w:after="0" w:line="360" w:lineRule="auto"/>
        <w:ind w:left="1276" w:right="0" w:hanging="425"/>
        <w:contextualSpacing w:val="0"/>
        <w:rPr>
          <w:rFonts w:asciiTheme="minorHAnsi" w:eastAsia="Arial" w:hAnsiTheme="minorHAnsi" w:cs="Calibri"/>
          <w:bCs/>
          <w:sz w:val="22"/>
        </w:rPr>
      </w:pPr>
      <w:r w:rsidRPr="009F33A3">
        <w:rPr>
          <w:rFonts w:asciiTheme="minorHAnsi" w:eastAsia="Arial" w:hAnsiTheme="minorHAnsi" w:cs="Calibri"/>
          <w:bCs/>
          <w:sz w:val="22"/>
        </w:rPr>
        <w:t>Infrastruktura</w:t>
      </w:r>
      <w:r w:rsidR="00422E4F" w:rsidRPr="009F33A3">
        <w:rPr>
          <w:rFonts w:asciiTheme="minorHAnsi" w:eastAsia="Arial" w:hAnsiTheme="minorHAnsi" w:cs="Calibri"/>
          <w:bCs/>
          <w:sz w:val="22"/>
        </w:rPr>
        <w:t xml:space="preserve"> </w:t>
      </w:r>
      <w:r w:rsidR="006027B0" w:rsidRPr="009F33A3">
        <w:rPr>
          <w:rFonts w:asciiTheme="minorHAnsi" w:eastAsia="Arial" w:hAnsiTheme="minorHAnsi" w:cs="Calibri"/>
          <w:bCs/>
          <w:sz w:val="22"/>
        </w:rPr>
        <w:t>serwerow</w:t>
      </w:r>
      <w:r w:rsidRPr="009F33A3">
        <w:rPr>
          <w:rFonts w:asciiTheme="minorHAnsi" w:eastAsia="Arial" w:hAnsiTheme="minorHAnsi" w:cs="Calibri"/>
          <w:bCs/>
          <w:sz w:val="22"/>
        </w:rPr>
        <w:t>a</w:t>
      </w:r>
      <w:r w:rsidR="0039370C" w:rsidRPr="00E83605">
        <w:rPr>
          <w:rFonts w:asciiTheme="minorHAnsi" w:eastAsia="Arial" w:hAnsiTheme="minorHAnsi" w:cs="Calibri"/>
          <w:bCs/>
          <w:sz w:val="22"/>
        </w:rPr>
        <w:t xml:space="preserve"> w zakresie:</w:t>
      </w:r>
    </w:p>
    <w:tbl>
      <w:tblPr>
        <w:tblW w:w="8713" w:type="dxa"/>
        <w:tblInd w:w="496" w:type="dxa"/>
        <w:tblCellMar>
          <w:left w:w="70" w:type="dxa"/>
          <w:right w:w="70" w:type="dxa"/>
        </w:tblCellMar>
        <w:tblLook w:val="04A0" w:firstRow="1" w:lastRow="0" w:firstColumn="1" w:lastColumn="0" w:noHBand="0" w:noVBand="1"/>
      </w:tblPr>
      <w:tblGrid>
        <w:gridCol w:w="1600"/>
        <w:gridCol w:w="5129"/>
        <w:gridCol w:w="1984"/>
      </w:tblGrid>
      <w:tr w:rsidR="00C86C91" w:rsidRPr="001734EF" w14:paraId="697E4F62" w14:textId="77777777" w:rsidTr="009F33A3">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B09DCD7" w14:textId="661CCDA6" w:rsidR="00C86C91" w:rsidRPr="009F33A3" w:rsidRDefault="00C86C91"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 xml:space="preserve">Poz. </w:t>
            </w:r>
            <w:r w:rsidR="00E01F0B" w:rsidRPr="009F33A3">
              <w:rPr>
                <w:rFonts w:asciiTheme="minorHAnsi" w:hAnsiTheme="minorHAnsi"/>
                <w:b/>
                <w:bCs/>
                <w:caps/>
                <w:sz w:val="22"/>
              </w:rPr>
              <w:t>S</w:t>
            </w:r>
            <w:r w:rsidRPr="009F33A3">
              <w:rPr>
                <w:rFonts w:asciiTheme="minorHAnsi" w:hAnsiTheme="minorHAnsi"/>
                <w:b/>
                <w:bCs/>
                <w:caps/>
                <w:sz w:val="22"/>
              </w:rPr>
              <w:t>OPZ</w:t>
            </w:r>
          </w:p>
        </w:tc>
        <w:tc>
          <w:tcPr>
            <w:tcW w:w="51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46A0523" w14:textId="77777777" w:rsidR="00C86C91" w:rsidRPr="009F33A3" w:rsidRDefault="00C86C91"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Opis</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253F22D" w14:textId="388FC99B" w:rsidR="00C86C91" w:rsidRPr="009F33A3" w:rsidRDefault="00C86C91"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Ilość</w:t>
            </w:r>
            <w:r w:rsidR="006C7EFB" w:rsidRPr="009F33A3">
              <w:rPr>
                <w:rFonts w:asciiTheme="minorHAnsi" w:hAnsiTheme="minorHAnsi"/>
                <w:b/>
                <w:bCs/>
                <w:caps/>
                <w:sz w:val="22"/>
              </w:rPr>
              <w:t xml:space="preserve"> </w:t>
            </w:r>
          </w:p>
        </w:tc>
      </w:tr>
      <w:tr w:rsidR="00C86C91" w:rsidRPr="001734EF" w14:paraId="35748024" w14:textId="77777777" w:rsidTr="009F33A3">
        <w:trPr>
          <w:trHeight w:val="315"/>
        </w:trPr>
        <w:tc>
          <w:tcPr>
            <w:tcW w:w="16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DB854CC" w14:textId="55A127CF" w:rsidR="00C86C91" w:rsidRPr="009F33A3" w:rsidRDefault="00C86C91"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Rozdział II.</w:t>
            </w:r>
            <w:r w:rsidR="0065357B" w:rsidRPr="009F33A3">
              <w:rPr>
                <w:rFonts w:asciiTheme="minorHAnsi" w:hAnsiTheme="minorHAnsi"/>
                <w:b/>
                <w:bCs/>
                <w:caps/>
                <w:sz w:val="22"/>
              </w:rPr>
              <w:t>1</w:t>
            </w:r>
          </w:p>
        </w:tc>
        <w:tc>
          <w:tcPr>
            <w:tcW w:w="5129" w:type="dxa"/>
            <w:tcBorders>
              <w:top w:val="nil"/>
              <w:left w:val="nil"/>
              <w:bottom w:val="single" w:sz="4" w:space="0" w:color="auto"/>
              <w:right w:val="single" w:sz="4" w:space="0" w:color="auto"/>
            </w:tcBorders>
            <w:shd w:val="clear" w:color="auto" w:fill="D9D9D9" w:themeFill="background1" w:themeFillShade="D9"/>
            <w:noWrap/>
            <w:vAlign w:val="center"/>
            <w:hideMark/>
          </w:tcPr>
          <w:p w14:paraId="1399D9B3" w14:textId="2EFEEF28" w:rsidR="00C86C91" w:rsidRPr="009F33A3" w:rsidRDefault="00485252" w:rsidP="009F33A3">
            <w:pPr>
              <w:spacing w:after="0" w:line="360" w:lineRule="auto"/>
              <w:ind w:left="0" w:right="0" w:firstLine="0"/>
              <w:jc w:val="left"/>
              <w:rPr>
                <w:rFonts w:asciiTheme="minorHAnsi" w:hAnsiTheme="minorHAnsi"/>
                <w:b/>
                <w:bCs/>
                <w:caps/>
                <w:sz w:val="22"/>
              </w:rPr>
            </w:pPr>
            <w:r w:rsidRPr="009F33A3">
              <w:rPr>
                <w:rFonts w:asciiTheme="minorHAnsi" w:hAnsiTheme="minorHAnsi"/>
                <w:b/>
                <w:bCs/>
                <w:caps/>
                <w:sz w:val="22"/>
              </w:rPr>
              <w:t>Infrastruktura serwerowa</w:t>
            </w:r>
            <w:r w:rsidR="00C86C91" w:rsidRPr="009F33A3">
              <w:rPr>
                <w:rFonts w:asciiTheme="minorHAnsi" w:hAnsiTheme="minorHAnsi"/>
                <w:b/>
                <w:bCs/>
                <w:caps/>
                <w:sz w:val="22"/>
              </w:rPr>
              <w:t xml:space="preserve"> </w:t>
            </w:r>
          </w:p>
        </w:tc>
        <w:tc>
          <w:tcPr>
            <w:tcW w:w="1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1041555D" w14:textId="77777777" w:rsidR="00C86C91" w:rsidRPr="009F33A3" w:rsidRDefault="00C86C91" w:rsidP="009F33A3">
            <w:pPr>
              <w:spacing w:after="0" w:line="360" w:lineRule="auto"/>
              <w:ind w:left="0" w:right="0" w:firstLine="0"/>
              <w:jc w:val="center"/>
              <w:rPr>
                <w:rFonts w:asciiTheme="minorHAnsi" w:hAnsiTheme="minorHAnsi"/>
                <w:caps/>
                <w:sz w:val="22"/>
              </w:rPr>
            </w:pPr>
            <w:r w:rsidRPr="009F33A3">
              <w:rPr>
                <w:rFonts w:asciiTheme="minorHAnsi" w:hAnsiTheme="minorHAnsi"/>
                <w:caps/>
                <w:sz w:val="22"/>
              </w:rPr>
              <w:t> </w:t>
            </w:r>
          </w:p>
        </w:tc>
      </w:tr>
      <w:tr w:rsidR="00DB3537" w:rsidRPr="001734EF" w14:paraId="2AFCF91B"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164B720" w14:textId="52EF925C"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II.1.1</w:t>
            </w:r>
          </w:p>
        </w:tc>
        <w:tc>
          <w:tcPr>
            <w:tcW w:w="5129" w:type="dxa"/>
            <w:tcBorders>
              <w:top w:val="nil"/>
              <w:left w:val="nil"/>
              <w:bottom w:val="single" w:sz="4" w:space="0" w:color="auto"/>
              <w:right w:val="single" w:sz="4" w:space="0" w:color="auto"/>
            </w:tcBorders>
            <w:shd w:val="clear" w:color="auto" w:fill="auto"/>
            <w:noWrap/>
            <w:vAlign w:val="bottom"/>
            <w:hideMark/>
          </w:tcPr>
          <w:p w14:paraId="1FD21C7F" w14:textId="05298E9A"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Serwer wirtualizacyjny</w:t>
            </w:r>
          </w:p>
        </w:tc>
        <w:tc>
          <w:tcPr>
            <w:tcW w:w="1984" w:type="dxa"/>
            <w:tcBorders>
              <w:top w:val="nil"/>
              <w:left w:val="nil"/>
              <w:bottom w:val="single" w:sz="4" w:space="0" w:color="auto"/>
              <w:right w:val="single" w:sz="4" w:space="0" w:color="auto"/>
            </w:tcBorders>
            <w:shd w:val="clear" w:color="auto" w:fill="auto"/>
            <w:noWrap/>
            <w:vAlign w:val="bottom"/>
          </w:tcPr>
          <w:p w14:paraId="5A9BEDC1" w14:textId="4BB972FC"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4</w:t>
            </w:r>
            <w:r w:rsidR="005F5CF4">
              <w:rPr>
                <w:rFonts w:asciiTheme="minorHAnsi" w:hAnsiTheme="minorHAnsi"/>
                <w:sz w:val="22"/>
              </w:rPr>
              <w:t xml:space="preserve"> szt.</w:t>
            </w:r>
          </w:p>
        </w:tc>
      </w:tr>
      <w:tr w:rsidR="00DB3537" w:rsidRPr="001734EF" w14:paraId="38401BAE"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5ED3B2D" w14:textId="54BC9F49"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II.1.2</w:t>
            </w:r>
          </w:p>
        </w:tc>
        <w:tc>
          <w:tcPr>
            <w:tcW w:w="5129" w:type="dxa"/>
            <w:tcBorders>
              <w:top w:val="nil"/>
              <w:left w:val="nil"/>
              <w:bottom w:val="single" w:sz="4" w:space="0" w:color="auto"/>
              <w:right w:val="single" w:sz="4" w:space="0" w:color="auto"/>
            </w:tcBorders>
            <w:shd w:val="clear" w:color="auto" w:fill="auto"/>
            <w:noWrap/>
            <w:vAlign w:val="bottom"/>
            <w:hideMark/>
          </w:tcPr>
          <w:p w14:paraId="39041A4B" w14:textId="3EB47E98"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Serwer do kopii (backup)</w:t>
            </w:r>
          </w:p>
        </w:tc>
        <w:tc>
          <w:tcPr>
            <w:tcW w:w="1984" w:type="dxa"/>
            <w:tcBorders>
              <w:top w:val="nil"/>
              <w:left w:val="nil"/>
              <w:bottom w:val="single" w:sz="4" w:space="0" w:color="auto"/>
              <w:right w:val="single" w:sz="4" w:space="0" w:color="auto"/>
            </w:tcBorders>
            <w:shd w:val="clear" w:color="auto" w:fill="auto"/>
            <w:noWrap/>
            <w:vAlign w:val="bottom"/>
          </w:tcPr>
          <w:p w14:paraId="6D718D21" w14:textId="09ECDA18"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1</w:t>
            </w:r>
            <w:r w:rsidR="005F5CF4">
              <w:rPr>
                <w:rFonts w:asciiTheme="minorHAnsi" w:hAnsiTheme="minorHAnsi"/>
                <w:sz w:val="22"/>
              </w:rPr>
              <w:t xml:space="preserve"> szt.</w:t>
            </w:r>
          </w:p>
        </w:tc>
      </w:tr>
      <w:tr w:rsidR="00DB3537" w:rsidRPr="001734EF" w14:paraId="553199B1"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2528E928" w14:textId="64E097F9"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II.1.3</w:t>
            </w:r>
          </w:p>
        </w:tc>
        <w:tc>
          <w:tcPr>
            <w:tcW w:w="5129" w:type="dxa"/>
            <w:tcBorders>
              <w:top w:val="nil"/>
              <w:left w:val="nil"/>
              <w:bottom w:val="single" w:sz="4" w:space="0" w:color="auto"/>
              <w:right w:val="single" w:sz="4" w:space="0" w:color="auto"/>
            </w:tcBorders>
            <w:shd w:val="clear" w:color="auto" w:fill="auto"/>
            <w:noWrap/>
            <w:vAlign w:val="bottom"/>
          </w:tcPr>
          <w:p w14:paraId="2D856F83" w14:textId="218ABF05"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Serwer bazodanowy</w:t>
            </w:r>
          </w:p>
        </w:tc>
        <w:tc>
          <w:tcPr>
            <w:tcW w:w="1984" w:type="dxa"/>
            <w:tcBorders>
              <w:top w:val="nil"/>
              <w:left w:val="nil"/>
              <w:bottom w:val="single" w:sz="4" w:space="0" w:color="auto"/>
              <w:right w:val="single" w:sz="4" w:space="0" w:color="auto"/>
            </w:tcBorders>
            <w:shd w:val="clear" w:color="auto" w:fill="auto"/>
            <w:noWrap/>
            <w:vAlign w:val="bottom"/>
          </w:tcPr>
          <w:p w14:paraId="7313AF1B" w14:textId="5F1541EC"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1</w:t>
            </w:r>
            <w:r w:rsidR="005F5CF4">
              <w:rPr>
                <w:rFonts w:asciiTheme="minorHAnsi" w:hAnsiTheme="minorHAnsi"/>
                <w:sz w:val="22"/>
              </w:rPr>
              <w:t xml:space="preserve"> szt.</w:t>
            </w:r>
          </w:p>
        </w:tc>
      </w:tr>
      <w:tr w:rsidR="00DB3537" w:rsidRPr="001734EF" w14:paraId="7A13539F"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348914E1" w14:textId="1C957851"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II.1.4</w:t>
            </w:r>
          </w:p>
        </w:tc>
        <w:tc>
          <w:tcPr>
            <w:tcW w:w="5129" w:type="dxa"/>
            <w:tcBorders>
              <w:top w:val="nil"/>
              <w:left w:val="nil"/>
              <w:bottom w:val="single" w:sz="4" w:space="0" w:color="auto"/>
              <w:right w:val="single" w:sz="4" w:space="0" w:color="auto"/>
            </w:tcBorders>
            <w:shd w:val="clear" w:color="auto" w:fill="auto"/>
            <w:noWrap/>
            <w:vAlign w:val="bottom"/>
          </w:tcPr>
          <w:p w14:paraId="09F2B91C" w14:textId="35ED755F"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Serwer bazodanowy zapasowy</w:t>
            </w:r>
          </w:p>
        </w:tc>
        <w:tc>
          <w:tcPr>
            <w:tcW w:w="1984" w:type="dxa"/>
            <w:tcBorders>
              <w:top w:val="nil"/>
              <w:left w:val="nil"/>
              <w:bottom w:val="single" w:sz="4" w:space="0" w:color="auto"/>
              <w:right w:val="single" w:sz="4" w:space="0" w:color="auto"/>
            </w:tcBorders>
            <w:shd w:val="clear" w:color="auto" w:fill="auto"/>
            <w:noWrap/>
            <w:vAlign w:val="bottom"/>
          </w:tcPr>
          <w:p w14:paraId="3FB41195" w14:textId="1F2C61B3"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1</w:t>
            </w:r>
            <w:r w:rsidR="005F5CF4">
              <w:rPr>
                <w:rFonts w:asciiTheme="minorHAnsi" w:hAnsiTheme="minorHAnsi"/>
                <w:sz w:val="22"/>
              </w:rPr>
              <w:t xml:space="preserve"> szt.</w:t>
            </w:r>
          </w:p>
        </w:tc>
      </w:tr>
      <w:tr w:rsidR="00DB3537" w:rsidRPr="001734EF" w14:paraId="18AA2353"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0E72C33F" w14:textId="78258BFB"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II.1.5</w:t>
            </w:r>
          </w:p>
        </w:tc>
        <w:tc>
          <w:tcPr>
            <w:tcW w:w="5129" w:type="dxa"/>
            <w:tcBorders>
              <w:top w:val="nil"/>
              <w:left w:val="nil"/>
              <w:bottom w:val="single" w:sz="4" w:space="0" w:color="auto"/>
              <w:right w:val="single" w:sz="4" w:space="0" w:color="auto"/>
            </w:tcBorders>
            <w:shd w:val="clear" w:color="auto" w:fill="auto"/>
            <w:noWrap/>
            <w:vAlign w:val="bottom"/>
            <w:hideMark/>
          </w:tcPr>
          <w:p w14:paraId="63B903FA" w14:textId="3953E9AA"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Macierz główna</w:t>
            </w:r>
          </w:p>
        </w:tc>
        <w:tc>
          <w:tcPr>
            <w:tcW w:w="1984" w:type="dxa"/>
            <w:tcBorders>
              <w:top w:val="nil"/>
              <w:left w:val="nil"/>
              <w:bottom w:val="single" w:sz="4" w:space="0" w:color="auto"/>
              <w:right w:val="single" w:sz="4" w:space="0" w:color="auto"/>
            </w:tcBorders>
            <w:shd w:val="clear" w:color="auto" w:fill="auto"/>
            <w:noWrap/>
            <w:vAlign w:val="bottom"/>
          </w:tcPr>
          <w:p w14:paraId="4BDA8196" w14:textId="369F9AF0"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1</w:t>
            </w:r>
            <w:r w:rsidR="005F5CF4">
              <w:rPr>
                <w:rFonts w:asciiTheme="minorHAnsi" w:hAnsiTheme="minorHAnsi"/>
                <w:sz w:val="22"/>
              </w:rPr>
              <w:t xml:space="preserve"> szt.</w:t>
            </w:r>
          </w:p>
        </w:tc>
      </w:tr>
      <w:tr w:rsidR="00DB3537" w:rsidRPr="001734EF" w14:paraId="32C27617"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5219D3BC" w14:textId="4047E656"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II.1.6</w:t>
            </w:r>
          </w:p>
        </w:tc>
        <w:tc>
          <w:tcPr>
            <w:tcW w:w="5129" w:type="dxa"/>
            <w:tcBorders>
              <w:top w:val="nil"/>
              <w:left w:val="nil"/>
              <w:bottom w:val="single" w:sz="4" w:space="0" w:color="auto"/>
              <w:right w:val="single" w:sz="4" w:space="0" w:color="auto"/>
            </w:tcBorders>
            <w:shd w:val="clear" w:color="auto" w:fill="auto"/>
            <w:noWrap/>
            <w:vAlign w:val="bottom"/>
            <w:hideMark/>
          </w:tcPr>
          <w:p w14:paraId="43DCB00F" w14:textId="255CB937"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Macierz zapasowa</w:t>
            </w:r>
          </w:p>
        </w:tc>
        <w:tc>
          <w:tcPr>
            <w:tcW w:w="1984" w:type="dxa"/>
            <w:tcBorders>
              <w:top w:val="nil"/>
              <w:left w:val="nil"/>
              <w:bottom w:val="single" w:sz="4" w:space="0" w:color="auto"/>
              <w:right w:val="single" w:sz="4" w:space="0" w:color="auto"/>
            </w:tcBorders>
            <w:shd w:val="clear" w:color="auto" w:fill="auto"/>
            <w:noWrap/>
            <w:vAlign w:val="bottom"/>
          </w:tcPr>
          <w:p w14:paraId="045B0459" w14:textId="0A2C78D3"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1</w:t>
            </w:r>
            <w:r w:rsidR="005F5CF4">
              <w:rPr>
                <w:rFonts w:asciiTheme="minorHAnsi" w:hAnsiTheme="minorHAnsi"/>
                <w:sz w:val="22"/>
              </w:rPr>
              <w:t xml:space="preserve"> szt.</w:t>
            </w:r>
          </w:p>
        </w:tc>
      </w:tr>
      <w:tr w:rsidR="00DB3537" w:rsidRPr="001734EF" w14:paraId="2FC9B00F"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tcPr>
          <w:p w14:paraId="23EE53DA" w14:textId="6AA56E39"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II.1.7</w:t>
            </w:r>
          </w:p>
        </w:tc>
        <w:tc>
          <w:tcPr>
            <w:tcW w:w="5129" w:type="dxa"/>
            <w:tcBorders>
              <w:top w:val="nil"/>
              <w:left w:val="nil"/>
              <w:bottom w:val="single" w:sz="4" w:space="0" w:color="auto"/>
              <w:right w:val="single" w:sz="4" w:space="0" w:color="auto"/>
            </w:tcBorders>
            <w:shd w:val="clear" w:color="auto" w:fill="auto"/>
            <w:noWrap/>
            <w:vAlign w:val="bottom"/>
          </w:tcPr>
          <w:p w14:paraId="09139975" w14:textId="713A2AB9" w:rsidR="00DB3537" w:rsidRPr="009F33A3" w:rsidDel="0002455E"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Macierz backup/serwer</w:t>
            </w:r>
          </w:p>
        </w:tc>
        <w:tc>
          <w:tcPr>
            <w:tcW w:w="1984" w:type="dxa"/>
            <w:tcBorders>
              <w:top w:val="nil"/>
              <w:left w:val="nil"/>
              <w:bottom w:val="single" w:sz="4" w:space="0" w:color="auto"/>
              <w:right w:val="single" w:sz="4" w:space="0" w:color="auto"/>
            </w:tcBorders>
            <w:shd w:val="clear" w:color="auto" w:fill="auto"/>
            <w:noWrap/>
            <w:vAlign w:val="bottom"/>
          </w:tcPr>
          <w:p w14:paraId="4FF2C703" w14:textId="42405630"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1</w:t>
            </w:r>
            <w:r w:rsidR="005F5CF4">
              <w:rPr>
                <w:rFonts w:asciiTheme="minorHAnsi" w:hAnsiTheme="minorHAnsi"/>
                <w:sz w:val="22"/>
              </w:rPr>
              <w:t xml:space="preserve"> szt.</w:t>
            </w:r>
          </w:p>
        </w:tc>
      </w:tr>
      <w:tr w:rsidR="00DB3537" w:rsidRPr="001734EF" w14:paraId="3064A6B0"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69392D30" w14:textId="13CC2580"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II.1.8</w:t>
            </w:r>
          </w:p>
        </w:tc>
        <w:tc>
          <w:tcPr>
            <w:tcW w:w="5129" w:type="dxa"/>
            <w:tcBorders>
              <w:top w:val="nil"/>
              <w:left w:val="nil"/>
              <w:bottom w:val="single" w:sz="4" w:space="0" w:color="auto"/>
              <w:right w:val="single" w:sz="4" w:space="0" w:color="auto"/>
            </w:tcBorders>
            <w:shd w:val="clear" w:color="auto" w:fill="auto"/>
            <w:noWrap/>
            <w:vAlign w:val="bottom"/>
          </w:tcPr>
          <w:p w14:paraId="51878CAA" w14:textId="5F06B130"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Biblioteka LTO</w:t>
            </w:r>
          </w:p>
        </w:tc>
        <w:tc>
          <w:tcPr>
            <w:tcW w:w="1984" w:type="dxa"/>
            <w:tcBorders>
              <w:top w:val="nil"/>
              <w:left w:val="nil"/>
              <w:bottom w:val="single" w:sz="4" w:space="0" w:color="auto"/>
              <w:right w:val="single" w:sz="4" w:space="0" w:color="auto"/>
            </w:tcBorders>
            <w:shd w:val="clear" w:color="auto" w:fill="auto"/>
            <w:noWrap/>
            <w:vAlign w:val="bottom"/>
          </w:tcPr>
          <w:p w14:paraId="582C23C2" w14:textId="691014B2" w:rsidR="00DB3537" w:rsidRPr="009F33A3" w:rsidRDefault="00F714C3" w:rsidP="007B06BF">
            <w:pPr>
              <w:spacing w:after="0" w:line="360" w:lineRule="auto"/>
              <w:ind w:left="0" w:right="0" w:firstLine="0"/>
              <w:jc w:val="center"/>
              <w:rPr>
                <w:rFonts w:asciiTheme="minorHAnsi" w:hAnsiTheme="minorHAnsi"/>
                <w:sz w:val="22"/>
              </w:rPr>
            </w:pPr>
            <w:r w:rsidRPr="007B06BF">
              <w:rPr>
                <w:rFonts w:asciiTheme="minorHAnsi" w:hAnsiTheme="minorHAnsi"/>
                <w:sz w:val="22"/>
              </w:rPr>
              <w:t>1</w:t>
            </w:r>
            <w:r w:rsidR="005F5CF4">
              <w:rPr>
                <w:rFonts w:asciiTheme="minorHAnsi" w:hAnsiTheme="minorHAnsi"/>
                <w:sz w:val="22"/>
              </w:rPr>
              <w:t xml:space="preserve"> szt.</w:t>
            </w:r>
          </w:p>
        </w:tc>
      </w:tr>
      <w:tr w:rsidR="00DB3537" w:rsidRPr="001734EF" w14:paraId="75191681"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205B8648" w14:textId="125089C2"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lastRenderedPageBreak/>
              <w:t>II.1.9</w:t>
            </w:r>
          </w:p>
        </w:tc>
        <w:tc>
          <w:tcPr>
            <w:tcW w:w="5129" w:type="dxa"/>
            <w:tcBorders>
              <w:top w:val="nil"/>
              <w:left w:val="nil"/>
              <w:bottom w:val="single" w:sz="4" w:space="0" w:color="auto"/>
              <w:right w:val="single" w:sz="4" w:space="0" w:color="auto"/>
            </w:tcBorders>
            <w:shd w:val="clear" w:color="auto" w:fill="auto"/>
            <w:noWrap/>
            <w:vAlign w:val="bottom"/>
          </w:tcPr>
          <w:p w14:paraId="723B318C" w14:textId="51A0712C"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Przełącznik zasobowy do macierzy</w:t>
            </w:r>
          </w:p>
        </w:tc>
        <w:tc>
          <w:tcPr>
            <w:tcW w:w="1984" w:type="dxa"/>
            <w:tcBorders>
              <w:top w:val="nil"/>
              <w:left w:val="nil"/>
              <w:bottom w:val="single" w:sz="4" w:space="0" w:color="auto"/>
              <w:right w:val="single" w:sz="4" w:space="0" w:color="auto"/>
            </w:tcBorders>
            <w:shd w:val="clear" w:color="auto" w:fill="auto"/>
            <w:noWrap/>
            <w:vAlign w:val="bottom"/>
          </w:tcPr>
          <w:p w14:paraId="63E8CD4E" w14:textId="35ED684B"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4</w:t>
            </w:r>
            <w:r w:rsidR="005F5CF4">
              <w:rPr>
                <w:rFonts w:asciiTheme="minorHAnsi" w:hAnsiTheme="minorHAnsi"/>
                <w:sz w:val="22"/>
              </w:rPr>
              <w:t xml:space="preserve"> szt.</w:t>
            </w:r>
          </w:p>
        </w:tc>
      </w:tr>
      <w:tr w:rsidR="00DB3537" w:rsidRPr="001734EF" w14:paraId="2C400EA3"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5E8145A7" w14:textId="3AD9DA5B"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II.1.10</w:t>
            </w:r>
          </w:p>
        </w:tc>
        <w:tc>
          <w:tcPr>
            <w:tcW w:w="5129" w:type="dxa"/>
            <w:tcBorders>
              <w:top w:val="nil"/>
              <w:left w:val="nil"/>
              <w:bottom w:val="single" w:sz="4" w:space="0" w:color="auto"/>
              <w:right w:val="single" w:sz="4" w:space="0" w:color="auto"/>
            </w:tcBorders>
            <w:shd w:val="clear" w:color="auto" w:fill="auto"/>
            <w:noWrap/>
            <w:vAlign w:val="bottom"/>
          </w:tcPr>
          <w:p w14:paraId="2059FC00" w14:textId="7350548E"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Szafa rack</w:t>
            </w:r>
          </w:p>
        </w:tc>
        <w:tc>
          <w:tcPr>
            <w:tcW w:w="1984" w:type="dxa"/>
            <w:tcBorders>
              <w:top w:val="nil"/>
              <w:left w:val="nil"/>
              <w:bottom w:val="single" w:sz="4" w:space="0" w:color="auto"/>
              <w:right w:val="single" w:sz="4" w:space="0" w:color="auto"/>
            </w:tcBorders>
            <w:shd w:val="clear" w:color="auto" w:fill="auto"/>
            <w:noWrap/>
            <w:vAlign w:val="bottom"/>
          </w:tcPr>
          <w:p w14:paraId="372547CB" w14:textId="4D039DBB"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1</w:t>
            </w:r>
            <w:r w:rsidR="005F5CF4">
              <w:rPr>
                <w:rFonts w:asciiTheme="minorHAnsi" w:hAnsiTheme="minorHAnsi"/>
                <w:sz w:val="22"/>
              </w:rPr>
              <w:t xml:space="preserve"> szt.</w:t>
            </w:r>
          </w:p>
        </w:tc>
      </w:tr>
      <w:tr w:rsidR="00DB3537" w:rsidRPr="001734EF" w14:paraId="48B853B7" w14:textId="77777777" w:rsidTr="00B658FC">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307E5F87" w14:textId="1193B1FB"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II.1.11</w:t>
            </w:r>
          </w:p>
        </w:tc>
        <w:tc>
          <w:tcPr>
            <w:tcW w:w="5129" w:type="dxa"/>
            <w:tcBorders>
              <w:top w:val="nil"/>
              <w:left w:val="nil"/>
              <w:bottom w:val="single" w:sz="4" w:space="0" w:color="auto"/>
              <w:right w:val="single" w:sz="4" w:space="0" w:color="auto"/>
            </w:tcBorders>
            <w:shd w:val="clear" w:color="auto" w:fill="auto"/>
            <w:noWrap/>
            <w:vAlign w:val="bottom"/>
          </w:tcPr>
          <w:p w14:paraId="7B238F7D" w14:textId="6BC8CD5C"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Zasilacz awaryjny UPS</w:t>
            </w:r>
          </w:p>
        </w:tc>
        <w:tc>
          <w:tcPr>
            <w:tcW w:w="1984" w:type="dxa"/>
            <w:tcBorders>
              <w:top w:val="nil"/>
              <w:left w:val="nil"/>
              <w:bottom w:val="single" w:sz="4" w:space="0" w:color="auto"/>
              <w:right w:val="single" w:sz="4" w:space="0" w:color="auto"/>
            </w:tcBorders>
            <w:shd w:val="clear" w:color="auto" w:fill="auto"/>
            <w:noWrap/>
            <w:vAlign w:val="bottom"/>
          </w:tcPr>
          <w:p w14:paraId="1E449943" w14:textId="3DA79961"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3</w:t>
            </w:r>
            <w:r w:rsidR="005F5CF4">
              <w:rPr>
                <w:rFonts w:asciiTheme="minorHAnsi" w:hAnsiTheme="minorHAnsi"/>
                <w:sz w:val="22"/>
              </w:rPr>
              <w:t xml:space="preserve"> szt.</w:t>
            </w:r>
          </w:p>
        </w:tc>
      </w:tr>
    </w:tbl>
    <w:p w14:paraId="33798402" w14:textId="4DFFB9A4" w:rsidR="00967619" w:rsidRDefault="00967619" w:rsidP="009F33A3">
      <w:pPr>
        <w:pStyle w:val="Akapitzlist"/>
        <w:tabs>
          <w:tab w:val="left" w:pos="1134"/>
        </w:tabs>
        <w:spacing w:before="120" w:after="120" w:line="360" w:lineRule="auto"/>
        <w:ind w:left="1276" w:right="0" w:firstLine="0"/>
        <w:contextualSpacing w:val="0"/>
        <w:rPr>
          <w:rFonts w:asciiTheme="minorHAnsi" w:eastAsia="Arial" w:hAnsiTheme="minorHAnsi" w:cs="Calibri"/>
          <w:b/>
          <w:sz w:val="22"/>
        </w:rPr>
      </w:pPr>
    </w:p>
    <w:p w14:paraId="6681ACAE" w14:textId="77777777" w:rsidR="00C428FA" w:rsidRPr="00E83605" w:rsidRDefault="00C428FA" w:rsidP="009F33A3">
      <w:pPr>
        <w:pStyle w:val="Akapitzlist"/>
        <w:tabs>
          <w:tab w:val="left" w:pos="1134"/>
        </w:tabs>
        <w:spacing w:before="120" w:after="120" w:line="360" w:lineRule="auto"/>
        <w:ind w:left="1276" w:right="0" w:firstLine="0"/>
        <w:contextualSpacing w:val="0"/>
        <w:rPr>
          <w:rFonts w:asciiTheme="minorHAnsi" w:eastAsia="Arial" w:hAnsiTheme="minorHAnsi" w:cs="Calibri"/>
          <w:b/>
          <w:sz w:val="22"/>
        </w:rPr>
      </w:pPr>
    </w:p>
    <w:p w14:paraId="52AF8CBD" w14:textId="6D3CDFD4" w:rsidR="00422E4F" w:rsidRPr="009F33A3" w:rsidRDefault="00B07D51" w:rsidP="009F33A3">
      <w:pPr>
        <w:pStyle w:val="Akapitzlist"/>
        <w:numPr>
          <w:ilvl w:val="0"/>
          <w:numId w:val="5"/>
        </w:numPr>
        <w:tabs>
          <w:tab w:val="left" w:pos="1134"/>
        </w:tabs>
        <w:spacing w:before="120" w:after="120" w:line="360" w:lineRule="auto"/>
        <w:ind w:left="1276" w:right="0" w:hanging="425"/>
        <w:contextualSpacing w:val="0"/>
        <w:rPr>
          <w:rFonts w:asciiTheme="minorHAnsi" w:eastAsia="Arial" w:hAnsiTheme="minorHAnsi" w:cs="Calibri"/>
          <w:bCs/>
          <w:sz w:val="22"/>
        </w:rPr>
      </w:pPr>
      <w:r w:rsidRPr="009F33A3">
        <w:rPr>
          <w:rFonts w:asciiTheme="minorHAnsi" w:eastAsia="Arial" w:hAnsiTheme="minorHAnsi" w:cs="Calibri"/>
          <w:bCs/>
          <w:sz w:val="22"/>
        </w:rPr>
        <w:t>O</w:t>
      </w:r>
      <w:r w:rsidR="00422E4F" w:rsidRPr="009F33A3">
        <w:rPr>
          <w:rFonts w:asciiTheme="minorHAnsi" w:eastAsia="Arial" w:hAnsiTheme="minorHAnsi" w:cs="Calibri"/>
          <w:bCs/>
          <w:sz w:val="22"/>
        </w:rPr>
        <w:t>programowanie systemowe i narzędziowe</w:t>
      </w:r>
      <w:r w:rsidR="00C86C91" w:rsidRPr="009F33A3">
        <w:rPr>
          <w:rFonts w:asciiTheme="minorHAnsi" w:eastAsia="Arial" w:hAnsiTheme="minorHAnsi" w:cs="Calibri"/>
          <w:bCs/>
          <w:sz w:val="22"/>
        </w:rPr>
        <w:t xml:space="preserve"> </w:t>
      </w:r>
      <w:r w:rsidR="00C86C91" w:rsidRPr="00E83605">
        <w:rPr>
          <w:rFonts w:asciiTheme="minorHAnsi" w:eastAsia="Arial" w:hAnsiTheme="minorHAnsi" w:cs="Calibri"/>
          <w:bCs/>
          <w:sz w:val="22"/>
        </w:rPr>
        <w:t>w zakresie:</w:t>
      </w:r>
    </w:p>
    <w:tbl>
      <w:tblPr>
        <w:tblW w:w="8713" w:type="dxa"/>
        <w:tblInd w:w="496" w:type="dxa"/>
        <w:tblCellMar>
          <w:left w:w="70" w:type="dxa"/>
          <w:right w:w="70" w:type="dxa"/>
        </w:tblCellMar>
        <w:tblLook w:val="04A0" w:firstRow="1" w:lastRow="0" w:firstColumn="1" w:lastColumn="0" w:noHBand="0" w:noVBand="1"/>
      </w:tblPr>
      <w:tblGrid>
        <w:gridCol w:w="1600"/>
        <w:gridCol w:w="5062"/>
        <w:gridCol w:w="2051"/>
      </w:tblGrid>
      <w:tr w:rsidR="007B3497" w:rsidRPr="001734EF" w14:paraId="102A48FB" w14:textId="77777777" w:rsidTr="009F33A3">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3B71563" w14:textId="2B408AE2" w:rsidR="007B3497" w:rsidRPr="009F33A3" w:rsidRDefault="007B3497"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 xml:space="preserve">Poz. </w:t>
            </w:r>
            <w:r w:rsidR="00E01F0B" w:rsidRPr="009F33A3">
              <w:rPr>
                <w:rFonts w:asciiTheme="minorHAnsi" w:hAnsiTheme="minorHAnsi"/>
                <w:b/>
                <w:bCs/>
                <w:caps/>
                <w:sz w:val="22"/>
              </w:rPr>
              <w:t>S</w:t>
            </w:r>
            <w:r w:rsidRPr="009F33A3">
              <w:rPr>
                <w:rFonts w:asciiTheme="minorHAnsi" w:hAnsiTheme="minorHAnsi"/>
                <w:b/>
                <w:bCs/>
                <w:caps/>
                <w:sz w:val="22"/>
              </w:rPr>
              <w:t>OPZ</w:t>
            </w:r>
          </w:p>
        </w:tc>
        <w:tc>
          <w:tcPr>
            <w:tcW w:w="506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1BC51EE" w14:textId="77777777" w:rsidR="007B3497" w:rsidRPr="009F33A3" w:rsidRDefault="007B3497"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Opis</w:t>
            </w:r>
          </w:p>
        </w:tc>
        <w:tc>
          <w:tcPr>
            <w:tcW w:w="20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09FDE92" w14:textId="2408CE85" w:rsidR="007B3497" w:rsidRPr="009F33A3" w:rsidRDefault="007B3497"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Ilość</w:t>
            </w:r>
            <w:r w:rsidR="006C7EFB" w:rsidRPr="009F33A3">
              <w:rPr>
                <w:rFonts w:asciiTheme="minorHAnsi" w:hAnsiTheme="minorHAnsi"/>
                <w:b/>
                <w:bCs/>
                <w:caps/>
                <w:sz w:val="22"/>
              </w:rPr>
              <w:t xml:space="preserve"> </w:t>
            </w:r>
          </w:p>
        </w:tc>
      </w:tr>
      <w:tr w:rsidR="007B3497" w:rsidRPr="001734EF" w14:paraId="61529CF6" w14:textId="77777777" w:rsidTr="009F33A3">
        <w:trPr>
          <w:trHeight w:val="315"/>
        </w:trPr>
        <w:tc>
          <w:tcPr>
            <w:tcW w:w="16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13E72AB" w14:textId="4CF1E1B7" w:rsidR="007B3497" w:rsidRPr="009F33A3" w:rsidRDefault="007B3497"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Rozdział II.</w:t>
            </w:r>
            <w:r w:rsidR="0065357B" w:rsidRPr="009F33A3">
              <w:rPr>
                <w:rFonts w:asciiTheme="minorHAnsi" w:hAnsiTheme="minorHAnsi"/>
                <w:b/>
                <w:bCs/>
                <w:caps/>
                <w:sz w:val="22"/>
              </w:rPr>
              <w:t>2</w:t>
            </w:r>
          </w:p>
        </w:tc>
        <w:tc>
          <w:tcPr>
            <w:tcW w:w="5062" w:type="dxa"/>
            <w:tcBorders>
              <w:top w:val="nil"/>
              <w:left w:val="nil"/>
              <w:bottom w:val="single" w:sz="4" w:space="0" w:color="auto"/>
              <w:right w:val="single" w:sz="4" w:space="0" w:color="auto"/>
            </w:tcBorders>
            <w:shd w:val="clear" w:color="auto" w:fill="D9D9D9" w:themeFill="background1" w:themeFillShade="D9"/>
            <w:noWrap/>
            <w:vAlign w:val="center"/>
            <w:hideMark/>
          </w:tcPr>
          <w:p w14:paraId="13C1D2EB" w14:textId="77777777" w:rsidR="007B3497" w:rsidRPr="009F33A3" w:rsidRDefault="007B3497" w:rsidP="009F33A3">
            <w:pPr>
              <w:spacing w:after="0" w:line="360" w:lineRule="auto"/>
              <w:ind w:left="0" w:right="0" w:firstLine="0"/>
              <w:jc w:val="left"/>
              <w:rPr>
                <w:rFonts w:asciiTheme="minorHAnsi" w:hAnsiTheme="minorHAnsi"/>
                <w:b/>
                <w:bCs/>
                <w:caps/>
                <w:sz w:val="22"/>
              </w:rPr>
            </w:pPr>
            <w:r w:rsidRPr="009F33A3">
              <w:rPr>
                <w:rFonts w:asciiTheme="minorHAnsi" w:hAnsiTheme="minorHAnsi"/>
                <w:b/>
                <w:bCs/>
                <w:caps/>
                <w:sz w:val="22"/>
              </w:rPr>
              <w:t>Oprogramowanie systemowe i narzędziowe</w:t>
            </w:r>
          </w:p>
        </w:tc>
        <w:tc>
          <w:tcPr>
            <w:tcW w:w="2051" w:type="dxa"/>
            <w:tcBorders>
              <w:top w:val="nil"/>
              <w:left w:val="nil"/>
              <w:bottom w:val="single" w:sz="4" w:space="0" w:color="auto"/>
              <w:right w:val="single" w:sz="4" w:space="0" w:color="auto"/>
            </w:tcBorders>
            <w:shd w:val="clear" w:color="auto" w:fill="D9D9D9" w:themeFill="background1" w:themeFillShade="D9"/>
            <w:noWrap/>
            <w:vAlign w:val="bottom"/>
            <w:hideMark/>
          </w:tcPr>
          <w:p w14:paraId="0DC5336D" w14:textId="77777777" w:rsidR="007B3497" w:rsidRPr="009F33A3" w:rsidRDefault="007B3497" w:rsidP="009F33A3">
            <w:pPr>
              <w:spacing w:after="0" w:line="360" w:lineRule="auto"/>
              <w:ind w:left="0" w:right="0" w:firstLine="0"/>
              <w:jc w:val="center"/>
              <w:rPr>
                <w:rFonts w:asciiTheme="minorHAnsi" w:hAnsiTheme="minorHAnsi"/>
                <w:caps/>
                <w:sz w:val="22"/>
              </w:rPr>
            </w:pPr>
            <w:r w:rsidRPr="009F33A3">
              <w:rPr>
                <w:rFonts w:asciiTheme="minorHAnsi" w:hAnsiTheme="minorHAnsi"/>
                <w:caps/>
                <w:sz w:val="22"/>
              </w:rPr>
              <w:t> </w:t>
            </w:r>
          </w:p>
        </w:tc>
      </w:tr>
      <w:tr w:rsidR="00DB3537" w:rsidRPr="001734EF" w14:paraId="14A446AE"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95C6455" w14:textId="186A169D"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II.2.1</w:t>
            </w:r>
          </w:p>
        </w:tc>
        <w:tc>
          <w:tcPr>
            <w:tcW w:w="5062" w:type="dxa"/>
            <w:tcBorders>
              <w:top w:val="nil"/>
              <w:left w:val="nil"/>
              <w:bottom w:val="single" w:sz="4" w:space="0" w:color="auto"/>
              <w:right w:val="single" w:sz="4" w:space="0" w:color="auto"/>
            </w:tcBorders>
            <w:shd w:val="clear" w:color="auto" w:fill="auto"/>
            <w:noWrap/>
            <w:vAlign w:val="bottom"/>
            <w:hideMark/>
          </w:tcPr>
          <w:p w14:paraId="2881D7FD" w14:textId="77777777"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Serwerowy system operacyjny</w:t>
            </w:r>
          </w:p>
        </w:tc>
        <w:tc>
          <w:tcPr>
            <w:tcW w:w="2051" w:type="dxa"/>
            <w:tcBorders>
              <w:top w:val="nil"/>
              <w:left w:val="nil"/>
              <w:bottom w:val="single" w:sz="4" w:space="0" w:color="auto"/>
              <w:right w:val="single" w:sz="4" w:space="0" w:color="auto"/>
            </w:tcBorders>
            <w:shd w:val="clear" w:color="auto" w:fill="auto"/>
            <w:noWrap/>
            <w:vAlign w:val="bottom"/>
          </w:tcPr>
          <w:p w14:paraId="1847C6DA" w14:textId="698664A0"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4</w:t>
            </w:r>
            <w:r w:rsidR="005F5CF4">
              <w:rPr>
                <w:rFonts w:asciiTheme="minorHAnsi" w:hAnsiTheme="minorHAnsi"/>
                <w:sz w:val="22"/>
              </w:rPr>
              <w:t xml:space="preserve"> szt.</w:t>
            </w:r>
          </w:p>
        </w:tc>
      </w:tr>
      <w:tr w:rsidR="00DB3537" w:rsidRPr="001734EF" w14:paraId="45356F7F"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70D01AF" w14:textId="413D9671"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II.2.2</w:t>
            </w:r>
          </w:p>
        </w:tc>
        <w:tc>
          <w:tcPr>
            <w:tcW w:w="5062" w:type="dxa"/>
            <w:tcBorders>
              <w:top w:val="nil"/>
              <w:left w:val="nil"/>
              <w:bottom w:val="single" w:sz="4" w:space="0" w:color="auto"/>
              <w:right w:val="single" w:sz="4" w:space="0" w:color="auto"/>
            </w:tcBorders>
            <w:shd w:val="clear" w:color="auto" w:fill="auto"/>
            <w:noWrap/>
            <w:vAlign w:val="bottom"/>
            <w:hideMark/>
          </w:tcPr>
          <w:p w14:paraId="49069DF8" w14:textId="77777777"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Licencje dostępowe serwera</w:t>
            </w:r>
          </w:p>
        </w:tc>
        <w:tc>
          <w:tcPr>
            <w:tcW w:w="2051" w:type="dxa"/>
            <w:tcBorders>
              <w:top w:val="nil"/>
              <w:left w:val="nil"/>
              <w:bottom w:val="single" w:sz="4" w:space="0" w:color="auto"/>
              <w:right w:val="single" w:sz="4" w:space="0" w:color="auto"/>
            </w:tcBorders>
            <w:shd w:val="clear" w:color="auto" w:fill="auto"/>
            <w:noWrap/>
            <w:vAlign w:val="bottom"/>
          </w:tcPr>
          <w:p w14:paraId="1DE715A0" w14:textId="1B6EAB91"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500</w:t>
            </w:r>
            <w:r w:rsidR="005F5CF4">
              <w:rPr>
                <w:rFonts w:asciiTheme="minorHAnsi" w:hAnsiTheme="minorHAnsi"/>
                <w:sz w:val="22"/>
              </w:rPr>
              <w:t xml:space="preserve"> szt.</w:t>
            </w:r>
          </w:p>
        </w:tc>
      </w:tr>
      <w:tr w:rsidR="00DB3537" w:rsidRPr="001734EF" w14:paraId="018AC36B"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E0322D8" w14:textId="7A061ECD"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II.2.3</w:t>
            </w:r>
          </w:p>
        </w:tc>
        <w:tc>
          <w:tcPr>
            <w:tcW w:w="5062" w:type="dxa"/>
            <w:tcBorders>
              <w:top w:val="nil"/>
              <w:left w:val="nil"/>
              <w:bottom w:val="single" w:sz="4" w:space="0" w:color="auto"/>
              <w:right w:val="single" w:sz="4" w:space="0" w:color="auto"/>
            </w:tcBorders>
            <w:shd w:val="clear" w:color="auto" w:fill="auto"/>
            <w:noWrap/>
            <w:vAlign w:val="bottom"/>
            <w:hideMark/>
          </w:tcPr>
          <w:p w14:paraId="495C8BCA" w14:textId="40C75681"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Oprogramowanie bazodanowe</w:t>
            </w:r>
          </w:p>
        </w:tc>
        <w:tc>
          <w:tcPr>
            <w:tcW w:w="2051" w:type="dxa"/>
            <w:tcBorders>
              <w:top w:val="nil"/>
              <w:left w:val="nil"/>
              <w:bottom w:val="single" w:sz="4" w:space="0" w:color="auto"/>
              <w:right w:val="single" w:sz="4" w:space="0" w:color="auto"/>
            </w:tcBorders>
            <w:shd w:val="clear" w:color="auto" w:fill="auto"/>
            <w:noWrap/>
            <w:vAlign w:val="bottom"/>
          </w:tcPr>
          <w:p w14:paraId="7E6B9D9E" w14:textId="068586C4"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1</w:t>
            </w:r>
            <w:r w:rsidR="005F5CF4">
              <w:rPr>
                <w:rFonts w:asciiTheme="minorHAnsi" w:hAnsiTheme="minorHAnsi"/>
                <w:sz w:val="22"/>
              </w:rPr>
              <w:t xml:space="preserve"> szt.</w:t>
            </w:r>
          </w:p>
        </w:tc>
      </w:tr>
      <w:tr w:rsidR="00DB3537" w:rsidRPr="001734EF" w14:paraId="0642ED6A"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6CF9AD3A" w14:textId="2B776E2B"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II.2.4</w:t>
            </w:r>
          </w:p>
        </w:tc>
        <w:tc>
          <w:tcPr>
            <w:tcW w:w="5062" w:type="dxa"/>
            <w:tcBorders>
              <w:top w:val="nil"/>
              <w:left w:val="nil"/>
              <w:bottom w:val="single" w:sz="4" w:space="0" w:color="auto"/>
              <w:right w:val="single" w:sz="4" w:space="0" w:color="auto"/>
            </w:tcBorders>
            <w:shd w:val="clear" w:color="auto" w:fill="auto"/>
            <w:noWrap/>
            <w:vAlign w:val="bottom"/>
          </w:tcPr>
          <w:p w14:paraId="41776C87" w14:textId="12685C7E" w:rsidR="00DB3537" w:rsidRPr="009F33A3" w:rsidDel="00350A06"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Oprogramowanie systemowe storage</w:t>
            </w:r>
          </w:p>
        </w:tc>
        <w:tc>
          <w:tcPr>
            <w:tcW w:w="2051" w:type="dxa"/>
            <w:tcBorders>
              <w:top w:val="nil"/>
              <w:left w:val="nil"/>
              <w:bottom w:val="single" w:sz="4" w:space="0" w:color="auto"/>
              <w:right w:val="single" w:sz="4" w:space="0" w:color="auto"/>
            </w:tcBorders>
            <w:shd w:val="clear" w:color="auto" w:fill="auto"/>
            <w:noWrap/>
            <w:vAlign w:val="bottom"/>
          </w:tcPr>
          <w:p w14:paraId="1D8B5B86" w14:textId="2B40A73A"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24</w:t>
            </w:r>
            <w:r w:rsidR="005F5CF4">
              <w:rPr>
                <w:rFonts w:asciiTheme="minorHAnsi" w:hAnsiTheme="minorHAnsi"/>
                <w:sz w:val="22"/>
              </w:rPr>
              <w:t xml:space="preserve"> szt.</w:t>
            </w:r>
          </w:p>
        </w:tc>
      </w:tr>
      <w:tr w:rsidR="00DB3537" w:rsidRPr="001734EF" w14:paraId="60C9DA46"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tcPr>
          <w:p w14:paraId="74D7605D" w14:textId="282DB7DE"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II.2.5</w:t>
            </w:r>
          </w:p>
        </w:tc>
        <w:tc>
          <w:tcPr>
            <w:tcW w:w="5062" w:type="dxa"/>
            <w:tcBorders>
              <w:top w:val="nil"/>
              <w:left w:val="nil"/>
              <w:bottom w:val="single" w:sz="4" w:space="0" w:color="auto"/>
              <w:right w:val="single" w:sz="4" w:space="0" w:color="auto"/>
            </w:tcBorders>
            <w:shd w:val="clear" w:color="auto" w:fill="auto"/>
            <w:noWrap/>
            <w:vAlign w:val="bottom"/>
          </w:tcPr>
          <w:p w14:paraId="0598BC49" w14:textId="4FCDF065"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Oprogramowanie systemowe Load Balancer</w:t>
            </w:r>
          </w:p>
        </w:tc>
        <w:tc>
          <w:tcPr>
            <w:tcW w:w="2051" w:type="dxa"/>
            <w:tcBorders>
              <w:top w:val="nil"/>
              <w:left w:val="nil"/>
              <w:bottom w:val="single" w:sz="4" w:space="0" w:color="auto"/>
              <w:right w:val="single" w:sz="4" w:space="0" w:color="auto"/>
            </w:tcBorders>
            <w:shd w:val="clear" w:color="auto" w:fill="auto"/>
            <w:noWrap/>
            <w:vAlign w:val="bottom"/>
          </w:tcPr>
          <w:p w14:paraId="4F7BF098" w14:textId="493F038C"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2</w:t>
            </w:r>
            <w:r w:rsidR="005F5CF4">
              <w:rPr>
                <w:rFonts w:asciiTheme="minorHAnsi" w:hAnsiTheme="minorHAnsi"/>
                <w:sz w:val="22"/>
              </w:rPr>
              <w:t xml:space="preserve"> szt.</w:t>
            </w:r>
          </w:p>
        </w:tc>
      </w:tr>
      <w:tr w:rsidR="00DB3537" w:rsidRPr="001734EF" w14:paraId="380BA124"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43778DA7" w14:textId="25156776"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II.2.6</w:t>
            </w:r>
          </w:p>
        </w:tc>
        <w:tc>
          <w:tcPr>
            <w:tcW w:w="5062" w:type="dxa"/>
            <w:tcBorders>
              <w:top w:val="nil"/>
              <w:left w:val="nil"/>
              <w:bottom w:val="single" w:sz="4" w:space="0" w:color="auto"/>
              <w:right w:val="single" w:sz="4" w:space="0" w:color="auto"/>
            </w:tcBorders>
            <w:shd w:val="clear" w:color="auto" w:fill="auto"/>
            <w:noWrap/>
            <w:vAlign w:val="bottom"/>
            <w:hideMark/>
          </w:tcPr>
          <w:p w14:paraId="5C8218D5" w14:textId="78CF518C"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Oprogramowanie wirtualizacyjne</w:t>
            </w:r>
          </w:p>
        </w:tc>
        <w:tc>
          <w:tcPr>
            <w:tcW w:w="2051" w:type="dxa"/>
            <w:tcBorders>
              <w:top w:val="nil"/>
              <w:left w:val="nil"/>
              <w:bottom w:val="single" w:sz="4" w:space="0" w:color="auto"/>
              <w:right w:val="single" w:sz="4" w:space="0" w:color="auto"/>
            </w:tcBorders>
            <w:shd w:val="clear" w:color="auto" w:fill="auto"/>
            <w:noWrap/>
            <w:vAlign w:val="bottom"/>
          </w:tcPr>
          <w:p w14:paraId="05FF8E88" w14:textId="4FB4DDBF" w:rsidR="00DB3537" w:rsidRPr="009F33A3" w:rsidRDefault="00DB3537" w:rsidP="009F33A3">
            <w:pPr>
              <w:spacing w:after="0" w:line="360" w:lineRule="auto"/>
              <w:ind w:left="0" w:right="0" w:firstLine="0"/>
              <w:jc w:val="center"/>
              <w:rPr>
                <w:rFonts w:asciiTheme="minorHAnsi" w:hAnsiTheme="minorHAnsi"/>
                <w:sz w:val="22"/>
              </w:rPr>
            </w:pPr>
            <w:r w:rsidRPr="005F5CF4">
              <w:rPr>
                <w:rFonts w:asciiTheme="minorHAnsi" w:hAnsiTheme="minorHAnsi"/>
                <w:color w:val="auto"/>
                <w:sz w:val="22"/>
              </w:rPr>
              <w:t>1</w:t>
            </w:r>
            <w:r w:rsidR="005F5CF4">
              <w:rPr>
                <w:rFonts w:asciiTheme="minorHAnsi" w:hAnsiTheme="minorHAnsi"/>
                <w:color w:val="auto"/>
                <w:sz w:val="22"/>
              </w:rPr>
              <w:t xml:space="preserve"> szt.</w:t>
            </w:r>
          </w:p>
        </w:tc>
      </w:tr>
      <w:tr w:rsidR="00DB3537" w:rsidRPr="001734EF" w14:paraId="332E613D"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3131C296" w14:textId="3BBC3850"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II.2.7</w:t>
            </w:r>
          </w:p>
        </w:tc>
        <w:tc>
          <w:tcPr>
            <w:tcW w:w="5062" w:type="dxa"/>
            <w:tcBorders>
              <w:top w:val="nil"/>
              <w:left w:val="nil"/>
              <w:bottom w:val="single" w:sz="4" w:space="0" w:color="auto"/>
              <w:right w:val="single" w:sz="4" w:space="0" w:color="auto"/>
            </w:tcBorders>
            <w:shd w:val="clear" w:color="auto" w:fill="auto"/>
            <w:noWrap/>
            <w:vAlign w:val="bottom"/>
            <w:hideMark/>
          </w:tcPr>
          <w:p w14:paraId="5D02CC88" w14:textId="570124CE"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Oprogramowanie do robienia kopii zapasowych</w:t>
            </w:r>
          </w:p>
        </w:tc>
        <w:tc>
          <w:tcPr>
            <w:tcW w:w="2051" w:type="dxa"/>
            <w:tcBorders>
              <w:top w:val="nil"/>
              <w:left w:val="nil"/>
              <w:bottom w:val="single" w:sz="4" w:space="0" w:color="auto"/>
              <w:right w:val="single" w:sz="4" w:space="0" w:color="auto"/>
            </w:tcBorders>
            <w:shd w:val="clear" w:color="auto" w:fill="auto"/>
            <w:noWrap/>
            <w:vAlign w:val="bottom"/>
          </w:tcPr>
          <w:p w14:paraId="4F6D67A7" w14:textId="56BBBFA7"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1</w:t>
            </w:r>
            <w:r w:rsidR="005F5CF4">
              <w:rPr>
                <w:rFonts w:asciiTheme="minorHAnsi" w:hAnsiTheme="minorHAnsi"/>
                <w:sz w:val="22"/>
              </w:rPr>
              <w:t xml:space="preserve"> szt.</w:t>
            </w:r>
          </w:p>
        </w:tc>
      </w:tr>
    </w:tbl>
    <w:p w14:paraId="7AFDFCF4" w14:textId="77777777" w:rsidR="002F2D30" w:rsidRPr="009F33A3" w:rsidRDefault="002F2D30" w:rsidP="009F33A3">
      <w:pPr>
        <w:spacing w:line="360" w:lineRule="auto"/>
        <w:rPr>
          <w:rFonts w:asciiTheme="minorHAnsi" w:hAnsiTheme="minorHAnsi"/>
          <w:sz w:val="22"/>
        </w:rPr>
      </w:pPr>
    </w:p>
    <w:p w14:paraId="131D3197" w14:textId="77777777" w:rsidR="002F2D30" w:rsidRPr="001734EF" w:rsidRDefault="002F2D30" w:rsidP="009F33A3">
      <w:pPr>
        <w:pStyle w:val="Akapitzlist"/>
        <w:numPr>
          <w:ilvl w:val="0"/>
          <w:numId w:val="4"/>
        </w:numPr>
        <w:spacing w:after="0" w:line="360" w:lineRule="auto"/>
        <w:ind w:left="851" w:right="0"/>
        <w:rPr>
          <w:rFonts w:asciiTheme="minorHAnsi" w:hAnsiTheme="minorHAnsi" w:cs="Calibri"/>
          <w:b/>
          <w:sz w:val="22"/>
        </w:rPr>
      </w:pPr>
      <w:r w:rsidRPr="00E83605">
        <w:rPr>
          <w:rFonts w:asciiTheme="minorHAnsi" w:hAnsiTheme="minorHAnsi" w:cs="Calibri"/>
          <w:b/>
          <w:sz w:val="22"/>
        </w:rPr>
        <w:t xml:space="preserve">modernizacja sieci LAN w </w:t>
      </w:r>
      <w:r w:rsidRPr="001734EF">
        <w:rPr>
          <w:rFonts w:asciiTheme="minorHAnsi" w:hAnsiTheme="minorHAnsi" w:cs="Calibri"/>
          <w:b/>
          <w:sz w:val="22"/>
        </w:rPr>
        <w:t>zakresie dostawy i wdrożenia sieciowej infrastruktury sprzętowej:</w:t>
      </w:r>
    </w:p>
    <w:p w14:paraId="6204370F" w14:textId="77777777" w:rsidR="002F2D30" w:rsidRPr="001734EF" w:rsidRDefault="002F2D30" w:rsidP="009F33A3">
      <w:pPr>
        <w:spacing w:after="0" w:line="360" w:lineRule="auto"/>
        <w:ind w:right="0"/>
        <w:rPr>
          <w:rFonts w:asciiTheme="minorHAnsi" w:eastAsia="Arial" w:hAnsiTheme="minorHAnsi" w:cs="Calibri"/>
          <w:sz w:val="22"/>
          <w:u w:val="single"/>
        </w:rPr>
      </w:pPr>
    </w:p>
    <w:tbl>
      <w:tblPr>
        <w:tblW w:w="8555" w:type="dxa"/>
        <w:tblInd w:w="496" w:type="dxa"/>
        <w:tblCellMar>
          <w:left w:w="70" w:type="dxa"/>
          <w:right w:w="70" w:type="dxa"/>
        </w:tblCellMar>
        <w:tblLook w:val="04A0" w:firstRow="1" w:lastRow="0" w:firstColumn="1" w:lastColumn="0" w:noHBand="0" w:noVBand="1"/>
      </w:tblPr>
      <w:tblGrid>
        <w:gridCol w:w="1711"/>
        <w:gridCol w:w="5415"/>
        <w:gridCol w:w="1429"/>
      </w:tblGrid>
      <w:tr w:rsidR="002F2D30" w:rsidRPr="001734EF" w14:paraId="1E70B11A" w14:textId="77777777" w:rsidTr="009F33A3">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6C1260C" w14:textId="77777777" w:rsidR="002F2D30" w:rsidRPr="009F33A3" w:rsidRDefault="002F2D30"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Poz. SOPZ</w:t>
            </w:r>
          </w:p>
        </w:tc>
        <w:tc>
          <w:tcPr>
            <w:tcW w:w="541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ADD6DE7" w14:textId="77777777" w:rsidR="002F2D30" w:rsidRPr="009F33A3" w:rsidRDefault="002F2D30"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Opis</w:t>
            </w:r>
          </w:p>
        </w:tc>
        <w:tc>
          <w:tcPr>
            <w:tcW w:w="14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BCE2510" w14:textId="77777777" w:rsidR="002F2D30" w:rsidRPr="009F33A3" w:rsidRDefault="002F2D30"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Ilość</w:t>
            </w:r>
          </w:p>
        </w:tc>
      </w:tr>
      <w:tr w:rsidR="002F2D30" w:rsidRPr="001734EF" w14:paraId="098CC441" w14:textId="77777777" w:rsidTr="009F33A3">
        <w:trPr>
          <w:trHeight w:val="315"/>
        </w:trPr>
        <w:tc>
          <w:tcPr>
            <w:tcW w:w="171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470790" w14:textId="25BD72F7" w:rsidR="002F2D30" w:rsidRPr="009F33A3" w:rsidRDefault="002F2D30"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Rozdział II.</w:t>
            </w:r>
            <w:r w:rsidR="002F38A1">
              <w:rPr>
                <w:rFonts w:asciiTheme="minorHAnsi" w:hAnsiTheme="minorHAnsi"/>
                <w:b/>
                <w:bCs/>
                <w:caps/>
                <w:color w:val="auto"/>
                <w:sz w:val="22"/>
              </w:rPr>
              <w:t>3</w:t>
            </w:r>
          </w:p>
        </w:tc>
        <w:tc>
          <w:tcPr>
            <w:tcW w:w="5415" w:type="dxa"/>
            <w:tcBorders>
              <w:top w:val="nil"/>
              <w:left w:val="nil"/>
              <w:bottom w:val="single" w:sz="4" w:space="0" w:color="auto"/>
              <w:right w:val="single" w:sz="4" w:space="0" w:color="auto"/>
            </w:tcBorders>
            <w:shd w:val="clear" w:color="auto" w:fill="D9D9D9" w:themeFill="background1" w:themeFillShade="D9"/>
            <w:noWrap/>
            <w:vAlign w:val="center"/>
            <w:hideMark/>
          </w:tcPr>
          <w:p w14:paraId="13FA0658" w14:textId="77777777" w:rsidR="002F2D30" w:rsidRPr="009F33A3" w:rsidRDefault="002F2D30"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Modernizacja sieci LAN</w:t>
            </w:r>
          </w:p>
        </w:tc>
        <w:tc>
          <w:tcPr>
            <w:tcW w:w="1429" w:type="dxa"/>
            <w:tcBorders>
              <w:top w:val="nil"/>
              <w:left w:val="nil"/>
              <w:bottom w:val="single" w:sz="4" w:space="0" w:color="auto"/>
              <w:right w:val="single" w:sz="4" w:space="0" w:color="auto"/>
            </w:tcBorders>
            <w:shd w:val="clear" w:color="auto" w:fill="D9D9D9" w:themeFill="background1" w:themeFillShade="D9"/>
            <w:noWrap/>
            <w:vAlign w:val="bottom"/>
            <w:hideMark/>
          </w:tcPr>
          <w:p w14:paraId="79D20813" w14:textId="77777777" w:rsidR="002F2D30" w:rsidRPr="009F33A3" w:rsidRDefault="002F2D30" w:rsidP="009F33A3">
            <w:pPr>
              <w:spacing w:after="0" w:line="360" w:lineRule="auto"/>
              <w:ind w:left="0" w:right="0" w:firstLine="0"/>
              <w:jc w:val="center"/>
              <w:rPr>
                <w:rFonts w:asciiTheme="minorHAnsi" w:hAnsiTheme="minorHAnsi"/>
                <w:caps/>
                <w:sz w:val="22"/>
              </w:rPr>
            </w:pPr>
          </w:p>
        </w:tc>
      </w:tr>
      <w:tr w:rsidR="002F2D30" w:rsidRPr="001734EF" w14:paraId="719E5959" w14:textId="77777777" w:rsidTr="009F33A3">
        <w:trPr>
          <w:trHeight w:val="300"/>
        </w:trPr>
        <w:tc>
          <w:tcPr>
            <w:tcW w:w="85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1B51F" w14:textId="77777777" w:rsidR="002F2D30" w:rsidRPr="009F33A3" w:rsidRDefault="002F2D30" w:rsidP="009F33A3">
            <w:pPr>
              <w:spacing w:after="0" w:line="360" w:lineRule="auto"/>
              <w:ind w:left="0" w:right="0" w:firstLine="0"/>
              <w:jc w:val="center"/>
              <w:rPr>
                <w:rFonts w:asciiTheme="minorHAnsi" w:hAnsiTheme="minorHAnsi"/>
                <w:b/>
                <w:bCs/>
                <w:sz w:val="22"/>
              </w:rPr>
            </w:pPr>
            <w:r w:rsidRPr="009F33A3">
              <w:rPr>
                <w:rFonts w:asciiTheme="minorHAnsi" w:hAnsiTheme="minorHAnsi"/>
                <w:b/>
                <w:bCs/>
                <w:sz w:val="22"/>
              </w:rPr>
              <w:t>AKTYWNE URZĄDZENIA SIECIOWE</w:t>
            </w:r>
          </w:p>
        </w:tc>
      </w:tr>
      <w:tr w:rsidR="00D83A48" w:rsidRPr="001734EF" w14:paraId="3693072B" w14:textId="77777777" w:rsidTr="009F33A3">
        <w:trPr>
          <w:trHeight w:val="300"/>
        </w:trPr>
        <w:tc>
          <w:tcPr>
            <w:tcW w:w="7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F7884" w14:textId="6FC2C009" w:rsidR="00D83A48" w:rsidRPr="009F33A3" w:rsidRDefault="00D83A48" w:rsidP="009F33A3">
            <w:pPr>
              <w:spacing w:after="0" w:line="360" w:lineRule="auto"/>
              <w:ind w:left="0" w:right="0"/>
              <w:jc w:val="center"/>
              <w:rPr>
                <w:rFonts w:asciiTheme="minorHAnsi" w:hAnsiTheme="minorHAnsi"/>
                <w:sz w:val="22"/>
              </w:rPr>
            </w:pPr>
            <w:r w:rsidRPr="009F33A3">
              <w:rPr>
                <w:rFonts w:asciiTheme="minorHAnsi" w:hAnsiTheme="minorHAnsi"/>
                <w:sz w:val="22"/>
              </w:rPr>
              <w:t>Przełącznik LAN</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153F4050" w14:textId="1F32C2C0" w:rsidR="00D83A48" w:rsidRPr="009F33A3" w:rsidRDefault="00D83A48"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1 kpl</w:t>
            </w:r>
            <w:r w:rsidR="005F5CF4">
              <w:rPr>
                <w:rFonts w:asciiTheme="minorHAnsi" w:hAnsiTheme="minorHAnsi"/>
                <w:sz w:val="22"/>
              </w:rPr>
              <w:t>.</w:t>
            </w:r>
          </w:p>
        </w:tc>
      </w:tr>
      <w:tr w:rsidR="002F2D30" w:rsidRPr="001734EF" w14:paraId="651046F2" w14:textId="77777777" w:rsidTr="009F33A3">
        <w:trPr>
          <w:trHeight w:val="300"/>
        </w:trPr>
        <w:tc>
          <w:tcPr>
            <w:tcW w:w="1711" w:type="dxa"/>
            <w:tcBorders>
              <w:top w:val="single" w:sz="4" w:space="0" w:color="auto"/>
              <w:left w:val="single" w:sz="4" w:space="0" w:color="auto"/>
              <w:right w:val="single" w:sz="4" w:space="0" w:color="auto"/>
            </w:tcBorders>
            <w:shd w:val="clear" w:color="auto" w:fill="auto"/>
            <w:noWrap/>
            <w:vAlign w:val="bottom"/>
            <w:hideMark/>
          </w:tcPr>
          <w:p w14:paraId="4186C8C0" w14:textId="2CD7AF5D" w:rsidR="002F2D30" w:rsidRPr="009F33A3" w:rsidRDefault="00D83A48" w:rsidP="009F33A3">
            <w:pPr>
              <w:spacing w:after="0" w:line="360" w:lineRule="auto"/>
              <w:ind w:left="0" w:right="0" w:firstLine="0"/>
              <w:jc w:val="center"/>
              <w:rPr>
                <w:rFonts w:asciiTheme="minorHAnsi" w:hAnsiTheme="minorHAnsi"/>
                <w:sz w:val="22"/>
              </w:rPr>
            </w:pPr>
            <w:r w:rsidRPr="0023645F">
              <w:rPr>
                <w:rFonts w:asciiTheme="minorHAnsi" w:hAnsiTheme="minorHAnsi"/>
                <w:sz w:val="22"/>
              </w:rPr>
              <w:t>II.3.1</w:t>
            </w:r>
          </w:p>
        </w:tc>
        <w:tc>
          <w:tcPr>
            <w:tcW w:w="5415" w:type="dxa"/>
            <w:tcBorders>
              <w:top w:val="single" w:sz="4" w:space="0" w:color="auto"/>
              <w:left w:val="nil"/>
              <w:bottom w:val="single" w:sz="4" w:space="0" w:color="auto"/>
              <w:right w:val="single" w:sz="4" w:space="0" w:color="auto"/>
            </w:tcBorders>
            <w:shd w:val="clear" w:color="auto" w:fill="auto"/>
            <w:noWrap/>
            <w:vAlign w:val="bottom"/>
            <w:hideMark/>
          </w:tcPr>
          <w:p w14:paraId="6AD03634" w14:textId="77777777" w:rsidR="002F2D30" w:rsidRPr="009F33A3" w:rsidRDefault="002F2D30" w:rsidP="009F33A3">
            <w:pPr>
              <w:spacing w:after="0" w:line="360" w:lineRule="auto"/>
              <w:ind w:left="0" w:right="0" w:firstLine="0"/>
              <w:jc w:val="left"/>
              <w:rPr>
                <w:rFonts w:asciiTheme="minorHAnsi" w:hAnsiTheme="minorHAnsi"/>
                <w:sz w:val="22"/>
              </w:rPr>
            </w:pPr>
            <w:r w:rsidRPr="009F33A3">
              <w:rPr>
                <w:rFonts w:asciiTheme="minorHAnsi" w:hAnsiTheme="minorHAnsi"/>
                <w:sz w:val="22"/>
              </w:rPr>
              <w:t>Przełącznik zarządzający</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50BC5B88" w14:textId="50A3E27B" w:rsidR="002F2D30" w:rsidRPr="009F33A3" w:rsidRDefault="002F2D30"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3 s</w:t>
            </w:r>
            <w:r w:rsidR="00802C23">
              <w:rPr>
                <w:rFonts w:asciiTheme="minorHAnsi" w:hAnsiTheme="minorHAnsi"/>
                <w:sz w:val="22"/>
              </w:rPr>
              <w:t>zt.</w:t>
            </w:r>
          </w:p>
        </w:tc>
      </w:tr>
      <w:tr w:rsidR="002F2D30" w:rsidRPr="001734EF" w14:paraId="5C3B40E5" w14:textId="77777777" w:rsidTr="009F33A3">
        <w:trPr>
          <w:trHeight w:val="300"/>
        </w:trPr>
        <w:tc>
          <w:tcPr>
            <w:tcW w:w="1711" w:type="dxa"/>
            <w:tcBorders>
              <w:left w:val="single" w:sz="4" w:space="0" w:color="auto"/>
              <w:right w:val="single" w:sz="4" w:space="0" w:color="auto"/>
            </w:tcBorders>
            <w:shd w:val="clear" w:color="auto" w:fill="auto"/>
            <w:noWrap/>
            <w:vAlign w:val="bottom"/>
          </w:tcPr>
          <w:p w14:paraId="3C7EAA40" w14:textId="35E1451A" w:rsidR="002F2D30" w:rsidRPr="009F33A3" w:rsidRDefault="002F2D30"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w:t>
            </w:r>
            <w:r w:rsidR="009F69CE" w:rsidRPr="009F33A3">
              <w:rPr>
                <w:rFonts w:asciiTheme="minorHAnsi" w:hAnsiTheme="minorHAnsi"/>
                <w:sz w:val="22"/>
              </w:rPr>
              <w:t>3</w:t>
            </w:r>
            <w:r w:rsidRPr="009F33A3">
              <w:rPr>
                <w:rFonts w:asciiTheme="minorHAnsi" w:hAnsiTheme="minorHAnsi"/>
                <w:sz w:val="22"/>
              </w:rPr>
              <w:t>.2</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62562826" w14:textId="77777777" w:rsidR="002F2D30" w:rsidRPr="009F33A3" w:rsidRDefault="002F2D30" w:rsidP="009F33A3">
            <w:pPr>
              <w:spacing w:after="0" w:line="360" w:lineRule="auto"/>
              <w:ind w:left="0" w:right="0" w:firstLine="0"/>
              <w:jc w:val="left"/>
              <w:rPr>
                <w:rFonts w:asciiTheme="minorHAnsi" w:hAnsiTheme="minorHAnsi"/>
                <w:sz w:val="22"/>
              </w:rPr>
            </w:pPr>
            <w:r w:rsidRPr="009F33A3">
              <w:rPr>
                <w:rFonts w:asciiTheme="minorHAnsi" w:hAnsiTheme="minorHAnsi"/>
                <w:sz w:val="22"/>
              </w:rPr>
              <w:t>Przełącznik rdzeniowy</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1E4F1DE9" w14:textId="46DC653B" w:rsidR="002F2D30" w:rsidRPr="009F33A3" w:rsidRDefault="00D168BC" w:rsidP="009F33A3">
            <w:pPr>
              <w:spacing w:after="0" w:line="360" w:lineRule="auto"/>
              <w:ind w:left="0" w:right="0" w:firstLine="0"/>
              <w:jc w:val="center"/>
              <w:rPr>
                <w:rFonts w:asciiTheme="minorHAnsi" w:hAnsiTheme="minorHAnsi"/>
                <w:sz w:val="22"/>
              </w:rPr>
            </w:pPr>
            <w:r>
              <w:rPr>
                <w:rFonts w:asciiTheme="minorHAnsi" w:hAnsiTheme="minorHAnsi"/>
                <w:sz w:val="22"/>
              </w:rPr>
              <w:t>2</w:t>
            </w:r>
            <w:r w:rsidR="002F2D30" w:rsidRPr="009F33A3">
              <w:rPr>
                <w:rFonts w:asciiTheme="minorHAnsi" w:hAnsiTheme="minorHAnsi"/>
                <w:sz w:val="22"/>
              </w:rPr>
              <w:t xml:space="preserve"> szt</w:t>
            </w:r>
            <w:r w:rsidR="005F5CF4">
              <w:rPr>
                <w:rFonts w:asciiTheme="minorHAnsi" w:hAnsiTheme="minorHAnsi"/>
                <w:sz w:val="22"/>
              </w:rPr>
              <w:t>.</w:t>
            </w:r>
          </w:p>
        </w:tc>
      </w:tr>
      <w:tr w:rsidR="00D168BC" w:rsidRPr="001734EF" w14:paraId="3D5D8B43" w14:textId="77777777" w:rsidTr="009F33A3">
        <w:trPr>
          <w:trHeight w:val="300"/>
        </w:trPr>
        <w:tc>
          <w:tcPr>
            <w:tcW w:w="1711" w:type="dxa"/>
            <w:tcBorders>
              <w:left w:val="single" w:sz="4" w:space="0" w:color="auto"/>
              <w:bottom w:val="single" w:sz="4" w:space="0" w:color="auto"/>
              <w:right w:val="single" w:sz="4" w:space="0" w:color="auto"/>
            </w:tcBorders>
            <w:shd w:val="clear" w:color="auto" w:fill="auto"/>
            <w:noWrap/>
            <w:vAlign w:val="bottom"/>
          </w:tcPr>
          <w:p w14:paraId="4BD0A41E" w14:textId="07B5120C" w:rsidR="00D168BC" w:rsidRPr="00D168BC" w:rsidRDefault="00D168BC">
            <w:pPr>
              <w:spacing w:after="0" w:line="360" w:lineRule="auto"/>
              <w:ind w:left="0" w:right="0" w:firstLine="0"/>
              <w:jc w:val="center"/>
              <w:rPr>
                <w:rFonts w:asciiTheme="minorHAnsi" w:hAnsiTheme="minorHAnsi"/>
                <w:sz w:val="22"/>
              </w:rPr>
            </w:pPr>
            <w:r w:rsidRPr="00240BDC">
              <w:rPr>
                <w:rFonts w:asciiTheme="minorHAnsi" w:hAnsiTheme="minorHAnsi"/>
                <w:sz w:val="22"/>
              </w:rPr>
              <w:t>II.3</w:t>
            </w:r>
            <w:r>
              <w:rPr>
                <w:rFonts w:asciiTheme="minorHAnsi" w:hAnsiTheme="minorHAnsi"/>
                <w:sz w:val="22"/>
              </w:rPr>
              <w:t>.3</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1E34DE5B" w14:textId="2E735ACD" w:rsidR="00D168BC" w:rsidRPr="00D168BC" w:rsidRDefault="00D168BC" w:rsidP="00D168BC">
            <w:pPr>
              <w:spacing w:after="0" w:line="360" w:lineRule="auto"/>
              <w:ind w:left="0" w:right="0" w:firstLine="0"/>
              <w:jc w:val="left"/>
              <w:rPr>
                <w:rFonts w:asciiTheme="minorHAnsi" w:hAnsiTheme="minorHAnsi"/>
                <w:sz w:val="22"/>
              </w:rPr>
            </w:pPr>
            <w:r w:rsidRPr="00240BDC">
              <w:rPr>
                <w:rFonts w:asciiTheme="minorHAnsi" w:hAnsiTheme="minorHAnsi"/>
                <w:sz w:val="22"/>
              </w:rPr>
              <w:t>Przełącznik</w:t>
            </w:r>
            <w:r>
              <w:rPr>
                <w:rFonts w:asciiTheme="minorHAnsi" w:hAnsiTheme="minorHAnsi"/>
                <w:sz w:val="22"/>
              </w:rPr>
              <w:t xml:space="preserve"> dostępowy</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6D42F929" w14:textId="10246C8B" w:rsidR="00D168BC" w:rsidRPr="00D168BC" w:rsidRDefault="00D168BC">
            <w:pPr>
              <w:spacing w:after="0" w:line="360" w:lineRule="auto"/>
              <w:ind w:left="0" w:right="0" w:firstLine="0"/>
              <w:jc w:val="center"/>
              <w:rPr>
                <w:rFonts w:asciiTheme="minorHAnsi" w:hAnsiTheme="minorHAnsi"/>
                <w:sz w:val="22"/>
              </w:rPr>
            </w:pPr>
            <w:r>
              <w:rPr>
                <w:rFonts w:asciiTheme="minorHAnsi" w:hAnsiTheme="minorHAnsi"/>
                <w:sz w:val="22"/>
              </w:rPr>
              <w:t>5 szt</w:t>
            </w:r>
            <w:r w:rsidR="005F5CF4">
              <w:rPr>
                <w:rFonts w:asciiTheme="minorHAnsi" w:hAnsiTheme="minorHAnsi"/>
                <w:sz w:val="22"/>
              </w:rPr>
              <w:t>.</w:t>
            </w:r>
          </w:p>
        </w:tc>
      </w:tr>
    </w:tbl>
    <w:p w14:paraId="44A0E329" w14:textId="77777777" w:rsidR="002F2D30" w:rsidRPr="009F33A3" w:rsidRDefault="002F2D30" w:rsidP="009F33A3">
      <w:pPr>
        <w:spacing w:line="360" w:lineRule="auto"/>
        <w:rPr>
          <w:rFonts w:asciiTheme="minorHAnsi" w:hAnsiTheme="minorHAnsi"/>
          <w:sz w:val="22"/>
        </w:rPr>
      </w:pPr>
    </w:p>
    <w:p w14:paraId="02A9DC4A" w14:textId="5AE6AAEF" w:rsidR="00422E4F" w:rsidRPr="001734EF" w:rsidRDefault="005C66D3" w:rsidP="009F33A3">
      <w:pPr>
        <w:pStyle w:val="Akapitzlist"/>
        <w:numPr>
          <w:ilvl w:val="0"/>
          <w:numId w:val="4"/>
        </w:numPr>
        <w:spacing w:before="100" w:beforeAutospacing="1" w:after="100" w:afterAutospacing="1" w:line="360" w:lineRule="auto"/>
        <w:ind w:left="851" w:right="0"/>
        <w:rPr>
          <w:rFonts w:asciiTheme="minorHAnsi" w:hAnsiTheme="minorHAnsi" w:cs="Calibri"/>
          <w:sz w:val="22"/>
        </w:rPr>
      </w:pPr>
      <w:r w:rsidRPr="00E83605">
        <w:rPr>
          <w:rFonts w:asciiTheme="minorHAnsi" w:hAnsiTheme="minorHAnsi" w:cs="Calibri"/>
          <w:b/>
          <w:sz w:val="22"/>
        </w:rPr>
        <w:t>d</w:t>
      </w:r>
      <w:r w:rsidR="00422E4F" w:rsidRPr="00E83605">
        <w:rPr>
          <w:rFonts w:asciiTheme="minorHAnsi" w:hAnsiTheme="minorHAnsi" w:cs="Calibri"/>
          <w:b/>
          <w:sz w:val="22"/>
        </w:rPr>
        <w:t>ostaw</w:t>
      </w:r>
      <w:r w:rsidR="00B658FC" w:rsidRPr="001734EF">
        <w:rPr>
          <w:rFonts w:asciiTheme="minorHAnsi" w:hAnsiTheme="minorHAnsi" w:cs="Calibri"/>
          <w:b/>
          <w:sz w:val="22"/>
        </w:rPr>
        <w:t>a</w:t>
      </w:r>
      <w:r w:rsidR="00422E4F" w:rsidRPr="001734EF">
        <w:rPr>
          <w:rFonts w:asciiTheme="minorHAnsi" w:hAnsiTheme="minorHAnsi" w:cs="Calibri"/>
          <w:b/>
          <w:sz w:val="22"/>
        </w:rPr>
        <w:t xml:space="preserve"> i wdrożenie </w:t>
      </w:r>
      <w:r w:rsidR="006027B0" w:rsidRPr="001734EF">
        <w:rPr>
          <w:rFonts w:asciiTheme="minorHAnsi" w:hAnsiTheme="minorHAnsi" w:cs="Calibri"/>
          <w:b/>
          <w:sz w:val="22"/>
        </w:rPr>
        <w:t>Szpitalnego Systemu Informatycznego</w:t>
      </w:r>
      <w:r w:rsidR="00562B0F" w:rsidRPr="001734EF">
        <w:rPr>
          <w:rFonts w:asciiTheme="minorHAnsi" w:hAnsiTheme="minorHAnsi" w:cs="Calibri"/>
          <w:b/>
          <w:sz w:val="22"/>
        </w:rPr>
        <w:t xml:space="preserve"> SSI</w:t>
      </w:r>
      <w:r w:rsidR="00422E4F" w:rsidRPr="001734EF">
        <w:rPr>
          <w:rFonts w:asciiTheme="minorHAnsi" w:hAnsiTheme="minorHAnsi" w:cs="Calibri"/>
          <w:sz w:val="22"/>
        </w:rPr>
        <w:t>:</w:t>
      </w:r>
    </w:p>
    <w:tbl>
      <w:tblPr>
        <w:tblW w:w="8713" w:type="dxa"/>
        <w:tblInd w:w="496" w:type="dxa"/>
        <w:tblCellMar>
          <w:left w:w="70" w:type="dxa"/>
          <w:right w:w="70" w:type="dxa"/>
        </w:tblCellMar>
        <w:tblLook w:val="04A0" w:firstRow="1" w:lastRow="0" w:firstColumn="1" w:lastColumn="0" w:noHBand="0" w:noVBand="1"/>
      </w:tblPr>
      <w:tblGrid>
        <w:gridCol w:w="1600"/>
        <w:gridCol w:w="7113"/>
      </w:tblGrid>
      <w:tr w:rsidR="005F31D7" w:rsidRPr="001734EF" w14:paraId="5D948A54" w14:textId="77777777" w:rsidTr="009F33A3">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5920617" w14:textId="77777777" w:rsidR="005F31D7" w:rsidRPr="009F33A3" w:rsidRDefault="005F31D7"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Poz. SOPZ</w:t>
            </w:r>
          </w:p>
        </w:tc>
        <w:tc>
          <w:tcPr>
            <w:tcW w:w="711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E009876" w14:textId="77777777" w:rsidR="005F31D7" w:rsidRPr="009F33A3" w:rsidRDefault="005F31D7"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Opis</w:t>
            </w:r>
          </w:p>
        </w:tc>
      </w:tr>
      <w:tr w:rsidR="005F31D7" w:rsidRPr="001734EF" w14:paraId="3AB941C6" w14:textId="77777777" w:rsidTr="009F33A3">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46B8780" w14:textId="57C10DE0" w:rsidR="005F31D7" w:rsidRPr="009F33A3" w:rsidRDefault="005F31D7"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Rozdział II.</w:t>
            </w:r>
            <w:r w:rsidR="00215C62">
              <w:rPr>
                <w:rFonts w:asciiTheme="minorHAnsi" w:hAnsiTheme="minorHAnsi"/>
                <w:b/>
                <w:bCs/>
                <w:caps/>
                <w:sz w:val="22"/>
              </w:rPr>
              <w:t>4</w:t>
            </w:r>
          </w:p>
        </w:tc>
        <w:tc>
          <w:tcPr>
            <w:tcW w:w="711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C3A1CA1" w14:textId="1B949310" w:rsidR="005F31D7" w:rsidRPr="009F33A3" w:rsidRDefault="005F31D7" w:rsidP="009F33A3">
            <w:pPr>
              <w:spacing w:after="0" w:line="360" w:lineRule="auto"/>
              <w:ind w:left="0" w:right="0" w:firstLine="0"/>
              <w:jc w:val="left"/>
              <w:rPr>
                <w:rFonts w:asciiTheme="minorHAnsi" w:hAnsiTheme="minorHAnsi"/>
                <w:b/>
                <w:bCs/>
                <w:caps/>
                <w:sz w:val="22"/>
              </w:rPr>
            </w:pPr>
            <w:r w:rsidRPr="009F33A3">
              <w:rPr>
                <w:rFonts w:asciiTheme="minorHAnsi" w:hAnsiTheme="minorHAnsi"/>
                <w:b/>
                <w:bCs/>
                <w:caps/>
                <w:sz w:val="22"/>
              </w:rPr>
              <w:t>Szpitalny System Informatyczny</w:t>
            </w:r>
          </w:p>
        </w:tc>
      </w:tr>
      <w:tr w:rsidR="005F31D7" w:rsidRPr="001734EF" w14:paraId="79EDB207" w14:textId="77777777" w:rsidTr="005C66D3">
        <w:trPr>
          <w:trHeight w:val="300"/>
        </w:trPr>
        <w:tc>
          <w:tcPr>
            <w:tcW w:w="1600" w:type="dxa"/>
            <w:vMerge w:val="restart"/>
            <w:tcBorders>
              <w:top w:val="nil"/>
              <w:left w:val="single" w:sz="4" w:space="0" w:color="auto"/>
              <w:right w:val="single" w:sz="4" w:space="0" w:color="auto"/>
            </w:tcBorders>
            <w:shd w:val="clear" w:color="auto" w:fill="auto"/>
            <w:noWrap/>
            <w:vAlign w:val="center"/>
            <w:hideMark/>
          </w:tcPr>
          <w:p w14:paraId="268BAA8F" w14:textId="1E24D262" w:rsidR="005F31D7" w:rsidRPr="009F33A3" w:rsidRDefault="005F31D7" w:rsidP="00211942">
            <w:pPr>
              <w:spacing w:after="0" w:line="360" w:lineRule="auto"/>
              <w:ind w:left="0" w:right="0"/>
              <w:jc w:val="center"/>
              <w:rPr>
                <w:rFonts w:asciiTheme="minorHAnsi" w:hAnsiTheme="minorHAnsi"/>
                <w:sz w:val="22"/>
              </w:rPr>
            </w:pPr>
            <w:r w:rsidRPr="009F33A3">
              <w:rPr>
                <w:rFonts w:asciiTheme="minorHAnsi" w:hAnsiTheme="minorHAnsi"/>
                <w:sz w:val="22"/>
              </w:rPr>
              <w:t>II.</w:t>
            </w:r>
            <w:r w:rsidR="0059264A" w:rsidRPr="009F33A3">
              <w:rPr>
                <w:rFonts w:asciiTheme="minorHAnsi" w:hAnsiTheme="minorHAnsi"/>
                <w:sz w:val="22"/>
              </w:rPr>
              <w:t>4</w:t>
            </w:r>
            <w:r w:rsidRPr="009F33A3">
              <w:rPr>
                <w:rFonts w:asciiTheme="minorHAnsi" w:hAnsiTheme="minorHAnsi"/>
                <w:sz w:val="22"/>
              </w:rPr>
              <w:t>.5</w:t>
            </w:r>
          </w:p>
          <w:p w14:paraId="571AF4F5" w14:textId="77777777" w:rsidR="005F31D7" w:rsidRPr="009F33A3" w:rsidRDefault="005F31D7" w:rsidP="00211942">
            <w:pPr>
              <w:spacing w:after="0" w:line="360" w:lineRule="auto"/>
              <w:ind w:left="0" w:right="0"/>
              <w:jc w:val="center"/>
              <w:rPr>
                <w:rFonts w:asciiTheme="minorHAnsi" w:hAnsiTheme="minorHAnsi"/>
                <w:sz w:val="22"/>
              </w:rPr>
            </w:pPr>
            <w:r w:rsidRPr="009F33A3">
              <w:rPr>
                <w:rFonts w:asciiTheme="minorHAnsi" w:hAnsiTheme="minorHAnsi"/>
                <w:sz w:val="22"/>
              </w:rPr>
              <w:t xml:space="preserve"> </w:t>
            </w:r>
          </w:p>
          <w:p w14:paraId="40344002" w14:textId="77777777" w:rsidR="005F31D7" w:rsidRPr="009F33A3" w:rsidRDefault="005F31D7" w:rsidP="00211942">
            <w:pPr>
              <w:spacing w:after="0" w:line="360" w:lineRule="auto"/>
              <w:ind w:left="0" w:right="0"/>
              <w:jc w:val="center"/>
              <w:rPr>
                <w:rFonts w:asciiTheme="minorHAnsi" w:hAnsiTheme="minorHAnsi"/>
                <w:sz w:val="22"/>
              </w:rPr>
            </w:pPr>
            <w:r w:rsidRPr="009F33A3">
              <w:rPr>
                <w:rFonts w:asciiTheme="minorHAnsi" w:hAnsiTheme="minorHAnsi"/>
                <w:sz w:val="22"/>
              </w:rPr>
              <w:lastRenderedPageBreak/>
              <w:t xml:space="preserve"> </w:t>
            </w:r>
          </w:p>
        </w:tc>
        <w:tc>
          <w:tcPr>
            <w:tcW w:w="7113" w:type="dxa"/>
            <w:tcBorders>
              <w:top w:val="nil"/>
              <w:left w:val="nil"/>
              <w:bottom w:val="single" w:sz="4" w:space="0" w:color="auto"/>
              <w:right w:val="single" w:sz="4" w:space="0" w:color="auto"/>
            </w:tcBorders>
            <w:shd w:val="clear" w:color="auto" w:fill="auto"/>
            <w:noWrap/>
            <w:vAlign w:val="bottom"/>
            <w:hideMark/>
          </w:tcPr>
          <w:p w14:paraId="2F8860DF" w14:textId="06D64323" w:rsidR="005F31D7" w:rsidRPr="009F33A3" w:rsidRDefault="005F31D7" w:rsidP="00211942">
            <w:pPr>
              <w:spacing w:after="0" w:line="360" w:lineRule="auto"/>
              <w:ind w:left="0" w:right="0" w:firstLine="0"/>
              <w:jc w:val="left"/>
              <w:rPr>
                <w:rFonts w:asciiTheme="minorHAnsi" w:hAnsiTheme="minorHAnsi"/>
                <w:sz w:val="22"/>
              </w:rPr>
            </w:pPr>
            <w:r w:rsidRPr="009F33A3">
              <w:rPr>
                <w:rFonts w:asciiTheme="minorHAnsi" w:hAnsiTheme="minorHAnsi"/>
                <w:sz w:val="22"/>
              </w:rPr>
              <w:lastRenderedPageBreak/>
              <w:t>System HIS – część medyczna – dostawa i wdrożenie</w:t>
            </w:r>
          </w:p>
        </w:tc>
      </w:tr>
      <w:tr w:rsidR="005F31D7" w:rsidRPr="001734EF" w14:paraId="6EA6D0AA" w14:textId="77777777" w:rsidTr="005C66D3">
        <w:trPr>
          <w:trHeight w:val="300"/>
        </w:trPr>
        <w:tc>
          <w:tcPr>
            <w:tcW w:w="1600" w:type="dxa"/>
            <w:vMerge/>
            <w:tcBorders>
              <w:left w:val="single" w:sz="4" w:space="0" w:color="auto"/>
              <w:right w:val="single" w:sz="4" w:space="0" w:color="auto"/>
            </w:tcBorders>
            <w:shd w:val="clear" w:color="auto" w:fill="auto"/>
            <w:noWrap/>
            <w:vAlign w:val="center"/>
            <w:hideMark/>
          </w:tcPr>
          <w:p w14:paraId="2ED3B506" w14:textId="77777777" w:rsidR="005F31D7" w:rsidRPr="00211942" w:rsidRDefault="005F31D7" w:rsidP="00211942">
            <w:pPr>
              <w:spacing w:after="0" w:line="360" w:lineRule="auto"/>
              <w:ind w:left="0" w:right="0"/>
              <w:jc w:val="center"/>
              <w:rPr>
                <w:rFonts w:asciiTheme="minorHAnsi" w:hAnsiTheme="minorHAnsi"/>
                <w:sz w:val="22"/>
              </w:rPr>
            </w:pPr>
          </w:p>
        </w:tc>
        <w:tc>
          <w:tcPr>
            <w:tcW w:w="7113" w:type="dxa"/>
            <w:tcBorders>
              <w:top w:val="nil"/>
              <w:left w:val="nil"/>
              <w:bottom w:val="single" w:sz="4" w:space="0" w:color="auto"/>
              <w:right w:val="single" w:sz="4" w:space="0" w:color="auto"/>
            </w:tcBorders>
            <w:shd w:val="clear" w:color="auto" w:fill="auto"/>
            <w:noWrap/>
            <w:vAlign w:val="bottom"/>
            <w:hideMark/>
          </w:tcPr>
          <w:p w14:paraId="0AD47209" w14:textId="337C91AB" w:rsidR="005F31D7" w:rsidRPr="00211942" w:rsidRDefault="005F31D7" w:rsidP="00211942">
            <w:pPr>
              <w:spacing w:after="0" w:line="360" w:lineRule="auto"/>
              <w:ind w:left="0" w:right="0" w:firstLine="0"/>
              <w:jc w:val="left"/>
              <w:rPr>
                <w:rFonts w:asciiTheme="minorHAnsi" w:hAnsiTheme="minorHAnsi"/>
                <w:sz w:val="22"/>
              </w:rPr>
            </w:pPr>
            <w:r w:rsidRPr="00211942">
              <w:rPr>
                <w:rFonts w:asciiTheme="minorHAnsi" w:hAnsiTheme="minorHAnsi"/>
                <w:sz w:val="22"/>
              </w:rPr>
              <w:t>System LIS – integracja z HIS</w:t>
            </w:r>
          </w:p>
        </w:tc>
      </w:tr>
      <w:tr w:rsidR="005F31D7" w:rsidRPr="001734EF" w14:paraId="3ECA92D8" w14:textId="77777777" w:rsidTr="005C66D3">
        <w:trPr>
          <w:trHeight w:val="300"/>
        </w:trPr>
        <w:tc>
          <w:tcPr>
            <w:tcW w:w="1600" w:type="dxa"/>
            <w:vMerge/>
            <w:tcBorders>
              <w:left w:val="single" w:sz="4" w:space="0" w:color="auto"/>
              <w:right w:val="single" w:sz="4" w:space="0" w:color="auto"/>
            </w:tcBorders>
            <w:shd w:val="clear" w:color="auto" w:fill="auto"/>
            <w:noWrap/>
            <w:vAlign w:val="center"/>
            <w:hideMark/>
          </w:tcPr>
          <w:p w14:paraId="10A00026" w14:textId="77777777" w:rsidR="005F31D7" w:rsidRPr="00211942" w:rsidRDefault="005F31D7" w:rsidP="00211942">
            <w:pPr>
              <w:spacing w:after="0" w:line="360" w:lineRule="auto"/>
              <w:ind w:left="0" w:right="0"/>
              <w:jc w:val="center"/>
              <w:rPr>
                <w:rFonts w:asciiTheme="minorHAnsi" w:hAnsiTheme="minorHAnsi"/>
                <w:sz w:val="22"/>
              </w:rPr>
            </w:pPr>
          </w:p>
        </w:tc>
        <w:tc>
          <w:tcPr>
            <w:tcW w:w="7113" w:type="dxa"/>
            <w:tcBorders>
              <w:top w:val="nil"/>
              <w:left w:val="nil"/>
              <w:bottom w:val="single" w:sz="4" w:space="0" w:color="auto"/>
              <w:right w:val="single" w:sz="4" w:space="0" w:color="auto"/>
            </w:tcBorders>
            <w:shd w:val="clear" w:color="auto" w:fill="auto"/>
            <w:noWrap/>
            <w:vAlign w:val="bottom"/>
            <w:hideMark/>
          </w:tcPr>
          <w:p w14:paraId="653264FB" w14:textId="785B3790" w:rsidR="005F31D7" w:rsidRPr="00211942" w:rsidRDefault="005F31D7" w:rsidP="00211942">
            <w:pPr>
              <w:spacing w:after="0" w:line="360" w:lineRule="auto"/>
              <w:ind w:left="0" w:right="0" w:firstLine="0"/>
              <w:jc w:val="left"/>
              <w:rPr>
                <w:rFonts w:asciiTheme="minorHAnsi" w:hAnsiTheme="minorHAnsi"/>
                <w:sz w:val="22"/>
              </w:rPr>
            </w:pPr>
            <w:r w:rsidRPr="00E83605">
              <w:rPr>
                <w:rFonts w:asciiTheme="minorHAnsi" w:hAnsiTheme="minorHAnsi" w:cs="Calibri"/>
                <w:sz w:val="22"/>
              </w:rPr>
              <w:t xml:space="preserve">Elektroniczna </w:t>
            </w:r>
            <w:r w:rsidRPr="001734EF">
              <w:rPr>
                <w:rFonts w:asciiTheme="minorHAnsi" w:hAnsiTheme="minorHAnsi" w:cs="Calibri"/>
                <w:sz w:val="22"/>
              </w:rPr>
              <w:t xml:space="preserve">Dokumentacja Medyczna </w:t>
            </w:r>
            <w:r w:rsidRPr="00211942">
              <w:rPr>
                <w:rFonts w:asciiTheme="minorHAnsi" w:hAnsiTheme="minorHAnsi"/>
                <w:sz w:val="22"/>
              </w:rPr>
              <w:t>– dostawa i wdrożenie</w:t>
            </w:r>
          </w:p>
        </w:tc>
      </w:tr>
      <w:tr w:rsidR="005F31D7" w:rsidRPr="001734EF" w14:paraId="12214B9C" w14:textId="77777777" w:rsidTr="005C66D3">
        <w:trPr>
          <w:trHeight w:val="300"/>
        </w:trPr>
        <w:tc>
          <w:tcPr>
            <w:tcW w:w="1600" w:type="dxa"/>
            <w:vMerge/>
            <w:tcBorders>
              <w:left w:val="single" w:sz="4" w:space="0" w:color="auto"/>
              <w:bottom w:val="single" w:sz="4" w:space="0" w:color="auto"/>
              <w:right w:val="single" w:sz="4" w:space="0" w:color="auto"/>
            </w:tcBorders>
            <w:shd w:val="clear" w:color="auto" w:fill="auto"/>
            <w:noWrap/>
            <w:vAlign w:val="center"/>
            <w:hideMark/>
          </w:tcPr>
          <w:p w14:paraId="7C703531" w14:textId="77777777" w:rsidR="005F31D7" w:rsidRPr="00211942" w:rsidRDefault="005F31D7" w:rsidP="00211942">
            <w:pPr>
              <w:spacing w:after="0" w:line="360" w:lineRule="auto"/>
              <w:ind w:left="0" w:right="0" w:firstLine="0"/>
              <w:jc w:val="center"/>
              <w:rPr>
                <w:rFonts w:asciiTheme="minorHAnsi" w:hAnsiTheme="minorHAnsi"/>
                <w:sz w:val="22"/>
              </w:rPr>
            </w:pPr>
          </w:p>
        </w:tc>
        <w:tc>
          <w:tcPr>
            <w:tcW w:w="7113" w:type="dxa"/>
            <w:tcBorders>
              <w:top w:val="nil"/>
              <w:left w:val="nil"/>
              <w:bottom w:val="single" w:sz="4" w:space="0" w:color="auto"/>
              <w:right w:val="single" w:sz="4" w:space="0" w:color="auto"/>
            </w:tcBorders>
            <w:shd w:val="clear" w:color="auto" w:fill="auto"/>
            <w:noWrap/>
            <w:vAlign w:val="bottom"/>
            <w:hideMark/>
          </w:tcPr>
          <w:p w14:paraId="77B59900" w14:textId="322B28CB" w:rsidR="005F31D7" w:rsidRPr="00211942" w:rsidRDefault="005F31D7" w:rsidP="00211942">
            <w:pPr>
              <w:spacing w:after="0" w:line="360" w:lineRule="auto"/>
              <w:ind w:left="0" w:right="0" w:firstLine="0"/>
              <w:jc w:val="left"/>
              <w:rPr>
                <w:rFonts w:asciiTheme="minorHAnsi" w:hAnsiTheme="minorHAnsi"/>
                <w:sz w:val="22"/>
              </w:rPr>
            </w:pPr>
            <w:r w:rsidRPr="00E83605">
              <w:rPr>
                <w:rFonts w:asciiTheme="minorHAnsi" w:hAnsiTheme="minorHAnsi" w:cs="Calibri"/>
                <w:sz w:val="22"/>
              </w:rPr>
              <w:t>e-</w:t>
            </w:r>
            <w:r w:rsidRPr="001734EF">
              <w:rPr>
                <w:rFonts w:asciiTheme="minorHAnsi" w:hAnsiTheme="minorHAnsi" w:cs="Calibri"/>
                <w:sz w:val="22"/>
              </w:rPr>
              <w:t xml:space="preserve">Usługi – </w:t>
            </w:r>
            <w:r w:rsidRPr="007F72FD">
              <w:rPr>
                <w:rFonts w:asciiTheme="minorHAnsi" w:hAnsiTheme="minorHAnsi" w:cs="Calibri"/>
                <w:sz w:val="22"/>
              </w:rPr>
              <w:t>eRejestracja On-Lin</w:t>
            </w:r>
            <w:r w:rsidR="00980C9C" w:rsidRPr="007F72FD">
              <w:rPr>
                <w:rFonts w:asciiTheme="minorHAnsi" w:hAnsiTheme="minorHAnsi" w:cs="Calibri"/>
                <w:sz w:val="22"/>
              </w:rPr>
              <w:t>e</w:t>
            </w:r>
            <w:r w:rsidRPr="007F72FD">
              <w:rPr>
                <w:rFonts w:asciiTheme="minorHAnsi" w:hAnsiTheme="minorHAnsi" w:cs="Calibri"/>
                <w:sz w:val="22"/>
              </w:rPr>
              <w:t xml:space="preserve"> z Portalem</w:t>
            </w:r>
            <w:r w:rsidRPr="001734EF">
              <w:rPr>
                <w:rFonts w:asciiTheme="minorHAnsi" w:hAnsiTheme="minorHAnsi" w:cs="Calibri"/>
                <w:sz w:val="22"/>
              </w:rPr>
              <w:t xml:space="preserve"> </w:t>
            </w:r>
            <w:r w:rsidRPr="00211942">
              <w:rPr>
                <w:rFonts w:asciiTheme="minorHAnsi" w:hAnsiTheme="minorHAnsi"/>
                <w:sz w:val="22"/>
              </w:rPr>
              <w:t>– dostawa i wdrożenie</w:t>
            </w:r>
          </w:p>
        </w:tc>
      </w:tr>
      <w:tr w:rsidR="005F31D7" w:rsidRPr="001734EF" w14:paraId="60585A5B" w14:textId="77777777" w:rsidTr="005C66D3">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A408C" w14:textId="05A7CE93" w:rsidR="005F31D7" w:rsidRPr="00211942" w:rsidRDefault="005F31D7" w:rsidP="00211942">
            <w:pPr>
              <w:spacing w:after="0" w:line="360" w:lineRule="auto"/>
              <w:ind w:left="0" w:right="0" w:firstLine="0"/>
              <w:jc w:val="center"/>
              <w:rPr>
                <w:rFonts w:asciiTheme="minorHAnsi" w:hAnsiTheme="minorHAnsi"/>
                <w:sz w:val="22"/>
              </w:rPr>
            </w:pPr>
            <w:r w:rsidRPr="00211942">
              <w:rPr>
                <w:rFonts w:asciiTheme="minorHAnsi" w:hAnsiTheme="minorHAnsi"/>
                <w:sz w:val="22"/>
              </w:rPr>
              <w:t>II.</w:t>
            </w:r>
            <w:r w:rsidR="0059264A" w:rsidRPr="00211942">
              <w:rPr>
                <w:rFonts w:asciiTheme="minorHAnsi" w:hAnsiTheme="minorHAnsi"/>
                <w:sz w:val="22"/>
              </w:rPr>
              <w:t>4</w:t>
            </w:r>
            <w:r w:rsidRPr="00211942">
              <w:rPr>
                <w:rFonts w:asciiTheme="minorHAnsi" w:hAnsiTheme="minorHAnsi"/>
                <w:sz w:val="22"/>
              </w:rPr>
              <w:t>.8</w:t>
            </w:r>
          </w:p>
        </w:tc>
        <w:tc>
          <w:tcPr>
            <w:tcW w:w="7113" w:type="dxa"/>
            <w:tcBorders>
              <w:top w:val="single" w:sz="4" w:space="0" w:color="auto"/>
              <w:left w:val="nil"/>
              <w:bottom w:val="single" w:sz="4" w:space="0" w:color="auto"/>
              <w:right w:val="single" w:sz="4" w:space="0" w:color="auto"/>
            </w:tcBorders>
            <w:shd w:val="clear" w:color="auto" w:fill="auto"/>
            <w:noWrap/>
            <w:vAlign w:val="bottom"/>
          </w:tcPr>
          <w:p w14:paraId="465AFB69" w14:textId="460FD3E2" w:rsidR="005F31D7" w:rsidRPr="001734EF" w:rsidRDefault="005F31D7" w:rsidP="00211942">
            <w:pPr>
              <w:spacing w:after="0" w:line="360" w:lineRule="auto"/>
              <w:ind w:left="0" w:right="0" w:firstLine="0"/>
              <w:jc w:val="left"/>
              <w:rPr>
                <w:rFonts w:asciiTheme="minorHAnsi" w:hAnsiTheme="minorHAnsi" w:cs="Calibri"/>
                <w:sz w:val="22"/>
              </w:rPr>
            </w:pPr>
            <w:r w:rsidRPr="00E83605">
              <w:rPr>
                <w:rFonts w:asciiTheme="minorHAnsi" w:hAnsiTheme="minorHAnsi" w:cs="Calibri"/>
                <w:sz w:val="22"/>
              </w:rPr>
              <w:t>Instruktaże stanowiskowe</w:t>
            </w:r>
          </w:p>
        </w:tc>
      </w:tr>
    </w:tbl>
    <w:p w14:paraId="21C0C11E" w14:textId="43A0EB78" w:rsidR="00470DDE" w:rsidRDefault="00470DDE" w:rsidP="00211942">
      <w:pPr>
        <w:pStyle w:val="Akapitzlist"/>
        <w:spacing w:after="0" w:line="360" w:lineRule="auto"/>
        <w:ind w:left="1134" w:right="0" w:firstLine="0"/>
        <w:contextualSpacing w:val="0"/>
        <w:rPr>
          <w:rFonts w:asciiTheme="minorHAnsi" w:hAnsiTheme="minorHAnsi" w:cs="Calibri"/>
          <w:sz w:val="22"/>
        </w:rPr>
      </w:pPr>
    </w:p>
    <w:p w14:paraId="0F76369C" w14:textId="77777777" w:rsidR="00C428FA" w:rsidRPr="00E83605" w:rsidRDefault="00C428FA" w:rsidP="00211942">
      <w:pPr>
        <w:pStyle w:val="Akapitzlist"/>
        <w:spacing w:after="0" w:line="360" w:lineRule="auto"/>
        <w:ind w:left="1134" w:right="0" w:firstLine="0"/>
        <w:contextualSpacing w:val="0"/>
        <w:rPr>
          <w:rFonts w:asciiTheme="minorHAnsi" w:hAnsiTheme="minorHAnsi" w:cs="Calibri"/>
          <w:sz w:val="22"/>
        </w:rPr>
      </w:pPr>
    </w:p>
    <w:p w14:paraId="21D214BB" w14:textId="6F992D0F" w:rsidR="00C1292A" w:rsidRPr="001734EF" w:rsidRDefault="00B87FC6" w:rsidP="00400709">
      <w:pPr>
        <w:pStyle w:val="Akapitzlist"/>
        <w:numPr>
          <w:ilvl w:val="0"/>
          <w:numId w:val="53"/>
        </w:numPr>
        <w:spacing w:after="0" w:line="360" w:lineRule="auto"/>
        <w:ind w:right="0"/>
        <w:rPr>
          <w:rFonts w:asciiTheme="minorHAnsi" w:hAnsiTheme="minorHAnsi"/>
          <w:sz w:val="22"/>
        </w:rPr>
      </w:pPr>
      <w:r w:rsidRPr="001734EF">
        <w:rPr>
          <w:rFonts w:asciiTheme="minorHAnsi" w:hAnsiTheme="minorHAnsi"/>
          <w:sz w:val="22"/>
        </w:rPr>
        <w:t>Przedmiot zamówienia musi być dostarczany</w:t>
      </w:r>
      <w:r w:rsidR="00B805EF" w:rsidRPr="001734EF">
        <w:rPr>
          <w:rFonts w:asciiTheme="minorHAnsi" w:hAnsiTheme="minorHAnsi"/>
          <w:sz w:val="22"/>
        </w:rPr>
        <w:t>,</w:t>
      </w:r>
      <w:r w:rsidR="00C1292A" w:rsidRPr="001734EF">
        <w:rPr>
          <w:rFonts w:asciiTheme="minorHAnsi" w:hAnsiTheme="minorHAnsi"/>
          <w:sz w:val="22"/>
        </w:rPr>
        <w:t xml:space="preserve"> </w:t>
      </w:r>
      <w:r w:rsidRPr="001734EF">
        <w:rPr>
          <w:rFonts w:asciiTheme="minorHAnsi" w:hAnsiTheme="minorHAnsi"/>
          <w:sz w:val="22"/>
        </w:rPr>
        <w:t xml:space="preserve">wdrożony </w:t>
      </w:r>
      <w:r w:rsidR="0057519C" w:rsidRPr="001734EF">
        <w:rPr>
          <w:rFonts w:asciiTheme="minorHAnsi" w:hAnsiTheme="minorHAnsi"/>
          <w:sz w:val="22"/>
        </w:rPr>
        <w:t xml:space="preserve">i zainstalowany </w:t>
      </w:r>
      <w:r w:rsidRPr="001734EF">
        <w:rPr>
          <w:rFonts w:asciiTheme="minorHAnsi" w:hAnsiTheme="minorHAnsi"/>
          <w:sz w:val="22"/>
        </w:rPr>
        <w:t>w całości do siedziby Zamawiającego</w:t>
      </w:r>
      <w:r w:rsidR="00B916A2" w:rsidRPr="001734EF">
        <w:rPr>
          <w:rFonts w:asciiTheme="minorHAnsi" w:hAnsiTheme="minorHAnsi"/>
          <w:sz w:val="22"/>
        </w:rPr>
        <w:t>.</w:t>
      </w:r>
      <w:r w:rsidRPr="001734EF">
        <w:rPr>
          <w:rFonts w:asciiTheme="minorHAnsi" w:hAnsiTheme="minorHAnsi"/>
          <w:sz w:val="22"/>
        </w:rPr>
        <w:t xml:space="preserve"> </w:t>
      </w:r>
    </w:p>
    <w:p w14:paraId="6EDE2D98" w14:textId="64E8C468" w:rsidR="00B87FC6" w:rsidRPr="001734EF" w:rsidRDefault="00B87FC6" w:rsidP="00400709">
      <w:pPr>
        <w:pStyle w:val="Akapitzlist"/>
        <w:numPr>
          <w:ilvl w:val="0"/>
          <w:numId w:val="53"/>
        </w:numPr>
        <w:spacing w:after="0" w:line="360" w:lineRule="auto"/>
        <w:ind w:right="0"/>
        <w:rPr>
          <w:rFonts w:asciiTheme="minorHAnsi" w:hAnsiTheme="minorHAnsi"/>
          <w:sz w:val="22"/>
        </w:rPr>
      </w:pPr>
      <w:r w:rsidRPr="001734EF">
        <w:rPr>
          <w:rFonts w:asciiTheme="minorHAnsi" w:hAnsiTheme="minorHAnsi"/>
          <w:sz w:val="22"/>
        </w:rPr>
        <w:t>Wszystkie dostarczane:</w:t>
      </w:r>
    </w:p>
    <w:p w14:paraId="4B8DBB81" w14:textId="76615F29" w:rsidR="00C1292A" w:rsidRPr="001734EF" w:rsidRDefault="00B87FC6" w:rsidP="00400709">
      <w:pPr>
        <w:pStyle w:val="Akapitzlist"/>
        <w:numPr>
          <w:ilvl w:val="0"/>
          <w:numId w:val="54"/>
        </w:numPr>
        <w:spacing w:after="0" w:line="360" w:lineRule="auto"/>
        <w:ind w:right="0"/>
        <w:rPr>
          <w:rFonts w:asciiTheme="minorHAnsi" w:hAnsiTheme="minorHAnsi"/>
          <w:sz w:val="22"/>
        </w:rPr>
      </w:pPr>
      <w:r w:rsidRPr="001734EF">
        <w:rPr>
          <w:rFonts w:asciiTheme="minorHAnsi" w:hAnsiTheme="minorHAnsi"/>
          <w:sz w:val="22"/>
        </w:rPr>
        <w:t xml:space="preserve">Produkty (rozumiane jako elementarny efekt działań/prac/dostaw objętych całym zakresem Przedmiotu Zamówienia wykonywanych przez Wykonawcę podczas realizacji Umowy </w:t>
      </w:r>
      <w:r w:rsidR="006C00AC" w:rsidRPr="001734EF">
        <w:rPr>
          <w:rFonts w:asciiTheme="minorHAnsi" w:hAnsiTheme="minorHAnsi"/>
          <w:sz w:val="22"/>
        </w:rPr>
        <w:br/>
      </w:r>
      <w:r w:rsidRPr="001734EF">
        <w:rPr>
          <w:rFonts w:asciiTheme="minorHAnsi" w:hAnsiTheme="minorHAnsi"/>
          <w:sz w:val="22"/>
        </w:rPr>
        <w:t>w poszczególnych Etapach)</w:t>
      </w:r>
      <w:r w:rsidR="00750D6D" w:rsidRPr="001734EF">
        <w:rPr>
          <w:rFonts w:asciiTheme="minorHAnsi" w:hAnsiTheme="minorHAnsi"/>
          <w:sz w:val="22"/>
        </w:rPr>
        <w:t>.</w:t>
      </w:r>
    </w:p>
    <w:p w14:paraId="6D3F61C1" w14:textId="7EB4A2F6" w:rsidR="00B87FC6" w:rsidRPr="001734EF" w:rsidRDefault="00B87FC6" w:rsidP="00400709">
      <w:pPr>
        <w:pStyle w:val="Akapitzlist"/>
        <w:numPr>
          <w:ilvl w:val="0"/>
          <w:numId w:val="54"/>
        </w:numPr>
        <w:spacing w:after="0" w:line="360" w:lineRule="auto"/>
        <w:ind w:left="709" w:right="0" w:hanging="283"/>
        <w:rPr>
          <w:rFonts w:asciiTheme="minorHAnsi" w:hAnsiTheme="minorHAnsi"/>
          <w:sz w:val="22"/>
        </w:rPr>
      </w:pPr>
      <w:r w:rsidRPr="001734EF">
        <w:rPr>
          <w:rFonts w:asciiTheme="minorHAnsi" w:hAnsiTheme="minorHAnsi"/>
          <w:sz w:val="22"/>
        </w:rPr>
        <w:t>Komponenty (</w:t>
      </w:r>
      <w:r w:rsidRPr="001734EF">
        <w:rPr>
          <w:rFonts w:asciiTheme="minorHAnsi" w:hAnsiTheme="minorHAnsi"/>
          <w:color w:val="auto"/>
          <w:sz w:val="22"/>
        </w:rPr>
        <w:t>rozumiane jako integralna część dostawy i wdrożenia Przedmiotu Zamówienia,</w:t>
      </w:r>
      <w:r w:rsidR="00C1292A" w:rsidRPr="001734EF">
        <w:rPr>
          <w:rFonts w:asciiTheme="minorHAnsi" w:hAnsiTheme="minorHAnsi"/>
          <w:color w:val="auto"/>
          <w:sz w:val="22"/>
        </w:rPr>
        <w:t xml:space="preserve"> </w:t>
      </w:r>
      <w:r w:rsidRPr="001734EF">
        <w:rPr>
          <w:rFonts w:asciiTheme="minorHAnsi" w:hAnsiTheme="minorHAnsi"/>
          <w:color w:val="auto"/>
          <w:sz w:val="22"/>
        </w:rPr>
        <w:t>składający się przynajmniej z jednego Produktu lub wielu Produktów powiązanych ze sobą merytorycznie)</w:t>
      </w:r>
      <w:r w:rsidR="00B6205D" w:rsidRPr="001734EF">
        <w:rPr>
          <w:rFonts w:asciiTheme="minorHAnsi" w:hAnsiTheme="minorHAnsi"/>
          <w:sz w:val="22"/>
        </w:rPr>
        <w:t xml:space="preserve"> </w:t>
      </w:r>
      <w:r w:rsidRPr="001734EF">
        <w:rPr>
          <w:rFonts w:asciiTheme="minorHAnsi" w:hAnsiTheme="minorHAnsi"/>
          <w:sz w:val="22"/>
        </w:rPr>
        <w:t>podlegają usługom projektowania, dostaw, instalacji, konfiguracji i wdrożenia.</w:t>
      </w:r>
    </w:p>
    <w:p w14:paraId="33962233" w14:textId="5ED7DB87" w:rsidR="00B87FC6" w:rsidRPr="001734EF" w:rsidRDefault="00B87FC6" w:rsidP="00400709">
      <w:pPr>
        <w:numPr>
          <w:ilvl w:val="0"/>
          <w:numId w:val="53"/>
        </w:numPr>
        <w:spacing w:after="0" w:line="360" w:lineRule="auto"/>
        <w:ind w:right="0"/>
        <w:contextualSpacing/>
        <w:rPr>
          <w:rFonts w:asciiTheme="minorHAnsi" w:hAnsiTheme="minorHAnsi"/>
          <w:sz w:val="22"/>
        </w:rPr>
      </w:pPr>
      <w:r w:rsidRPr="001734EF">
        <w:rPr>
          <w:rFonts w:asciiTheme="minorHAnsi" w:hAnsiTheme="minorHAnsi"/>
          <w:sz w:val="22"/>
        </w:rPr>
        <w:t xml:space="preserve">Usługi projektowania, instalacji, konfiguracji i wdrożenia Wykonawca przeprowadzi zgodnie </w:t>
      </w:r>
      <w:r w:rsidR="006C00AC" w:rsidRPr="001734EF">
        <w:rPr>
          <w:rFonts w:asciiTheme="minorHAnsi" w:hAnsiTheme="minorHAnsi"/>
          <w:sz w:val="22"/>
        </w:rPr>
        <w:br/>
      </w:r>
      <w:r w:rsidRPr="001734EF">
        <w:rPr>
          <w:rFonts w:asciiTheme="minorHAnsi" w:hAnsiTheme="minorHAnsi"/>
          <w:sz w:val="22"/>
        </w:rPr>
        <w:t xml:space="preserve">z zapisami </w:t>
      </w:r>
      <w:r w:rsidR="00B805EF" w:rsidRPr="001734EF">
        <w:rPr>
          <w:rFonts w:asciiTheme="minorHAnsi" w:hAnsiTheme="minorHAnsi"/>
          <w:sz w:val="22"/>
        </w:rPr>
        <w:t xml:space="preserve">niniejszego </w:t>
      </w:r>
      <w:r w:rsidR="00D231EE" w:rsidRPr="001734EF">
        <w:rPr>
          <w:rFonts w:asciiTheme="minorHAnsi" w:hAnsiTheme="minorHAnsi"/>
          <w:sz w:val="22"/>
        </w:rPr>
        <w:t>S</w:t>
      </w:r>
      <w:r w:rsidRPr="001734EF">
        <w:rPr>
          <w:rFonts w:asciiTheme="minorHAnsi" w:hAnsiTheme="minorHAnsi"/>
          <w:sz w:val="22"/>
        </w:rPr>
        <w:t>OPZ w uzgodnieniu z Zamawiającym</w:t>
      </w:r>
      <w:r w:rsidR="00B805EF" w:rsidRPr="001734EF">
        <w:rPr>
          <w:rFonts w:asciiTheme="minorHAnsi" w:hAnsiTheme="minorHAnsi"/>
          <w:sz w:val="22"/>
        </w:rPr>
        <w:t>,</w:t>
      </w:r>
      <w:r w:rsidRPr="001734EF">
        <w:rPr>
          <w:rFonts w:asciiTheme="minorHAnsi" w:hAnsiTheme="minorHAnsi"/>
          <w:sz w:val="22"/>
        </w:rPr>
        <w:t xml:space="preserve"> zgodnie z obowiązującymi przepisami, zasadami wykonywania projektów teleinformatycznych oraz najlepszymi praktykami w ich realizacji.</w:t>
      </w:r>
    </w:p>
    <w:p w14:paraId="21AAC663" w14:textId="5BDD74D3" w:rsidR="00B87FC6" w:rsidRPr="001734EF" w:rsidRDefault="00B87FC6" w:rsidP="00400709">
      <w:pPr>
        <w:numPr>
          <w:ilvl w:val="0"/>
          <w:numId w:val="53"/>
        </w:numPr>
        <w:spacing w:after="0" w:line="360" w:lineRule="auto"/>
        <w:ind w:right="0"/>
        <w:contextualSpacing/>
        <w:rPr>
          <w:rFonts w:asciiTheme="minorHAnsi" w:hAnsiTheme="minorHAnsi"/>
          <w:sz w:val="22"/>
        </w:rPr>
      </w:pPr>
      <w:r w:rsidRPr="001734EF">
        <w:rPr>
          <w:rFonts w:asciiTheme="minorHAnsi" w:hAnsiTheme="minorHAnsi"/>
          <w:sz w:val="22"/>
        </w:rPr>
        <w:t xml:space="preserve">Wykonawca jest zobowiązany do realizacji Przedmiotu Zamówienia zgodnie z zasadami i wytycznymi Zamawiającego, zapisami </w:t>
      </w:r>
      <w:r w:rsidR="00D231EE" w:rsidRPr="001734EF">
        <w:rPr>
          <w:rFonts w:asciiTheme="minorHAnsi" w:hAnsiTheme="minorHAnsi"/>
          <w:sz w:val="22"/>
        </w:rPr>
        <w:t>S</w:t>
      </w:r>
      <w:r w:rsidRPr="001734EF">
        <w:rPr>
          <w:rFonts w:asciiTheme="minorHAnsi" w:hAnsiTheme="minorHAnsi"/>
          <w:sz w:val="22"/>
        </w:rPr>
        <w:t xml:space="preserve">OPZ oraz Umowy. </w:t>
      </w:r>
    </w:p>
    <w:p w14:paraId="2F897EDC" w14:textId="39031784" w:rsidR="00B87FC6" w:rsidRPr="001734EF" w:rsidRDefault="00B87FC6" w:rsidP="00400709">
      <w:pPr>
        <w:numPr>
          <w:ilvl w:val="0"/>
          <w:numId w:val="53"/>
        </w:numPr>
        <w:spacing w:after="0" w:line="360" w:lineRule="auto"/>
        <w:ind w:right="0"/>
        <w:contextualSpacing/>
        <w:rPr>
          <w:rFonts w:asciiTheme="minorHAnsi" w:hAnsiTheme="minorHAnsi"/>
          <w:sz w:val="22"/>
        </w:rPr>
      </w:pPr>
      <w:r w:rsidRPr="001734EF">
        <w:rPr>
          <w:rFonts w:asciiTheme="minorHAnsi" w:hAnsiTheme="minorHAnsi"/>
          <w:sz w:val="22"/>
        </w:rPr>
        <w:t xml:space="preserve">Ilekroć w niniejszym </w:t>
      </w:r>
      <w:r w:rsidR="00D231EE" w:rsidRPr="001734EF">
        <w:rPr>
          <w:rFonts w:asciiTheme="minorHAnsi" w:hAnsiTheme="minorHAnsi"/>
          <w:sz w:val="22"/>
        </w:rPr>
        <w:t>S</w:t>
      </w:r>
      <w:r w:rsidRPr="001734EF">
        <w:rPr>
          <w:rFonts w:asciiTheme="minorHAnsi" w:hAnsiTheme="minorHAnsi"/>
          <w:sz w:val="22"/>
        </w:rPr>
        <w:t xml:space="preserve">OPZ Zamawiający użył w opisie oznaczeń norm, aprobat, specyfikacji technicznych i systemów odniesienia, o których mowa w art. 30 ust. 1-3 Pzp należy je rozumieć jako przykładowe. Zamawiający zgodnie z art. 30 ust. 4 ustawy Pzp dopuszcza produkty równoważne opisywanym w treści SIWZ. Jeżeli zapisy zawarte w </w:t>
      </w:r>
      <w:r w:rsidR="00697D4D">
        <w:rPr>
          <w:rFonts w:asciiTheme="minorHAnsi" w:hAnsiTheme="minorHAnsi"/>
          <w:sz w:val="22"/>
        </w:rPr>
        <w:t>niniejszym załaczniku</w:t>
      </w:r>
      <w:r w:rsidR="00B6205D" w:rsidRPr="00E83605">
        <w:rPr>
          <w:rFonts w:asciiTheme="minorHAnsi" w:hAnsiTheme="minorHAnsi"/>
          <w:sz w:val="22"/>
        </w:rPr>
        <w:t xml:space="preserve"> </w:t>
      </w:r>
      <w:r w:rsidRPr="00E83605">
        <w:rPr>
          <w:rFonts w:asciiTheme="minorHAnsi" w:hAnsiTheme="minorHAnsi"/>
          <w:sz w:val="22"/>
        </w:rPr>
        <w:t>wskazywałyby w odniesieniu do rozwiązań, m</w:t>
      </w:r>
      <w:r w:rsidRPr="001734EF">
        <w:rPr>
          <w:rFonts w:asciiTheme="minorHAnsi" w:hAnsiTheme="minorHAnsi"/>
          <w:sz w:val="22"/>
        </w:rPr>
        <w:t xml:space="preserve">ateriałów lub urządzeń znaki towarowe lub pochodzenie Zamawiający, zgodnie z art. 29 ust. 3 ustawy PZP, dopuszcza składanie ofert na „produkty” równoważne. Wszelkie „produkty” pochodzące od konkretnych producentów określają minimalne parametry jakościowe i cechy użytkowe, jakim musi odpowiadać produkt, aby spełnić wymagania stawiane przez Zamawiającego </w:t>
      </w:r>
      <w:r w:rsidR="000E33B3" w:rsidRPr="001734EF">
        <w:rPr>
          <w:rFonts w:asciiTheme="minorHAnsi" w:hAnsiTheme="minorHAnsi"/>
          <w:sz w:val="22"/>
        </w:rPr>
        <w:t xml:space="preserve"> </w:t>
      </w:r>
      <w:r w:rsidRPr="001734EF">
        <w:rPr>
          <w:rFonts w:asciiTheme="minorHAnsi" w:hAnsiTheme="minorHAnsi"/>
          <w:sz w:val="22"/>
        </w:rPr>
        <w:t xml:space="preserve"> stanowią wyłącznie wzorzec jakościowy przedmiotu zamówienia. Poprzez zapis dot. minimalnych wymagań parametrów jakościowych Zamawiający rozumie wymagania materiałów, sprzętu i urządzeń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w:t>
      </w:r>
      <w:r w:rsidRPr="001734EF">
        <w:rPr>
          <w:rFonts w:asciiTheme="minorHAnsi" w:hAnsiTheme="minorHAnsi"/>
          <w:sz w:val="22"/>
        </w:rPr>
        <w:lastRenderedPageBreak/>
        <w:t>/produktów/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w:t>
      </w:r>
    </w:p>
    <w:p w14:paraId="48D48EEB" w14:textId="07E64B77" w:rsidR="00B87FC6" w:rsidRPr="001734EF" w:rsidRDefault="00B87FC6" w:rsidP="00400709">
      <w:pPr>
        <w:numPr>
          <w:ilvl w:val="0"/>
          <w:numId w:val="53"/>
        </w:numPr>
        <w:spacing w:after="0" w:line="360" w:lineRule="auto"/>
        <w:ind w:right="0"/>
        <w:contextualSpacing/>
        <w:rPr>
          <w:rFonts w:asciiTheme="minorHAnsi" w:hAnsiTheme="minorHAnsi"/>
          <w:color w:val="auto"/>
          <w:sz w:val="22"/>
        </w:rPr>
      </w:pPr>
      <w:r w:rsidRPr="001734EF">
        <w:rPr>
          <w:rFonts w:asciiTheme="minorHAnsi" w:hAnsiTheme="minorHAnsi"/>
          <w:color w:val="auto"/>
          <w:sz w:val="22"/>
        </w:rPr>
        <w:t xml:space="preserve">Wykonawca musi dostarczyć wszelkie urządzenia i elementy, które są niezbędne do prawidłowego funkcjonowania całości. W przypadku, gdy w trakcie realizacji Przedmiotu Zamówienia okaże się, że brakuje jakiegokolwiek urządzenia lub elementu, którego brak spowoduje nieprawidłowe funkcjonowanie całości Przedmiotu Zamówienia, Wykonawca dostarczy je na własny koszt. </w:t>
      </w:r>
    </w:p>
    <w:p w14:paraId="122A333D" w14:textId="42E5998E" w:rsidR="00000884" w:rsidRPr="00E83605" w:rsidRDefault="00000884" w:rsidP="00400709">
      <w:pPr>
        <w:numPr>
          <w:ilvl w:val="0"/>
          <w:numId w:val="53"/>
        </w:numPr>
        <w:spacing w:after="0" w:line="360" w:lineRule="auto"/>
        <w:ind w:right="0"/>
        <w:contextualSpacing/>
        <w:rPr>
          <w:rFonts w:asciiTheme="minorHAnsi" w:hAnsiTheme="minorHAnsi"/>
          <w:color w:val="auto"/>
          <w:sz w:val="22"/>
        </w:rPr>
      </w:pPr>
      <w:r w:rsidRPr="00211942">
        <w:rPr>
          <w:rFonts w:asciiTheme="minorHAnsi" w:hAnsiTheme="minorHAnsi"/>
          <w:sz w:val="22"/>
        </w:rPr>
        <w:t>Zamawiający wymaga</w:t>
      </w:r>
      <w:r w:rsidR="00470DDE" w:rsidRPr="00211942">
        <w:rPr>
          <w:rFonts w:asciiTheme="minorHAnsi" w:hAnsiTheme="minorHAnsi"/>
          <w:sz w:val="22"/>
        </w:rPr>
        <w:t>,</w:t>
      </w:r>
      <w:r w:rsidRPr="00211942">
        <w:rPr>
          <w:rFonts w:asciiTheme="minorHAnsi" w:hAnsiTheme="minorHAnsi"/>
          <w:sz w:val="22"/>
        </w:rPr>
        <w:t xml:space="preserve"> aby zaoferowane rozwiązanie (system) było rozwiązaniem istniejącym, działającym, gotowym do wdrożenia i zapewniającym realizację wszystkich wymaganych w SIWZ </w:t>
      </w:r>
      <w:r w:rsidR="006C00AC" w:rsidRPr="00211942">
        <w:rPr>
          <w:rFonts w:asciiTheme="minorHAnsi" w:hAnsiTheme="minorHAnsi"/>
          <w:sz w:val="22"/>
        </w:rPr>
        <w:br/>
      </w:r>
      <w:r w:rsidRPr="00211942">
        <w:rPr>
          <w:rFonts w:asciiTheme="minorHAnsi" w:hAnsiTheme="minorHAnsi"/>
          <w:sz w:val="22"/>
        </w:rPr>
        <w:t xml:space="preserve">(w szczególności </w:t>
      </w:r>
      <w:r w:rsidR="00D231EE" w:rsidRPr="00211942">
        <w:rPr>
          <w:rFonts w:asciiTheme="minorHAnsi" w:hAnsiTheme="minorHAnsi"/>
          <w:sz w:val="22"/>
        </w:rPr>
        <w:t>S</w:t>
      </w:r>
      <w:r w:rsidRPr="00211942">
        <w:rPr>
          <w:rFonts w:asciiTheme="minorHAnsi" w:hAnsiTheme="minorHAnsi"/>
          <w:sz w:val="22"/>
        </w:rPr>
        <w:t>OPZ) funkcjonalności na dzień składania ofert i nie może być w fazie opracowywania, budowy, testów, projektowania itp.</w:t>
      </w:r>
    </w:p>
    <w:p w14:paraId="36B3FE91" w14:textId="5964BDC0" w:rsidR="00273EB6" w:rsidRPr="001734EF" w:rsidRDefault="00B0453F" w:rsidP="00400709">
      <w:pPr>
        <w:numPr>
          <w:ilvl w:val="0"/>
          <w:numId w:val="53"/>
        </w:numPr>
        <w:spacing w:after="0" w:line="360" w:lineRule="auto"/>
        <w:ind w:right="0"/>
        <w:contextualSpacing/>
        <w:rPr>
          <w:rFonts w:asciiTheme="minorHAnsi" w:hAnsiTheme="minorHAnsi"/>
          <w:color w:val="auto"/>
          <w:sz w:val="22"/>
        </w:rPr>
      </w:pPr>
      <w:r w:rsidRPr="001734EF">
        <w:rPr>
          <w:rFonts w:asciiTheme="minorHAnsi" w:hAnsiTheme="minorHAnsi"/>
          <w:color w:val="auto"/>
          <w:sz w:val="22"/>
        </w:rPr>
        <w:t>W</w:t>
      </w:r>
      <w:r w:rsidR="00273EB6" w:rsidRPr="001734EF">
        <w:rPr>
          <w:rFonts w:asciiTheme="minorHAnsi" w:hAnsiTheme="minorHAnsi"/>
          <w:color w:val="auto"/>
          <w:sz w:val="22"/>
        </w:rPr>
        <w:t>szelkie dostarczane urządzenia:</w:t>
      </w:r>
    </w:p>
    <w:p w14:paraId="5FFFE8C3" w14:textId="6140AD16" w:rsidR="00273EB6" w:rsidRPr="001734EF" w:rsidRDefault="00273EB6" w:rsidP="00400709">
      <w:pPr>
        <w:pStyle w:val="Akapitzlist"/>
        <w:numPr>
          <w:ilvl w:val="0"/>
          <w:numId w:val="55"/>
        </w:numPr>
        <w:spacing w:after="0" w:line="360" w:lineRule="auto"/>
        <w:ind w:right="0"/>
        <w:rPr>
          <w:rFonts w:asciiTheme="minorHAnsi" w:hAnsiTheme="minorHAnsi" w:cs="Calibri"/>
          <w:sz w:val="22"/>
        </w:rPr>
      </w:pPr>
      <w:r w:rsidRPr="001734EF">
        <w:rPr>
          <w:rFonts w:asciiTheme="minorHAnsi" w:hAnsiTheme="minorHAnsi" w:cs="Calibri"/>
          <w:sz w:val="22"/>
        </w:rPr>
        <w:t xml:space="preserve">Muszą być </w:t>
      </w:r>
      <w:r w:rsidR="00B0453F" w:rsidRPr="001734EF">
        <w:rPr>
          <w:rFonts w:asciiTheme="minorHAnsi" w:hAnsiTheme="minorHAnsi" w:cs="Calibri"/>
          <w:sz w:val="22"/>
        </w:rPr>
        <w:t xml:space="preserve">fabrycznie nowe, pochodzić z autoryzowanego kanału sprzedaży producenta </w:t>
      </w:r>
      <w:r w:rsidR="006C00AC" w:rsidRPr="001734EF">
        <w:rPr>
          <w:rFonts w:asciiTheme="minorHAnsi" w:hAnsiTheme="minorHAnsi" w:cs="Calibri"/>
          <w:sz w:val="22"/>
        </w:rPr>
        <w:br/>
      </w:r>
      <w:r w:rsidR="00B0453F" w:rsidRPr="001734EF">
        <w:rPr>
          <w:rFonts w:asciiTheme="minorHAnsi" w:hAnsiTheme="minorHAnsi" w:cs="Calibri"/>
          <w:sz w:val="22"/>
        </w:rPr>
        <w:t>i reprezentować model bieżącej linii produkcyjnej. Nie dopuszcza się urządzeń: odnawianych, demonstracyjnych lub powystawowych.</w:t>
      </w:r>
    </w:p>
    <w:p w14:paraId="4E767869" w14:textId="77777777" w:rsidR="00273EB6" w:rsidRPr="001734EF" w:rsidRDefault="00B0453F" w:rsidP="00400709">
      <w:pPr>
        <w:pStyle w:val="Akapitzlist"/>
        <w:numPr>
          <w:ilvl w:val="0"/>
          <w:numId w:val="55"/>
        </w:numPr>
        <w:spacing w:after="0" w:line="360" w:lineRule="auto"/>
        <w:ind w:right="0"/>
        <w:rPr>
          <w:rFonts w:asciiTheme="minorHAnsi" w:hAnsiTheme="minorHAnsi" w:cs="Calibri"/>
          <w:sz w:val="22"/>
        </w:rPr>
      </w:pPr>
      <w:r w:rsidRPr="001734EF">
        <w:rPr>
          <w:rFonts w:asciiTheme="minorHAnsi" w:hAnsiTheme="minorHAnsi" w:cs="Calibri"/>
          <w:sz w:val="22"/>
        </w:rPr>
        <w:t>Nie dopuszcza się urządzeń posiadających wadę prawną w zakresie pochodzenia sprzętu, wsparcia technicznego i gwarancji producenta.</w:t>
      </w:r>
    </w:p>
    <w:p w14:paraId="6BE5B862" w14:textId="77777777" w:rsidR="00273EB6" w:rsidRPr="001734EF" w:rsidRDefault="00B0453F" w:rsidP="00400709">
      <w:pPr>
        <w:pStyle w:val="Akapitzlist"/>
        <w:numPr>
          <w:ilvl w:val="0"/>
          <w:numId w:val="55"/>
        </w:numPr>
        <w:spacing w:after="0" w:line="360" w:lineRule="auto"/>
        <w:ind w:right="0"/>
        <w:rPr>
          <w:rFonts w:asciiTheme="minorHAnsi" w:hAnsiTheme="minorHAnsi" w:cs="Calibri"/>
          <w:sz w:val="22"/>
        </w:rPr>
      </w:pPr>
      <w:r w:rsidRPr="001734EF">
        <w:rPr>
          <w:rFonts w:asciiTheme="minorHAnsi" w:hAnsiTheme="minorHAnsi" w:cs="Calibri"/>
          <w:sz w:val="22"/>
        </w:rPr>
        <w:t>Elementy, z których zbudowane są urządzenia muszą być produktami producenta urządzeń lub być przez niego certyfikowane oraz całe muszą być objęte gwarancją producenta.</w:t>
      </w:r>
    </w:p>
    <w:p w14:paraId="0A65A180" w14:textId="77777777" w:rsidR="00273EB6" w:rsidRPr="001734EF" w:rsidRDefault="00B0453F" w:rsidP="00400709">
      <w:pPr>
        <w:pStyle w:val="Akapitzlist"/>
        <w:numPr>
          <w:ilvl w:val="0"/>
          <w:numId w:val="55"/>
        </w:numPr>
        <w:spacing w:after="0" w:line="360" w:lineRule="auto"/>
        <w:ind w:right="0"/>
        <w:rPr>
          <w:rFonts w:asciiTheme="minorHAnsi" w:hAnsiTheme="minorHAnsi" w:cs="Calibri"/>
          <w:sz w:val="22"/>
        </w:rPr>
      </w:pPr>
      <w:r w:rsidRPr="001734EF">
        <w:rPr>
          <w:rFonts w:asciiTheme="minorHAnsi" w:hAnsiTheme="minorHAnsi" w:cs="Calibri"/>
          <w:sz w:val="22"/>
        </w:rPr>
        <w:t>Urządzenia i ich komponenty muszą być oznakowane w taki sposób, aby możliwa była identyfikacja zarówno produktu jak i producenta.</w:t>
      </w:r>
    </w:p>
    <w:p w14:paraId="30A6C201" w14:textId="2D48A949" w:rsidR="00273EB6" w:rsidRPr="001734EF" w:rsidRDefault="00B0453F" w:rsidP="00400709">
      <w:pPr>
        <w:pStyle w:val="Akapitzlist"/>
        <w:numPr>
          <w:ilvl w:val="0"/>
          <w:numId w:val="55"/>
        </w:numPr>
        <w:spacing w:after="0" w:line="360" w:lineRule="auto"/>
        <w:ind w:right="0"/>
        <w:rPr>
          <w:rFonts w:asciiTheme="minorHAnsi" w:hAnsiTheme="minorHAnsi" w:cs="Calibri"/>
          <w:sz w:val="22"/>
        </w:rPr>
      </w:pPr>
      <w:r w:rsidRPr="001734EF">
        <w:rPr>
          <w:rFonts w:asciiTheme="minorHAnsi" w:hAnsiTheme="minorHAnsi" w:cs="Calibri"/>
          <w:sz w:val="22"/>
        </w:rPr>
        <w:t>Urządzenia muszą być dostarczone Zamawiającemu w oryginalny</w:t>
      </w:r>
      <w:r w:rsidR="00B6205D" w:rsidRPr="001734EF">
        <w:rPr>
          <w:rFonts w:asciiTheme="minorHAnsi" w:hAnsiTheme="minorHAnsi" w:cs="Calibri"/>
          <w:sz w:val="22"/>
        </w:rPr>
        <w:t>ch</w:t>
      </w:r>
      <w:r w:rsidRPr="001734EF">
        <w:rPr>
          <w:rFonts w:asciiTheme="minorHAnsi" w:hAnsiTheme="minorHAnsi" w:cs="Calibri"/>
          <w:sz w:val="22"/>
        </w:rPr>
        <w:t xml:space="preserve"> opakowaniach producenta.</w:t>
      </w:r>
    </w:p>
    <w:p w14:paraId="29BF7C79" w14:textId="579332CE" w:rsidR="00273EB6" w:rsidRPr="001734EF" w:rsidRDefault="00B0453F" w:rsidP="00400709">
      <w:pPr>
        <w:pStyle w:val="Akapitzlist"/>
        <w:numPr>
          <w:ilvl w:val="0"/>
          <w:numId w:val="55"/>
        </w:numPr>
        <w:spacing w:after="0" w:line="360" w:lineRule="auto"/>
        <w:ind w:right="0"/>
        <w:rPr>
          <w:rFonts w:asciiTheme="minorHAnsi" w:hAnsiTheme="minorHAnsi" w:cs="Calibri"/>
          <w:sz w:val="22"/>
        </w:rPr>
      </w:pPr>
      <w:r w:rsidRPr="001734EF">
        <w:rPr>
          <w:rFonts w:asciiTheme="minorHAnsi" w:hAnsiTheme="minorHAnsi" w:cs="Calibri"/>
          <w:sz w:val="22"/>
        </w:rPr>
        <w:t>Do każdego urządzenia musi być dostarczony komplet standardowej dokumentacji dla użytkownika w języku polskim lub angielskim w formie papierowej lub elektronicznej.</w:t>
      </w:r>
    </w:p>
    <w:p w14:paraId="3E9A2448" w14:textId="0333B0B6" w:rsidR="00B0453F" w:rsidRPr="001734EF" w:rsidRDefault="00B0453F" w:rsidP="00400709">
      <w:pPr>
        <w:pStyle w:val="Akapitzlist"/>
        <w:numPr>
          <w:ilvl w:val="0"/>
          <w:numId w:val="55"/>
        </w:numPr>
        <w:spacing w:after="0" w:line="360" w:lineRule="auto"/>
        <w:ind w:right="0"/>
        <w:rPr>
          <w:rFonts w:asciiTheme="minorHAnsi" w:hAnsiTheme="minorHAnsi" w:cs="Calibri"/>
          <w:sz w:val="22"/>
        </w:rPr>
      </w:pPr>
      <w:r w:rsidRPr="001734EF">
        <w:rPr>
          <w:rFonts w:asciiTheme="minorHAnsi" w:hAnsiTheme="minorHAnsi" w:cs="Calibri"/>
          <w:sz w:val="22"/>
        </w:rPr>
        <w:t>Urządzenia na etapie dostawy producent</w:t>
      </w:r>
      <w:r w:rsidR="00B6205D" w:rsidRPr="001734EF">
        <w:rPr>
          <w:rFonts w:asciiTheme="minorHAnsi" w:hAnsiTheme="minorHAnsi" w:cs="Calibri"/>
          <w:sz w:val="22"/>
        </w:rPr>
        <w:t>,</w:t>
      </w:r>
      <w:r w:rsidRPr="001734EF">
        <w:rPr>
          <w:rFonts w:asciiTheme="minorHAnsi" w:hAnsiTheme="minorHAnsi" w:cs="Calibri"/>
          <w:sz w:val="22"/>
        </w:rPr>
        <w:t xml:space="preserve"> a zamawiający nie mogą podlegać modyfikacjom.   </w:t>
      </w:r>
    </w:p>
    <w:p w14:paraId="5C036627" w14:textId="77777777" w:rsidR="00B87FC6" w:rsidRPr="001734EF" w:rsidRDefault="00B87FC6" w:rsidP="00211942">
      <w:pPr>
        <w:spacing w:after="0" w:line="360" w:lineRule="auto"/>
        <w:ind w:left="66" w:right="0" w:firstLine="0"/>
        <w:contextualSpacing/>
        <w:rPr>
          <w:rFonts w:asciiTheme="minorHAnsi" w:hAnsiTheme="minorHAnsi"/>
          <w:color w:val="auto"/>
          <w:sz w:val="22"/>
        </w:rPr>
      </w:pPr>
    </w:p>
    <w:p w14:paraId="51F123C3" w14:textId="77777777" w:rsidR="00027503" w:rsidRPr="00211942" w:rsidRDefault="0070246F" w:rsidP="00211942">
      <w:pPr>
        <w:pStyle w:val="Nagwek2"/>
        <w:spacing w:before="0" w:after="0" w:line="360" w:lineRule="auto"/>
        <w:rPr>
          <w:rFonts w:asciiTheme="minorHAnsi" w:hAnsiTheme="minorHAnsi"/>
          <w:sz w:val="22"/>
        </w:rPr>
      </w:pPr>
      <w:bookmarkStart w:id="197" w:name="_Toc58242041"/>
      <w:r w:rsidRPr="00211942">
        <w:rPr>
          <w:rFonts w:asciiTheme="minorHAnsi" w:hAnsiTheme="minorHAnsi"/>
          <w:sz w:val="22"/>
        </w:rPr>
        <w:t>Termin realizacji P</w:t>
      </w:r>
      <w:r w:rsidR="006C7CA3" w:rsidRPr="00211942">
        <w:rPr>
          <w:rFonts w:asciiTheme="minorHAnsi" w:hAnsiTheme="minorHAnsi"/>
          <w:sz w:val="22"/>
        </w:rPr>
        <w:t xml:space="preserve">rzedmiotu </w:t>
      </w:r>
      <w:r w:rsidRPr="00211942">
        <w:rPr>
          <w:rFonts w:asciiTheme="minorHAnsi" w:hAnsiTheme="minorHAnsi"/>
          <w:sz w:val="22"/>
        </w:rPr>
        <w:t>Z</w:t>
      </w:r>
      <w:r w:rsidR="006C7CA3" w:rsidRPr="00211942">
        <w:rPr>
          <w:rFonts w:asciiTheme="minorHAnsi" w:hAnsiTheme="minorHAnsi"/>
          <w:sz w:val="22"/>
        </w:rPr>
        <w:t>amówienia</w:t>
      </w:r>
      <w:bookmarkEnd w:id="197"/>
    </w:p>
    <w:p w14:paraId="3988A494" w14:textId="77777777" w:rsidR="00834922" w:rsidRPr="00E83605" w:rsidRDefault="00834922" w:rsidP="00211942">
      <w:pPr>
        <w:spacing w:after="0" w:line="360" w:lineRule="auto"/>
        <w:rPr>
          <w:rFonts w:asciiTheme="minorHAnsi" w:hAnsiTheme="minorHAnsi" w:cstheme="minorHAnsi"/>
          <w:sz w:val="22"/>
        </w:rPr>
      </w:pPr>
      <w:bookmarkStart w:id="198" w:name="_Toc527126647"/>
      <w:bookmarkStart w:id="199" w:name="_Toc527553230"/>
      <w:bookmarkStart w:id="200" w:name="_Toc527553662"/>
      <w:bookmarkStart w:id="201" w:name="_Toc528140236"/>
    </w:p>
    <w:p w14:paraId="1D99B39F" w14:textId="7E1BBA6F" w:rsidR="00834922" w:rsidRPr="001734EF" w:rsidRDefault="00834922" w:rsidP="00211942">
      <w:pPr>
        <w:spacing w:after="0" w:line="360" w:lineRule="auto"/>
        <w:rPr>
          <w:rFonts w:asciiTheme="minorHAnsi" w:hAnsiTheme="minorHAnsi" w:cstheme="minorHAnsi"/>
          <w:sz w:val="22"/>
        </w:rPr>
      </w:pPr>
      <w:r w:rsidRPr="001734EF">
        <w:rPr>
          <w:rFonts w:asciiTheme="minorHAnsi" w:hAnsiTheme="minorHAnsi" w:cstheme="minorHAnsi"/>
          <w:sz w:val="22"/>
        </w:rPr>
        <w:t xml:space="preserve">Termin realizacji całości Przedmiotu zamówienia </w:t>
      </w:r>
      <w:r w:rsidRPr="004C3CC2">
        <w:rPr>
          <w:rFonts w:asciiTheme="minorHAnsi" w:hAnsiTheme="minorHAnsi" w:cstheme="minorHAnsi"/>
          <w:sz w:val="22"/>
        </w:rPr>
        <w:t xml:space="preserve">wynosi </w:t>
      </w:r>
      <w:r w:rsidR="00B6205D" w:rsidRPr="00C428FA">
        <w:rPr>
          <w:rFonts w:asciiTheme="minorHAnsi" w:hAnsiTheme="minorHAnsi" w:cstheme="minorHAnsi"/>
          <w:b/>
          <w:bCs/>
          <w:sz w:val="22"/>
        </w:rPr>
        <w:t>180</w:t>
      </w:r>
      <w:r w:rsidR="00B6205D" w:rsidRPr="00697D4D">
        <w:rPr>
          <w:rFonts w:asciiTheme="minorHAnsi" w:hAnsiTheme="minorHAnsi" w:cstheme="minorHAnsi"/>
          <w:b/>
          <w:bCs/>
          <w:sz w:val="22"/>
        </w:rPr>
        <w:t xml:space="preserve"> dni</w:t>
      </w:r>
      <w:r w:rsidR="00B6205D" w:rsidRPr="004C3CC2">
        <w:rPr>
          <w:rFonts w:asciiTheme="minorHAnsi" w:hAnsiTheme="minorHAnsi" w:cstheme="minorHAnsi"/>
          <w:sz w:val="22"/>
        </w:rPr>
        <w:t xml:space="preserve"> </w:t>
      </w:r>
      <w:r w:rsidRPr="004C3CC2">
        <w:rPr>
          <w:rFonts w:asciiTheme="minorHAnsi" w:hAnsiTheme="minorHAnsi" w:cstheme="minorHAnsi"/>
          <w:sz w:val="22"/>
        </w:rPr>
        <w:t>od</w:t>
      </w:r>
      <w:r w:rsidRPr="001734EF">
        <w:rPr>
          <w:rFonts w:asciiTheme="minorHAnsi" w:hAnsiTheme="minorHAnsi" w:cstheme="minorHAnsi"/>
          <w:sz w:val="22"/>
        </w:rPr>
        <w:t xml:space="preserve"> dnia </w:t>
      </w:r>
      <w:r w:rsidR="00F64232" w:rsidRPr="001734EF">
        <w:rPr>
          <w:rFonts w:asciiTheme="minorHAnsi" w:hAnsiTheme="minorHAnsi" w:cstheme="minorHAnsi"/>
          <w:sz w:val="22"/>
        </w:rPr>
        <w:t>podpisania</w:t>
      </w:r>
      <w:r w:rsidRPr="001734EF">
        <w:rPr>
          <w:rFonts w:asciiTheme="minorHAnsi" w:hAnsiTheme="minorHAnsi" w:cstheme="minorHAnsi"/>
          <w:sz w:val="22"/>
        </w:rPr>
        <w:t xml:space="preserve"> Umowy.</w:t>
      </w:r>
    </w:p>
    <w:p w14:paraId="12C020EF" w14:textId="4519B43F" w:rsidR="00834922" w:rsidRDefault="00834922" w:rsidP="00211942">
      <w:pPr>
        <w:spacing w:line="360" w:lineRule="auto"/>
        <w:rPr>
          <w:rFonts w:asciiTheme="minorHAnsi" w:hAnsiTheme="minorHAnsi" w:cstheme="minorHAnsi"/>
          <w:sz w:val="22"/>
        </w:rPr>
      </w:pPr>
    </w:p>
    <w:p w14:paraId="0624A9DC" w14:textId="0253980F" w:rsidR="00C428FA" w:rsidRDefault="00C428FA" w:rsidP="00211942">
      <w:pPr>
        <w:spacing w:line="360" w:lineRule="auto"/>
        <w:rPr>
          <w:rFonts w:asciiTheme="minorHAnsi" w:hAnsiTheme="minorHAnsi" w:cstheme="minorHAnsi"/>
          <w:sz w:val="22"/>
        </w:rPr>
      </w:pPr>
    </w:p>
    <w:p w14:paraId="5BFD1B90" w14:textId="485578F5" w:rsidR="00C428FA" w:rsidRDefault="00C428FA" w:rsidP="00211942">
      <w:pPr>
        <w:spacing w:line="360" w:lineRule="auto"/>
        <w:rPr>
          <w:rFonts w:asciiTheme="minorHAnsi" w:hAnsiTheme="minorHAnsi" w:cstheme="minorHAnsi"/>
          <w:sz w:val="22"/>
        </w:rPr>
      </w:pPr>
    </w:p>
    <w:p w14:paraId="120E3AFB" w14:textId="288898E4" w:rsidR="00C428FA" w:rsidRDefault="00C428FA" w:rsidP="00211942">
      <w:pPr>
        <w:spacing w:line="360" w:lineRule="auto"/>
        <w:rPr>
          <w:rFonts w:asciiTheme="minorHAnsi" w:hAnsiTheme="minorHAnsi" w:cstheme="minorHAnsi"/>
          <w:sz w:val="22"/>
        </w:rPr>
      </w:pPr>
    </w:p>
    <w:p w14:paraId="1B5E2657" w14:textId="2C85A684" w:rsidR="00C428FA" w:rsidRDefault="00C428FA" w:rsidP="00211942">
      <w:pPr>
        <w:spacing w:line="360" w:lineRule="auto"/>
        <w:rPr>
          <w:rFonts w:asciiTheme="minorHAnsi" w:hAnsiTheme="minorHAnsi" w:cstheme="minorHAnsi"/>
          <w:sz w:val="22"/>
        </w:rPr>
      </w:pPr>
    </w:p>
    <w:p w14:paraId="1E51EF58" w14:textId="77777777" w:rsidR="00C428FA" w:rsidRPr="001734EF" w:rsidRDefault="00C428FA" w:rsidP="00211942">
      <w:pPr>
        <w:spacing w:line="360" w:lineRule="auto"/>
        <w:rPr>
          <w:rFonts w:asciiTheme="minorHAnsi" w:hAnsiTheme="minorHAnsi" w:cstheme="minorHAnsi"/>
          <w:sz w:val="22"/>
        </w:rPr>
      </w:pPr>
    </w:p>
    <w:p w14:paraId="010EA118" w14:textId="03250969" w:rsidR="00E6548E" w:rsidRPr="00211942" w:rsidRDefault="00E6548E" w:rsidP="00211942">
      <w:pPr>
        <w:pStyle w:val="Nagwek2"/>
        <w:spacing w:before="0" w:after="0" w:line="360" w:lineRule="auto"/>
        <w:rPr>
          <w:rFonts w:asciiTheme="minorHAnsi" w:hAnsiTheme="minorHAnsi"/>
          <w:sz w:val="22"/>
        </w:rPr>
      </w:pPr>
      <w:bookmarkStart w:id="202" w:name="_Toc13218431"/>
      <w:bookmarkStart w:id="203" w:name="_Toc13222187"/>
      <w:bookmarkStart w:id="204" w:name="_Toc58242042"/>
      <w:bookmarkEnd w:id="198"/>
      <w:bookmarkEnd w:id="199"/>
      <w:bookmarkEnd w:id="200"/>
      <w:bookmarkEnd w:id="201"/>
      <w:bookmarkEnd w:id="202"/>
      <w:bookmarkEnd w:id="203"/>
      <w:r w:rsidRPr="00211942">
        <w:rPr>
          <w:rFonts w:asciiTheme="minorHAnsi" w:hAnsiTheme="minorHAnsi"/>
          <w:sz w:val="22"/>
        </w:rPr>
        <w:t>Organizacja wdrożenia</w:t>
      </w:r>
      <w:bookmarkEnd w:id="204"/>
    </w:p>
    <w:p w14:paraId="3EE6BEF6" w14:textId="77777777" w:rsidR="00834922" w:rsidRPr="00211942" w:rsidRDefault="00834922" w:rsidP="00211942">
      <w:pPr>
        <w:spacing w:line="360" w:lineRule="auto"/>
        <w:rPr>
          <w:rFonts w:asciiTheme="minorHAnsi" w:hAnsiTheme="minorHAnsi"/>
          <w:sz w:val="22"/>
        </w:rPr>
      </w:pPr>
    </w:p>
    <w:p w14:paraId="2946C4A0" w14:textId="3538B797" w:rsidR="00E6548E" w:rsidRPr="00211942" w:rsidRDefault="00E6548E" w:rsidP="00211942">
      <w:pPr>
        <w:pStyle w:val="Nagwek3"/>
        <w:spacing w:line="360" w:lineRule="auto"/>
        <w:rPr>
          <w:rFonts w:asciiTheme="minorHAnsi" w:hAnsiTheme="minorHAnsi"/>
          <w:sz w:val="22"/>
          <w:szCs w:val="22"/>
        </w:rPr>
      </w:pPr>
      <w:bookmarkStart w:id="205" w:name="_Toc58242043"/>
      <w:r w:rsidRPr="00211942">
        <w:rPr>
          <w:rFonts w:asciiTheme="minorHAnsi" w:hAnsiTheme="minorHAnsi"/>
          <w:sz w:val="22"/>
          <w:szCs w:val="22"/>
        </w:rPr>
        <w:t>Założenia podstawowe</w:t>
      </w:r>
      <w:bookmarkEnd w:id="205"/>
    </w:p>
    <w:p w14:paraId="5BE7ECA0" w14:textId="77777777" w:rsidR="00834922" w:rsidRPr="00211942" w:rsidRDefault="00834922" w:rsidP="00211942">
      <w:pPr>
        <w:spacing w:line="360" w:lineRule="auto"/>
        <w:rPr>
          <w:rFonts w:asciiTheme="minorHAnsi" w:hAnsiTheme="minorHAnsi"/>
          <w:sz w:val="22"/>
        </w:rPr>
      </w:pPr>
    </w:p>
    <w:p w14:paraId="1AF1FCBB" w14:textId="5ECBF1A0" w:rsidR="0044151E" w:rsidRPr="001734EF" w:rsidRDefault="0044151E" w:rsidP="00400709">
      <w:pPr>
        <w:numPr>
          <w:ilvl w:val="0"/>
          <w:numId w:val="56"/>
        </w:numPr>
        <w:spacing w:after="0" w:line="360" w:lineRule="auto"/>
        <w:ind w:right="0"/>
        <w:contextualSpacing/>
        <w:rPr>
          <w:rFonts w:asciiTheme="minorHAnsi" w:hAnsiTheme="minorHAnsi"/>
          <w:sz w:val="22"/>
        </w:rPr>
      </w:pPr>
      <w:bookmarkStart w:id="206" w:name="_Hlk526252248"/>
      <w:r w:rsidRPr="00E83605">
        <w:rPr>
          <w:rFonts w:asciiTheme="minorHAnsi" w:hAnsiTheme="minorHAnsi"/>
          <w:sz w:val="22"/>
        </w:rPr>
        <w:t>Przedmiot Zamówienia będzie realizowany w oparciu o zdefiniowany uprzedni</w:t>
      </w:r>
      <w:r w:rsidRPr="001734EF">
        <w:rPr>
          <w:rFonts w:asciiTheme="minorHAnsi" w:hAnsiTheme="minorHAnsi"/>
          <w:sz w:val="22"/>
        </w:rPr>
        <w:t xml:space="preserve">o przez Wykonawcę i zaakceptowany Harmonogram </w:t>
      </w:r>
      <w:r w:rsidR="00E6548E" w:rsidRPr="001734EF">
        <w:rPr>
          <w:rFonts w:asciiTheme="minorHAnsi" w:hAnsiTheme="minorHAnsi"/>
          <w:sz w:val="22"/>
        </w:rPr>
        <w:t>wdrożenia</w:t>
      </w:r>
      <w:r w:rsidRPr="001734EF">
        <w:rPr>
          <w:rFonts w:asciiTheme="minorHAnsi" w:hAnsiTheme="minorHAnsi"/>
          <w:sz w:val="22"/>
        </w:rPr>
        <w:t xml:space="preserve">, który powinien być uzgodniony i zaakceptowany przez Zamawiającego oraz odpowiednio utrzymywany w toku realizacji </w:t>
      </w:r>
      <w:r w:rsidR="005C1DA4" w:rsidRPr="001734EF">
        <w:rPr>
          <w:rFonts w:asciiTheme="minorHAnsi" w:hAnsiTheme="minorHAnsi"/>
          <w:sz w:val="22"/>
        </w:rPr>
        <w:t>P</w:t>
      </w:r>
      <w:r w:rsidR="006C7CA3" w:rsidRPr="001734EF">
        <w:rPr>
          <w:rFonts w:asciiTheme="minorHAnsi" w:hAnsiTheme="minorHAnsi"/>
          <w:sz w:val="22"/>
        </w:rPr>
        <w:t xml:space="preserve">rzedmiotu </w:t>
      </w:r>
      <w:r w:rsidR="005C1DA4" w:rsidRPr="001734EF">
        <w:rPr>
          <w:rFonts w:asciiTheme="minorHAnsi" w:hAnsiTheme="minorHAnsi"/>
          <w:sz w:val="22"/>
        </w:rPr>
        <w:t>Z</w:t>
      </w:r>
      <w:r w:rsidR="006C7CA3" w:rsidRPr="001734EF">
        <w:rPr>
          <w:rFonts w:asciiTheme="minorHAnsi" w:hAnsiTheme="minorHAnsi"/>
          <w:sz w:val="22"/>
        </w:rPr>
        <w:t>amówienia</w:t>
      </w:r>
      <w:r w:rsidRPr="001734EF">
        <w:rPr>
          <w:rFonts w:asciiTheme="minorHAnsi" w:hAnsiTheme="minorHAnsi"/>
          <w:sz w:val="22"/>
        </w:rPr>
        <w:t xml:space="preserve">. </w:t>
      </w:r>
    </w:p>
    <w:p w14:paraId="50793F4D" w14:textId="77777777" w:rsidR="0044151E" w:rsidRPr="001734EF" w:rsidRDefault="0044151E" w:rsidP="00400709">
      <w:pPr>
        <w:numPr>
          <w:ilvl w:val="0"/>
          <w:numId w:val="56"/>
        </w:numPr>
        <w:spacing w:before="100" w:beforeAutospacing="1" w:after="100" w:afterAutospacing="1" w:line="360" w:lineRule="auto"/>
        <w:ind w:right="0"/>
        <w:contextualSpacing/>
        <w:rPr>
          <w:rFonts w:asciiTheme="minorHAnsi" w:hAnsiTheme="minorHAnsi"/>
          <w:sz w:val="22"/>
        </w:rPr>
      </w:pPr>
      <w:r w:rsidRPr="001734EF">
        <w:rPr>
          <w:rFonts w:asciiTheme="minorHAnsi" w:hAnsiTheme="minorHAnsi"/>
          <w:sz w:val="22"/>
        </w:rPr>
        <w:t xml:space="preserve">Wykonawca w Harmonogramie </w:t>
      </w:r>
      <w:r w:rsidR="00E6548E" w:rsidRPr="001734EF">
        <w:rPr>
          <w:rFonts w:asciiTheme="minorHAnsi" w:hAnsiTheme="minorHAnsi"/>
          <w:sz w:val="22"/>
        </w:rPr>
        <w:t>wdrożenia</w:t>
      </w:r>
      <w:r w:rsidRPr="001734EF">
        <w:rPr>
          <w:rFonts w:asciiTheme="minorHAnsi" w:hAnsiTheme="minorHAnsi"/>
          <w:sz w:val="22"/>
        </w:rPr>
        <w:t xml:space="preserve"> musi uwzględnić w szczególności podział na zadania takie jak projektowanie, dostawy, usługi instalacji/konfiguracji, testowanie, wdrożenie i odbiory.</w:t>
      </w:r>
    </w:p>
    <w:p w14:paraId="567E595B" w14:textId="4ABB7135" w:rsidR="0044151E" w:rsidRPr="001734EF" w:rsidRDefault="0044151E" w:rsidP="00400709">
      <w:pPr>
        <w:numPr>
          <w:ilvl w:val="0"/>
          <w:numId w:val="56"/>
        </w:numPr>
        <w:spacing w:before="100" w:beforeAutospacing="1" w:after="100" w:afterAutospacing="1" w:line="360" w:lineRule="auto"/>
        <w:ind w:right="0"/>
        <w:contextualSpacing/>
        <w:rPr>
          <w:rFonts w:asciiTheme="minorHAnsi" w:hAnsiTheme="minorHAnsi"/>
          <w:sz w:val="22"/>
        </w:rPr>
      </w:pPr>
      <w:r w:rsidRPr="001734EF">
        <w:rPr>
          <w:rFonts w:asciiTheme="minorHAnsi" w:hAnsiTheme="minorHAnsi"/>
          <w:sz w:val="22"/>
        </w:rPr>
        <w:t xml:space="preserve">Wykonawca umożliwi Zamawiającemu udział we wszystkich pracach realizowanych przez Wykonawcę w ramach realizacji </w:t>
      </w:r>
      <w:r w:rsidR="006C7CA3" w:rsidRPr="001734EF">
        <w:rPr>
          <w:rFonts w:asciiTheme="minorHAnsi" w:hAnsiTheme="minorHAnsi"/>
          <w:sz w:val="22"/>
        </w:rPr>
        <w:t>Przedmiotu Zamówienia</w:t>
      </w:r>
      <w:r w:rsidRPr="001734EF">
        <w:rPr>
          <w:rFonts w:asciiTheme="minorHAnsi" w:hAnsiTheme="minorHAnsi"/>
          <w:sz w:val="22"/>
        </w:rPr>
        <w:t xml:space="preserve"> (m.in. w czasie projektowania, dostawach, instalacji/budowie, konfiguracji i wdrożeniu</w:t>
      </w:r>
      <w:r w:rsidR="00D62129" w:rsidRPr="001734EF">
        <w:rPr>
          <w:rFonts w:asciiTheme="minorHAnsi" w:hAnsiTheme="minorHAnsi"/>
          <w:sz w:val="22"/>
        </w:rPr>
        <w:t xml:space="preserve"> i testowaniu</w:t>
      </w:r>
      <w:r w:rsidRPr="001734EF">
        <w:rPr>
          <w:rFonts w:asciiTheme="minorHAnsi" w:hAnsiTheme="minorHAnsi"/>
          <w:sz w:val="22"/>
        </w:rPr>
        <w:t xml:space="preserve">). </w:t>
      </w:r>
    </w:p>
    <w:p w14:paraId="13F2DEFD" w14:textId="52EB84A1" w:rsidR="00D50F8B" w:rsidRPr="001734EF" w:rsidRDefault="00D50F8B" w:rsidP="00400709">
      <w:pPr>
        <w:numPr>
          <w:ilvl w:val="0"/>
          <w:numId w:val="56"/>
        </w:numPr>
        <w:spacing w:before="100" w:beforeAutospacing="1" w:after="100" w:afterAutospacing="1" w:line="360" w:lineRule="auto"/>
        <w:ind w:right="0"/>
        <w:contextualSpacing/>
        <w:rPr>
          <w:rFonts w:asciiTheme="minorHAnsi" w:hAnsiTheme="minorHAnsi"/>
          <w:sz w:val="22"/>
        </w:rPr>
      </w:pPr>
      <w:r w:rsidRPr="001734EF">
        <w:rPr>
          <w:rFonts w:asciiTheme="minorHAnsi" w:hAnsiTheme="minorHAnsi"/>
          <w:sz w:val="22"/>
        </w:rPr>
        <w:t>Wykonawca zobowiązany jest do udziału w cyklicznych naradach przeglądu prac w siedzibie Zamawiającego. Zamawiający przewiduje czę</w:t>
      </w:r>
      <w:r w:rsidR="0061598D" w:rsidRPr="001734EF">
        <w:rPr>
          <w:rFonts w:asciiTheme="minorHAnsi" w:hAnsiTheme="minorHAnsi"/>
          <w:sz w:val="22"/>
        </w:rPr>
        <w:t>s</w:t>
      </w:r>
      <w:r w:rsidRPr="001734EF">
        <w:rPr>
          <w:rFonts w:asciiTheme="minorHAnsi" w:hAnsiTheme="minorHAnsi"/>
          <w:sz w:val="22"/>
        </w:rPr>
        <w:t>totliwoś</w:t>
      </w:r>
      <w:r w:rsidR="0061598D" w:rsidRPr="001734EF">
        <w:rPr>
          <w:rFonts w:asciiTheme="minorHAnsi" w:hAnsiTheme="minorHAnsi"/>
          <w:sz w:val="22"/>
        </w:rPr>
        <w:t>ć</w:t>
      </w:r>
      <w:r w:rsidRPr="001734EF">
        <w:rPr>
          <w:rFonts w:asciiTheme="minorHAnsi" w:hAnsiTheme="minorHAnsi"/>
          <w:sz w:val="22"/>
        </w:rPr>
        <w:t xml:space="preserve"> narad </w:t>
      </w:r>
      <w:r w:rsidR="00FE36D5" w:rsidRPr="001734EF">
        <w:rPr>
          <w:rFonts w:asciiTheme="minorHAnsi" w:hAnsiTheme="minorHAnsi"/>
          <w:sz w:val="22"/>
        </w:rPr>
        <w:t>maksymalnie 1</w:t>
      </w:r>
      <w:r w:rsidR="00B61972" w:rsidRPr="00211942">
        <w:rPr>
          <w:rFonts w:asciiTheme="minorHAnsi" w:hAnsiTheme="minorHAnsi"/>
          <w:sz w:val="22"/>
        </w:rPr>
        <w:t xml:space="preserve"> raz </w:t>
      </w:r>
      <w:r w:rsidRPr="00211942">
        <w:rPr>
          <w:rFonts w:asciiTheme="minorHAnsi" w:hAnsiTheme="minorHAnsi"/>
          <w:sz w:val="22"/>
        </w:rPr>
        <w:t xml:space="preserve"> w </w:t>
      </w:r>
      <w:r w:rsidR="00B805EF" w:rsidRPr="00211942">
        <w:rPr>
          <w:rFonts w:asciiTheme="minorHAnsi" w:hAnsiTheme="minorHAnsi"/>
          <w:sz w:val="22"/>
        </w:rPr>
        <w:t>miesiącu,</w:t>
      </w:r>
      <w:r w:rsidRPr="00E83605">
        <w:rPr>
          <w:rFonts w:asciiTheme="minorHAnsi" w:hAnsiTheme="minorHAnsi"/>
          <w:sz w:val="22"/>
        </w:rPr>
        <w:t xml:space="preserve"> chyba że, </w:t>
      </w:r>
      <w:r w:rsidR="0061598D" w:rsidRPr="001734EF">
        <w:rPr>
          <w:rFonts w:asciiTheme="minorHAnsi" w:hAnsiTheme="minorHAnsi"/>
          <w:sz w:val="22"/>
        </w:rPr>
        <w:t xml:space="preserve">nadzwyczajna </w:t>
      </w:r>
      <w:r w:rsidRPr="001734EF">
        <w:rPr>
          <w:rFonts w:asciiTheme="minorHAnsi" w:hAnsiTheme="minorHAnsi"/>
          <w:sz w:val="22"/>
        </w:rPr>
        <w:t xml:space="preserve">sytuacja w realizacji przedmiotu umowy wymagała będzie </w:t>
      </w:r>
      <w:r w:rsidR="00834922" w:rsidRPr="001734EF">
        <w:rPr>
          <w:rFonts w:asciiTheme="minorHAnsi" w:hAnsiTheme="minorHAnsi"/>
          <w:sz w:val="22"/>
        </w:rPr>
        <w:t>częstszych spotkań</w:t>
      </w:r>
      <w:r w:rsidRPr="001734EF">
        <w:rPr>
          <w:rFonts w:asciiTheme="minorHAnsi" w:hAnsiTheme="minorHAnsi"/>
          <w:sz w:val="22"/>
        </w:rPr>
        <w:t xml:space="preserve">. </w:t>
      </w:r>
    </w:p>
    <w:p w14:paraId="4836DB43" w14:textId="77777777" w:rsidR="0044151E" w:rsidRPr="001734EF" w:rsidRDefault="0044151E" w:rsidP="00400709">
      <w:pPr>
        <w:numPr>
          <w:ilvl w:val="0"/>
          <w:numId w:val="56"/>
        </w:numPr>
        <w:spacing w:before="100" w:beforeAutospacing="1" w:after="100" w:afterAutospacing="1" w:line="360" w:lineRule="auto"/>
        <w:ind w:right="0"/>
        <w:contextualSpacing/>
        <w:rPr>
          <w:rFonts w:asciiTheme="minorHAnsi" w:hAnsiTheme="minorHAnsi"/>
          <w:sz w:val="22"/>
        </w:rPr>
      </w:pPr>
      <w:r w:rsidRPr="001734EF">
        <w:rPr>
          <w:rFonts w:asciiTheme="minorHAnsi" w:hAnsiTheme="minorHAnsi"/>
          <w:sz w:val="22"/>
        </w:rPr>
        <w:t xml:space="preserve">Wykonawca zobowiązany jest przeprowadzić dostawy </w:t>
      </w:r>
      <w:r w:rsidR="006C7CA3" w:rsidRPr="001734EF">
        <w:rPr>
          <w:rFonts w:asciiTheme="minorHAnsi" w:hAnsiTheme="minorHAnsi"/>
          <w:sz w:val="22"/>
        </w:rPr>
        <w:t>Przedmiotu Zamówienia</w:t>
      </w:r>
      <w:r w:rsidRPr="001734EF">
        <w:rPr>
          <w:rFonts w:asciiTheme="minorHAnsi" w:hAnsiTheme="minorHAnsi"/>
          <w:sz w:val="22"/>
        </w:rPr>
        <w:t xml:space="preserve"> w </w:t>
      </w:r>
      <w:r w:rsidR="005C1DA4" w:rsidRPr="001734EF">
        <w:rPr>
          <w:rFonts w:asciiTheme="minorHAnsi" w:hAnsiTheme="minorHAnsi"/>
          <w:sz w:val="22"/>
        </w:rPr>
        <w:t xml:space="preserve">dokładnych </w:t>
      </w:r>
      <w:r w:rsidRPr="001734EF">
        <w:rPr>
          <w:rFonts w:asciiTheme="minorHAnsi" w:hAnsiTheme="minorHAnsi"/>
          <w:sz w:val="22"/>
        </w:rPr>
        <w:t>terminach i godzinach uzgodnionych z Zamawiającym.</w:t>
      </w:r>
    </w:p>
    <w:p w14:paraId="7B86860F" w14:textId="510180E2" w:rsidR="0044151E" w:rsidRPr="001734EF" w:rsidRDefault="0044151E" w:rsidP="00400709">
      <w:pPr>
        <w:numPr>
          <w:ilvl w:val="0"/>
          <w:numId w:val="56"/>
        </w:numPr>
        <w:spacing w:before="100" w:beforeAutospacing="1" w:after="100" w:afterAutospacing="1" w:line="360" w:lineRule="auto"/>
        <w:ind w:right="0"/>
        <w:contextualSpacing/>
        <w:rPr>
          <w:rFonts w:asciiTheme="minorHAnsi" w:hAnsiTheme="minorHAnsi"/>
          <w:color w:val="auto"/>
          <w:sz w:val="22"/>
        </w:rPr>
      </w:pPr>
      <w:r w:rsidRPr="001734EF">
        <w:rPr>
          <w:rFonts w:asciiTheme="minorHAnsi" w:hAnsiTheme="minorHAnsi"/>
          <w:color w:val="auto"/>
          <w:sz w:val="22"/>
        </w:rPr>
        <w:t xml:space="preserve">W przypadku dostarczania </w:t>
      </w:r>
      <w:r w:rsidR="00562B0F" w:rsidRPr="001734EF">
        <w:rPr>
          <w:rFonts w:asciiTheme="minorHAnsi" w:hAnsiTheme="minorHAnsi"/>
          <w:color w:val="auto"/>
          <w:sz w:val="22"/>
        </w:rPr>
        <w:t>Infrastruktury Serwerowej</w:t>
      </w:r>
      <w:r w:rsidR="00796F96" w:rsidRPr="001734EF">
        <w:rPr>
          <w:rFonts w:asciiTheme="minorHAnsi" w:hAnsiTheme="minorHAnsi"/>
          <w:color w:val="auto"/>
          <w:sz w:val="22"/>
        </w:rPr>
        <w:t xml:space="preserve"> oraz Sieciowej</w:t>
      </w:r>
      <w:r w:rsidR="00562B0F" w:rsidRPr="001734EF">
        <w:rPr>
          <w:rFonts w:asciiTheme="minorHAnsi" w:hAnsiTheme="minorHAnsi"/>
          <w:color w:val="auto"/>
          <w:sz w:val="22"/>
        </w:rPr>
        <w:t xml:space="preserve"> </w:t>
      </w:r>
      <w:r w:rsidRPr="001734EF">
        <w:rPr>
          <w:rFonts w:asciiTheme="minorHAnsi" w:hAnsiTheme="minorHAnsi"/>
          <w:color w:val="auto"/>
          <w:sz w:val="22"/>
        </w:rPr>
        <w:t>musi być on</w:t>
      </w:r>
      <w:r w:rsidR="00562B0F" w:rsidRPr="001734EF">
        <w:rPr>
          <w:rFonts w:asciiTheme="minorHAnsi" w:hAnsiTheme="minorHAnsi"/>
          <w:color w:val="auto"/>
          <w:sz w:val="22"/>
        </w:rPr>
        <w:t>a</w:t>
      </w:r>
      <w:r w:rsidR="0023549D" w:rsidRPr="001734EF">
        <w:rPr>
          <w:rFonts w:asciiTheme="minorHAnsi" w:hAnsiTheme="minorHAnsi"/>
          <w:color w:val="auto"/>
          <w:sz w:val="22"/>
        </w:rPr>
        <w:t xml:space="preserve"> oznakowan</w:t>
      </w:r>
      <w:r w:rsidR="00562B0F" w:rsidRPr="001734EF">
        <w:rPr>
          <w:rFonts w:asciiTheme="minorHAnsi" w:hAnsiTheme="minorHAnsi"/>
          <w:color w:val="auto"/>
          <w:sz w:val="22"/>
        </w:rPr>
        <w:t>a</w:t>
      </w:r>
      <w:r w:rsidRPr="001734EF">
        <w:rPr>
          <w:rFonts w:asciiTheme="minorHAnsi" w:hAnsiTheme="minorHAnsi"/>
          <w:color w:val="auto"/>
          <w:sz w:val="22"/>
        </w:rPr>
        <w:t xml:space="preserve"> w taki sposób, aby możliwa była identyfikacja systemowa zar</w:t>
      </w:r>
      <w:r w:rsidR="00D62129" w:rsidRPr="001734EF">
        <w:rPr>
          <w:rFonts w:asciiTheme="minorHAnsi" w:hAnsiTheme="minorHAnsi"/>
          <w:color w:val="auto"/>
          <w:sz w:val="22"/>
        </w:rPr>
        <w:t xml:space="preserve">ówno produktu jak i producenta, pochodzić </w:t>
      </w:r>
      <w:r w:rsidRPr="001734EF">
        <w:rPr>
          <w:rFonts w:asciiTheme="minorHAnsi" w:hAnsiTheme="minorHAnsi"/>
          <w:color w:val="auto"/>
          <w:sz w:val="22"/>
        </w:rPr>
        <w:t xml:space="preserve">z oficjalnych </w:t>
      </w:r>
      <w:r w:rsidR="002C32B9" w:rsidRPr="001734EF">
        <w:rPr>
          <w:rFonts w:asciiTheme="minorHAnsi" w:hAnsiTheme="minorHAnsi"/>
          <w:color w:val="auto"/>
          <w:sz w:val="22"/>
        </w:rPr>
        <w:t xml:space="preserve">kanałów dystrybucji producentów i </w:t>
      </w:r>
      <w:r w:rsidRPr="001734EF">
        <w:rPr>
          <w:rFonts w:asciiTheme="minorHAnsi" w:hAnsiTheme="minorHAnsi"/>
          <w:color w:val="auto"/>
          <w:sz w:val="22"/>
        </w:rPr>
        <w:t>dostarczon</w:t>
      </w:r>
      <w:r w:rsidR="00B6205D" w:rsidRPr="001734EF">
        <w:rPr>
          <w:rFonts w:asciiTheme="minorHAnsi" w:hAnsiTheme="minorHAnsi"/>
          <w:color w:val="auto"/>
          <w:sz w:val="22"/>
        </w:rPr>
        <w:t>a</w:t>
      </w:r>
      <w:r w:rsidRPr="001734EF">
        <w:rPr>
          <w:rFonts w:asciiTheme="minorHAnsi" w:hAnsiTheme="minorHAnsi"/>
          <w:color w:val="auto"/>
          <w:sz w:val="22"/>
        </w:rPr>
        <w:t xml:space="preserve"> w oryginalnych opakowaniach fabrycznych.</w:t>
      </w:r>
    </w:p>
    <w:p w14:paraId="72D1DCCA" w14:textId="77777777" w:rsidR="0044151E" w:rsidRPr="001734EF" w:rsidRDefault="00D62129" w:rsidP="00400709">
      <w:pPr>
        <w:numPr>
          <w:ilvl w:val="0"/>
          <w:numId w:val="56"/>
        </w:numPr>
        <w:spacing w:before="100" w:beforeAutospacing="1" w:after="100" w:afterAutospacing="1" w:line="360" w:lineRule="auto"/>
        <w:ind w:right="0"/>
        <w:contextualSpacing/>
        <w:rPr>
          <w:rFonts w:asciiTheme="minorHAnsi" w:hAnsiTheme="minorHAnsi"/>
          <w:sz w:val="22"/>
        </w:rPr>
      </w:pPr>
      <w:r w:rsidRPr="001734EF">
        <w:rPr>
          <w:rFonts w:asciiTheme="minorHAnsi" w:hAnsiTheme="minorHAnsi"/>
          <w:sz w:val="22"/>
        </w:rPr>
        <w:t>Wdrożenie</w:t>
      </w:r>
      <w:r w:rsidR="0044151E" w:rsidRPr="001734EF">
        <w:rPr>
          <w:rFonts w:asciiTheme="minorHAnsi" w:hAnsiTheme="minorHAnsi"/>
          <w:sz w:val="22"/>
        </w:rPr>
        <w:t xml:space="preserve"> należy rozumieć jako szereg uporządkowanych i zorganizowanych działań mających na celu wykonanie Przedmiotu Zamówienia. </w:t>
      </w:r>
    </w:p>
    <w:p w14:paraId="2F7AE224" w14:textId="41BA3E4F" w:rsidR="00394B60" w:rsidRPr="001734EF" w:rsidRDefault="00394B60" w:rsidP="00400709">
      <w:pPr>
        <w:numPr>
          <w:ilvl w:val="0"/>
          <w:numId w:val="56"/>
        </w:numPr>
        <w:spacing w:before="100" w:beforeAutospacing="1" w:after="100" w:afterAutospacing="1" w:line="360" w:lineRule="auto"/>
        <w:ind w:right="0"/>
        <w:contextualSpacing/>
        <w:rPr>
          <w:rFonts w:asciiTheme="minorHAnsi" w:hAnsiTheme="minorHAnsi"/>
          <w:color w:val="auto"/>
          <w:sz w:val="22"/>
        </w:rPr>
      </w:pPr>
      <w:r w:rsidRPr="001734EF">
        <w:rPr>
          <w:rFonts w:asciiTheme="minorHAnsi" w:hAnsiTheme="minorHAnsi"/>
          <w:color w:val="auto"/>
          <w:sz w:val="22"/>
        </w:rPr>
        <w:t>Wdrożenie będ</w:t>
      </w:r>
      <w:r w:rsidR="00B6205D" w:rsidRPr="001734EF">
        <w:rPr>
          <w:rFonts w:asciiTheme="minorHAnsi" w:hAnsiTheme="minorHAnsi"/>
          <w:color w:val="auto"/>
          <w:sz w:val="22"/>
        </w:rPr>
        <w:t>zie</w:t>
      </w:r>
      <w:r w:rsidRPr="001734EF">
        <w:rPr>
          <w:rFonts w:asciiTheme="minorHAnsi" w:hAnsiTheme="minorHAnsi"/>
          <w:color w:val="auto"/>
          <w:sz w:val="22"/>
        </w:rPr>
        <w:t xml:space="preserve"> realizowane w ramach powołanych do tego celu struktur organizacyjnych po stronie Wykonawcy. </w:t>
      </w:r>
    </w:p>
    <w:p w14:paraId="18424CEE" w14:textId="77777777" w:rsidR="00394B60" w:rsidRPr="001734EF" w:rsidRDefault="00394B60" w:rsidP="00400709">
      <w:pPr>
        <w:pStyle w:val="Akapitzlist"/>
        <w:numPr>
          <w:ilvl w:val="0"/>
          <w:numId w:val="56"/>
        </w:numPr>
        <w:spacing w:before="100" w:beforeAutospacing="1" w:after="100" w:afterAutospacing="1" w:line="360" w:lineRule="auto"/>
        <w:ind w:right="0"/>
        <w:rPr>
          <w:rFonts w:asciiTheme="minorHAnsi" w:hAnsiTheme="minorHAnsi"/>
          <w:color w:val="auto"/>
          <w:sz w:val="22"/>
        </w:rPr>
      </w:pPr>
      <w:r w:rsidRPr="001734EF">
        <w:rPr>
          <w:rFonts w:asciiTheme="minorHAnsi" w:hAnsiTheme="minorHAnsi"/>
          <w:color w:val="auto"/>
          <w:sz w:val="22"/>
        </w:rPr>
        <w:t>W ramach wdrożenia Wykonawca przygotuje informacje na temat struktury organizacyjnej Zespołu Wykonawcy zajmującą się realizacją Przedmiotu Zamówienia, w ramach której muszą zostać powołane minimum następujące role:</w:t>
      </w:r>
    </w:p>
    <w:p w14:paraId="428E15BC" w14:textId="77777777" w:rsidR="00394B60" w:rsidRPr="001734EF" w:rsidRDefault="00394B60" w:rsidP="00400709">
      <w:pPr>
        <w:numPr>
          <w:ilvl w:val="1"/>
          <w:numId w:val="56"/>
        </w:numPr>
        <w:spacing w:before="100" w:beforeAutospacing="1" w:after="100" w:afterAutospacing="1" w:line="360" w:lineRule="auto"/>
        <w:ind w:right="0"/>
        <w:contextualSpacing/>
        <w:rPr>
          <w:rFonts w:asciiTheme="minorHAnsi" w:hAnsiTheme="minorHAnsi"/>
          <w:color w:val="auto"/>
          <w:sz w:val="22"/>
        </w:rPr>
      </w:pPr>
      <w:r w:rsidRPr="001734EF">
        <w:rPr>
          <w:rFonts w:asciiTheme="minorHAnsi" w:hAnsiTheme="minorHAnsi"/>
          <w:color w:val="auto"/>
          <w:sz w:val="22"/>
        </w:rPr>
        <w:lastRenderedPageBreak/>
        <w:t>Kierownik Projektu ze strony Wykonawcy,</w:t>
      </w:r>
    </w:p>
    <w:p w14:paraId="5FE4ADE1" w14:textId="77777777" w:rsidR="00394B60" w:rsidRPr="001734EF" w:rsidRDefault="00394B60" w:rsidP="00400709">
      <w:pPr>
        <w:numPr>
          <w:ilvl w:val="1"/>
          <w:numId w:val="56"/>
        </w:numPr>
        <w:spacing w:before="100" w:beforeAutospacing="1" w:after="100" w:afterAutospacing="1" w:line="360" w:lineRule="auto"/>
        <w:ind w:right="0"/>
        <w:contextualSpacing/>
        <w:rPr>
          <w:rFonts w:asciiTheme="minorHAnsi" w:hAnsiTheme="minorHAnsi"/>
          <w:color w:val="auto"/>
          <w:sz w:val="22"/>
        </w:rPr>
      </w:pPr>
      <w:r w:rsidRPr="001734EF">
        <w:rPr>
          <w:rFonts w:asciiTheme="minorHAnsi" w:hAnsiTheme="minorHAnsi"/>
          <w:color w:val="auto"/>
          <w:sz w:val="22"/>
        </w:rPr>
        <w:t>Zespół Wdrożeniowy ze strony Wykonawcy</w:t>
      </w:r>
    </w:p>
    <w:p w14:paraId="62EF6FBF" w14:textId="20F53F3B" w:rsidR="00394B60" w:rsidRPr="001734EF" w:rsidRDefault="00394B60" w:rsidP="00400709">
      <w:pPr>
        <w:numPr>
          <w:ilvl w:val="0"/>
          <w:numId w:val="56"/>
        </w:numPr>
        <w:spacing w:after="0" w:line="360" w:lineRule="auto"/>
        <w:ind w:right="0"/>
        <w:contextualSpacing/>
        <w:rPr>
          <w:rFonts w:asciiTheme="minorHAnsi" w:hAnsiTheme="minorHAnsi"/>
          <w:sz w:val="22"/>
        </w:rPr>
      </w:pPr>
      <w:r w:rsidRPr="001734EF">
        <w:rPr>
          <w:rFonts w:asciiTheme="minorHAnsi" w:hAnsiTheme="minorHAnsi"/>
          <w:sz w:val="22"/>
        </w:rPr>
        <w:t>Wdrożenie, z zastrzeżeniami wskazanymi poniżej, w punktach muszą realizować osoby wymienione w ofercie Wykonawcy, przy czym:</w:t>
      </w:r>
    </w:p>
    <w:p w14:paraId="169ED884" w14:textId="77777777" w:rsidR="00394B60" w:rsidRPr="001734EF" w:rsidRDefault="00394B60" w:rsidP="00400709">
      <w:pPr>
        <w:numPr>
          <w:ilvl w:val="1"/>
          <w:numId w:val="56"/>
        </w:numPr>
        <w:spacing w:after="0" w:line="360" w:lineRule="auto"/>
        <w:ind w:right="0"/>
        <w:contextualSpacing/>
        <w:rPr>
          <w:rFonts w:asciiTheme="minorHAnsi" w:hAnsiTheme="minorHAnsi"/>
          <w:sz w:val="22"/>
        </w:rPr>
      </w:pPr>
      <w:r w:rsidRPr="001734EF">
        <w:rPr>
          <w:rFonts w:asciiTheme="minorHAnsi" w:hAnsiTheme="minorHAnsi"/>
          <w:sz w:val="22"/>
        </w:rPr>
        <w:t>Osoby Zespołu Wykonawcy muszą być dyspozycyjne w trakcie wykonywania prac,</w:t>
      </w:r>
    </w:p>
    <w:p w14:paraId="66E50988" w14:textId="7B878ECD" w:rsidR="00394B60" w:rsidRPr="001734EF" w:rsidRDefault="00394B60" w:rsidP="00400709">
      <w:pPr>
        <w:numPr>
          <w:ilvl w:val="1"/>
          <w:numId w:val="56"/>
        </w:numPr>
        <w:spacing w:after="0" w:line="360" w:lineRule="auto"/>
        <w:ind w:right="0"/>
        <w:contextualSpacing/>
        <w:rPr>
          <w:rFonts w:asciiTheme="minorHAnsi" w:hAnsiTheme="minorHAnsi"/>
          <w:sz w:val="22"/>
        </w:rPr>
      </w:pPr>
      <w:r w:rsidRPr="001734EF">
        <w:rPr>
          <w:rFonts w:asciiTheme="minorHAnsi" w:hAnsiTheme="minorHAnsi"/>
          <w:sz w:val="22"/>
        </w:rPr>
        <w:t xml:space="preserve">Wykonawca przekaże Zamawiającemu wykaz numerów telefonów kontaktowych do </w:t>
      </w:r>
      <w:r w:rsidR="00E52EF1">
        <w:rPr>
          <w:rFonts w:asciiTheme="minorHAnsi" w:hAnsiTheme="minorHAnsi"/>
          <w:sz w:val="22"/>
        </w:rPr>
        <w:t xml:space="preserve">kluczowych </w:t>
      </w:r>
      <w:r w:rsidRPr="001734EF">
        <w:rPr>
          <w:rFonts w:asciiTheme="minorHAnsi" w:hAnsiTheme="minorHAnsi"/>
          <w:sz w:val="22"/>
        </w:rPr>
        <w:t>osób biorących udział w realizacji Przedmiotu Zamówienia po stronie Wykonawcy,</w:t>
      </w:r>
    </w:p>
    <w:p w14:paraId="0C9986ED" w14:textId="77777777" w:rsidR="0044151E" w:rsidRPr="001734EF" w:rsidRDefault="0044151E" w:rsidP="00400709">
      <w:pPr>
        <w:numPr>
          <w:ilvl w:val="0"/>
          <w:numId w:val="56"/>
        </w:numPr>
        <w:spacing w:before="100" w:beforeAutospacing="1" w:after="100" w:afterAutospacing="1" w:line="360" w:lineRule="auto"/>
        <w:ind w:right="0"/>
        <w:contextualSpacing/>
        <w:rPr>
          <w:rFonts w:asciiTheme="minorHAnsi" w:hAnsiTheme="minorHAnsi"/>
          <w:sz w:val="22"/>
        </w:rPr>
      </w:pPr>
      <w:r w:rsidRPr="001734EF">
        <w:rPr>
          <w:rFonts w:asciiTheme="minorHAnsi" w:hAnsiTheme="minorHAnsi"/>
          <w:sz w:val="22"/>
        </w:rPr>
        <w:t>Wykonawca zorganizuje prace tak, aby w maksymalnym stopniu nie zakłócać ciągłości funkcjonowania prac u Zamawiającego.</w:t>
      </w:r>
    </w:p>
    <w:p w14:paraId="78D9E8DE" w14:textId="77777777" w:rsidR="0044151E" w:rsidRPr="001734EF" w:rsidRDefault="0044151E" w:rsidP="00400709">
      <w:pPr>
        <w:numPr>
          <w:ilvl w:val="0"/>
          <w:numId w:val="56"/>
        </w:numPr>
        <w:spacing w:before="100" w:beforeAutospacing="1" w:after="100" w:afterAutospacing="1" w:line="360" w:lineRule="auto"/>
        <w:ind w:right="0"/>
        <w:contextualSpacing/>
        <w:rPr>
          <w:rFonts w:asciiTheme="minorHAnsi" w:hAnsiTheme="minorHAnsi"/>
          <w:sz w:val="22"/>
        </w:rPr>
      </w:pPr>
      <w:r w:rsidRPr="001734EF">
        <w:rPr>
          <w:rFonts w:asciiTheme="minorHAnsi" w:hAnsiTheme="minorHAnsi"/>
          <w:sz w:val="22"/>
        </w:rPr>
        <w:t>Obiekty podlegające inwestycji (obiekty służby zdrowia w których świadczone są usługi medyczne) są użytkowane w trybie ciągłym w czasie godzin pracy przez cały okres wykonywania Przedmiotu Zamówienia, co może powodować utrudnienia w miejscu prowadzenia prac. Nie ma możliwości całkowitego wyłączenia i zamknięcia w/w obiektów lub ich części na czas realizacji Przedmiotu Zamówienia. Poszczególne prace będą realizowane etapowo, tak aby zachować ciągłość świadczenia usług medycznych.</w:t>
      </w:r>
    </w:p>
    <w:p w14:paraId="5AC78462" w14:textId="5BD62718" w:rsidR="0044151E" w:rsidRDefault="0044151E" w:rsidP="00400709">
      <w:pPr>
        <w:numPr>
          <w:ilvl w:val="0"/>
          <w:numId w:val="56"/>
        </w:numPr>
        <w:spacing w:before="100" w:beforeAutospacing="1" w:after="100" w:afterAutospacing="1" w:line="360" w:lineRule="auto"/>
        <w:ind w:right="0"/>
        <w:contextualSpacing/>
        <w:rPr>
          <w:rFonts w:asciiTheme="minorHAnsi" w:hAnsiTheme="minorHAnsi"/>
          <w:sz w:val="22"/>
        </w:rPr>
      </w:pPr>
      <w:r w:rsidRPr="001734EF">
        <w:rPr>
          <w:rFonts w:asciiTheme="minorHAnsi" w:hAnsiTheme="minorHAnsi"/>
          <w:sz w:val="22"/>
        </w:rPr>
        <w:t>Wykonawca musi uwzględnić, że wszystkie prace wykonywane będą w użytkowanych obiektach przy dużym ruchu pracowników i chorych, tzn. organizacja prac powinna przede wszystkim zapewniać bezpieczeństwo przebywających w oddziałach pracowników i chorych oraz zachowanie ciszy nocnej w godzinach właściwych dla Zamawiającego.</w:t>
      </w:r>
      <w:r w:rsidR="002C32B9" w:rsidRPr="001734EF">
        <w:rPr>
          <w:rFonts w:asciiTheme="minorHAnsi" w:hAnsiTheme="minorHAnsi"/>
          <w:sz w:val="22"/>
        </w:rPr>
        <w:t xml:space="preserve"> </w:t>
      </w:r>
    </w:p>
    <w:p w14:paraId="41A6BCA7" w14:textId="77777777" w:rsidR="00E52EF1" w:rsidRPr="001734EF" w:rsidRDefault="00E52EF1" w:rsidP="00E52EF1">
      <w:pPr>
        <w:spacing w:before="100" w:beforeAutospacing="1" w:after="100" w:afterAutospacing="1" w:line="360" w:lineRule="auto"/>
        <w:ind w:left="720" w:right="0" w:firstLine="0"/>
        <w:contextualSpacing/>
        <w:rPr>
          <w:rFonts w:asciiTheme="minorHAnsi" w:hAnsiTheme="minorHAnsi"/>
          <w:sz w:val="22"/>
        </w:rPr>
      </w:pPr>
    </w:p>
    <w:p w14:paraId="74AC4D81" w14:textId="4D602CDD" w:rsidR="002C32B9" w:rsidRPr="00211942" w:rsidRDefault="002C32B9" w:rsidP="00211942">
      <w:pPr>
        <w:pStyle w:val="Nagwek3"/>
        <w:spacing w:line="360" w:lineRule="auto"/>
        <w:rPr>
          <w:rFonts w:asciiTheme="minorHAnsi" w:hAnsiTheme="minorHAnsi"/>
          <w:sz w:val="22"/>
          <w:szCs w:val="22"/>
        </w:rPr>
      </w:pPr>
      <w:bookmarkStart w:id="207" w:name="_Toc11068169"/>
      <w:bookmarkStart w:id="208" w:name="_Toc11068253"/>
      <w:bookmarkStart w:id="209" w:name="_Toc11068469"/>
      <w:bookmarkStart w:id="210" w:name="_Toc13218462"/>
      <w:bookmarkStart w:id="211" w:name="_Toc13222218"/>
      <w:bookmarkStart w:id="212" w:name="_Toc527126040"/>
      <w:bookmarkStart w:id="213" w:name="_Toc527126401"/>
      <w:bookmarkStart w:id="214" w:name="_Toc527126650"/>
      <w:bookmarkStart w:id="215" w:name="_Toc527553233"/>
      <w:bookmarkStart w:id="216" w:name="_Toc527553665"/>
      <w:bookmarkStart w:id="217" w:name="_Toc528140239"/>
      <w:bookmarkStart w:id="218" w:name="_Toc1243273"/>
      <w:bookmarkStart w:id="219" w:name="_Toc1243509"/>
      <w:bookmarkStart w:id="220" w:name="_Toc1243748"/>
      <w:bookmarkStart w:id="221" w:name="_Toc1244216"/>
      <w:bookmarkStart w:id="222" w:name="_Toc1244460"/>
      <w:bookmarkStart w:id="223" w:name="_Toc1985996"/>
      <w:bookmarkStart w:id="224" w:name="_Toc2242069"/>
      <w:bookmarkStart w:id="225" w:name="_Toc5198198"/>
      <w:bookmarkStart w:id="226" w:name="_Toc5198527"/>
      <w:bookmarkStart w:id="227" w:name="_Toc5275718"/>
      <w:bookmarkStart w:id="228" w:name="_Toc10549915"/>
      <w:bookmarkStart w:id="229" w:name="_Toc10550087"/>
      <w:bookmarkStart w:id="230" w:name="_Toc58242044"/>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211942">
        <w:rPr>
          <w:rFonts w:asciiTheme="minorHAnsi" w:hAnsiTheme="minorHAnsi"/>
          <w:sz w:val="22"/>
          <w:szCs w:val="22"/>
        </w:rPr>
        <w:t>Przygotowanie Dokumentacji</w:t>
      </w:r>
      <w:bookmarkEnd w:id="230"/>
    </w:p>
    <w:p w14:paraId="7DA603DB" w14:textId="77777777" w:rsidR="00E56B42" w:rsidRPr="00211942" w:rsidRDefault="00E56B42" w:rsidP="00211942">
      <w:pPr>
        <w:spacing w:line="360" w:lineRule="auto"/>
        <w:rPr>
          <w:rFonts w:asciiTheme="minorHAnsi" w:hAnsiTheme="minorHAnsi"/>
          <w:sz w:val="22"/>
        </w:rPr>
      </w:pPr>
    </w:p>
    <w:p w14:paraId="11264A06" w14:textId="367ADDD8" w:rsidR="00DB5265" w:rsidRPr="001734EF" w:rsidRDefault="00DB5265" w:rsidP="00400709">
      <w:pPr>
        <w:pStyle w:val="Akapitzlist"/>
        <w:numPr>
          <w:ilvl w:val="0"/>
          <w:numId w:val="57"/>
        </w:numPr>
        <w:spacing w:after="0" w:line="360" w:lineRule="auto"/>
        <w:ind w:right="0"/>
        <w:rPr>
          <w:rFonts w:asciiTheme="minorHAnsi" w:hAnsiTheme="minorHAnsi"/>
          <w:sz w:val="22"/>
        </w:rPr>
      </w:pPr>
      <w:r w:rsidRPr="00E83605">
        <w:rPr>
          <w:rFonts w:asciiTheme="minorHAnsi" w:hAnsiTheme="minorHAnsi"/>
          <w:sz w:val="22"/>
        </w:rPr>
        <w:t xml:space="preserve">W ramach </w:t>
      </w:r>
      <w:r w:rsidRPr="001734EF">
        <w:rPr>
          <w:rFonts w:asciiTheme="minorHAnsi" w:hAnsiTheme="minorHAnsi"/>
          <w:sz w:val="22"/>
        </w:rPr>
        <w:t>procesu prac Wykon</w:t>
      </w:r>
      <w:r w:rsidR="00037412" w:rsidRPr="001734EF">
        <w:rPr>
          <w:rFonts w:asciiTheme="minorHAnsi" w:hAnsiTheme="minorHAnsi"/>
          <w:sz w:val="22"/>
        </w:rPr>
        <w:t>awca opracuje dla Zamawiającego</w:t>
      </w:r>
      <w:r w:rsidRPr="001734EF">
        <w:rPr>
          <w:rFonts w:asciiTheme="minorHAnsi" w:hAnsiTheme="minorHAnsi"/>
          <w:sz w:val="22"/>
        </w:rPr>
        <w:t xml:space="preserve"> </w:t>
      </w:r>
      <w:r w:rsidR="00037412" w:rsidRPr="001734EF">
        <w:rPr>
          <w:rFonts w:asciiTheme="minorHAnsi" w:hAnsiTheme="minorHAnsi" w:cs="Calibri"/>
          <w:color w:val="00000A"/>
          <w:sz w:val="22"/>
        </w:rPr>
        <w:t>Dokumentacj</w:t>
      </w:r>
      <w:r w:rsidR="00B6205D" w:rsidRPr="001734EF">
        <w:rPr>
          <w:rFonts w:asciiTheme="minorHAnsi" w:hAnsiTheme="minorHAnsi" w:cs="Calibri"/>
          <w:color w:val="00000A"/>
          <w:sz w:val="22"/>
        </w:rPr>
        <w:t>ę</w:t>
      </w:r>
      <w:r w:rsidR="00037412" w:rsidRPr="001734EF">
        <w:rPr>
          <w:rFonts w:asciiTheme="minorHAnsi" w:hAnsiTheme="minorHAnsi" w:cs="Calibri"/>
          <w:color w:val="00000A"/>
          <w:sz w:val="22"/>
        </w:rPr>
        <w:t xml:space="preserve"> Przedmiotu Zamówienia</w:t>
      </w:r>
      <w:r w:rsidR="00037412" w:rsidRPr="001734EF">
        <w:rPr>
          <w:rFonts w:asciiTheme="minorHAnsi" w:hAnsiTheme="minorHAnsi" w:cs="Calibri"/>
          <w:b/>
          <w:color w:val="00000A"/>
          <w:sz w:val="22"/>
        </w:rPr>
        <w:t xml:space="preserve"> </w:t>
      </w:r>
      <w:r w:rsidR="00037412" w:rsidRPr="001734EF">
        <w:rPr>
          <w:rFonts w:asciiTheme="minorHAnsi" w:hAnsiTheme="minorHAnsi" w:cs="Calibri"/>
          <w:color w:val="00000A"/>
          <w:sz w:val="22"/>
        </w:rPr>
        <w:t>(zwaną dalej Dokumentacj</w:t>
      </w:r>
      <w:r w:rsidR="00E56B42" w:rsidRPr="001734EF">
        <w:rPr>
          <w:rFonts w:asciiTheme="minorHAnsi" w:hAnsiTheme="minorHAnsi" w:cs="Calibri"/>
          <w:color w:val="00000A"/>
          <w:sz w:val="22"/>
        </w:rPr>
        <w:t>ą</w:t>
      </w:r>
      <w:r w:rsidR="00037412" w:rsidRPr="001734EF">
        <w:rPr>
          <w:rFonts w:asciiTheme="minorHAnsi" w:hAnsiTheme="minorHAnsi" w:cs="Calibri"/>
          <w:color w:val="00000A"/>
          <w:sz w:val="22"/>
        </w:rPr>
        <w:t xml:space="preserve">), </w:t>
      </w:r>
      <w:r w:rsidRPr="001734EF">
        <w:rPr>
          <w:rFonts w:asciiTheme="minorHAnsi" w:hAnsiTheme="minorHAnsi"/>
          <w:sz w:val="22"/>
        </w:rPr>
        <w:t>która składa się z nw. zakresów:</w:t>
      </w:r>
    </w:p>
    <w:p w14:paraId="04F27AE9" w14:textId="0D5C1178" w:rsidR="00DB5265" w:rsidRPr="001734EF" w:rsidRDefault="00DB5265" w:rsidP="00400709">
      <w:pPr>
        <w:pStyle w:val="Akapitzlist"/>
        <w:numPr>
          <w:ilvl w:val="0"/>
          <w:numId w:val="58"/>
        </w:numPr>
        <w:spacing w:after="0" w:line="360" w:lineRule="auto"/>
        <w:ind w:right="0"/>
        <w:rPr>
          <w:rFonts w:asciiTheme="minorHAnsi" w:hAnsiTheme="minorHAnsi"/>
          <w:sz w:val="22"/>
        </w:rPr>
      </w:pPr>
      <w:r w:rsidRPr="001734EF">
        <w:rPr>
          <w:rFonts w:asciiTheme="minorHAnsi" w:hAnsiTheme="minorHAnsi"/>
          <w:sz w:val="22"/>
        </w:rPr>
        <w:t>Harmonogram Wdrożenia</w:t>
      </w:r>
      <w:r w:rsidR="00B6205D" w:rsidRPr="001734EF">
        <w:rPr>
          <w:rFonts w:asciiTheme="minorHAnsi" w:hAnsiTheme="minorHAnsi"/>
          <w:sz w:val="22"/>
        </w:rPr>
        <w:t>.</w:t>
      </w:r>
    </w:p>
    <w:p w14:paraId="2CB7452F" w14:textId="34A032F4" w:rsidR="00C1292A" w:rsidRPr="001734EF" w:rsidRDefault="00DB5265" w:rsidP="00400709">
      <w:pPr>
        <w:pStyle w:val="Akapitzlist"/>
        <w:numPr>
          <w:ilvl w:val="0"/>
          <w:numId w:val="58"/>
        </w:numPr>
        <w:spacing w:after="0" w:line="360" w:lineRule="auto"/>
        <w:ind w:right="0"/>
        <w:rPr>
          <w:rFonts w:asciiTheme="minorHAnsi" w:hAnsiTheme="minorHAnsi"/>
          <w:sz w:val="22"/>
        </w:rPr>
      </w:pPr>
      <w:r w:rsidRPr="001734EF">
        <w:rPr>
          <w:rFonts w:asciiTheme="minorHAnsi" w:hAnsiTheme="minorHAnsi"/>
          <w:sz w:val="22"/>
        </w:rPr>
        <w:t>Dokumentacja Analizy Przedwdrożeniowej (DAP)</w:t>
      </w:r>
      <w:r w:rsidR="00B6205D" w:rsidRPr="001734EF">
        <w:rPr>
          <w:rFonts w:asciiTheme="minorHAnsi" w:hAnsiTheme="minorHAnsi"/>
          <w:sz w:val="22"/>
        </w:rPr>
        <w:t>.</w:t>
      </w:r>
    </w:p>
    <w:p w14:paraId="0A01C3DB" w14:textId="2B6994A8" w:rsidR="00DB5265" w:rsidRPr="001734EF" w:rsidRDefault="00DB5265" w:rsidP="00400709">
      <w:pPr>
        <w:pStyle w:val="Akapitzlist"/>
        <w:numPr>
          <w:ilvl w:val="0"/>
          <w:numId w:val="58"/>
        </w:numPr>
        <w:spacing w:after="0" w:line="360" w:lineRule="auto"/>
        <w:ind w:right="0"/>
        <w:rPr>
          <w:rFonts w:asciiTheme="minorHAnsi" w:hAnsiTheme="minorHAnsi"/>
          <w:sz w:val="22"/>
        </w:rPr>
      </w:pPr>
      <w:r w:rsidRPr="001734EF">
        <w:rPr>
          <w:rFonts w:asciiTheme="minorHAnsi" w:hAnsiTheme="minorHAnsi"/>
          <w:sz w:val="22"/>
        </w:rPr>
        <w:t>Dokumentacja Powykonawcza</w:t>
      </w:r>
      <w:r w:rsidR="00B6205D" w:rsidRPr="001734EF">
        <w:rPr>
          <w:rFonts w:asciiTheme="minorHAnsi" w:hAnsiTheme="minorHAnsi"/>
          <w:sz w:val="22"/>
        </w:rPr>
        <w:t>.</w:t>
      </w:r>
    </w:p>
    <w:p w14:paraId="64DEF236" w14:textId="229D6F2D" w:rsidR="00DB5265" w:rsidRPr="001734EF" w:rsidRDefault="00DB5265" w:rsidP="00400709">
      <w:pPr>
        <w:pStyle w:val="Akapitzlist"/>
        <w:numPr>
          <w:ilvl w:val="0"/>
          <w:numId w:val="57"/>
        </w:numPr>
        <w:spacing w:before="100" w:beforeAutospacing="1" w:after="100" w:afterAutospacing="1" w:line="360" w:lineRule="auto"/>
        <w:ind w:right="0"/>
        <w:rPr>
          <w:rFonts w:asciiTheme="minorHAnsi" w:hAnsiTheme="minorHAnsi"/>
          <w:sz w:val="22"/>
        </w:rPr>
      </w:pPr>
      <w:r w:rsidRPr="001734EF">
        <w:rPr>
          <w:rFonts w:asciiTheme="minorHAnsi" w:hAnsiTheme="minorHAnsi"/>
          <w:sz w:val="22"/>
        </w:rPr>
        <w:t>Dokumentacja powyższa będzie zawierać bazowe zapisy opisujące budowane rozwiązania, procesy oraz sposób organizacji prac i wdrożenia. Na podstawie zapisów w Dokumentacji będą prowadzone i odbierane poszczególne etapy realizowane w ramach Przedmiotu zamówienia. Dokumenty te wraz z</w:t>
      </w:r>
      <w:r w:rsidR="00A80389" w:rsidRPr="001734EF">
        <w:rPr>
          <w:rFonts w:asciiTheme="minorHAnsi" w:hAnsiTheme="minorHAnsi"/>
          <w:sz w:val="22"/>
        </w:rPr>
        <w:t>e</w:t>
      </w:r>
      <w:r w:rsidRPr="001734EF">
        <w:rPr>
          <w:rFonts w:asciiTheme="minorHAnsi" w:hAnsiTheme="minorHAnsi"/>
          <w:sz w:val="22"/>
        </w:rPr>
        <w:t xml:space="preserve"> </w:t>
      </w:r>
      <w:r w:rsidR="00A80389" w:rsidRPr="001734EF">
        <w:rPr>
          <w:rFonts w:asciiTheme="minorHAnsi" w:hAnsiTheme="minorHAnsi"/>
          <w:sz w:val="22"/>
        </w:rPr>
        <w:t>Specyfikacj</w:t>
      </w:r>
      <w:r w:rsidR="00B6205D" w:rsidRPr="001734EF">
        <w:rPr>
          <w:rFonts w:asciiTheme="minorHAnsi" w:hAnsiTheme="minorHAnsi"/>
          <w:sz w:val="22"/>
        </w:rPr>
        <w:t>ą</w:t>
      </w:r>
      <w:r w:rsidR="00A80389" w:rsidRPr="001734EF">
        <w:rPr>
          <w:rFonts w:asciiTheme="minorHAnsi" w:hAnsiTheme="minorHAnsi"/>
          <w:sz w:val="22"/>
        </w:rPr>
        <w:t xml:space="preserve"> Istotnych Warunków Zamówienia </w:t>
      </w:r>
      <w:r w:rsidR="00C1292A" w:rsidRPr="001734EF">
        <w:rPr>
          <w:rFonts w:asciiTheme="minorHAnsi" w:hAnsiTheme="minorHAnsi"/>
          <w:sz w:val="22"/>
        </w:rPr>
        <w:t xml:space="preserve">wraz z załącznikami </w:t>
      </w:r>
      <w:r w:rsidR="00A80389" w:rsidRPr="001734EF">
        <w:rPr>
          <w:rFonts w:asciiTheme="minorHAnsi" w:hAnsiTheme="minorHAnsi"/>
          <w:sz w:val="22"/>
        </w:rPr>
        <w:t xml:space="preserve">(dalej zwanych </w:t>
      </w:r>
      <w:r w:rsidRPr="001734EF">
        <w:rPr>
          <w:rFonts w:asciiTheme="minorHAnsi" w:hAnsiTheme="minorHAnsi"/>
          <w:sz w:val="22"/>
        </w:rPr>
        <w:t>SIWZ</w:t>
      </w:r>
      <w:r w:rsidR="00A80389" w:rsidRPr="001734EF">
        <w:rPr>
          <w:rFonts w:asciiTheme="minorHAnsi" w:hAnsiTheme="minorHAnsi"/>
          <w:sz w:val="22"/>
        </w:rPr>
        <w:t>)</w:t>
      </w:r>
      <w:r w:rsidRPr="001734EF">
        <w:rPr>
          <w:rFonts w:asciiTheme="minorHAnsi" w:hAnsiTheme="minorHAnsi"/>
          <w:sz w:val="22"/>
        </w:rPr>
        <w:t xml:space="preserve"> będę stanowiły podstawę do weryfikacji wdrożenia w trakcie odbiorów.</w:t>
      </w:r>
    </w:p>
    <w:p w14:paraId="57FEEDE3" w14:textId="0CBEE4AC" w:rsidR="00DB5265" w:rsidRPr="001734EF" w:rsidRDefault="00DB5265" w:rsidP="00400709">
      <w:pPr>
        <w:pStyle w:val="Akapitzlist"/>
        <w:numPr>
          <w:ilvl w:val="0"/>
          <w:numId w:val="57"/>
        </w:numPr>
        <w:spacing w:before="100" w:beforeAutospacing="1" w:after="100" w:afterAutospacing="1" w:line="360" w:lineRule="auto"/>
        <w:ind w:right="0"/>
        <w:rPr>
          <w:rFonts w:asciiTheme="minorHAnsi" w:hAnsiTheme="minorHAnsi"/>
          <w:sz w:val="22"/>
        </w:rPr>
      </w:pPr>
      <w:r w:rsidRPr="001734EF">
        <w:rPr>
          <w:rFonts w:asciiTheme="minorHAnsi" w:hAnsiTheme="minorHAnsi"/>
          <w:sz w:val="22"/>
        </w:rPr>
        <w:lastRenderedPageBreak/>
        <w:t>Dokumentacja podlega uzgadnianiu i akceptacji Zamawiającego. Akceptacja Harmonogramu wdrożenia</w:t>
      </w:r>
      <w:r w:rsidR="00B6205D" w:rsidRPr="001734EF">
        <w:rPr>
          <w:rFonts w:asciiTheme="minorHAnsi" w:hAnsiTheme="minorHAnsi"/>
          <w:sz w:val="22"/>
        </w:rPr>
        <w:t xml:space="preserve"> i</w:t>
      </w:r>
      <w:r w:rsidRPr="001734EF">
        <w:rPr>
          <w:rFonts w:asciiTheme="minorHAnsi" w:hAnsiTheme="minorHAnsi"/>
          <w:sz w:val="22"/>
        </w:rPr>
        <w:t xml:space="preserve"> DAP warunkuje rozpoczęcie prac Wykonawcy.</w:t>
      </w:r>
    </w:p>
    <w:p w14:paraId="13A0CA0E" w14:textId="3D2EB2AA" w:rsidR="00DB5265" w:rsidRPr="001734EF" w:rsidRDefault="00DB5265" w:rsidP="00400709">
      <w:pPr>
        <w:pStyle w:val="Akapitzlist"/>
        <w:numPr>
          <w:ilvl w:val="0"/>
          <w:numId w:val="57"/>
        </w:numPr>
        <w:spacing w:after="0" w:line="360" w:lineRule="auto"/>
        <w:ind w:right="0"/>
        <w:contextualSpacing w:val="0"/>
        <w:rPr>
          <w:rFonts w:asciiTheme="minorHAnsi" w:hAnsiTheme="minorHAnsi"/>
          <w:sz w:val="22"/>
        </w:rPr>
      </w:pPr>
      <w:r w:rsidRPr="001734EF">
        <w:rPr>
          <w:rFonts w:asciiTheme="minorHAnsi" w:hAnsiTheme="minorHAnsi"/>
          <w:sz w:val="22"/>
        </w:rPr>
        <w:t xml:space="preserve">Dokumentacja </w:t>
      </w:r>
      <w:r w:rsidR="00DE6AEF" w:rsidRPr="001734EF">
        <w:rPr>
          <w:rFonts w:asciiTheme="minorHAnsi" w:hAnsiTheme="minorHAnsi"/>
          <w:sz w:val="22"/>
        </w:rPr>
        <w:t xml:space="preserve">Analizy Przedwdrożeniowej </w:t>
      </w:r>
      <w:r w:rsidRPr="001734EF">
        <w:rPr>
          <w:rFonts w:asciiTheme="minorHAnsi" w:hAnsiTheme="minorHAnsi"/>
          <w:sz w:val="22"/>
        </w:rPr>
        <w:t>DAP</w:t>
      </w:r>
      <w:r w:rsidR="00CB0336" w:rsidRPr="001734EF">
        <w:rPr>
          <w:rFonts w:asciiTheme="minorHAnsi" w:hAnsiTheme="minorHAnsi"/>
          <w:sz w:val="22"/>
        </w:rPr>
        <w:t xml:space="preserve"> wraz z Harmonogramem wdrożenia</w:t>
      </w:r>
      <w:r w:rsidRPr="001734EF">
        <w:rPr>
          <w:rFonts w:asciiTheme="minorHAnsi" w:hAnsiTheme="minorHAnsi"/>
          <w:sz w:val="22"/>
        </w:rPr>
        <w:t xml:space="preserve"> zostaną opracowane w oparciu o wymagania określone w </w:t>
      </w:r>
      <w:r w:rsidR="00CB0336" w:rsidRPr="001734EF">
        <w:rPr>
          <w:rFonts w:asciiTheme="minorHAnsi" w:hAnsiTheme="minorHAnsi"/>
          <w:sz w:val="22"/>
        </w:rPr>
        <w:t xml:space="preserve">niniejszym </w:t>
      </w:r>
      <w:r w:rsidR="00D231EE" w:rsidRPr="001734EF">
        <w:rPr>
          <w:rFonts w:asciiTheme="minorHAnsi" w:hAnsiTheme="minorHAnsi"/>
          <w:sz w:val="22"/>
        </w:rPr>
        <w:t>S</w:t>
      </w:r>
      <w:r w:rsidRPr="001734EF">
        <w:rPr>
          <w:rFonts w:asciiTheme="minorHAnsi" w:hAnsiTheme="minorHAnsi"/>
          <w:sz w:val="22"/>
        </w:rPr>
        <w:t>OPZ</w:t>
      </w:r>
      <w:r w:rsidR="00C1292A" w:rsidRPr="001734EF">
        <w:rPr>
          <w:rFonts w:asciiTheme="minorHAnsi" w:hAnsiTheme="minorHAnsi"/>
          <w:sz w:val="22"/>
        </w:rPr>
        <w:t>.</w:t>
      </w:r>
      <w:r w:rsidRPr="001734EF">
        <w:rPr>
          <w:rFonts w:asciiTheme="minorHAnsi" w:hAnsiTheme="minorHAnsi"/>
          <w:sz w:val="22"/>
        </w:rPr>
        <w:t xml:space="preserve"> </w:t>
      </w:r>
    </w:p>
    <w:p w14:paraId="607C1ACA" w14:textId="00CF7DC8" w:rsidR="00015ECC" w:rsidRDefault="00015ECC" w:rsidP="00E52EF1">
      <w:pPr>
        <w:pStyle w:val="Akapitzlist"/>
        <w:spacing w:after="0" w:line="360" w:lineRule="auto"/>
        <w:ind w:right="0" w:firstLine="0"/>
        <w:contextualSpacing w:val="0"/>
        <w:rPr>
          <w:rFonts w:asciiTheme="minorHAnsi" w:hAnsiTheme="minorHAnsi"/>
          <w:sz w:val="22"/>
        </w:rPr>
      </w:pPr>
    </w:p>
    <w:p w14:paraId="33190B8B" w14:textId="77777777" w:rsidR="00E52EF1" w:rsidRPr="001734EF" w:rsidRDefault="00E52EF1" w:rsidP="00211942">
      <w:pPr>
        <w:pStyle w:val="Akapitzlist"/>
        <w:spacing w:after="0" w:line="360" w:lineRule="auto"/>
        <w:ind w:right="0" w:firstLine="0"/>
        <w:contextualSpacing w:val="0"/>
        <w:rPr>
          <w:rFonts w:asciiTheme="minorHAnsi" w:hAnsiTheme="minorHAnsi"/>
          <w:sz w:val="22"/>
        </w:rPr>
      </w:pPr>
    </w:p>
    <w:p w14:paraId="1A74480A" w14:textId="141CB125" w:rsidR="00037412" w:rsidRPr="00211942" w:rsidRDefault="00037412" w:rsidP="00211942">
      <w:pPr>
        <w:pStyle w:val="Nagwek3"/>
        <w:spacing w:line="360" w:lineRule="auto"/>
        <w:rPr>
          <w:rFonts w:asciiTheme="minorHAnsi" w:hAnsiTheme="minorHAnsi"/>
          <w:sz w:val="22"/>
          <w:szCs w:val="22"/>
        </w:rPr>
      </w:pPr>
      <w:bookmarkStart w:id="231" w:name="_Toc58242045"/>
      <w:r w:rsidRPr="00211942">
        <w:rPr>
          <w:rFonts w:asciiTheme="minorHAnsi" w:hAnsiTheme="minorHAnsi"/>
          <w:sz w:val="22"/>
          <w:szCs w:val="22"/>
        </w:rPr>
        <w:t>Harmonogram wdrożenia</w:t>
      </w:r>
      <w:bookmarkEnd w:id="231"/>
    </w:p>
    <w:p w14:paraId="2BC4924A" w14:textId="77777777" w:rsidR="00015ECC" w:rsidRPr="00211942" w:rsidRDefault="00015ECC" w:rsidP="00211942">
      <w:pPr>
        <w:spacing w:line="360" w:lineRule="auto"/>
        <w:rPr>
          <w:rFonts w:asciiTheme="minorHAnsi" w:hAnsiTheme="minorHAnsi"/>
          <w:sz w:val="22"/>
        </w:rPr>
      </w:pPr>
    </w:p>
    <w:p w14:paraId="79FC7003" w14:textId="27C39EF5" w:rsidR="00037412" w:rsidRPr="001734EF" w:rsidRDefault="00037412" w:rsidP="00211942">
      <w:pPr>
        <w:spacing w:after="120" w:line="360" w:lineRule="auto"/>
        <w:ind w:left="0" w:right="0" w:firstLine="0"/>
        <w:rPr>
          <w:rFonts w:asciiTheme="minorHAnsi" w:hAnsiTheme="minorHAnsi" w:cs="Calibri"/>
          <w:sz w:val="22"/>
        </w:rPr>
      </w:pPr>
      <w:bookmarkStart w:id="232" w:name="_Toc527126660"/>
      <w:bookmarkStart w:id="233" w:name="_Toc527553243"/>
      <w:bookmarkStart w:id="234" w:name="_Toc527553675"/>
      <w:bookmarkStart w:id="235" w:name="_Toc528140249"/>
      <w:r w:rsidRPr="00E83605">
        <w:rPr>
          <w:rFonts w:asciiTheme="minorHAnsi" w:hAnsiTheme="minorHAnsi" w:cs="Calibri"/>
          <w:sz w:val="22"/>
        </w:rPr>
        <w:t xml:space="preserve">Wykonawca </w:t>
      </w:r>
      <w:r w:rsidR="00300590" w:rsidRPr="001734EF">
        <w:rPr>
          <w:rFonts w:asciiTheme="minorHAnsi" w:hAnsiTheme="minorHAnsi" w:cs="Calibri"/>
          <w:sz w:val="22"/>
        </w:rPr>
        <w:t xml:space="preserve">zobowiązany jest opracować na podstawie SIWZ </w:t>
      </w:r>
      <w:r w:rsidR="00D231EE" w:rsidRPr="001734EF">
        <w:rPr>
          <w:rFonts w:asciiTheme="minorHAnsi" w:hAnsiTheme="minorHAnsi" w:cs="Calibri"/>
          <w:sz w:val="22"/>
        </w:rPr>
        <w:t xml:space="preserve">oraz SOPZ </w:t>
      </w:r>
      <w:r w:rsidR="00300590" w:rsidRPr="001734EF">
        <w:rPr>
          <w:rFonts w:asciiTheme="minorHAnsi" w:hAnsiTheme="minorHAnsi" w:cs="Calibri"/>
          <w:sz w:val="22"/>
        </w:rPr>
        <w:t xml:space="preserve">szczegółowy harmonogram wdrożenia. Harmonogram należy przedstawić Zamawiającemu w </w:t>
      </w:r>
      <w:r w:rsidR="00300590" w:rsidRPr="00E52EF1">
        <w:rPr>
          <w:rFonts w:asciiTheme="minorHAnsi" w:hAnsiTheme="minorHAnsi" w:cs="Calibri"/>
          <w:sz w:val="22"/>
        </w:rPr>
        <w:t xml:space="preserve">terminie </w:t>
      </w:r>
      <w:r w:rsidR="001A5107" w:rsidRPr="00E52EF1">
        <w:rPr>
          <w:rFonts w:asciiTheme="minorHAnsi" w:hAnsiTheme="minorHAnsi" w:cs="Calibri"/>
          <w:sz w:val="22"/>
        </w:rPr>
        <w:t xml:space="preserve">do </w:t>
      </w:r>
      <w:r w:rsidR="00B6205D" w:rsidRPr="00E52EF1">
        <w:rPr>
          <w:rFonts w:asciiTheme="minorHAnsi" w:hAnsiTheme="minorHAnsi" w:cs="Calibri"/>
          <w:sz w:val="22"/>
        </w:rPr>
        <w:t xml:space="preserve">21 </w:t>
      </w:r>
      <w:r w:rsidR="00300590" w:rsidRPr="00E52EF1">
        <w:rPr>
          <w:rFonts w:asciiTheme="minorHAnsi" w:hAnsiTheme="minorHAnsi" w:cs="Calibri"/>
          <w:sz w:val="22"/>
        </w:rPr>
        <w:t>dni od</w:t>
      </w:r>
      <w:r w:rsidR="00300590" w:rsidRPr="001734EF">
        <w:rPr>
          <w:rFonts w:asciiTheme="minorHAnsi" w:hAnsiTheme="minorHAnsi" w:cs="Calibri"/>
          <w:sz w:val="22"/>
        </w:rPr>
        <w:t xml:space="preserve"> podpisania Umowy.</w:t>
      </w:r>
      <w:bookmarkEnd w:id="232"/>
      <w:bookmarkEnd w:id="233"/>
      <w:bookmarkEnd w:id="234"/>
      <w:bookmarkEnd w:id="235"/>
    </w:p>
    <w:p w14:paraId="4DCF1BE6" w14:textId="77777777" w:rsidR="00967619" w:rsidRPr="00E83605" w:rsidRDefault="00967619" w:rsidP="00211942">
      <w:pPr>
        <w:spacing w:after="120" w:line="360" w:lineRule="auto"/>
        <w:ind w:left="0" w:right="0" w:firstLine="0"/>
        <w:rPr>
          <w:rFonts w:asciiTheme="minorHAnsi" w:hAnsiTheme="minorHAnsi" w:cs="Calibri"/>
          <w:sz w:val="22"/>
        </w:rPr>
      </w:pPr>
    </w:p>
    <w:p w14:paraId="64620EC3" w14:textId="0377F171" w:rsidR="00DB5265" w:rsidRPr="00211942" w:rsidRDefault="00DB5265" w:rsidP="00211942">
      <w:pPr>
        <w:pStyle w:val="Nagwek3"/>
        <w:spacing w:line="360" w:lineRule="auto"/>
        <w:rPr>
          <w:rFonts w:asciiTheme="minorHAnsi" w:hAnsiTheme="minorHAnsi"/>
          <w:sz w:val="22"/>
          <w:szCs w:val="22"/>
        </w:rPr>
      </w:pPr>
      <w:bookmarkStart w:id="236" w:name="_Toc58242046"/>
      <w:r w:rsidRPr="00211942">
        <w:rPr>
          <w:rFonts w:asciiTheme="minorHAnsi" w:hAnsiTheme="minorHAnsi"/>
          <w:sz w:val="22"/>
          <w:szCs w:val="22"/>
        </w:rPr>
        <w:t>Analiz</w:t>
      </w:r>
      <w:r w:rsidR="00FD048A" w:rsidRPr="00211942">
        <w:rPr>
          <w:rFonts w:asciiTheme="minorHAnsi" w:hAnsiTheme="minorHAnsi"/>
          <w:sz w:val="22"/>
          <w:szCs w:val="22"/>
        </w:rPr>
        <w:t>a</w:t>
      </w:r>
      <w:r w:rsidRPr="00211942">
        <w:rPr>
          <w:rFonts w:asciiTheme="minorHAnsi" w:hAnsiTheme="minorHAnsi"/>
          <w:sz w:val="22"/>
          <w:szCs w:val="22"/>
        </w:rPr>
        <w:t xml:space="preserve"> Przedwdrożeniow</w:t>
      </w:r>
      <w:r w:rsidR="00DD740B" w:rsidRPr="00211942">
        <w:rPr>
          <w:rFonts w:asciiTheme="minorHAnsi" w:hAnsiTheme="minorHAnsi"/>
          <w:sz w:val="22"/>
          <w:szCs w:val="22"/>
        </w:rPr>
        <w:t>a</w:t>
      </w:r>
      <w:bookmarkEnd w:id="236"/>
    </w:p>
    <w:p w14:paraId="2B763F90" w14:textId="77777777" w:rsidR="00E56B42" w:rsidRPr="00211942" w:rsidRDefault="00E56B42" w:rsidP="00211942">
      <w:pPr>
        <w:spacing w:line="360" w:lineRule="auto"/>
        <w:rPr>
          <w:rFonts w:asciiTheme="minorHAnsi" w:hAnsiTheme="minorHAnsi"/>
          <w:sz w:val="22"/>
        </w:rPr>
      </w:pPr>
    </w:p>
    <w:p w14:paraId="20DD296E" w14:textId="35935CE8" w:rsidR="00FC50D4" w:rsidRPr="001734EF" w:rsidRDefault="00FD048A" w:rsidP="00400709">
      <w:pPr>
        <w:pStyle w:val="Akapitzlist"/>
        <w:numPr>
          <w:ilvl w:val="0"/>
          <w:numId w:val="59"/>
        </w:numPr>
        <w:spacing w:after="0" w:line="360" w:lineRule="auto"/>
        <w:ind w:right="0"/>
        <w:rPr>
          <w:rFonts w:asciiTheme="minorHAnsi" w:hAnsiTheme="minorHAnsi" w:cs="Calibri"/>
          <w:color w:val="auto"/>
          <w:sz w:val="22"/>
        </w:rPr>
      </w:pPr>
      <w:r w:rsidRPr="00E83605">
        <w:rPr>
          <w:rFonts w:asciiTheme="minorHAnsi" w:hAnsiTheme="minorHAnsi"/>
          <w:sz w:val="22"/>
        </w:rPr>
        <w:t>Analiza przedwdrożeni</w:t>
      </w:r>
      <w:r w:rsidR="00037412" w:rsidRPr="001734EF">
        <w:rPr>
          <w:rFonts w:asciiTheme="minorHAnsi" w:hAnsiTheme="minorHAnsi"/>
          <w:sz w:val="22"/>
        </w:rPr>
        <w:t>o</w:t>
      </w:r>
      <w:r w:rsidRPr="001734EF">
        <w:rPr>
          <w:rFonts w:asciiTheme="minorHAnsi" w:hAnsiTheme="minorHAnsi"/>
          <w:sz w:val="22"/>
        </w:rPr>
        <w:t>wa</w:t>
      </w:r>
      <w:r w:rsidR="00037412" w:rsidRPr="001734EF">
        <w:rPr>
          <w:rFonts w:asciiTheme="minorHAnsi" w:hAnsiTheme="minorHAnsi"/>
          <w:sz w:val="22"/>
        </w:rPr>
        <w:t>, którą należy rozumieć jako</w:t>
      </w:r>
      <w:r w:rsidRPr="001734EF">
        <w:rPr>
          <w:rFonts w:asciiTheme="minorHAnsi" w:hAnsiTheme="minorHAnsi"/>
          <w:sz w:val="22"/>
        </w:rPr>
        <w:t xml:space="preserve"> zakres czynności do wykonania przez Wykonawcę mający na celu analizę środowiska biznesowego i</w:t>
      </w:r>
      <w:r w:rsidR="00FC50D4" w:rsidRPr="001734EF">
        <w:rPr>
          <w:rFonts w:asciiTheme="minorHAnsi" w:hAnsiTheme="minorHAnsi"/>
          <w:sz w:val="22"/>
        </w:rPr>
        <w:t xml:space="preserve"> informatycznego Zamawiając</w:t>
      </w:r>
      <w:r w:rsidR="00B6205D" w:rsidRPr="001734EF">
        <w:rPr>
          <w:rFonts w:asciiTheme="minorHAnsi" w:hAnsiTheme="minorHAnsi"/>
          <w:sz w:val="22"/>
        </w:rPr>
        <w:t>ego</w:t>
      </w:r>
      <w:r w:rsidR="00FC50D4" w:rsidRPr="001734EF">
        <w:rPr>
          <w:rFonts w:asciiTheme="minorHAnsi" w:hAnsiTheme="minorHAnsi"/>
          <w:sz w:val="22"/>
        </w:rPr>
        <w:t>.</w:t>
      </w:r>
      <w:r w:rsidR="006C7CA3" w:rsidRPr="001734EF">
        <w:rPr>
          <w:rFonts w:asciiTheme="minorHAnsi" w:hAnsiTheme="minorHAnsi"/>
          <w:sz w:val="22"/>
        </w:rPr>
        <w:t xml:space="preserve"> </w:t>
      </w:r>
      <w:r w:rsidR="005A00E2" w:rsidRPr="001734EF">
        <w:rPr>
          <w:rFonts w:asciiTheme="minorHAnsi" w:hAnsiTheme="minorHAnsi"/>
          <w:sz w:val="22"/>
        </w:rPr>
        <w:br/>
      </w:r>
      <w:r w:rsidR="00037412" w:rsidRPr="001734EF">
        <w:rPr>
          <w:rFonts w:asciiTheme="minorHAnsi" w:hAnsiTheme="minorHAnsi"/>
          <w:sz w:val="22"/>
        </w:rPr>
        <w:t xml:space="preserve">W </w:t>
      </w:r>
      <w:r w:rsidRPr="001734EF">
        <w:rPr>
          <w:rFonts w:asciiTheme="minorHAnsi" w:hAnsiTheme="minorHAnsi"/>
          <w:sz w:val="22"/>
        </w:rPr>
        <w:t xml:space="preserve">wyniku </w:t>
      </w:r>
      <w:r w:rsidR="00037412" w:rsidRPr="001734EF">
        <w:rPr>
          <w:rFonts w:asciiTheme="minorHAnsi" w:hAnsiTheme="minorHAnsi"/>
          <w:sz w:val="22"/>
        </w:rPr>
        <w:t xml:space="preserve">przeprowadzenia Analizy przedwdrożeniowej </w:t>
      </w:r>
      <w:r w:rsidR="00FC50D4" w:rsidRPr="001734EF">
        <w:rPr>
          <w:rFonts w:asciiTheme="minorHAnsi" w:hAnsiTheme="minorHAnsi"/>
          <w:sz w:val="22"/>
        </w:rPr>
        <w:t>Wykonawca przedstawi Zamawiającemu</w:t>
      </w:r>
      <w:r w:rsidRPr="001734EF">
        <w:rPr>
          <w:rFonts w:asciiTheme="minorHAnsi" w:hAnsiTheme="minorHAnsi"/>
          <w:sz w:val="22"/>
        </w:rPr>
        <w:t xml:space="preserve"> Dokumentacj</w:t>
      </w:r>
      <w:r w:rsidR="00FC50D4" w:rsidRPr="001734EF">
        <w:rPr>
          <w:rFonts w:asciiTheme="minorHAnsi" w:hAnsiTheme="minorHAnsi"/>
          <w:sz w:val="22"/>
        </w:rPr>
        <w:t>ę</w:t>
      </w:r>
      <w:r w:rsidRPr="001734EF">
        <w:rPr>
          <w:rFonts w:asciiTheme="minorHAnsi" w:hAnsiTheme="minorHAnsi"/>
          <w:sz w:val="22"/>
        </w:rPr>
        <w:t xml:space="preserve"> </w:t>
      </w:r>
      <w:r w:rsidR="00E52EF1">
        <w:rPr>
          <w:rFonts w:asciiTheme="minorHAnsi" w:hAnsiTheme="minorHAnsi"/>
          <w:sz w:val="22"/>
        </w:rPr>
        <w:t>A</w:t>
      </w:r>
      <w:r w:rsidRPr="001734EF">
        <w:rPr>
          <w:rFonts w:asciiTheme="minorHAnsi" w:hAnsiTheme="minorHAnsi"/>
          <w:sz w:val="22"/>
        </w:rPr>
        <w:t xml:space="preserve">nalizy </w:t>
      </w:r>
      <w:r w:rsidR="00E52EF1">
        <w:rPr>
          <w:rFonts w:asciiTheme="minorHAnsi" w:hAnsiTheme="minorHAnsi"/>
          <w:sz w:val="22"/>
        </w:rPr>
        <w:t>P</w:t>
      </w:r>
      <w:r w:rsidRPr="001734EF">
        <w:rPr>
          <w:rFonts w:asciiTheme="minorHAnsi" w:hAnsiTheme="minorHAnsi"/>
          <w:sz w:val="22"/>
        </w:rPr>
        <w:t xml:space="preserve">rzedwdrożeniowej </w:t>
      </w:r>
      <w:r w:rsidR="00FC50D4" w:rsidRPr="001734EF">
        <w:rPr>
          <w:rFonts w:asciiTheme="minorHAnsi" w:hAnsiTheme="minorHAnsi"/>
          <w:sz w:val="22"/>
        </w:rPr>
        <w:t>(zwana dalej DAP)</w:t>
      </w:r>
      <w:r w:rsidR="00FC50D4" w:rsidRPr="001734EF">
        <w:rPr>
          <w:rFonts w:asciiTheme="minorHAnsi" w:hAnsiTheme="minorHAnsi"/>
          <w:color w:val="auto"/>
          <w:sz w:val="22"/>
        </w:rPr>
        <w:t xml:space="preserve">, na </w:t>
      </w:r>
      <w:r w:rsidR="006F103C" w:rsidRPr="001734EF">
        <w:rPr>
          <w:rFonts w:asciiTheme="minorHAnsi" w:hAnsiTheme="minorHAnsi"/>
          <w:color w:val="auto"/>
          <w:sz w:val="22"/>
        </w:rPr>
        <w:t>podstawie,</w:t>
      </w:r>
      <w:r w:rsidR="00FC50D4" w:rsidRPr="001734EF">
        <w:rPr>
          <w:rFonts w:asciiTheme="minorHAnsi" w:hAnsiTheme="minorHAnsi"/>
          <w:color w:val="auto"/>
          <w:sz w:val="22"/>
        </w:rPr>
        <w:t xml:space="preserve"> której będzie realizowany organizacyjnie i technicznie Przedmiot Zamówienia. </w:t>
      </w:r>
      <w:r w:rsidR="00CB0336" w:rsidRPr="001734EF">
        <w:rPr>
          <w:rFonts w:asciiTheme="minorHAnsi" w:hAnsiTheme="minorHAnsi"/>
          <w:color w:val="auto"/>
          <w:sz w:val="22"/>
        </w:rPr>
        <w:t>Dokum</w:t>
      </w:r>
      <w:r w:rsidR="00B6205D" w:rsidRPr="001734EF">
        <w:rPr>
          <w:rFonts w:asciiTheme="minorHAnsi" w:hAnsiTheme="minorHAnsi"/>
          <w:color w:val="auto"/>
          <w:sz w:val="22"/>
        </w:rPr>
        <w:t>e</w:t>
      </w:r>
      <w:r w:rsidR="00CB0336" w:rsidRPr="001734EF">
        <w:rPr>
          <w:rFonts w:asciiTheme="minorHAnsi" w:hAnsiTheme="minorHAnsi"/>
          <w:color w:val="auto"/>
          <w:sz w:val="22"/>
        </w:rPr>
        <w:t>ntacja Analizy Przed</w:t>
      </w:r>
      <w:r w:rsidR="00241AA4" w:rsidRPr="001734EF">
        <w:rPr>
          <w:rFonts w:asciiTheme="minorHAnsi" w:hAnsiTheme="minorHAnsi"/>
          <w:color w:val="auto"/>
          <w:sz w:val="22"/>
        </w:rPr>
        <w:t>wd</w:t>
      </w:r>
      <w:r w:rsidR="00CB0336" w:rsidRPr="001734EF">
        <w:rPr>
          <w:rFonts w:asciiTheme="minorHAnsi" w:hAnsiTheme="minorHAnsi"/>
          <w:color w:val="auto"/>
          <w:sz w:val="22"/>
        </w:rPr>
        <w:t>rożeniowej</w:t>
      </w:r>
      <w:r w:rsidR="00FC50D4" w:rsidRPr="001734EF">
        <w:rPr>
          <w:rFonts w:asciiTheme="minorHAnsi" w:hAnsiTheme="minorHAnsi"/>
          <w:color w:val="auto"/>
          <w:sz w:val="22"/>
        </w:rPr>
        <w:t xml:space="preserve"> będzie podlegała uzgodnieniu </w:t>
      </w:r>
      <w:r w:rsidR="00241AA4" w:rsidRPr="001734EF">
        <w:rPr>
          <w:rFonts w:asciiTheme="minorHAnsi" w:hAnsiTheme="minorHAnsi"/>
          <w:color w:val="auto"/>
          <w:sz w:val="22"/>
        </w:rPr>
        <w:t xml:space="preserve">i </w:t>
      </w:r>
      <w:r w:rsidR="00FC50D4" w:rsidRPr="001734EF">
        <w:rPr>
          <w:rFonts w:asciiTheme="minorHAnsi" w:hAnsiTheme="minorHAnsi"/>
          <w:color w:val="auto"/>
          <w:sz w:val="22"/>
        </w:rPr>
        <w:t>akceptacji Zamawiającego</w:t>
      </w:r>
      <w:r w:rsidR="00E56B42" w:rsidRPr="001734EF">
        <w:rPr>
          <w:rFonts w:asciiTheme="minorHAnsi" w:hAnsiTheme="minorHAnsi"/>
          <w:color w:val="auto"/>
          <w:sz w:val="22"/>
        </w:rPr>
        <w:t>.</w:t>
      </w:r>
    </w:p>
    <w:p w14:paraId="0B09B794" w14:textId="77777777" w:rsidR="00E56B42" w:rsidRPr="001734EF" w:rsidRDefault="00E56B42" w:rsidP="00211942">
      <w:pPr>
        <w:pStyle w:val="Akapitzlist"/>
        <w:spacing w:after="0" w:line="360" w:lineRule="auto"/>
        <w:ind w:left="360" w:right="0" w:firstLine="0"/>
        <w:rPr>
          <w:rFonts w:asciiTheme="minorHAnsi" w:hAnsiTheme="minorHAnsi" w:cs="Calibri"/>
          <w:color w:val="auto"/>
          <w:sz w:val="22"/>
        </w:rPr>
      </w:pPr>
    </w:p>
    <w:p w14:paraId="7E4C0D78" w14:textId="5DA2EA55" w:rsidR="00E56B42" w:rsidRPr="00211942" w:rsidRDefault="00DB5265" w:rsidP="00400709">
      <w:pPr>
        <w:pStyle w:val="Akapitzlist"/>
        <w:numPr>
          <w:ilvl w:val="0"/>
          <w:numId w:val="59"/>
        </w:numPr>
        <w:spacing w:after="0" w:line="360" w:lineRule="auto"/>
        <w:ind w:right="0"/>
        <w:contextualSpacing w:val="0"/>
        <w:rPr>
          <w:rFonts w:asciiTheme="minorHAnsi" w:hAnsiTheme="minorHAnsi"/>
          <w:sz w:val="22"/>
        </w:rPr>
      </w:pPr>
      <w:r w:rsidRPr="00211942">
        <w:rPr>
          <w:rFonts w:asciiTheme="minorHAnsi" w:hAnsiTheme="minorHAnsi"/>
          <w:sz w:val="22"/>
        </w:rPr>
        <w:t xml:space="preserve">Dokumentacja </w:t>
      </w:r>
      <w:r w:rsidR="00826851" w:rsidRPr="00211942">
        <w:rPr>
          <w:rFonts w:asciiTheme="minorHAnsi" w:hAnsiTheme="minorHAnsi"/>
          <w:sz w:val="22"/>
        </w:rPr>
        <w:t>A</w:t>
      </w:r>
      <w:r w:rsidRPr="00211942">
        <w:rPr>
          <w:rFonts w:asciiTheme="minorHAnsi" w:hAnsiTheme="minorHAnsi"/>
          <w:sz w:val="22"/>
        </w:rPr>
        <w:t xml:space="preserve">nalizy Przedwdrożeniowej </w:t>
      </w:r>
      <w:r w:rsidR="00DE6AEF" w:rsidRPr="00211942">
        <w:rPr>
          <w:rFonts w:asciiTheme="minorHAnsi" w:hAnsiTheme="minorHAnsi"/>
          <w:sz w:val="22"/>
        </w:rPr>
        <w:t xml:space="preserve">DAP </w:t>
      </w:r>
      <w:r w:rsidRPr="00211942">
        <w:rPr>
          <w:rFonts w:asciiTheme="minorHAnsi" w:hAnsiTheme="minorHAnsi"/>
          <w:sz w:val="22"/>
        </w:rPr>
        <w:t>powinna zawierać w szczególności: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398"/>
      </w:tblGrid>
      <w:tr w:rsidR="00D81409" w:rsidRPr="001734EF" w14:paraId="12AC1908" w14:textId="0256B8F7" w:rsidTr="00211942">
        <w:trPr>
          <w:trHeight w:val="41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141665" w14:textId="20A6B855" w:rsidR="00D81409" w:rsidRPr="00211942" w:rsidRDefault="00955967" w:rsidP="00211942">
            <w:pPr>
              <w:autoSpaceDE w:val="0"/>
              <w:autoSpaceDN w:val="0"/>
              <w:adjustRightInd w:val="0"/>
              <w:spacing w:after="0" w:line="360" w:lineRule="auto"/>
              <w:ind w:right="0"/>
              <w:rPr>
                <w:rFonts w:asciiTheme="minorHAnsi" w:hAnsiTheme="minorHAnsi"/>
                <w:b/>
                <w:caps/>
                <w:sz w:val="22"/>
              </w:rPr>
            </w:pPr>
            <w:r w:rsidRPr="00E83605">
              <w:rPr>
                <w:rFonts w:asciiTheme="minorHAnsi" w:hAnsiTheme="minorHAnsi"/>
                <w:b/>
                <w:caps/>
                <w:sz w:val="22"/>
              </w:rPr>
              <w:t>Zawarość</w:t>
            </w:r>
            <w:r w:rsidR="00D81409" w:rsidRPr="00211942">
              <w:rPr>
                <w:rFonts w:asciiTheme="minorHAnsi" w:hAnsiTheme="minorHAnsi"/>
                <w:b/>
                <w:caps/>
                <w:sz w:val="22"/>
              </w:rPr>
              <w:t xml:space="preserve"> DAP</w:t>
            </w:r>
          </w:p>
        </w:tc>
      </w:tr>
      <w:tr w:rsidR="00D81409" w:rsidRPr="001734EF" w14:paraId="5C42C2E5" w14:textId="7E42F832" w:rsidTr="00211942">
        <w:trPr>
          <w:trHeight w:val="35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48F097" w14:textId="65BA82A4" w:rsidR="00D81409" w:rsidRPr="00211942" w:rsidRDefault="00D81409" w:rsidP="00211942">
            <w:pPr>
              <w:autoSpaceDE w:val="0"/>
              <w:autoSpaceDN w:val="0"/>
              <w:adjustRightInd w:val="0"/>
              <w:spacing w:after="0" w:line="360" w:lineRule="auto"/>
              <w:ind w:right="0"/>
              <w:rPr>
                <w:rFonts w:asciiTheme="minorHAnsi" w:hAnsiTheme="minorHAnsi"/>
                <w:b/>
                <w:caps/>
                <w:sz w:val="22"/>
              </w:rPr>
            </w:pPr>
            <w:r w:rsidRPr="00211942">
              <w:rPr>
                <w:rFonts w:asciiTheme="minorHAnsi" w:hAnsiTheme="minorHAnsi"/>
                <w:b/>
                <w:caps/>
                <w:sz w:val="22"/>
              </w:rPr>
              <w:t>SSI</w:t>
            </w:r>
          </w:p>
        </w:tc>
      </w:tr>
      <w:tr w:rsidR="00D81409" w:rsidRPr="001734EF" w14:paraId="75DD570E" w14:textId="183DE247"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083BB6B8" w14:textId="36FA4A01" w:rsidR="00D81409" w:rsidRPr="001734EF"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wykaz oraz szczegół</w:t>
            </w:r>
            <w:r w:rsidRPr="001734EF">
              <w:rPr>
                <w:rFonts w:asciiTheme="minorHAnsi" w:hAnsiTheme="minorHAnsi"/>
                <w:sz w:val="22"/>
              </w:rPr>
              <w:t xml:space="preserve">owy opis i harmonogram </w:t>
            </w:r>
            <w:r w:rsidR="00211942">
              <w:rPr>
                <w:rFonts w:asciiTheme="minorHAnsi" w:hAnsiTheme="minorHAnsi"/>
                <w:sz w:val="22"/>
              </w:rPr>
              <w:t>wdrożenia</w:t>
            </w:r>
            <w:r w:rsidRPr="001734EF">
              <w:rPr>
                <w:rFonts w:asciiTheme="minorHAnsi" w:hAnsiTheme="minorHAnsi"/>
                <w:sz w:val="22"/>
              </w:rPr>
              <w:t xml:space="preserve"> SSI i e-usług</w:t>
            </w:r>
          </w:p>
        </w:tc>
      </w:tr>
      <w:tr w:rsidR="00D81409" w:rsidRPr="001734EF" w14:paraId="0837A4B0" w14:textId="40DACB01"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4761A65A" w14:textId="3AF5D9E3" w:rsidR="00D81409" w:rsidRPr="001734EF"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 xml:space="preserve">architekturę </w:t>
            </w:r>
            <w:r w:rsidRPr="001734EF">
              <w:rPr>
                <w:rFonts w:asciiTheme="minorHAnsi" w:hAnsiTheme="minorHAnsi"/>
                <w:sz w:val="22"/>
              </w:rPr>
              <w:t>SSI i e-usług</w:t>
            </w:r>
          </w:p>
        </w:tc>
      </w:tr>
      <w:tr w:rsidR="00D81409" w:rsidRPr="001734EF" w14:paraId="29C1B539" w14:textId="45E05AC7"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59B5AD2E" w14:textId="15E7589B" w:rsidR="00D81409" w:rsidRPr="001734EF"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 xml:space="preserve">analizę migracji </w:t>
            </w:r>
            <w:r w:rsidRPr="001734EF">
              <w:rPr>
                <w:rFonts w:asciiTheme="minorHAnsi" w:hAnsiTheme="minorHAnsi"/>
                <w:sz w:val="22"/>
              </w:rPr>
              <w:t>danych oraz opis sposobu migracji</w:t>
            </w:r>
            <w:r w:rsidR="00E731B2" w:rsidRPr="001734EF">
              <w:rPr>
                <w:rFonts w:asciiTheme="minorHAnsi" w:hAnsiTheme="minorHAnsi"/>
                <w:sz w:val="22"/>
              </w:rPr>
              <w:t xml:space="preserve"> – jeżeli dotyczy</w:t>
            </w:r>
          </w:p>
        </w:tc>
      </w:tr>
      <w:tr w:rsidR="00D81409" w:rsidRPr="001734EF" w14:paraId="73D67048" w14:textId="74C72F1D"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07521AAF" w14:textId="2962CEA4" w:rsidR="00D81409" w:rsidRPr="001734EF" w:rsidRDefault="00D81409" w:rsidP="00211942">
            <w:pPr>
              <w:pStyle w:val="Akapitzlist"/>
              <w:numPr>
                <w:ilvl w:val="0"/>
                <w:numId w:val="6"/>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 xml:space="preserve">przygotowanie planu instalacji </w:t>
            </w:r>
            <w:r w:rsidRPr="001734EF">
              <w:rPr>
                <w:rFonts w:asciiTheme="minorHAnsi" w:hAnsiTheme="minorHAnsi"/>
                <w:sz w:val="22"/>
              </w:rPr>
              <w:t>Infrastruktury serwerowej</w:t>
            </w:r>
            <w:r w:rsidR="00241AA4" w:rsidRPr="001734EF">
              <w:rPr>
                <w:rFonts w:asciiTheme="minorHAnsi" w:hAnsiTheme="minorHAnsi"/>
                <w:sz w:val="22"/>
              </w:rPr>
              <w:t xml:space="preserve"> z uwzględnieniem rozmieszczenia sprzętu w lokalizacjach Zamawiającego</w:t>
            </w:r>
          </w:p>
        </w:tc>
      </w:tr>
      <w:tr w:rsidR="00D81409" w:rsidRPr="001734EF" w14:paraId="4C47E9EF" w14:textId="53F8D3AF"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049E69A7" w14:textId="7A00D52C" w:rsidR="00D81409" w:rsidRPr="001734EF"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pr</w:t>
            </w:r>
            <w:r w:rsidRPr="001734EF">
              <w:rPr>
                <w:rFonts w:asciiTheme="minorHAnsi" w:hAnsiTheme="minorHAnsi"/>
                <w:sz w:val="22"/>
              </w:rPr>
              <w:t>zygotowanie planu instalacji macierzy dyskowych</w:t>
            </w:r>
          </w:p>
        </w:tc>
      </w:tr>
      <w:tr w:rsidR="00D81409" w:rsidRPr="001734EF" w14:paraId="0737A22F" w14:textId="5436E6D3"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7DE64D7D" w14:textId="6C1D38B5" w:rsidR="00D81409" w:rsidRPr="001734EF" w:rsidRDefault="00D81409" w:rsidP="00211942">
            <w:pPr>
              <w:pStyle w:val="Akapitzlist"/>
              <w:numPr>
                <w:ilvl w:val="0"/>
                <w:numId w:val="6"/>
              </w:numPr>
              <w:autoSpaceDE w:val="0"/>
              <w:autoSpaceDN w:val="0"/>
              <w:adjustRightInd w:val="0"/>
              <w:spacing w:after="0" w:line="360" w:lineRule="auto"/>
              <w:ind w:left="426" w:right="128" w:hanging="426"/>
              <w:rPr>
                <w:rFonts w:asciiTheme="minorHAnsi" w:eastAsia="MS Mincho" w:hAnsiTheme="minorHAnsi"/>
                <w:sz w:val="22"/>
                <w:lang w:eastAsia="ja-JP"/>
              </w:rPr>
            </w:pPr>
            <w:r w:rsidRPr="00E83605">
              <w:rPr>
                <w:rFonts w:asciiTheme="minorHAnsi" w:hAnsiTheme="minorHAnsi"/>
                <w:sz w:val="22"/>
              </w:rPr>
              <w:t>jednoznacznie określone z</w:t>
            </w:r>
            <w:r w:rsidRPr="001734EF">
              <w:rPr>
                <w:rFonts w:asciiTheme="minorHAnsi" w:hAnsiTheme="minorHAnsi"/>
                <w:sz w:val="22"/>
              </w:rPr>
              <w:t>ałożenia integracji z innymi systemami informatycznymi, które posiada Zamawiający</w:t>
            </w:r>
          </w:p>
        </w:tc>
      </w:tr>
      <w:tr w:rsidR="00D81409" w:rsidRPr="001734EF" w14:paraId="7B6563E8" w14:textId="58051EA8"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7C559C98" w14:textId="77777777" w:rsidR="00D81409" w:rsidRPr="001734EF"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plan pracy na dalsze etapy Wdrożen</w:t>
            </w:r>
            <w:r w:rsidRPr="001734EF">
              <w:rPr>
                <w:rFonts w:asciiTheme="minorHAnsi" w:hAnsiTheme="minorHAnsi"/>
                <w:sz w:val="22"/>
              </w:rPr>
              <w:t>ia</w:t>
            </w:r>
          </w:p>
        </w:tc>
      </w:tr>
      <w:tr w:rsidR="00D81409" w:rsidRPr="001734EF" w14:paraId="2D574961" w14:textId="6294129A"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7BB6C2AC" w14:textId="393961F8" w:rsidR="00D81409" w:rsidRPr="001734EF"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lastRenderedPageBreak/>
              <w:t xml:space="preserve">plan migracji danych z </w:t>
            </w:r>
            <w:r w:rsidRPr="001734EF">
              <w:rPr>
                <w:rFonts w:asciiTheme="minorHAnsi" w:hAnsiTheme="minorHAnsi"/>
                <w:sz w:val="22"/>
              </w:rPr>
              <w:t>SSI, który posiada Zamawiający</w:t>
            </w:r>
            <w:r w:rsidR="00E731B2" w:rsidRPr="001734EF">
              <w:rPr>
                <w:rFonts w:asciiTheme="minorHAnsi" w:hAnsiTheme="minorHAnsi"/>
                <w:sz w:val="22"/>
              </w:rPr>
              <w:t xml:space="preserve"> – jeżeli dotyczy</w:t>
            </w:r>
          </w:p>
        </w:tc>
      </w:tr>
      <w:tr w:rsidR="00D81409" w:rsidRPr="001734EF" w14:paraId="05532241" w14:textId="7758CD7C"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08A6E2B0" w14:textId="77777777" w:rsidR="00D81409" w:rsidRPr="001734EF"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szczeg</w:t>
            </w:r>
            <w:r w:rsidRPr="001734EF">
              <w:rPr>
                <w:rFonts w:asciiTheme="minorHAnsi" w:hAnsiTheme="minorHAnsi"/>
                <w:sz w:val="22"/>
              </w:rPr>
              <w:t>ółową specyfikację oprogramowania objętego zakresem umowy</w:t>
            </w:r>
          </w:p>
        </w:tc>
      </w:tr>
      <w:tr w:rsidR="00D81409" w:rsidRPr="001734EF" w14:paraId="31C4D565" w14:textId="58D44C35"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6155C073" w14:textId="77777777" w:rsidR="00D81409" w:rsidRPr="001734EF"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wykaz ora</w:t>
            </w:r>
            <w:r w:rsidRPr="001734EF">
              <w:rPr>
                <w:rFonts w:asciiTheme="minorHAnsi" w:hAnsiTheme="minorHAnsi"/>
                <w:sz w:val="22"/>
              </w:rPr>
              <w:t>z szczegółowy opis i harmonogram niezbędnych prac konfiguracyjnych</w:t>
            </w:r>
          </w:p>
        </w:tc>
      </w:tr>
      <w:tr w:rsidR="00D81409" w:rsidRPr="001734EF" w14:paraId="6724AE41" w14:textId="35A2FFDE"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673B4075" w14:textId="2682672C" w:rsidR="00D81409" w:rsidRPr="001734EF"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ustawienia konfiguracyjne urządzeń i o</w:t>
            </w:r>
            <w:r w:rsidRPr="001734EF">
              <w:rPr>
                <w:rFonts w:asciiTheme="minorHAnsi" w:hAnsiTheme="minorHAnsi"/>
                <w:sz w:val="22"/>
              </w:rPr>
              <w:t>programowania wchodzących w skład SSI</w:t>
            </w:r>
          </w:p>
        </w:tc>
      </w:tr>
      <w:tr w:rsidR="00D81409" w:rsidRPr="001734EF" w14:paraId="32D6C096" w14:textId="05C89EA6"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053DE715" w14:textId="77777777" w:rsidR="00D81409" w:rsidRPr="00E83605"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pr</w:t>
            </w:r>
            <w:r w:rsidRPr="001734EF">
              <w:rPr>
                <w:rFonts w:asciiTheme="minorHAnsi" w:hAnsiTheme="minorHAnsi"/>
                <w:sz w:val="22"/>
              </w:rPr>
              <w:t>opozycje scenariuszy testowych uwzględniających z</w:t>
            </w:r>
            <w:r w:rsidRPr="00211942">
              <w:rPr>
                <w:rFonts w:asciiTheme="minorHAnsi" w:hAnsiTheme="minorHAnsi"/>
                <w:sz w:val="22"/>
              </w:rPr>
              <w:t>akres czynności operacyjnych, które należy wykonać w celu potwierdzenia, że wskazane wymagane funkcjonalności zostały prawidłowo skonfigurowane i działają zgodnie z opisami procesów</w:t>
            </w:r>
          </w:p>
        </w:tc>
      </w:tr>
      <w:tr w:rsidR="00D81409" w:rsidRPr="001734EF" w14:paraId="67740436" w14:textId="1531DACE"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73A6F78E" w14:textId="29DE9C79" w:rsidR="00D81409" w:rsidRPr="001734EF"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 xml:space="preserve">harmonogram instruktażu </w:t>
            </w:r>
            <w:r w:rsidRPr="001734EF">
              <w:rPr>
                <w:rFonts w:asciiTheme="minorHAnsi" w:hAnsiTheme="minorHAnsi"/>
                <w:sz w:val="22"/>
              </w:rPr>
              <w:t>personelu oraz administratorów SSI</w:t>
            </w:r>
          </w:p>
        </w:tc>
      </w:tr>
      <w:tr w:rsidR="00D81409" w:rsidRPr="001734EF" w14:paraId="6BEF7B23" w14:textId="0B02337A" w:rsidTr="00211942">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D26EBF" w14:textId="77777777" w:rsidR="00D81409" w:rsidRPr="00211942" w:rsidRDefault="00D81409" w:rsidP="00211942">
            <w:pPr>
              <w:autoSpaceDE w:val="0"/>
              <w:autoSpaceDN w:val="0"/>
              <w:adjustRightInd w:val="0"/>
              <w:spacing w:after="0" w:line="360" w:lineRule="auto"/>
              <w:ind w:right="0"/>
              <w:rPr>
                <w:rFonts w:asciiTheme="minorHAnsi" w:eastAsia="MS Mincho" w:hAnsiTheme="minorHAnsi"/>
                <w:b/>
                <w:caps/>
                <w:sz w:val="22"/>
                <w:lang w:eastAsia="ja-JP"/>
              </w:rPr>
            </w:pPr>
            <w:r w:rsidRPr="00211942">
              <w:rPr>
                <w:rFonts w:asciiTheme="minorHAnsi" w:hAnsiTheme="minorHAnsi"/>
                <w:b/>
                <w:caps/>
                <w:sz w:val="22"/>
              </w:rPr>
              <w:t>Zarządcze</w:t>
            </w:r>
          </w:p>
        </w:tc>
      </w:tr>
      <w:tr w:rsidR="00D81409" w:rsidRPr="001734EF" w14:paraId="75F2781A" w14:textId="61DB8916"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5D53E12E" w14:textId="77777777" w:rsidR="00D81409" w:rsidRPr="001734EF" w:rsidRDefault="00D81409" w:rsidP="00211942">
            <w:pPr>
              <w:pStyle w:val="Akapitzlist"/>
              <w:numPr>
                <w:ilvl w:val="0"/>
                <w:numId w:val="7"/>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plan i sposób komunikacji Stron</w:t>
            </w:r>
          </w:p>
        </w:tc>
      </w:tr>
      <w:tr w:rsidR="00D81409" w:rsidRPr="001734EF" w14:paraId="071EE558" w14:textId="6B4E4AA1" w:rsidTr="00211942">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B99F3E" w14:textId="263B36B5" w:rsidR="00D81409" w:rsidRPr="00E83605" w:rsidRDefault="00D81409" w:rsidP="00211942">
            <w:pPr>
              <w:autoSpaceDE w:val="0"/>
              <w:autoSpaceDN w:val="0"/>
              <w:adjustRightInd w:val="0"/>
              <w:spacing w:after="0" w:line="360" w:lineRule="auto"/>
              <w:ind w:right="0"/>
              <w:rPr>
                <w:rFonts w:asciiTheme="minorHAnsi" w:eastAsia="MS Mincho" w:hAnsiTheme="minorHAnsi"/>
                <w:b/>
                <w:sz w:val="22"/>
                <w:lang w:eastAsia="ja-JP"/>
              </w:rPr>
            </w:pPr>
            <w:r w:rsidRPr="00211942">
              <w:rPr>
                <w:rFonts w:asciiTheme="minorHAnsi" w:hAnsiTheme="minorHAnsi"/>
                <w:b/>
                <w:caps/>
                <w:sz w:val="22"/>
              </w:rPr>
              <w:t>Infrastruktura Serwerowa</w:t>
            </w:r>
          </w:p>
        </w:tc>
      </w:tr>
      <w:tr w:rsidR="00D81409" w:rsidRPr="001734EF" w14:paraId="0BDDB2D9" w14:textId="38C3E892"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47510FF3" w14:textId="608554A7" w:rsidR="00D81409" w:rsidRPr="001734EF" w:rsidRDefault="00D81409" w:rsidP="00211942">
            <w:pPr>
              <w:pStyle w:val="Akapitzlist"/>
              <w:numPr>
                <w:ilvl w:val="0"/>
                <w:numId w:val="8"/>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pod</w:t>
            </w:r>
            <w:r w:rsidRPr="001734EF">
              <w:rPr>
                <w:rFonts w:asciiTheme="minorHAnsi" w:hAnsiTheme="minorHAnsi"/>
                <w:sz w:val="22"/>
              </w:rPr>
              <w:t>ział Przedmiotu Zamówienia na Produkty, a następnie ich pogrupowanie w Komponenty</w:t>
            </w:r>
          </w:p>
        </w:tc>
      </w:tr>
      <w:tr w:rsidR="00D81409" w:rsidRPr="001734EF" w14:paraId="7ECEE5A8" w14:textId="68117F79"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5322F2F1" w14:textId="77777777" w:rsidR="00D81409" w:rsidRPr="001734EF" w:rsidRDefault="00D81409" w:rsidP="00211942">
            <w:pPr>
              <w:pStyle w:val="Akapitzlist"/>
              <w:numPr>
                <w:ilvl w:val="0"/>
                <w:numId w:val="8"/>
              </w:numPr>
              <w:autoSpaceDE w:val="0"/>
              <w:autoSpaceDN w:val="0"/>
              <w:adjustRightInd w:val="0"/>
              <w:spacing w:after="0" w:line="360" w:lineRule="auto"/>
              <w:ind w:left="426" w:right="128"/>
              <w:rPr>
                <w:rFonts w:asciiTheme="minorHAnsi" w:eastAsia="MS Mincho" w:hAnsiTheme="minorHAnsi"/>
                <w:sz w:val="22"/>
                <w:lang w:eastAsia="ja-JP"/>
              </w:rPr>
            </w:pPr>
            <w:r w:rsidRPr="00E83605">
              <w:rPr>
                <w:rFonts w:asciiTheme="minorHAnsi" w:hAnsiTheme="minorHAnsi"/>
                <w:sz w:val="22"/>
              </w:rPr>
              <w:t>analizę wymagań Przedmi</w:t>
            </w:r>
            <w:r w:rsidRPr="001734EF">
              <w:rPr>
                <w:rFonts w:asciiTheme="minorHAnsi" w:hAnsiTheme="minorHAnsi"/>
                <w:sz w:val="22"/>
              </w:rPr>
              <w:t>otu Zamówienia zawierającą opis sposobu realizacji wymagań, sposób testowania i odbioru</w:t>
            </w:r>
          </w:p>
        </w:tc>
      </w:tr>
      <w:tr w:rsidR="00D81409" w:rsidRPr="001734EF" w14:paraId="4DF3EC3B" w14:textId="71E615FE"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624D63A0" w14:textId="59D68609" w:rsidR="00D81409" w:rsidRPr="001734EF" w:rsidRDefault="00D81409" w:rsidP="00211942">
            <w:pPr>
              <w:pStyle w:val="Akapitzlist"/>
              <w:numPr>
                <w:ilvl w:val="0"/>
                <w:numId w:val="8"/>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 xml:space="preserve">karty katalogowe </w:t>
            </w:r>
            <w:r w:rsidR="00E731B2" w:rsidRPr="001734EF">
              <w:rPr>
                <w:rFonts w:asciiTheme="minorHAnsi" w:hAnsiTheme="minorHAnsi"/>
                <w:sz w:val="22"/>
              </w:rPr>
              <w:t xml:space="preserve">urządzeń </w:t>
            </w:r>
            <w:r w:rsidRPr="001734EF">
              <w:rPr>
                <w:rFonts w:asciiTheme="minorHAnsi" w:hAnsiTheme="minorHAnsi"/>
                <w:sz w:val="22"/>
              </w:rPr>
              <w:t>potwierdzające spełnienie wymagań</w:t>
            </w:r>
          </w:p>
        </w:tc>
      </w:tr>
      <w:tr w:rsidR="00D81409" w:rsidRPr="001734EF" w14:paraId="0A7FEB44" w14:textId="04A13BB1"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21BA7DFC" w14:textId="70949F9C" w:rsidR="00D81409" w:rsidRPr="001734EF" w:rsidRDefault="00D81409" w:rsidP="00211942">
            <w:pPr>
              <w:pStyle w:val="Akapitzlist"/>
              <w:numPr>
                <w:ilvl w:val="0"/>
                <w:numId w:val="8"/>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plan dostaw</w:t>
            </w:r>
          </w:p>
        </w:tc>
      </w:tr>
      <w:tr w:rsidR="00D81409" w:rsidRPr="001734EF" w14:paraId="5C5BEB2F" w14:textId="7857AADF"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68714473" w14:textId="15C24A2B" w:rsidR="00D81409" w:rsidRPr="001734EF" w:rsidRDefault="00D81409" w:rsidP="00211942">
            <w:pPr>
              <w:pStyle w:val="Akapitzlist"/>
              <w:numPr>
                <w:ilvl w:val="0"/>
                <w:numId w:val="8"/>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 xml:space="preserve">opis </w:t>
            </w:r>
            <w:r w:rsidRPr="001734EF">
              <w:rPr>
                <w:rFonts w:asciiTheme="minorHAnsi" w:hAnsiTheme="minorHAnsi"/>
                <w:sz w:val="22"/>
              </w:rPr>
              <w:t>instalacji i wdrożenia oprogramowania wdrażanego wraz z Infrastrukturą serwerową</w:t>
            </w:r>
          </w:p>
        </w:tc>
      </w:tr>
      <w:tr w:rsidR="00D81409" w:rsidRPr="001734EF" w14:paraId="1BDACEF3" w14:textId="68391F2C"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4D5A4A22" w14:textId="134667A4" w:rsidR="00D81409" w:rsidRPr="001734EF" w:rsidRDefault="00D81409" w:rsidP="00211942">
            <w:pPr>
              <w:pStyle w:val="Akapitzlist"/>
              <w:numPr>
                <w:ilvl w:val="0"/>
                <w:numId w:val="8"/>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opis m</w:t>
            </w:r>
            <w:r w:rsidRPr="001734EF">
              <w:rPr>
                <w:rFonts w:asciiTheme="minorHAnsi" w:hAnsiTheme="minorHAnsi"/>
                <w:sz w:val="22"/>
              </w:rPr>
              <w:t>odernizacji i budowy Infrastruktury serwerowej,</w:t>
            </w:r>
          </w:p>
        </w:tc>
      </w:tr>
      <w:tr w:rsidR="00D81409" w:rsidRPr="001734EF" w14:paraId="619B6000" w14:textId="7B1FB660"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3441F687" w14:textId="0DADF457" w:rsidR="00D81409" w:rsidRPr="001734EF" w:rsidRDefault="00D81409" w:rsidP="00211942">
            <w:pPr>
              <w:pStyle w:val="Akapitzlist"/>
              <w:numPr>
                <w:ilvl w:val="0"/>
                <w:numId w:val="8"/>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list</w:t>
            </w:r>
            <w:r w:rsidR="00CB0336" w:rsidRPr="001734EF">
              <w:rPr>
                <w:rFonts w:asciiTheme="minorHAnsi" w:hAnsiTheme="minorHAnsi"/>
                <w:sz w:val="22"/>
              </w:rPr>
              <w:t>a</w:t>
            </w:r>
            <w:r w:rsidRPr="001734EF">
              <w:rPr>
                <w:rFonts w:asciiTheme="minorHAnsi" w:hAnsiTheme="minorHAnsi"/>
                <w:sz w:val="22"/>
              </w:rPr>
              <w:t xml:space="preserve"> Komponentów, które będę podlegały osobnym odbiorom</w:t>
            </w:r>
            <w:r w:rsidR="00E731B2" w:rsidRPr="001734EF">
              <w:rPr>
                <w:rFonts w:asciiTheme="minorHAnsi" w:hAnsiTheme="minorHAnsi"/>
                <w:sz w:val="22"/>
              </w:rPr>
              <w:t xml:space="preserve"> – jeżeli dotyczy</w:t>
            </w:r>
          </w:p>
        </w:tc>
      </w:tr>
      <w:tr w:rsidR="00D81409" w:rsidRPr="001734EF" w14:paraId="2055B965" w14:textId="0D98C829"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15956BD0" w14:textId="77777777" w:rsidR="00D81409" w:rsidRPr="001734EF" w:rsidRDefault="00D81409" w:rsidP="00211942">
            <w:pPr>
              <w:pStyle w:val="Akapitzlist"/>
              <w:numPr>
                <w:ilvl w:val="0"/>
                <w:numId w:val="8"/>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szczegółowy zak</w:t>
            </w:r>
            <w:r w:rsidRPr="001734EF">
              <w:rPr>
                <w:rFonts w:asciiTheme="minorHAnsi" w:hAnsiTheme="minorHAnsi"/>
                <w:sz w:val="22"/>
              </w:rPr>
              <w:t>res i zawartość pozostałej Dokumentacji</w:t>
            </w:r>
          </w:p>
        </w:tc>
      </w:tr>
      <w:tr w:rsidR="00796F96" w:rsidRPr="001734EF" w14:paraId="62FF77F5" w14:textId="77777777" w:rsidTr="00211942">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B2F8CB" w14:textId="2E404AF6" w:rsidR="00796F96" w:rsidRPr="00E83605" w:rsidRDefault="00796F96" w:rsidP="00211942">
            <w:pPr>
              <w:autoSpaceDE w:val="0"/>
              <w:autoSpaceDN w:val="0"/>
              <w:adjustRightInd w:val="0"/>
              <w:spacing w:after="0" w:line="360" w:lineRule="auto"/>
              <w:ind w:right="0"/>
              <w:rPr>
                <w:rFonts w:asciiTheme="minorHAnsi" w:hAnsiTheme="minorHAnsi"/>
                <w:sz w:val="22"/>
              </w:rPr>
            </w:pPr>
            <w:r w:rsidRPr="00211942">
              <w:rPr>
                <w:rFonts w:asciiTheme="minorHAnsi" w:hAnsiTheme="minorHAnsi"/>
                <w:b/>
                <w:caps/>
                <w:sz w:val="22"/>
              </w:rPr>
              <w:t>Infrastruktura Sieciowa</w:t>
            </w:r>
          </w:p>
        </w:tc>
      </w:tr>
      <w:tr w:rsidR="00796F96" w:rsidRPr="001734EF" w14:paraId="244141C7" w14:textId="77777777" w:rsidTr="00C05B71">
        <w:trPr>
          <w:trHeight w:val="285"/>
        </w:trPr>
        <w:tc>
          <w:tcPr>
            <w:tcW w:w="5000" w:type="pct"/>
            <w:tcBorders>
              <w:top w:val="single" w:sz="4" w:space="0" w:color="auto"/>
              <w:left w:val="single" w:sz="4" w:space="0" w:color="auto"/>
              <w:bottom w:val="single" w:sz="4" w:space="0" w:color="auto"/>
              <w:right w:val="single" w:sz="4" w:space="0" w:color="auto"/>
            </w:tcBorders>
          </w:tcPr>
          <w:p w14:paraId="51C240EA" w14:textId="73888F76" w:rsidR="00796F96" w:rsidRPr="001734EF" w:rsidRDefault="00796F96" w:rsidP="00211942">
            <w:pPr>
              <w:pStyle w:val="Akapitzlist"/>
              <w:numPr>
                <w:ilvl w:val="0"/>
                <w:numId w:val="8"/>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podział Przedmio</w:t>
            </w:r>
            <w:r w:rsidRPr="001734EF">
              <w:rPr>
                <w:rFonts w:asciiTheme="minorHAnsi" w:hAnsiTheme="minorHAnsi"/>
                <w:sz w:val="22"/>
              </w:rPr>
              <w:t>tu Zamówienia na Produkty, a następnie ich pogrupowanie w Komponenty</w:t>
            </w:r>
          </w:p>
        </w:tc>
      </w:tr>
      <w:tr w:rsidR="00796F96" w:rsidRPr="001734EF" w14:paraId="2F9D0EA5" w14:textId="77777777" w:rsidTr="00C05B71">
        <w:trPr>
          <w:trHeight w:val="285"/>
        </w:trPr>
        <w:tc>
          <w:tcPr>
            <w:tcW w:w="5000" w:type="pct"/>
            <w:tcBorders>
              <w:top w:val="single" w:sz="4" w:space="0" w:color="auto"/>
              <w:left w:val="single" w:sz="4" w:space="0" w:color="auto"/>
              <w:bottom w:val="single" w:sz="4" w:space="0" w:color="auto"/>
              <w:right w:val="single" w:sz="4" w:space="0" w:color="auto"/>
            </w:tcBorders>
          </w:tcPr>
          <w:p w14:paraId="2939F5F2" w14:textId="58F4A8BD" w:rsidR="00796F96" w:rsidRPr="001734EF" w:rsidRDefault="00796F96" w:rsidP="00211942">
            <w:pPr>
              <w:pStyle w:val="Akapitzlist"/>
              <w:numPr>
                <w:ilvl w:val="0"/>
                <w:numId w:val="8"/>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analizę wymagań Przedmiotu Z</w:t>
            </w:r>
            <w:r w:rsidRPr="001734EF">
              <w:rPr>
                <w:rFonts w:asciiTheme="minorHAnsi" w:hAnsiTheme="minorHAnsi"/>
                <w:sz w:val="22"/>
              </w:rPr>
              <w:t>amówienia zawierającą opis sposobu realizacji wymagań, sposób testowania i odbioru</w:t>
            </w:r>
          </w:p>
        </w:tc>
      </w:tr>
      <w:tr w:rsidR="00796F96" w:rsidRPr="001734EF" w14:paraId="5A4A19CB" w14:textId="77777777" w:rsidTr="00C05B71">
        <w:trPr>
          <w:trHeight w:val="285"/>
        </w:trPr>
        <w:tc>
          <w:tcPr>
            <w:tcW w:w="5000" w:type="pct"/>
            <w:tcBorders>
              <w:top w:val="single" w:sz="4" w:space="0" w:color="auto"/>
              <w:left w:val="single" w:sz="4" w:space="0" w:color="auto"/>
              <w:bottom w:val="single" w:sz="4" w:space="0" w:color="auto"/>
              <w:right w:val="single" w:sz="4" w:space="0" w:color="auto"/>
            </w:tcBorders>
          </w:tcPr>
          <w:p w14:paraId="68172096" w14:textId="56127B6A" w:rsidR="00796F96" w:rsidRPr="001734EF" w:rsidRDefault="00796F96" w:rsidP="00211942">
            <w:pPr>
              <w:pStyle w:val="Akapitzlist"/>
              <w:numPr>
                <w:ilvl w:val="0"/>
                <w:numId w:val="8"/>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karty katalogowe</w:t>
            </w:r>
            <w:r w:rsidR="00E731B2" w:rsidRPr="001734EF">
              <w:rPr>
                <w:rFonts w:asciiTheme="minorHAnsi" w:hAnsiTheme="minorHAnsi"/>
                <w:sz w:val="22"/>
              </w:rPr>
              <w:t xml:space="preserve"> urządzeń</w:t>
            </w:r>
            <w:r w:rsidRPr="001734EF">
              <w:rPr>
                <w:rFonts w:asciiTheme="minorHAnsi" w:hAnsiTheme="minorHAnsi"/>
                <w:sz w:val="22"/>
              </w:rPr>
              <w:t xml:space="preserve"> potwierdzające spełnienie wymagań</w:t>
            </w:r>
          </w:p>
        </w:tc>
      </w:tr>
      <w:tr w:rsidR="00796F96" w:rsidRPr="001734EF" w14:paraId="62D68A8A" w14:textId="77777777" w:rsidTr="00C05B71">
        <w:trPr>
          <w:trHeight w:val="285"/>
        </w:trPr>
        <w:tc>
          <w:tcPr>
            <w:tcW w:w="5000" w:type="pct"/>
            <w:tcBorders>
              <w:top w:val="single" w:sz="4" w:space="0" w:color="auto"/>
              <w:left w:val="single" w:sz="4" w:space="0" w:color="auto"/>
              <w:bottom w:val="single" w:sz="4" w:space="0" w:color="auto"/>
              <w:right w:val="single" w:sz="4" w:space="0" w:color="auto"/>
            </w:tcBorders>
          </w:tcPr>
          <w:p w14:paraId="0F91AE40" w14:textId="04B4A4EC" w:rsidR="00796F96" w:rsidRPr="001734EF" w:rsidRDefault="00796F96" w:rsidP="00211942">
            <w:pPr>
              <w:pStyle w:val="Akapitzlist"/>
              <w:numPr>
                <w:ilvl w:val="0"/>
                <w:numId w:val="8"/>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dokumentacj</w:t>
            </w:r>
            <w:r w:rsidR="00E731B2" w:rsidRPr="001734EF">
              <w:rPr>
                <w:rFonts w:asciiTheme="minorHAnsi" w:hAnsiTheme="minorHAnsi"/>
                <w:sz w:val="22"/>
              </w:rPr>
              <w:t>ę</w:t>
            </w:r>
            <w:r w:rsidRPr="001734EF">
              <w:rPr>
                <w:rFonts w:asciiTheme="minorHAnsi" w:hAnsiTheme="minorHAnsi"/>
                <w:sz w:val="22"/>
              </w:rPr>
              <w:t xml:space="preserve"> i plan dostaw</w:t>
            </w:r>
          </w:p>
        </w:tc>
      </w:tr>
      <w:tr w:rsidR="00796F96" w:rsidRPr="001734EF" w14:paraId="210663FF" w14:textId="77777777" w:rsidTr="00C05B71">
        <w:trPr>
          <w:trHeight w:val="285"/>
        </w:trPr>
        <w:tc>
          <w:tcPr>
            <w:tcW w:w="5000" w:type="pct"/>
            <w:tcBorders>
              <w:top w:val="single" w:sz="4" w:space="0" w:color="auto"/>
              <w:left w:val="single" w:sz="4" w:space="0" w:color="auto"/>
              <w:bottom w:val="single" w:sz="4" w:space="0" w:color="auto"/>
              <w:right w:val="single" w:sz="4" w:space="0" w:color="auto"/>
            </w:tcBorders>
          </w:tcPr>
          <w:p w14:paraId="30D61C3F" w14:textId="43F057FF" w:rsidR="00796F96" w:rsidRPr="001734EF" w:rsidRDefault="00796F96" w:rsidP="00211942">
            <w:pPr>
              <w:pStyle w:val="Akapitzlist"/>
              <w:numPr>
                <w:ilvl w:val="0"/>
                <w:numId w:val="8"/>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Plan</w:t>
            </w:r>
            <w:r w:rsidRPr="001734EF">
              <w:rPr>
                <w:rFonts w:asciiTheme="minorHAnsi" w:hAnsiTheme="minorHAnsi"/>
                <w:sz w:val="22"/>
              </w:rPr>
              <w:t>, opis instalacji i wdrożenia oprogramowania wdrażanego wraz z aktywną Infrastrukturą sieciową</w:t>
            </w:r>
          </w:p>
        </w:tc>
      </w:tr>
      <w:tr w:rsidR="00796F96" w:rsidRPr="001734EF" w14:paraId="1231FDDD" w14:textId="77777777" w:rsidTr="00C05B71">
        <w:trPr>
          <w:trHeight w:val="285"/>
        </w:trPr>
        <w:tc>
          <w:tcPr>
            <w:tcW w:w="5000" w:type="pct"/>
            <w:tcBorders>
              <w:top w:val="single" w:sz="4" w:space="0" w:color="auto"/>
              <w:left w:val="single" w:sz="4" w:space="0" w:color="auto"/>
              <w:bottom w:val="single" w:sz="4" w:space="0" w:color="auto"/>
              <w:right w:val="single" w:sz="4" w:space="0" w:color="auto"/>
            </w:tcBorders>
          </w:tcPr>
          <w:p w14:paraId="41D48D00" w14:textId="69E2B8C4" w:rsidR="00796F96" w:rsidRPr="001734EF" w:rsidRDefault="00796F96" w:rsidP="00211942">
            <w:pPr>
              <w:pStyle w:val="Akapitzlist"/>
              <w:numPr>
                <w:ilvl w:val="0"/>
                <w:numId w:val="8"/>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 xml:space="preserve">listę Komponentów, które </w:t>
            </w:r>
            <w:r w:rsidRPr="001734EF">
              <w:rPr>
                <w:rFonts w:asciiTheme="minorHAnsi" w:hAnsiTheme="minorHAnsi"/>
                <w:sz w:val="22"/>
              </w:rPr>
              <w:t>będę podlegały osobnym odbiorom</w:t>
            </w:r>
            <w:r w:rsidR="00E731B2" w:rsidRPr="001734EF">
              <w:rPr>
                <w:rFonts w:asciiTheme="minorHAnsi" w:hAnsiTheme="minorHAnsi"/>
                <w:sz w:val="22"/>
              </w:rPr>
              <w:t xml:space="preserve"> – jeżeli dotyczy</w:t>
            </w:r>
          </w:p>
        </w:tc>
      </w:tr>
      <w:tr w:rsidR="00796F96" w:rsidRPr="001734EF" w14:paraId="06C17C65" w14:textId="77777777" w:rsidTr="00C05B71">
        <w:trPr>
          <w:trHeight w:val="285"/>
        </w:trPr>
        <w:tc>
          <w:tcPr>
            <w:tcW w:w="5000" w:type="pct"/>
            <w:tcBorders>
              <w:top w:val="single" w:sz="4" w:space="0" w:color="auto"/>
              <w:left w:val="single" w:sz="4" w:space="0" w:color="auto"/>
              <w:bottom w:val="single" w:sz="4" w:space="0" w:color="auto"/>
              <w:right w:val="single" w:sz="4" w:space="0" w:color="auto"/>
            </w:tcBorders>
          </w:tcPr>
          <w:p w14:paraId="60A07551" w14:textId="74F649D2" w:rsidR="00796F96" w:rsidRPr="001734EF" w:rsidRDefault="00796F96" w:rsidP="00211942">
            <w:pPr>
              <w:pStyle w:val="Akapitzlist"/>
              <w:numPr>
                <w:ilvl w:val="0"/>
                <w:numId w:val="8"/>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szczegółowe uzgodnienia Stron Umowy dotyczące zakresu i sposobu integracji dostarczanych ro</w:t>
            </w:r>
            <w:r w:rsidRPr="001734EF">
              <w:rPr>
                <w:rFonts w:asciiTheme="minorHAnsi" w:hAnsiTheme="minorHAnsi"/>
                <w:sz w:val="22"/>
              </w:rPr>
              <w:t xml:space="preserve">związań z istniejącą infrastrukturą u Zamawiającego </w:t>
            </w:r>
          </w:p>
        </w:tc>
      </w:tr>
      <w:tr w:rsidR="00796F96" w:rsidRPr="001734EF" w14:paraId="69B0DF73" w14:textId="77777777" w:rsidTr="00C05B71">
        <w:trPr>
          <w:trHeight w:val="285"/>
        </w:trPr>
        <w:tc>
          <w:tcPr>
            <w:tcW w:w="5000" w:type="pct"/>
            <w:tcBorders>
              <w:top w:val="single" w:sz="4" w:space="0" w:color="auto"/>
              <w:left w:val="single" w:sz="4" w:space="0" w:color="auto"/>
              <w:bottom w:val="single" w:sz="4" w:space="0" w:color="auto"/>
              <w:right w:val="single" w:sz="4" w:space="0" w:color="auto"/>
            </w:tcBorders>
          </w:tcPr>
          <w:p w14:paraId="308B43B2" w14:textId="277B04E9" w:rsidR="00796F96" w:rsidRPr="001734EF" w:rsidRDefault="00796F96" w:rsidP="00211942">
            <w:pPr>
              <w:pStyle w:val="Akapitzlist"/>
              <w:numPr>
                <w:ilvl w:val="0"/>
                <w:numId w:val="8"/>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zakres prac realizowanych przez podwykonawców,</w:t>
            </w:r>
          </w:p>
        </w:tc>
      </w:tr>
      <w:tr w:rsidR="00796F96" w:rsidRPr="001734EF" w14:paraId="5E9D05DA" w14:textId="77777777" w:rsidTr="00C05B71">
        <w:trPr>
          <w:trHeight w:val="285"/>
        </w:trPr>
        <w:tc>
          <w:tcPr>
            <w:tcW w:w="5000" w:type="pct"/>
            <w:tcBorders>
              <w:top w:val="single" w:sz="4" w:space="0" w:color="auto"/>
              <w:left w:val="single" w:sz="4" w:space="0" w:color="auto"/>
              <w:bottom w:val="single" w:sz="4" w:space="0" w:color="auto"/>
              <w:right w:val="single" w:sz="4" w:space="0" w:color="auto"/>
            </w:tcBorders>
          </w:tcPr>
          <w:p w14:paraId="4EA65879" w14:textId="35782FCB" w:rsidR="00796F96" w:rsidRPr="001734EF" w:rsidRDefault="00796F96" w:rsidP="00211942">
            <w:pPr>
              <w:pStyle w:val="Akapitzlist"/>
              <w:numPr>
                <w:ilvl w:val="0"/>
                <w:numId w:val="8"/>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 xml:space="preserve">szczegółowy zakres </w:t>
            </w:r>
            <w:r w:rsidRPr="001734EF">
              <w:rPr>
                <w:rFonts w:asciiTheme="minorHAnsi" w:hAnsiTheme="minorHAnsi"/>
                <w:sz w:val="22"/>
              </w:rPr>
              <w:t>i zawartość pozostałej Dokumentacji</w:t>
            </w:r>
          </w:p>
        </w:tc>
      </w:tr>
    </w:tbl>
    <w:p w14:paraId="6F613F53" w14:textId="05A4A15A" w:rsidR="00584968" w:rsidRDefault="00584968" w:rsidP="00211942">
      <w:pPr>
        <w:spacing w:line="360" w:lineRule="auto"/>
        <w:rPr>
          <w:rFonts w:asciiTheme="minorHAnsi" w:hAnsiTheme="minorHAnsi"/>
          <w:sz w:val="22"/>
        </w:rPr>
      </w:pPr>
    </w:p>
    <w:p w14:paraId="17CEB45E" w14:textId="6FEA363D" w:rsidR="00C428FA" w:rsidRDefault="00C428FA" w:rsidP="00211942">
      <w:pPr>
        <w:spacing w:line="360" w:lineRule="auto"/>
        <w:rPr>
          <w:rFonts w:asciiTheme="minorHAnsi" w:hAnsiTheme="minorHAnsi"/>
          <w:sz w:val="22"/>
        </w:rPr>
      </w:pPr>
    </w:p>
    <w:p w14:paraId="072FB5EE" w14:textId="236617A6" w:rsidR="00C428FA" w:rsidRDefault="00C428FA" w:rsidP="00211942">
      <w:pPr>
        <w:spacing w:line="360" w:lineRule="auto"/>
        <w:rPr>
          <w:rFonts w:asciiTheme="minorHAnsi" w:hAnsiTheme="minorHAnsi"/>
          <w:sz w:val="22"/>
        </w:rPr>
      </w:pPr>
    </w:p>
    <w:p w14:paraId="1EA61093" w14:textId="77777777" w:rsidR="00C428FA" w:rsidRPr="00211942" w:rsidRDefault="00C428FA" w:rsidP="00211942">
      <w:pPr>
        <w:spacing w:line="360" w:lineRule="auto"/>
        <w:rPr>
          <w:rFonts w:asciiTheme="minorHAnsi" w:hAnsiTheme="minorHAnsi"/>
          <w:sz w:val="22"/>
        </w:rPr>
      </w:pPr>
    </w:p>
    <w:p w14:paraId="40F7AAF6" w14:textId="714FED92" w:rsidR="00DE6AEF" w:rsidRPr="00211942" w:rsidRDefault="00DE6AEF" w:rsidP="00211942">
      <w:pPr>
        <w:pStyle w:val="Nagwek3"/>
        <w:spacing w:line="360" w:lineRule="auto"/>
        <w:rPr>
          <w:rFonts w:asciiTheme="minorHAnsi" w:hAnsiTheme="minorHAnsi"/>
          <w:sz w:val="22"/>
          <w:szCs w:val="22"/>
        </w:rPr>
      </w:pPr>
      <w:bookmarkStart w:id="237" w:name="_Toc58242047"/>
      <w:r w:rsidRPr="00211942">
        <w:rPr>
          <w:rFonts w:asciiTheme="minorHAnsi" w:hAnsiTheme="minorHAnsi"/>
          <w:sz w:val="22"/>
          <w:szCs w:val="22"/>
        </w:rPr>
        <w:t>Dokumentacja Powykonawcza</w:t>
      </w:r>
      <w:bookmarkEnd w:id="237"/>
    </w:p>
    <w:p w14:paraId="2259F91F" w14:textId="77777777" w:rsidR="00584968" w:rsidRPr="00211942" w:rsidRDefault="00584968" w:rsidP="00211942">
      <w:pPr>
        <w:spacing w:line="360" w:lineRule="auto"/>
        <w:rPr>
          <w:rFonts w:asciiTheme="minorHAnsi" w:hAnsiTheme="minorHAnsi"/>
          <w:sz w:val="22"/>
        </w:rPr>
      </w:pPr>
    </w:p>
    <w:p w14:paraId="786681F8" w14:textId="1A03797C" w:rsidR="00DE6AEF" w:rsidRPr="001734EF" w:rsidRDefault="00DE6AEF" w:rsidP="00400709">
      <w:pPr>
        <w:pStyle w:val="Akapitzlist"/>
        <w:numPr>
          <w:ilvl w:val="0"/>
          <w:numId w:val="61"/>
        </w:numPr>
        <w:spacing w:after="0" w:line="360" w:lineRule="auto"/>
        <w:ind w:right="0"/>
        <w:rPr>
          <w:rFonts w:asciiTheme="minorHAnsi" w:hAnsiTheme="minorHAnsi"/>
          <w:sz w:val="22"/>
        </w:rPr>
      </w:pPr>
      <w:r w:rsidRPr="00E83605">
        <w:rPr>
          <w:rFonts w:asciiTheme="minorHAnsi" w:hAnsiTheme="minorHAnsi"/>
          <w:sz w:val="22"/>
        </w:rPr>
        <w:t>Warunkiem</w:t>
      </w:r>
      <w:r w:rsidRPr="001734EF">
        <w:rPr>
          <w:rFonts w:asciiTheme="minorHAnsi" w:hAnsiTheme="minorHAnsi"/>
          <w:sz w:val="22"/>
        </w:rPr>
        <w:t xml:space="preserve"> dokonania Odbioru Końcowego jest dostarczenie przez Wykonawcę Dokumentacji Powykonawczej obejmującej dokumentację użytkową, techniczną i eksploatacyjną. Dokumentacja Powykonawcza musi być dostarczona w języku polskim, w wersji elektronicznej w formacie edytowalnym.</w:t>
      </w:r>
    </w:p>
    <w:p w14:paraId="0F9508CC" w14:textId="77777777" w:rsidR="00DE6AEF" w:rsidRPr="001734EF" w:rsidRDefault="00DE6AEF" w:rsidP="00400709">
      <w:pPr>
        <w:pStyle w:val="Akapitzlist"/>
        <w:numPr>
          <w:ilvl w:val="0"/>
          <w:numId w:val="61"/>
        </w:numPr>
        <w:spacing w:after="0" w:line="360" w:lineRule="auto"/>
        <w:ind w:right="0"/>
        <w:rPr>
          <w:rFonts w:asciiTheme="minorHAnsi" w:hAnsiTheme="minorHAnsi"/>
          <w:sz w:val="22"/>
        </w:rPr>
      </w:pPr>
      <w:r w:rsidRPr="001734EF">
        <w:rPr>
          <w:rFonts w:asciiTheme="minorHAnsi" w:hAnsiTheme="minorHAnsi"/>
          <w:sz w:val="22"/>
        </w:rPr>
        <w:t xml:space="preserve">W dokumentacji muszą być zawarte opisy wszelkich cech, właściwości i funkcjonalności pozwalających na poprawną z punktu widzenia technicznego eksploatację rozwiązań. </w:t>
      </w:r>
    </w:p>
    <w:p w14:paraId="637F3DC5" w14:textId="77777777" w:rsidR="00DE6AEF" w:rsidRPr="001734EF" w:rsidRDefault="00DE6AEF" w:rsidP="00400709">
      <w:pPr>
        <w:pStyle w:val="Akapitzlist"/>
        <w:numPr>
          <w:ilvl w:val="0"/>
          <w:numId w:val="61"/>
        </w:numPr>
        <w:spacing w:after="0" w:line="360" w:lineRule="auto"/>
        <w:ind w:right="0"/>
        <w:rPr>
          <w:rFonts w:asciiTheme="minorHAnsi" w:hAnsiTheme="minorHAnsi"/>
          <w:sz w:val="22"/>
        </w:rPr>
      </w:pPr>
      <w:r w:rsidRPr="001734EF">
        <w:rPr>
          <w:rFonts w:asciiTheme="minorHAnsi" w:hAnsiTheme="minorHAnsi"/>
          <w:sz w:val="22"/>
        </w:rPr>
        <w:t>W szczególności dokumentacja ta powinna zawierać:</w:t>
      </w:r>
    </w:p>
    <w:p w14:paraId="0A85A9E0" w14:textId="77777777" w:rsidR="001074E1" w:rsidRPr="00211942" w:rsidRDefault="001074E1" w:rsidP="00211942">
      <w:pPr>
        <w:spacing w:after="0" w:line="360" w:lineRule="auto"/>
        <w:ind w:left="0" w:right="0" w:firstLine="0"/>
        <w:rPr>
          <w:rFonts w:asciiTheme="minorHAnsi" w:hAnsiTheme="minorHAnsi"/>
          <w:b/>
          <w:sz w:val="22"/>
        </w:rPr>
      </w:pPr>
    </w:p>
    <w:p w14:paraId="692F0212" w14:textId="23119120" w:rsidR="001074E1" w:rsidRPr="00211942" w:rsidRDefault="007B7DA9" w:rsidP="00400709">
      <w:pPr>
        <w:pStyle w:val="Nagwek4"/>
        <w:numPr>
          <w:ilvl w:val="0"/>
          <w:numId w:val="62"/>
        </w:numPr>
        <w:spacing w:line="360" w:lineRule="auto"/>
        <w:rPr>
          <w:rFonts w:asciiTheme="minorHAnsi" w:hAnsiTheme="minorHAnsi"/>
        </w:rPr>
      </w:pPr>
      <w:r w:rsidRPr="00211942">
        <w:rPr>
          <w:rFonts w:asciiTheme="minorHAnsi" w:hAnsiTheme="minorHAnsi"/>
        </w:rPr>
        <w:t>Wymogi ogólne</w:t>
      </w:r>
      <w:r w:rsidR="001074E1" w:rsidRPr="00211942">
        <w:rPr>
          <w:rFonts w:asciiTheme="minorHAnsi" w:hAnsiTheme="minorHAnsi"/>
        </w:rPr>
        <w:t>:</w:t>
      </w:r>
    </w:p>
    <w:p w14:paraId="111F38FC" w14:textId="088771AB" w:rsidR="00366EBE" w:rsidRPr="001734EF" w:rsidRDefault="00BD3806" w:rsidP="00400709">
      <w:pPr>
        <w:pStyle w:val="Akapitzlist"/>
        <w:numPr>
          <w:ilvl w:val="0"/>
          <w:numId w:val="63"/>
        </w:numPr>
        <w:spacing w:after="0" w:line="360" w:lineRule="auto"/>
        <w:ind w:right="0"/>
        <w:contextualSpacing w:val="0"/>
        <w:rPr>
          <w:rFonts w:asciiTheme="minorHAnsi" w:hAnsiTheme="minorHAnsi"/>
          <w:sz w:val="22"/>
        </w:rPr>
      </w:pPr>
      <w:r w:rsidRPr="00E83605">
        <w:rPr>
          <w:rFonts w:asciiTheme="minorHAnsi" w:hAnsiTheme="minorHAnsi"/>
          <w:sz w:val="22"/>
        </w:rPr>
        <w:t>P</w:t>
      </w:r>
      <w:r w:rsidR="00366EBE" w:rsidRPr="001734EF">
        <w:rPr>
          <w:rFonts w:asciiTheme="minorHAnsi" w:hAnsiTheme="minorHAnsi"/>
          <w:sz w:val="22"/>
        </w:rPr>
        <w:t>ełn</w:t>
      </w:r>
      <w:r w:rsidRPr="001734EF">
        <w:rPr>
          <w:rFonts w:asciiTheme="minorHAnsi" w:hAnsiTheme="minorHAnsi"/>
          <w:sz w:val="22"/>
        </w:rPr>
        <w:t>a</w:t>
      </w:r>
      <w:r w:rsidR="00366EBE" w:rsidRPr="001734EF">
        <w:rPr>
          <w:rFonts w:asciiTheme="minorHAnsi" w:hAnsiTheme="minorHAnsi"/>
          <w:sz w:val="22"/>
        </w:rPr>
        <w:t xml:space="preserve"> charakterystyk</w:t>
      </w:r>
      <w:r w:rsidRPr="001734EF">
        <w:rPr>
          <w:rFonts w:asciiTheme="minorHAnsi" w:hAnsiTheme="minorHAnsi"/>
          <w:sz w:val="22"/>
        </w:rPr>
        <w:t>a</w:t>
      </w:r>
      <w:r w:rsidR="00366EBE" w:rsidRPr="001734EF">
        <w:rPr>
          <w:rFonts w:asciiTheme="minorHAnsi" w:hAnsiTheme="minorHAnsi"/>
          <w:sz w:val="22"/>
        </w:rPr>
        <w:t xml:space="preserve"> licencjonowania wszystkich elementów aplikacji i środowiska</w:t>
      </w:r>
      <w:r w:rsidR="00584968" w:rsidRPr="001734EF">
        <w:rPr>
          <w:rFonts w:asciiTheme="minorHAnsi" w:hAnsiTheme="minorHAnsi"/>
          <w:sz w:val="22"/>
        </w:rPr>
        <w:t>.</w:t>
      </w:r>
    </w:p>
    <w:p w14:paraId="75D9C4C1" w14:textId="73F93F81" w:rsidR="00366EBE" w:rsidRPr="001734EF" w:rsidRDefault="00BD3806" w:rsidP="00400709">
      <w:pPr>
        <w:pStyle w:val="Akapitzlist"/>
        <w:numPr>
          <w:ilvl w:val="0"/>
          <w:numId w:val="63"/>
        </w:numPr>
        <w:spacing w:after="0" w:line="360" w:lineRule="auto"/>
        <w:ind w:right="0"/>
        <w:contextualSpacing w:val="0"/>
        <w:rPr>
          <w:rFonts w:asciiTheme="minorHAnsi" w:hAnsiTheme="minorHAnsi"/>
          <w:sz w:val="22"/>
        </w:rPr>
      </w:pPr>
      <w:r w:rsidRPr="001734EF">
        <w:rPr>
          <w:rFonts w:asciiTheme="minorHAnsi" w:hAnsiTheme="minorHAnsi"/>
          <w:sz w:val="22"/>
        </w:rPr>
        <w:t>O</w:t>
      </w:r>
      <w:r w:rsidR="00366EBE" w:rsidRPr="001734EF">
        <w:rPr>
          <w:rFonts w:asciiTheme="minorHAnsi" w:hAnsiTheme="minorHAnsi"/>
          <w:sz w:val="22"/>
        </w:rPr>
        <w:t>pis architektury technicznej</w:t>
      </w:r>
      <w:r w:rsidR="001074E1" w:rsidRPr="001734EF">
        <w:rPr>
          <w:rFonts w:asciiTheme="minorHAnsi" w:hAnsiTheme="minorHAnsi"/>
          <w:sz w:val="22"/>
        </w:rPr>
        <w:t>:</w:t>
      </w:r>
    </w:p>
    <w:p w14:paraId="3E5E1C92" w14:textId="65C1AAC8" w:rsidR="00366EBE" w:rsidRPr="001734EF" w:rsidRDefault="00366EBE" w:rsidP="00400709">
      <w:pPr>
        <w:numPr>
          <w:ilvl w:val="1"/>
          <w:numId w:val="64"/>
        </w:numPr>
        <w:spacing w:after="0" w:line="360" w:lineRule="auto"/>
        <w:ind w:right="0"/>
        <w:rPr>
          <w:rFonts w:asciiTheme="minorHAnsi" w:hAnsiTheme="minorHAnsi"/>
          <w:sz w:val="22"/>
        </w:rPr>
      </w:pPr>
      <w:r w:rsidRPr="001734EF">
        <w:rPr>
          <w:rFonts w:asciiTheme="minorHAnsi" w:hAnsiTheme="minorHAnsi"/>
          <w:sz w:val="22"/>
        </w:rPr>
        <w:t>wyszczególnienie oraz opis powiązań wszystkich komponentów sprzętowych, systemowych i aplikacyjnych występujących lub wymaganych do poprawnej pracy aplikacji</w:t>
      </w:r>
      <w:r w:rsidR="00DE35F6" w:rsidRPr="001734EF">
        <w:rPr>
          <w:rFonts w:asciiTheme="minorHAnsi" w:hAnsiTheme="minorHAnsi"/>
          <w:sz w:val="22"/>
        </w:rPr>
        <w:t xml:space="preserve"> </w:t>
      </w:r>
      <w:r w:rsidRPr="001734EF">
        <w:rPr>
          <w:rFonts w:asciiTheme="minorHAnsi" w:hAnsiTheme="minorHAnsi"/>
          <w:sz w:val="22"/>
        </w:rPr>
        <w:t>zgodnie z wymaganiami wydajności, funkcjonalności i bezpieczeństwa (minimalny, maksymalny, rekomendowany),</w:t>
      </w:r>
    </w:p>
    <w:p w14:paraId="3B7ADBA4" w14:textId="3C06319F" w:rsidR="00366EBE" w:rsidRPr="001734EF" w:rsidRDefault="00366EBE" w:rsidP="00400709">
      <w:pPr>
        <w:numPr>
          <w:ilvl w:val="1"/>
          <w:numId w:val="64"/>
        </w:numPr>
        <w:spacing w:after="0" w:line="360" w:lineRule="auto"/>
        <w:ind w:right="0"/>
        <w:rPr>
          <w:rFonts w:asciiTheme="minorHAnsi" w:hAnsiTheme="minorHAnsi"/>
          <w:sz w:val="22"/>
        </w:rPr>
      </w:pPr>
      <w:r w:rsidRPr="001734EF">
        <w:rPr>
          <w:rFonts w:asciiTheme="minorHAnsi" w:hAnsiTheme="minorHAnsi"/>
          <w:sz w:val="22"/>
        </w:rPr>
        <w:t>dla komponentów innych dostawców, należy dokładnie określić wykorzystywane i dopuszczalne wersje</w:t>
      </w:r>
      <w:r w:rsidR="001074E1" w:rsidRPr="001734EF">
        <w:rPr>
          <w:rFonts w:asciiTheme="minorHAnsi" w:hAnsiTheme="minorHAnsi"/>
          <w:sz w:val="22"/>
        </w:rPr>
        <w:t>;</w:t>
      </w:r>
    </w:p>
    <w:p w14:paraId="3FFA2561" w14:textId="3C3CF5F0" w:rsidR="00366EBE" w:rsidRPr="001734EF" w:rsidRDefault="00366EBE"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t>Konfiguracja musi obejmować wszystkie urządzenia wdrożone, zainstalo</w:t>
      </w:r>
      <w:r w:rsidR="00BD3806" w:rsidRPr="001734EF">
        <w:rPr>
          <w:rFonts w:asciiTheme="minorHAnsi" w:hAnsiTheme="minorHAnsi"/>
          <w:sz w:val="22"/>
        </w:rPr>
        <w:t>wane w ramach budowy systemu IT</w:t>
      </w:r>
      <w:r w:rsidR="00584968" w:rsidRPr="001734EF">
        <w:rPr>
          <w:rFonts w:asciiTheme="minorHAnsi" w:hAnsiTheme="minorHAnsi"/>
          <w:sz w:val="22"/>
        </w:rPr>
        <w:t>.</w:t>
      </w:r>
    </w:p>
    <w:p w14:paraId="7A78DCFE" w14:textId="77777777" w:rsidR="00366EBE" w:rsidRPr="001734EF" w:rsidRDefault="00366EBE" w:rsidP="00400709">
      <w:pPr>
        <w:numPr>
          <w:ilvl w:val="0"/>
          <w:numId w:val="63"/>
        </w:numPr>
        <w:spacing w:after="0" w:line="360" w:lineRule="auto"/>
        <w:ind w:right="0"/>
        <w:contextualSpacing/>
        <w:rPr>
          <w:rFonts w:asciiTheme="minorHAnsi" w:hAnsiTheme="minorHAnsi"/>
          <w:sz w:val="22"/>
        </w:rPr>
      </w:pPr>
      <w:r w:rsidRPr="00211942">
        <w:rPr>
          <w:rFonts w:asciiTheme="minorHAnsi" w:hAnsiTheme="minorHAnsi"/>
          <w:sz w:val="22"/>
          <w:u w:val="single"/>
        </w:rPr>
        <w:t>Przykładowy</w:t>
      </w:r>
      <w:r w:rsidRPr="00E83605">
        <w:rPr>
          <w:rFonts w:asciiTheme="minorHAnsi" w:hAnsiTheme="minorHAnsi"/>
          <w:sz w:val="22"/>
        </w:rPr>
        <w:t xml:space="preserve"> zestaw wymaganych danych konf</w:t>
      </w:r>
      <w:r w:rsidRPr="001734EF">
        <w:rPr>
          <w:rFonts w:asciiTheme="minorHAnsi" w:hAnsiTheme="minorHAnsi"/>
          <w:sz w:val="22"/>
        </w:rPr>
        <w:t>iguracyjnych obejmuje:</w:t>
      </w:r>
    </w:p>
    <w:p w14:paraId="09C2E58D" w14:textId="2AE88500" w:rsidR="00366EBE" w:rsidRPr="001734EF" w:rsidRDefault="00BD3806" w:rsidP="00400709">
      <w:pPr>
        <w:numPr>
          <w:ilvl w:val="1"/>
          <w:numId w:val="65"/>
        </w:numPr>
        <w:spacing w:after="0" w:line="360" w:lineRule="auto"/>
        <w:ind w:right="0"/>
        <w:rPr>
          <w:rFonts w:asciiTheme="minorHAnsi" w:hAnsiTheme="minorHAnsi"/>
          <w:sz w:val="22"/>
        </w:rPr>
      </w:pPr>
      <w:r w:rsidRPr="001734EF">
        <w:rPr>
          <w:rFonts w:asciiTheme="minorHAnsi" w:hAnsiTheme="minorHAnsi"/>
          <w:sz w:val="22"/>
        </w:rPr>
        <w:t>s</w:t>
      </w:r>
      <w:r w:rsidR="00366EBE" w:rsidRPr="001734EF">
        <w:rPr>
          <w:rFonts w:asciiTheme="minorHAnsi" w:hAnsiTheme="minorHAnsi"/>
          <w:sz w:val="22"/>
        </w:rPr>
        <w:t>erwery – parametry sprzętowe (procesor, pamięć, dyski, karty sieciowe, zasilanie, itp.)</w:t>
      </w:r>
      <w:r w:rsidR="00470DDE" w:rsidRPr="001734EF">
        <w:rPr>
          <w:rFonts w:asciiTheme="minorHAnsi" w:hAnsiTheme="minorHAnsi"/>
          <w:sz w:val="22"/>
        </w:rPr>
        <w:t>,</w:t>
      </w:r>
    </w:p>
    <w:p w14:paraId="14ED0DA5" w14:textId="77777777" w:rsidR="00366EBE" w:rsidRPr="001734EF" w:rsidRDefault="00366EBE" w:rsidP="00400709">
      <w:pPr>
        <w:numPr>
          <w:ilvl w:val="1"/>
          <w:numId w:val="65"/>
        </w:numPr>
        <w:spacing w:after="0" w:line="360" w:lineRule="auto"/>
        <w:ind w:right="0"/>
        <w:rPr>
          <w:rFonts w:asciiTheme="minorHAnsi" w:hAnsiTheme="minorHAnsi"/>
          <w:sz w:val="22"/>
        </w:rPr>
      </w:pPr>
      <w:r w:rsidRPr="001734EF">
        <w:rPr>
          <w:rFonts w:asciiTheme="minorHAnsi" w:hAnsiTheme="minorHAnsi"/>
          <w:sz w:val="22"/>
        </w:rPr>
        <w:t>sieć (adresacja IP, itp.),</w:t>
      </w:r>
    </w:p>
    <w:p w14:paraId="653127FD" w14:textId="77777777" w:rsidR="00366EBE" w:rsidRPr="001734EF" w:rsidRDefault="00366EBE" w:rsidP="00400709">
      <w:pPr>
        <w:numPr>
          <w:ilvl w:val="1"/>
          <w:numId w:val="65"/>
        </w:numPr>
        <w:spacing w:after="0" w:line="360" w:lineRule="auto"/>
        <w:ind w:right="0"/>
        <w:rPr>
          <w:rFonts w:asciiTheme="minorHAnsi" w:hAnsiTheme="minorHAnsi"/>
          <w:sz w:val="22"/>
        </w:rPr>
      </w:pPr>
      <w:r w:rsidRPr="001734EF">
        <w:rPr>
          <w:rFonts w:asciiTheme="minorHAnsi" w:hAnsiTheme="minorHAnsi"/>
          <w:sz w:val="22"/>
        </w:rPr>
        <w:t>podsystem dyskowy (punkty montowania/litery dysków, wolumeny logiczne, grupy wolumenowe, zasoby dyskowe, RAID, itp.),</w:t>
      </w:r>
    </w:p>
    <w:p w14:paraId="29D805D4" w14:textId="77777777" w:rsidR="00366EBE" w:rsidRPr="001734EF" w:rsidRDefault="00366EBE" w:rsidP="00400709">
      <w:pPr>
        <w:numPr>
          <w:ilvl w:val="1"/>
          <w:numId w:val="65"/>
        </w:numPr>
        <w:spacing w:after="0" w:line="360" w:lineRule="auto"/>
        <w:ind w:right="0"/>
        <w:rPr>
          <w:rFonts w:asciiTheme="minorHAnsi" w:hAnsiTheme="minorHAnsi"/>
          <w:sz w:val="22"/>
        </w:rPr>
      </w:pPr>
      <w:r w:rsidRPr="001734EF">
        <w:rPr>
          <w:rFonts w:asciiTheme="minorHAnsi" w:hAnsiTheme="minorHAnsi"/>
          <w:sz w:val="22"/>
        </w:rPr>
        <w:t>system operacyjny (parametry jądra, moduły, usługi, stos TCP/IP, itp.),</w:t>
      </w:r>
    </w:p>
    <w:p w14:paraId="5F646596" w14:textId="77777777" w:rsidR="00366EBE" w:rsidRPr="001734EF" w:rsidRDefault="00366EBE" w:rsidP="00400709">
      <w:pPr>
        <w:numPr>
          <w:ilvl w:val="1"/>
          <w:numId w:val="65"/>
        </w:numPr>
        <w:spacing w:after="0" w:line="360" w:lineRule="auto"/>
        <w:ind w:right="0"/>
        <w:rPr>
          <w:rFonts w:asciiTheme="minorHAnsi" w:hAnsiTheme="minorHAnsi"/>
          <w:sz w:val="22"/>
        </w:rPr>
      </w:pPr>
      <w:r w:rsidRPr="001734EF">
        <w:rPr>
          <w:rFonts w:asciiTheme="minorHAnsi" w:hAnsiTheme="minorHAnsi"/>
          <w:sz w:val="22"/>
        </w:rPr>
        <w:t>klaster (węzły fizyczne, paczki klastrowe, kolejność przełączania, itp.),</w:t>
      </w:r>
    </w:p>
    <w:p w14:paraId="299A27F3" w14:textId="35432AFD" w:rsidR="00366EBE" w:rsidRPr="001734EF" w:rsidRDefault="00366EBE" w:rsidP="00400709">
      <w:pPr>
        <w:numPr>
          <w:ilvl w:val="1"/>
          <w:numId w:val="65"/>
        </w:numPr>
        <w:spacing w:after="0" w:line="360" w:lineRule="auto"/>
        <w:ind w:right="0"/>
        <w:rPr>
          <w:rFonts w:asciiTheme="minorHAnsi" w:hAnsiTheme="minorHAnsi"/>
          <w:sz w:val="22"/>
        </w:rPr>
      </w:pPr>
      <w:r w:rsidRPr="001734EF">
        <w:rPr>
          <w:rFonts w:asciiTheme="minorHAnsi" w:hAnsiTheme="minorHAnsi"/>
          <w:sz w:val="22"/>
        </w:rPr>
        <w:t>listę zainstalowanego oprogramowania, itp.</w:t>
      </w:r>
      <w:r w:rsidR="00470DDE" w:rsidRPr="001734EF">
        <w:rPr>
          <w:rFonts w:asciiTheme="minorHAnsi" w:hAnsiTheme="minorHAnsi"/>
          <w:sz w:val="22"/>
        </w:rPr>
        <w:t>,</w:t>
      </w:r>
    </w:p>
    <w:p w14:paraId="19FB63CE" w14:textId="6CD50B84" w:rsidR="00366EBE" w:rsidRPr="001734EF" w:rsidRDefault="00BD3806" w:rsidP="00400709">
      <w:pPr>
        <w:numPr>
          <w:ilvl w:val="1"/>
          <w:numId w:val="65"/>
        </w:numPr>
        <w:spacing w:after="0" w:line="360" w:lineRule="auto"/>
        <w:ind w:right="0"/>
        <w:rPr>
          <w:rFonts w:asciiTheme="minorHAnsi" w:hAnsiTheme="minorHAnsi"/>
          <w:sz w:val="22"/>
        </w:rPr>
      </w:pPr>
      <w:r w:rsidRPr="001734EF">
        <w:rPr>
          <w:rFonts w:asciiTheme="minorHAnsi" w:hAnsiTheme="minorHAnsi"/>
          <w:sz w:val="22"/>
        </w:rPr>
        <w:t>m</w:t>
      </w:r>
      <w:r w:rsidR="00366EBE" w:rsidRPr="001734EF">
        <w:rPr>
          <w:rFonts w:asciiTheme="minorHAnsi" w:hAnsiTheme="minorHAnsi"/>
          <w:sz w:val="22"/>
        </w:rPr>
        <w:t>acierze – parametry sprzętowe (cache, półki dyskowe, dyski, karty/porty fibre channel, itp.), grupy dyskowe, zasoby dyskowe, maskowanie, kopie biznesowe, replikacja, itp.</w:t>
      </w:r>
      <w:r w:rsidR="00470DDE" w:rsidRPr="001734EF">
        <w:rPr>
          <w:rFonts w:asciiTheme="minorHAnsi" w:hAnsiTheme="minorHAnsi"/>
          <w:sz w:val="22"/>
        </w:rPr>
        <w:t>,</w:t>
      </w:r>
    </w:p>
    <w:p w14:paraId="5B780BA3" w14:textId="7AE3ACB6" w:rsidR="00796F96" w:rsidRPr="001734EF" w:rsidRDefault="00BD3806" w:rsidP="00400709">
      <w:pPr>
        <w:numPr>
          <w:ilvl w:val="1"/>
          <w:numId w:val="65"/>
        </w:numPr>
        <w:spacing w:after="0" w:line="360" w:lineRule="auto"/>
        <w:ind w:right="0"/>
        <w:rPr>
          <w:rFonts w:asciiTheme="minorHAnsi" w:hAnsiTheme="minorHAnsi"/>
          <w:sz w:val="22"/>
        </w:rPr>
      </w:pPr>
      <w:r w:rsidRPr="001734EF">
        <w:rPr>
          <w:rFonts w:asciiTheme="minorHAnsi" w:hAnsiTheme="minorHAnsi"/>
          <w:sz w:val="22"/>
        </w:rPr>
        <w:lastRenderedPageBreak/>
        <w:t>i</w:t>
      </w:r>
      <w:r w:rsidR="00366EBE" w:rsidRPr="001734EF">
        <w:rPr>
          <w:rFonts w:asciiTheme="minorHAnsi" w:hAnsiTheme="minorHAnsi"/>
          <w:sz w:val="22"/>
        </w:rPr>
        <w:t xml:space="preserve">nfrastrukturę sieciową– parametry sprzętowe (porty fibre channel, aktywne licencje, itp.), fabric, zonning, aliasy, </w:t>
      </w:r>
      <w:r w:rsidR="001074E1" w:rsidRPr="001734EF">
        <w:rPr>
          <w:rFonts w:asciiTheme="minorHAnsi" w:hAnsiTheme="minorHAnsi"/>
          <w:sz w:val="22"/>
        </w:rPr>
        <w:t>itp.;</w:t>
      </w:r>
    </w:p>
    <w:p w14:paraId="26925449" w14:textId="3F46D09B" w:rsidR="00AF3F17" w:rsidRPr="001734EF" w:rsidRDefault="00AF3F17"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t>Opis architektury logicznej:</w:t>
      </w:r>
    </w:p>
    <w:p w14:paraId="56B843A5" w14:textId="77777777" w:rsidR="00AF3F17" w:rsidRPr="001734EF" w:rsidRDefault="00AF3F17" w:rsidP="00400709">
      <w:pPr>
        <w:pStyle w:val="Akapitzlist"/>
        <w:numPr>
          <w:ilvl w:val="0"/>
          <w:numId w:val="66"/>
        </w:numPr>
        <w:spacing w:after="0" w:line="360" w:lineRule="auto"/>
        <w:ind w:right="0"/>
        <w:contextualSpacing w:val="0"/>
        <w:jc w:val="left"/>
        <w:rPr>
          <w:rFonts w:asciiTheme="minorHAnsi" w:hAnsiTheme="minorHAnsi"/>
          <w:sz w:val="22"/>
        </w:rPr>
      </w:pPr>
      <w:r w:rsidRPr="001734EF">
        <w:rPr>
          <w:rFonts w:asciiTheme="minorHAnsi" w:hAnsiTheme="minorHAnsi"/>
          <w:sz w:val="22"/>
        </w:rPr>
        <w:t>schemat i opis powiązań logicznych poszczególnych komponentów i ich rolę w architekturze.</w:t>
      </w:r>
    </w:p>
    <w:p w14:paraId="7607E396" w14:textId="0285C00E" w:rsidR="00AF3F17" w:rsidRPr="001734EF" w:rsidRDefault="00AF3F17"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t>Mapa i opis Interface’ów.</w:t>
      </w:r>
    </w:p>
    <w:p w14:paraId="27B2D8BF" w14:textId="4E810D11" w:rsidR="00AF3F17" w:rsidRPr="00E83605" w:rsidRDefault="00AF3F17" w:rsidP="00400709">
      <w:pPr>
        <w:pStyle w:val="Akapitzlist"/>
        <w:numPr>
          <w:ilvl w:val="0"/>
          <w:numId w:val="66"/>
        </w:numPr>
        <w:spacing w:after="0" w:line="360" w:lineRule="auto"/>
        <w:ind w:right="0"/>
        <w:jc w:val="left"/>
        <w:rPr>
          <w:rFonts w:asciiTheme="minorHAnsi" w:hAnsiTheme="minorHAnsi"/>
          <w:sz w:val="22"/>
        </w:rPr>
      </w:pPr>
      <w:r w:rsidRPr="001734EF">
        <w:rPr>
          <w:rFonts w:asciiTheme="minorHAnsi" w:hAnsiTheme="minorHAnsi"/>
          <w:sz w:val="22"/>
        </w:rPr>
        <w:t xml:space="preserve">interfejsy muszą zawierać szczegółowy opis techniczny, w szczególności zawierać informację o: typie interfejsu, wykorzystywanych protokołach, portach sieciowych, strukturze interfejsu, itp. </w:t>
      </w:r>
      <w:r w:rsidR="00B95C4B">
        <w:rPr>
          <w:rFonts w:asciiTheme="minorHAnsi" w:hAnsiTheme="minorHAnsi"/>
          <w:sz w:val="22"/>
        </w:rPr>
        <w:t>o</w:t>
      </w:r>
      <w:r w:rsidRPr="001734EF">
        <w:rPr>
          <w:rFonts w:asciiTheme="minorHAnsi" w:hAnsiTheme="minorHAnsi"/>
          <w:sz w:val="22"/>
        </w:rPr>
        <w:t>raz o zakresie wymiany danych i sposobu kontroli prawidłowości działania.</w:t>
      </w:r>
    </w:p>
    <w:p w14:paraId="316EC119" w14:textId="77777777" w:rsidR="00AF3F17" w:rsidRPr="001734EF" w:rsidRDefault="00AF3F17" w:rsidP="00400709">
      <w:pPr>
        <w:pStyle w:val="Akapitzlist"/>
        <w:numPr>
          <w:ilvl w:val="0"/>
          <w:numId w:val="63"/>
        </w:numPr>
        <w:spacing w:after="0" w:line="360" w:lineRule="auto"/>
        <w:ind w:right="0"/>
        <w:rPr>
          <w:rFonts w:asciiTheme="minorHAnsi" w:hAnsiTheme="minorHAnsi"/>
          <w:sz w:val="22"/>
        </w:rPr>
      </w:pPr>
      <w:r w:rsidRPr="001734EF">
        <w:rPr>
          <w:rFonts w:asciiTheme="minorHAnsi" w:hAnsiTheme="minorHAnsi"/>
          <w:sz w:val="22"/>
        </w:rPr>
        <w:t>Procedury lub instrukcje instalacji, reinstalacji, deinstalacji oraz aktualizacji.</w:t>
      </w:r>
    </w:p>
    <w:p w14:paraId="00F2A9A3" w14:textId="77777777" w:rsidR="00AF3F17" w:rsidRPr="001734EF" w:rsidRDefault="00AF3F17" w:rsidP="00400709">
      <w:pPr>
        <w:pStyle w:val="Akapitzlist"/>
        <w:numPr>
          <w:ilvl w:val="0"/>
          <w:numId w:val="66"/>
        </w:numPr>
        <w:spacing w:after="0" w:line="360" w:lineRule="auto"/>
        <w:ind w:right="0"/>
        <w:rPr>
          <w:rFonts w:asciiTheme="minorHAnsi" w:hAnsiTheme="minorHAnsi"/>
          <w:sz w:val="22"/>
        </w:rPr>
      </w:pPr>
      <w:r w:rsidRPr="001734EF">
        <w:rPr>
          <w:rFonts w:asciiTheme="minorHAnsi" w:hAnsiTheme="minorHAnsi"/>
          <w:sz w:val="22"/>
        </w:rPr>
        <w:t>szczegółowy opis postępowania w przypadku tworzenia lub zmian w środowisku; jeśli wykorzystywane są procedury innych dostawców dla standardowych komponentów (np. baz danych) wystarczy wskazać w dokumentacji szczegółowe odniesienie do procedur standardowych właściwych dla tych komponentów.</w:t>
      </w:r>
    </w:p>
    <w:p w14:paraId="44D483CB" w14:textId="77777777" w:rsidR="00AF3F17" w:rsidRPr="00E83605" w:rsidRDefault="00AF3F17"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t>Dokumentacja administracyjna związana z poprawną eksploatacją</w:t>
      </w:r>
    </w:p>
    <w:p w14:paraId="27D0D385" w14:textId="77777777" w:rsidR="00AF3F17" w:rsidRPr="001734EF" w:rsidRDefault="00AF3F17" w:rsidP="00400709">
      <w:pPr>
        <w:numPr>
          <w:ilvl w:val="1"/>
          <w:numId w:val="67"/>
        </w:numPr>
        <w:spacing w:after="0" w:line="360" w:lineRule="auto"/>
        <w:ind w:right="0"/>
        <w:rPr>
          <w:rFonts w:asciiTheme="minorHAnsi" w:hAnsiTheme="minorHAnsi"/>
          <w:sz w:val="22"/>
        </w:rPr>
      </w:pPr>
      <w:r w:rsidRPr="001734EF">
        <w:rPr>
          <w:rFonts w:asciiTheme="minorHAnsi" w:hAnsiTheme="minorHAnsi"/>
          <w:sz w:val="22"/>
        </w:rPr>
        <w:t xml:space="preserve">opis (w postaci procedur lub instrukcji) wszystkich rutynowych czynności administracyjnych dla aplikacji i systemu informatycznego (dziennych, tygodniowych, miesięcznych itp.) oraz działań pozwalających na utrzymanie wymaganej dostępności, wydajności i bezpieczeństwa, </w:t>
      </w:r>
    </w:p>
    <w:p w14:paraId="3791A048" w14:textId="77777777" w:rsidR="00AF3F17" w:rsidRPr="001734EF" w:rsidRDefault="00AF3F17"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t>Dokumenty z testów:</w:t>
      </w:r>
    </w:p>
    <w:p w14:paraId="68BEB3E2" w14:textId="77777777" w:rsidR="00AF3F17" w:rsidRPr="001734EF" w:rsidRDefault="00AF3F17" w:rsidP="00400709">
      <w:pPr>
        <w:pStyle w:val="Akapitzlist"/>
        <w:numPr>
          <w:ilvl w:val="0"/>
          <w:numId w:val="68"/>
        </w:numPr>
        <w:spacing w:after="0" w:line="360" w:lineRule="auto"/>
        <w:ind w:right="0"/>
        <w:rPr>
          <w:rFonts w:asciiTheme="minorHAnsi" w:hAnsiTheme="minorHAnsi"/>
          <w:sz w:val="22"/>
        </w:rPr>
      </w:pPr>
      <w:r w:rsidRPr="001734EF">
        <w:rPr>
          <w:rFonts w:asciiTheme="minorHAnsi" w:hAnsiTheme="minorHAnsi"/>
          <w:sz w:val="22"/>
        </w:rPr>
        <w:t>plan testów, scenariusze testowe i protokoły z testów akceptacyjnych, wydajnościowych, testów operacji administratora technicznego oraz testów bezpieczeństwa w tym ciągłości działania (przełączanie, odtwarzanie, weryfikacja poprawności).</w:t>
      </w:r>
    </w:p>
    <w:p w14:paraId="7707DB1C" w14:textId="77777777" w:rsidR="00AF3F17" w:rsidRPr="001734EF" w:rsidRDefault="00AF3F17"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t>Dokumentacja wdrożeniowa:</w:t>
      </w:r>
    </w:p>
    <w:p w14:paraId="251BEC23" w14:textId="77777777" w:rsidR="00AF3F17" w:rsidRPr="001734EF" w:rsidRDefault="00AF3F17" w:rsidP="00400709">
      <w:pPr>
        <w:numPr>
          <w:ilvl w:val="1"/>
          <w:numId w:val="69"/>
        </w:numPr>
        <w:spacing w:after="0" w:line="360" w:lineRule="auto"/>
        <w:ind w:right="0"/>
        <w:rPr>
          <w:rFonts w:asciiTheme="minorHAnsi" w:hAnsiTheme="minorHAnsi"/>
          <w:sz w:val="22"/>
        </w:rPr>
      </w:pPr>
      <w:r w:rsidRPr="001734EF">
        <w:rPr>
          <w:rFonts w:asciiTheme="minorHAnsi" w:hAnsiTheme="minorHAnsi"/>
          <w:sz w:val="22"/>
        </w:rPr>
        <w:t>dokumentacja parametryzacji: wyszczególnienie wartości wszystkich ustawionych parametrów użytkowych zarówno samej aplikacji jak i pozostałych komponentów systemu, parametry systemu operacyjnego oraz parametry sprzętu, w tym konfiguracji środowiska produkcyjnego (serwery baz danych, serwery aplikacji, inne zastosowane);</w:t>
      </w:r>
    </w:p>
    <w:p w14:paraId="3B3ECA4A" w14:textId="77777777" w:rsidR="00AF3F17" w:rsidRPr="001734EF" w:rsidRDefault="00AF3F17" w:rsidP="00400709">
      <w:pPr>
        <w:numPr>
          <w:ilvl w:val="1"/>
          <w:numId w:val="69"/>
        </w:numPr>
        <w:spacing w:after="0" w:line="360" w:lineRule="auto"/>
        <w:ind w:right="0"/>
        <w:rPr>
          <w:rFonts w:asciiTheme="minorHAnsi" w:hAnsiTheme="minorHAnsi"/>
          <w:sz w:val="22"/>
        </w:rPr>
      </w:pPr>
      <w:r w:rsidRPr="001734EF">
        <w:rPr>
          <w:rFonts w:asciiTheme="minorHAnsi" w:hAnsiTheme="minorHAnsi"/>
          <w:sz w:val="22"/>
        </w:rPr>
        <w:t>dokumentacja uruchomieniowa: opisuje wszystkie istotne kroki (czynności) wykonane w celu pierwszego uruchomienia aplikacji/systemu, w tym opis migracji/konwersji danych, testy uruchomieniowe;</w:t>
      </w:r>
    </w:p>
    <w:p w14:paraId="72E34EF9" w14:textId="77777777" w:rsidR="00AF3F17" w:rsidRPr="001734EF" w:rsidRDefault="00AF3F17" w:rsidP="00400709">
      <w:pPr>
        <w:numPr>
          <w:ilvl w:val="1"/>
          <w:numId w:val="69"/>
        </w:numPr>
        <w:spacing w:after="0" w:line="360" w:lineRule="auto"/>
        <w:ind w:right="0"/>
        <w:rPr>
          <w:rFonts w:asciiTheme="minorHAnsi" w:hAnsiTheme="minorHAnsi"/>
          <w:sz w:val="22"/>
        </w:rPr>
      </w:pPr>
      <w:r w:rsidRPr="001734EF">
        <w:rPr>
          <w:rFonts w:asciiTheme="minorHAnsi" w:hAnsiTheme="minorHAnsi"/>
          <w:sz w:val="22"/>
        </w:rPr>
        <w:t>dokumentacja pilotażowa: jeśli był stosowany w trakcie wdrożenia pilotaż jako element stabilizacji i testów.</w:t>
      </w:r>
    </w:p>
    <w:p w14:paraId="15599B59" w14:textId="77777777" w:rsidR="00AF3F17" w:rsidRPr="001734EF" w:rsidRDefault="00AF3F17"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lastRenderedPageBreak/>
        <w:t xml:space="preserve">Wersjonowanie: </w:t>
      </w:r>
    </w:p>
    <w:p w14:paraId="29A96699" w14:textId="77777777" w:rsidR="00AF3F17" w:rsidRPr="001734EF" w:rsidRDefault="00AF3F17" w:rsidP="00400709">
      <w:pPr>
        <w:pStyle w:val="Akapitzlist"/>
        <w:numPr>
          <w:ilvl w:val="0"/>
          <w:numId w:val="72"/>
        </w:numPr>
        <w:spacing w:after="0" w:line="360" w:lineRule="auto"/>
        <w:ind w:right="0"/>
        <w:jc w:val="left"/>
        <w:rPr>
          <w:rFonts w:asciiTheme="minorHAnsi" w:hAnsiTheme="minorHAnsi"/>
          <w:sz w:val="22"/>
        </w:rPr>
      </w:pPr>
      <w:r w:rsidRPr="001734EF">
        <w:rPr>
          <w:rFonts w:asciiTheme="minorHAnsi" w:hAnsiTheme="minorHAnsi"/>
          <w:sz w:val="22"/>
        </w:rPr>
        <w:t>opis zasad wersjonowania i sposobu patchowania aplikacji.</w:t>
      </w:r>
    </w:p>
    <w:p w14:paraId="62D1B713" w14:textId="77777777" w:rsidR="00AF3F17" w:rsidRPr="001734EF" w:rsidRDefault="00AF3F17"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t xml:space="preserve">Zalecenia: </w:t>
      </w:r>
    </w:p>
    <w:p w14:paraId="22693649" w14:textId="77777777" w:rsidR="00AF3F17" w:rsidRPr="001734EF" w:rsidRDefault="00AF3F17" w:rsidP="00400709">
      <w:pPr>
        <w:pStyle w:val="Akapitzlist"/>
        <w:numPr>
          <w:ilvl w:val="0"/>
          <w:numId w:val="72"/>
        </w:numPr>
        <w:spacing w:after="0" w:line="360" w:lineRule="auto"/>
        <w:ind w:right="0"/>
        <w:jc w:val="left"/>
        <w:rPr>
          <w:rFonts w:asciiTheme="minorHAnsi" w:hAnsiTheme="minorHAnsi"/>
          <w:sz w:val="22"/>
        </w:rPr>
      </w:pPr>
      <w:r w:rsidRPr="001734EF">
        <w:rPr>
          <w:rFonts w:asciiTheme="minorHAnsi" w:hAnsiTheme="minorHAnsi"/>
          <w:sz w:val="22"/>
        </w:rPr>
        <w:t>opis zasad i zaleceń strojenia aplikacji.</w:t>
      </w:r>
    </w:p>
    <w:p w14:paraId="395454F4" w14:textId="77777777" w:rsidR="00AF3F17" w:rsidRPr="001734EF" w:rsidRDefault="00AF3F17"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t>Instrukcje obsługi i instrukcje użytkowania dla wersji dostarczonego oprogramowania z podziałem na poszczególne moduły.</w:t>
      </w:r>
    </w:p>
    <w:p w14:paraId="734BE496" w14:textId="77777777" w:rsidR="00AF3F17" w:rsidRPr="001734EF" w:rsidRDefault="00AF3F17"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t>W zakresie obszarów administratora dokumentacja powinna zawierać dodatkowo co najmniej:</w:t>
      </w:r>
    </w:p>
    <w:p w14:paraId="418D476D" w14:textId="77777777" w:rsidR="00AF3F17" w:rsidRPr="001734EF" w:rsidRDefault="00AF3F17" w:rsidP="00400709">
      <w:pPr>
        <w:numPr>
          <w:ilvl w:val="1"/>
          <w:numId w:val="71"/>
        </w:numPr>
        <w:spacing w:after="0" w:line="360" w:lineRule="auto"/>
        <w:ind w:right="0"/>
        <w:rPr>
          <w:rFonts w:asciiTheme="minorHAnsi" w:hAnsiTheme="minorHAnsi"/>
          <w:sz w:val="22"/>
        </w:rPr>
      </w:pPr>
      <w:r w:rsidRPr="001734EF">
        <w:rPr>
          <w:rFonts w:asciiTheme="minorHAnsi" w:hAnsiTheme="minorHAnsi"/>
          <w:sz w:val="22"/>
        </w:rPr>
        <w:t>opis podstawowych ról użytkowników i zasad ich kreowania</w:t>
      </w:r>
    </w:p>
    <w:p w14:paraId="63FA0107" w14:textId="77777777" w:rsidR="00AF3F17" w:rsidRPr="001734EF" w:rsidRDefault="00AF3F17" w:rsidP="00400709">
      <w:pPr>
        <w:numPr>
          <w:ilvl w:val="1"/>
          <w:numId w:val="71"/>
        </w:numPr>
        <w:spacing w:after="0" w:line="360" w:lineRule="auto"/>
        <w:ind w:right="0"/>
        <w:rPr>
          <w:rFonts w:asciiTheme="minorHAnsi" w:hAnsiTheme="minorHAnsi"/>
          <w:sz w:val="22"/>
        </w:rPr>
      </w:pPr>
      <w:r w:rsidRPr="001734EF">
        <w:rPr>
          <w:rFonts w:asciiTheme="minorHAnsi" w:hAnsiTheme="minorHAnsi"/>
          <w:sz w:val="22"/>
        </w:rPr>
        <w:t>opis zarządzania uprawnieniami użytkownika i tworzenia profili;</w:t>
      </w:r>
    </w:p>
    <w:p w14:paraId="090660FB" w14:textId="1C52F6AE" w:rsidR="00AF3F17" w:rsidRPr="001734EF" w:rsidRDefault="00AF3F17" w:rsidP="00400709">
      <w:pPr>
        <w:numPr>
          <w:ilvl w:val="1"/>
          <w:numId w:val="71"/>
        </w:numPr>
        <w:spacing w:after="0" w:line="360" w:lineRule="auto"/>
        <w:ind w:right="0"/>
        <w:rPr>
          <w:rFonts w:asciiTheme="minorHAnsi" w:hAnsiTheme="minorHAnsi"/>
          <w:sz w:val="22"/>
        </w:rPr>
      </w:pPr>
      <w:r w:rsidRPr="001734EF">
        <w:rPr>
          <w:rFonts w:asciiTheme="minorHAnsi" w:hAnsiTheme="minorHAnsi"/>
          <w:sz w:val="22"/>
        </w:rPr>
        <w:t>lista dostępnych uprawnień użytkownika wraz z opisem efektu w zakresie dostępu do danych w SSI lub/i e-usług;</w:t>
      </w:r>
    </w:p>
    <w:p w14:paraId="54C34530" w14:textId="77777777" w:rsidR="00AF3F17" w:rsidRPr="001734EF" w:rsidRDefault="00AF3F17" w:rsidP="00400709">
      <w:pPr>
        <w:numPr>
          <w:ilvl w:val="1"/>
          <w:numId w:val="71"/>
        </w:numPr>
        <w:spacing w:after="0" w:line="360" w:lineRule="auto"/>
        <w:ind w:right="0"/>
        <w:rPr>
          <w:rFonts w:asciiTheme="minorHAnsi" w:hAnsiTheme="minorHAnsi"/>
          <w:sz w:val="22"/>
        </w:rPr>
      </w:pPr>
      <w:r w:rsidRPr="001734EF">
        <w:rPr>
          <w:rFonts w:asciiTheme="minorHAnsi" w:hAnsiTheme="minorHAnsi"/>
          <w:sz w:val="22"/>
        </w:rPr>
        <w:t>opis zarządzania autoryzacją i autentykacją użytkowników</w:t>
      </w:r>
    </w:p>
    <w:p w14:paraId="624231A1" w14:textId="130A0520" w:rsidR="00AF3F17" w:rsidRPr="001734EF" w:rsidRDefault="00AF3F17"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t xml:space="preserve">Wkład do Polityki </w:t>
      </w:r>
      <w:r w:rsidR="009C58C8" w:rsidRPr="001734EF">
        <w:rPr>
          <w:rFonts w:asciiTheme="minorHAnsi" w:hAnsiTheme="minorHAnsi"/>
          <w:sz w:val="22"/>
        </w:rPr>
        <w:t xml:space="preserve">bezpieczeństwa w zakresie wdrożonego Systemu oraz Instrukcję zarządzania systemem informatycznym służącym do przetwarzania danych osobowych opracowane zgodnie </w:t>
      </w:r>
      <w:r w:rsidR="009C58C8" w:rsidRPr="001734EF">
        <w:rPr>
          <w:rFonts w:asciiTheme="minorHAnsi" w:hAnsiTheme="minorHAnsi"/>
          <w:sz w:val="22"/>
        </w:rPr>
        <w:br/>
        <w:t>z wymaganiami określonymi  w R</w:t>
      </w:r>
      <w:hyperlink r:id="rId12" w:history="1">
        <w:r w:rsidR="009C58C8" w:rsidRPr="001734EF">
          <w:rPr>
            <w:rFonts w:asciiTheme="minorHAnsi" w:hAnsiTheme="minorHAnsi"/>
            <w:sz w:val="22"/>
          </w:rPr>
          <w:t>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hyperlink>
      <w:r w:rsidR="009C58C8" w:rsidRPr="00E83605">
        <w:rPr>
          <w:rFonts w:asciiTheme="minorHAnsi" w:hAnsiTheme="minorHAnsi"/>
          <w:sz w:val="22"/>
        </w:rPr>
        <w:t xml:space="preserve">. </w:t>
      </w:r>
      <w:r w:rsidR="009C58C8" w:rsidRPr="001734EF">
        <w:rPr>
          <w:rFonts w:asciiTheme="minorHAnsi" w:hAnsiTheme="minorHAnsi"/>
          <w:sz w:val="22"/>
        </w:rPr>
        <w:t xml:space="preserve">Wkład do Polityki Bezpieczeństwa będzie zawierać </w:t>
      </w:r>
      <w:r w:rsidRPr="001734EF">
        <w:rPr>
          <w:rFonts w:asciiTheme="minorHAnsi" w:hAnsiTheme="minorHAnsi"/>
          <w:sz w:val="22"/>
        </w:rPr>
        <w:t>w szczególności:</w:t>
      </w:r>
    </w:p>
    <w:p w14:paraId="2076DC9C" w14:textId="77777777" w:rsidR="00AF3F17" w:rsidRPr="001734EF" w:rsidRDefault="00AF3F17" w:rsidP="00400709">
      <w:pPr>
        <w:pStyle w:val="Akapitzlist"/>
        <w:numPr>
          <w:ilvl w:val="0"/>
          <w:numId w:val="70"/>
        </w:numPr>
        <w:spacing w:after="0" w:line="360" w:lineRule="auto"/>
        <w:ind w:right="0"/>
        <w:rPr>
          <w:rFonts w:asciiTheme="minorHAnsi" w:hAnsiTheme="minorHAnsi"/>
          <w:sz w:val="22"/>
        </w:rPr>
      </w:pPr>
      <w:r w:rsidRPr="001734EF">
        <w:rPr>
          <w:rFonts w:asciiTheme="minorHAnsi" w:hAnsiTheme="minorHAnsi"/>
          <w:sz w:val="22"/>
        </w:rPr>
        <w:t>wykaz zbiorów danych osobowych wraz ze wskazaniem programów zastosowanych do przetwarzania tych danych;</w:t>
      </w:r>
    </w:p>
    <w:p w14:paraId="0AFA0E76" w14:textId="77777777" w:rsidR="00AF3F17" w:rsidRPr="001734EF" w:rsidRDefault="00AF3F17" w:rsidP="00400709">
      <w:pPr>
        <w:pStyle w:val="Akapitzlist"/>
        <w:numPr>
          <w:ilvl w:val="0"/>
          <w:numId w:val="70"/>
        </w:numPr>
        <w:spacing w:after="0" w:line="360" w:lineRule="auto"/>
        <w:ind w:right="0"/>
        <w:rPr>
          <w:rFonts w:asciiTheme="minorHAnsi" w:hAnsiTheme="minorHAnsi"/>
          <w:sz w:val="22"/>
        </w:rPr>
      </w:pPr>
      <w:r w:rsidRPr="001734EF">
        <w:rPr>
          <w:rFonts w:asciiTheme="minorHAnsi" w:hAnsiTheme="minorHAnsi"/>
          <w:sz w:val="22"/>
        </w:rPr>
        <w:t xml:space="preserve">opis struktury zbiorów danych wskazującej zawartość poszczególnych pól informacyjnych </w:t>
      </w:r>
      <w:r w:rsidRPr="001734EF">
        <w:rPr>
          <w:rFonts w:asciiTheme="minorHAnsi" w:hAnsiTheme="minorHAnsi"/>
          <w:sz w:val="22"/>
        </w:rPr>
        <w:br/>
        <w:t>i powiązań między nimi;</w:t>
      </w:r>
    </w:p>
    <w:p w14:paraId="36098AC7" w14:textId="77777777" w:rsidR="00AF3F17" w:rsidRPr="001734EF" w:rsidRDefault="00AF3F17" w:rsidP="00400709">
      <w:pPr>
        <w:pStyle w:val="Akapitzlist"/>
        <w:numPr>
          <w:ilvl w:val="0"/>
          <w:numId w:val="70"/>
        </w:numPr>
        <w:spacing w:after="0" w:line="360" w:lineRule="auto"/>
        <w:ind w:right="0"/>
        <w:rPr>
          <w:rFonts w:asciiTheme="minorHAnsi" w:hAnsiTheme="minorHAnsi"/>
          <w:sz w:val="22"/>
        </w:rPr>
      </w:pPr>
      <w:r w:rsidRPr="001734EF">
        <w:rPr>
          <w:rFonts w:asciiTheme="minorHAnsi" w:hAnsiTheme="minorHAnsi"/>
          <w:sz w:val="22"/>
        </w:rPr>
        <w:t>informacje o sposobie przepływu danych pomiędzy poszczególnymi systemami;</w:t>
      </w:r>
    </w:p>
    <w:p w14:paraId="271DB9D4" w14:textId="77777777" w:rsidR="00AF3F17" w:rsidRPr="001734EF" w:rsidRDefault="00AF3F17" w:rsidP="00400709">
      <w:pPr>
        <w:pStyle w:val="Akapitzlist"/>
        <w:numPr>
          <w:ilvl w:val="0"/>
          <w:numId w:val="70"/>
        </w:numPr>
        <w:spacing w:after="0" w:line="360" w:lineRule="auto"/>
        <w:ind w:right="0"/>
        <w:rPr>
          <w:rFonts w:asciiTheme="minorHAnsi" w:hAnsiTheme="minorHAnsi"/>
          <w:sz w:val="22"/>
        </w:rPr>
      </w:pPr>
      <w:r w:rsidRPr="001734EF">
        <w:rPr>
          <w:rFonts w:asciiTheme="minorHAnsi" w:hAnsiTheme="minorHAnsi"/>
          <w:sz w:val="22"/>
        </w:rPr>
        <w:t>opis środków technicznych i organizacyjnych niezbędnych dla zapewnienia poufności, integralności i rozliczalności przetwarzanych danych.</w:t>
      </w:r>
    </w:p>
    <w:p w14:paraId="2A12995D" w14:textId="77777777" w:rsidR="00AF3F17" w:rsidRPr="001734EF" w:rsidRDefault="00AF3F17" w:rsidP="00211942">
      <w:pPr>
        <w:spacing w:after="0" w:line="360" w:lineRule="auto"/>
        <w:ind w:left="0" w:right="0" w:firstLine="0"/>
        <w:rPr>
          <w:rFonts w:asciiTheme="minorHAnsi" w:hAnsiTheme="minorHAnsi"/>
          <w:sz w:val="22"/>
        </w:rPr>
      </w:pPr>
    </w:p>
    <w:p w14:paraId="5C309719" w14:textId="6F37CDAE" w:rsidR="00366EBE" w:rsidRPr="00211942" w:rsidRDefault="00D81409" w:rsidP="00400709">
      <w:pPr>
        <w:pStyle w:val="Nagwek4"/>
        <w:numPr>
          <w:ilvl w:val="0"/>
          <w:numId w:val="62"/>
        </w:numPr>
        <w:spacing w:line="360" w:lineRule="auto"/>
        <w:rPr>
          <w:rFonts w:asciiTheme="minorHAnsi" w:hAnsiTheme="minorHAnsi"/>
        </w:rPr>
      </w:pPr>
      <w:r w:rsidRPr="00211942">
        <w:rPr>
          <w:rFonts w:asciiTheme="minorHAnsi" w:hAnsiTheme="minorHAnsi"/>
        </w:rPr>
        <w:t>Wymogi szczegółowe</w:t>
      </w:r>
      <w:r w:rsidR="00AF3F17" w:rsidRPr="00211942">
        <w:rPr>
          <w:rFonts w:asciiTheme="minorHAnsi" w:hAnsiTheme="minorHAnsi"/>
        </w:rPr>
        <w:t>:</w:t>
      </w:r>
    </w:p>
    <w:p w14:paraId="4F8F7652" w14:textId="3AA42751" w:rsidR="00366EBE" w:rsidRPr="001734EF" w:rsidRDefault="00366EBE" w:rsidP="00400709">
      <w:pPr>
        <w:numPr>
          <w:ilvl w:val="0"/>
          <w:numId w:val="73"/>
        </w:numPr>
        <w:spacing w:after="0" w:line="360" w:lineRule="auto"/>
        <w:ind w:right="0"/>
        <w:rPr>
          <w:rFonts w:asciiTheme="minorHAnsi" w:hAnsiTheme="minorHAnsi"/>
          <w:sz w:val="22"/>
        </w:rPr>
      </w:pPr>
      <w:r w:rsidRPr="00E83605">
        <w:rPr>
          <w:rFonts w:asciiTheme="minorHAnsi" w:hAnsiTheme="minorHAnsi"/>
          <w:sz w:val="22"/>
        </w:rPr>
        <w:t>Opis</w:t>
      </w:r>
      <w:r w:rsidRPr="001734EF">
        <w:rPr>
          <w:rFonts w:asciiTheme="minorHAnsi" w:hAnsiTheme="minorHAnsi"/>
          <w:sz w:val="22"/>
        </w:rPr>
        <w:t xml:space="preserve"> aplikacji i konfiguracji aplikacji/systemu.</w:t>
      </w:r>
    </w:p>
    <w:p w14:paraId="4DBB06AF" w14:textId="4427BE77" w:rsidR="00366EBE" w:rsidRPr="001734EF" w:rsidRDefault="00BD3806" w:rsidP="00400709">
      <w:pPr>
        <w:numPr>
          <w:ilvl w:val="1"/>
          <w:numId w:val="74"/>
        </w:numPr>
        <w:spacing w:after="0" w:line="360" w:lineRule="auto"/>
        <w:ind w:right="0"/>
        <w:rPr>
          <w:rFonts w:asciiTheme="minorHAnsi" w:hAnsiTheme="minorHAnsi"/>
          <w:sz w:val="22"/>
        </w:rPr>
      </w:pPr>
      <w:r w:rsidRPr="001734EF">
        <w:rPr>
          <w:rFonts w:asciiTheme="minorHAnsi" w:hAnsiTheme="minorHAnsi"/>
          <w:sz w:val="22"/>
        </w:rPr>
        <w:t>o</w:t>
      </w:r>
      <w:r w:rsidR="00366EBE" w:rsidRPr="001734EF">
        <w:rPr>
          <w:rFonts w:asciiTheme="minorHAnsi" w:hAnsiTheme="minorHAnsi"/>
          <w:sz w:val="22"/>
        </w:rPr>
        <w:t>pis musi obejmować ogół oprogramowania wdrożonego, zainstalowanego w ramach budowy systemu IT</w:t>
      </w:r>
      <w:r w:rsidR="00470DDE" w:rsidRPr="001734EF">
        <w:rPr>
          <w:rFonts w:asciiTheme="minorHAnsi" w:hAnsiTheme="minorHAnsi"/>
          <w:sz w:val="22"/>
        </w:rPr>
        <w:t>,</w:t>
      </w:r>
    </w:p>
    <w:p w14:paraId="1AFC5678" w14:textId="09F9B3E5" w:rsidR="00366EBE" w:rsidRPr="001734EF" w:rsidRDefault="00BD3806" w:rsidP="00400709">
      <w:pPr>
        <w:numPr>
          <w:ilvl w:val="1"/>
          <w:numId w:val="74"/>
        </w:numPr>
        <w:spacing w:after="0" w:line="360" w:lineRule="auto"/>
        <w:ind w:right="0"/>
        <w:rPr>
          <w:rFonts w:asciiTheme="minorHAnsi" w:hAnsiTheme="minorHAnsi"/>
          <w:sz w:val="22"/>
        </w:rPr>
      </w:pPr>
      <w:r w:rsidRPr="001734EF">
        <w:rPr>
          <w:rFonts w:asciiTheme="minorHAnsi" w:hAnsiTheme="minorHAnsi"/>
          <w:sz w:val="22"/>
        </w:rPr>
        <w:t>o</w:t>
      </w:r>
      <w:r w:rsidR="00366EBE" w:rsidRPr="001734EF">
        <w:rPr>
          <w:rFonts w:asciiTheme="minorHAnsi" w:hAnsiTheme="minorHAnsi"/>
          <w:sz w:val="22"/>
        </w:rPr>
        <w:t xml:space="preserve">pis musi zawierać opis systemu lub systemów informatycznych, zawierający wykaz programów, procedur lub funkcji, w zależności od struktury oprogramowania, wraz z </w:t>
      </w:r>
      <w:r w:rsidR="00366EBE" w:rsidRPr="001734EF">
        <w:rPr>
          <w:rFonts w:asciiTheme="minorHAnsi" w:hAnsiTheme="minorHAnsi"/>
          <w:sz w:val="22"/>
        </w:rPr>
        <w:lastRenderedPageBreak/>
        <w:t>opisem algorytmów i parametrów oraz programowych zasad ochrony danych, w tym w szczególności metod zabezpieczania dostępu do danych i systemu ich przetwarzania, sposobu komunikacji pomiędzy systemami, zakresu wymienianych danych i sposobu ich szyfrowania</w:t>
      </w:r>
      <w:r w:rsidR="00470DDE" w:rsidRPr="001734EF">
        <w:rPr>
          <w:rFonts w:asciiTheme="minorHAnsi" w:hAnsiTheme="minorHAnsi"/>
          <w:sz w:val="22"/>
        </w:rPr>
        <w:t>,</w:t>
      </w:r>
    </w:p>
    <w:p w14:paraId="5D8E0CD6" w14:textId="1E0B57D6" w:rsidR="00366EBE" w:rsidRPr="001734EF" w:rsidRDefault="00BD3806" w:rsidP="00400709">
      <w:pPr>
        <w:numPr>
          <w:ilvl w:val="1"/>
          <w:numId w:val="74"/>
        </w:numPr>
        <w:spacing w:after="0" w:line="360" w:lineRule="auto"/>
        <w:ind w:right="0"/>
        <w:rPr>
          <w:rFonts w:asciiTheme="minorHAnsi" w:hAnsiTheme="minorHAnsi"/>
          <w:sz w:val="22"/>
        </w:rPr>
      </w:pPr>
      <w:r w:rsidRPr="001734EF">
        <w:rPr>
          <w:rFonts w:asciiTheme="minorHAnsi" w:hAnsiTheme="minorHAnsi"/>
          <w:sz w:val="22"/>
        </w:rPr>
        <w:t>p</w:t>
      </w:r>
      <w:r w:rsidR="00366EBE" w:rsidRPr="001734EF">
        <w:rPr>
          <w:rFonts w:asciiTheme="minorHAnsi" w:hAnsiTheme="minorHAnsi"/>
          <w:sz w:val="22"/>
        </w:rPr>
        <w:t>rzykładowy zestaw wymaganych danych konfiguracyjnych obejmuje: wersję oprogramowania, narzędzia, użytkowników i grupy systemowe, katalog instalacyjny, położenie plików konfiguracyjnych, pierwotne parametry konfiguracyjne i zmodyfikowane w procesie instalacji, położenie plików logów, położenie i opis innych kluczowych plików i katalogów, parametry instancji, itp.</w:t>
      </w:r>
      <w:r w:rsidR="00470DDE" w:rsidRPr="001734EF">
        <w:rPr>
          <w:rFonts w:asciiTheme="minorHAnsi" w:hAnsiTheme="minorHAnsi"/>
          <w:sz w:val="22"/>
        </w:rPr>
        <w:t>,</w:t>
      </w:r>
    </w:p>
    <w:p w14:paraId="2D8F6661" w14:textId="77777777" w:rsidR="00366EBE" w:rsidRPr="001734EF" w:rsidRDefault="00BD3806" w:rsidP="00400709">
      <w:pPr>
        <w:numPr>
          <w:ilvl w:val="1"/>
          <w:numId w:val="74"/>
        </w:numPr>
        <w:spacing w:after="0" w:line="360" w:lineRule="auto"/>
        <w:ind w:right="0"/>
        <w:rPr>
          <w:rFonts w:asciiTheme="minorHAnsi" w:hAnsiTheme="minorHAnsi"/>
          <w:sz w:val="22"/>
        </w:rPr>
      </w:pPr>
      <w:r w:rsidRPr="001734EF">
        <w:rPr>
          <w:rFonts w:asciiTheme="minorHAnsi" w:hAnsiTheme="minorHAnsi"/>
          <w:sz w:val="22"/>
        </w:rPr>
        <w:t>k</w:t>
      </w:r>
      <w:r w:rsidR="00366EBE" w:rsidRPr="001734EF">
        <w:rPr>
          <w:rFonts w:asciiTheme="minorHAnsi" w:hAnsiTheme="minorHAnsi"/>
          <w:sz w:val="22"/>
        </w:rPr>
        <w:t>onfiguracja musi obejmować wersję aplikacji, pełen zestaw parametrów konfiguracyjnych aplikacji wraz z opisem użycia, katalogi instalacyjne, położenie plików konfiguracyjnych, położenie plików logów, położenie i opis innych kluczowych plików i katalogów, itp.</w:t>
      </w:r>
    </w:p>
    <w:p w14:paraId="6B6B8A57" w14:textId="57E3407C" w:rsidR="00366EBE" w:rsidRPr="001734EF" w:rsidRDefault="00366EBE" w:rsidP="00400709">
      <w:pPr>
        <w:numPr>
          <w:ilvl w:val="0"/>
          <w:numId w:val="73"/>
        </w:numPr>
        <w:spacing w:after="0" w:line="360" w:lineRule="auto"/>
        <w:ind w:right="0"/>
        <w:rPr>
          <w:rFonts w:asciiTheme="minorHAnsi" w:hAnsiTheme="minorHAnsi"/>
          <w:sz w:val="22"/>
        </w:rPr>
      </w:pPr>
      <w:r w:rsidRPr="001734EF">
        <w:rPr>
          <w:rFonts w:asciiTheme="minorHAnsi" w:hAnsiTheme="minorHAnsi"/>
          <w:sz w:val="22"/>
        </w:rPr>
        <w:t>Procedury t</w:t>
      </w:r>
      <w:r w:rsidR="00BD3806" w:rsidRPr="001734EF">
        <w:rPr>
          <w:rFonts w:asciiTheme="minorHAnsi" w:hAnsiTheme="minorHAnsi"/>
          <w:sz w:val="22"/>
        </w:rPr>
        <w:t>worzenia środowisk pomocniczych</w:t>
      </w:r>
      <w:r w:rsidR="00955967" w:rsidRPr="001734EF">
        <w:rPr>
          <w:rFonts w:asciiTheme="minorHAnsi" w:hAnsiTheme="minorHAnsi"/>
          <w:sz w:val="22"/>
        </w:rPr>
        <w:t>.</w:t>
      </w:r>
    </w:p>
    <w:p w14:paraId="17A721B2" w14:textId="7B7699A7" w:rsidR="00366EBE" w:rsidRPr="001734EF" w:rsidRDefault="00BD3806" w:rsidP="00400709">
      <w:pPr>
        <w:pStyle w:val="Akapitzlist"/>
        <w:numPr>
          <w:ilvl w:val="0"/>
          <w:numId w:val="76"/>
        </w:numPr>
        <w:spacing w:after="0" w:line="360" w:lineRule="auto"/>
        <w:ind w:right="0"/>
        <w:rPr>
          <w:rFonts w:asciiTheme="minorHAnsi" w:hAnsiTheme="minorHAnsi"/>
          <w:sz w:val="22"/>
        </w:rPr>
      </w:pPr>
      <w:r w:rsidRPr="001734EF">
        <w:rPr>
          <w:rFonts w:asciiTheme="minorHAnsi" w:hAnsiTheme="minorHAnsi"/>
          <w:sz w:val="22"/>
        </w:rPr>
        <w:t>z</w:t>
      </w:r>
      <w:r w:rsidR="00366EBE" w:rsidRPr="001734EF">
        <w:rPr>
          <w:rFonts w:asciiTheme="minorHAnsi" w:hAnsiTheme="minorHAnsi"/>
          <w:sz w:val="22"/>
        </w:rPr>
        <w:t>asady i procedury tworzenia środowisk (testowych, rozwojowych, raportowych) oraz metod klonowania i anonimizacji (depersonifikacji) danych przenoszonych pomiędzy środowiskami;</w:t>
      </w:r>
    </w:p>
    <w:p w14:paraId="01C46756" w14:textId="77777777" w:rsidR="00366EBE" w:rsidRPr="001734EF" w:rsidRDefault="00366EBE" w:rsidP="00400709">
      <w:pPr>
        <w:numPr>
          <w:ilvl w:val="0"/>
          <w:numId w:val="73"/>
        </w:numPr>
        <w:spacing w:after="0" w:line="360" w:lineRule="auto"/>
        <w:ind w:right="0"/>
        <w:rPr>
          <w:rFonts w:asciiTheme="minorHAnsi" w:hAnsiTheme="minorHAnsi"/>
          <w:sz w:val="22"/>
        </w:rPr>
      </w:pPr>
      <w:r w:rsidRPr="001734EF">
        <w:rPr>
          <w:rFonts w:asciiTheme="minorHAnsi" w:hAnsiTheme="minorHAnsi"/>
          <w:sz w:val="22"/>
        </w:rPr>
        <w:t>Procedury eksploatacji.</w:t>
      </w:r>
    </w:p>
    <w:p w14:paraId="66BCEE29" w14:textId="343571C1" w:rsidR="00366EBE" w:rsidRPr="001734EF" w:rsidRDefault="000C3B45" w:rsidP="00400709">
      <w:pPr>
        <w:numPr>
          <w:ilvl w:val="1"/>
          <w:numId w:val="75"/>
        </w:numPr>
        <w:spacing w:after="0" w:line="360" w:lineRule="auto"/>
        <w:ind w:right="0"/>
        <w:rPr>
          <w:rFonts w:asciiTheme="minorHAnsi" w:hAnsiTheme="minorHAnsi"/>
          <w:sz w:val="22"/>
        </w:rPr>
      </w:pPr>
      <w:r w:rsidRPr="001734EF">
        <w:rPr>
          <w:rFonts w:asciiTheme="minorHAnsi" w:hAnsiTheme="minorHAnsi"/>
          <w:sz w:val="22"/>
        </w:rPr>
        <w:t>w</w:t>
      </w:r>
      <w:r w:rsidR="00366EBE" w:rsidRPr="001734EF">
        <w:rPr>
          <w:rFonts w:asciiTheme="minorHAnsi" w:hAnsiTheme="minorHAnsi"/>
          <w:sz w:val="22"/>
        </w:rPr>
        <w:t xml:space="preserve"> szczególności dokumentacja zawiera procedury tworzenia/odtwarzania kopii bezpieczeństwa operacyjnego i kopii zapasowych oraz odtwarzania/kreowania z kopii wszystkich komponentów aplikacji i środowiska (bazy danych, komponenty serwera aplikacji, klienta itp.)</w:t>
      </w:r>
      <w:r w:rsidR="00470DDE" w:rsidRPr="001734EF">
        <w:rPr>
          <w:rFonts w:asciiTheme="minorHAnsi" w:hAnsiTheme="minorHAnsi"/>
          <w:sz w:val="22"/>
        </w:rPr>
        <w:t>,</w:t>
      </w:r>
    </w:p>
    <w:p w14:paraId="79098345" w14:textId="77777777" w:rsidR="00366EBE" w:rsidRPr="001734EF" w:rsidRDefault="00366EBE" w:rsidP="00400709">
      <w:pPr>
        <w:numPr>
          <w:ilvl w:val="1"/>
          <w:numId w:val="75"/>
        </w:numPr>
        <w:spacing w:after="0" w:line="360" w:lineRule="auto"/>
        <w:ind w:right="0"/>
        <w:rPr>
          <w:rFonts w:asciiTheme="minorHAnsi" w:hAnsiTheme="minorHAnsi"/>
          <w:sz w:val="22"/>
        </w:rPr>
      </w:pPr>
      <w:r w:rsidRPr="001734EF">
        <w:rPr>
          <w:rFonts w:asciiTheme="minorHAnsi" w:hAnsiTheme="minorHAnsi"/>
          <w:sz w:val="22"/>
        </w:rPr>
        <w:t>odtworzenia systemów i środowiska informatycznego danego Zamawiającego po katastrofie (Disaster Recovery)</w:t>
      </w:r>
      <w:r w:rsidR="00BD47CE" w:rsidRPr="001734EF">
        <w:rPr>
          <w:rFonts w:asciiTheme="minorHAnsi" w:hAnsiTheme="minorHAnsi"/>
          <w:sz w:val="22"/>
        </w:rPr>
        <w:t>:</w:t>
      </w:r>
      <w:r w:rsidRPr="001734EF">
        <w:rPr>
          <w:rFonts w:asciiTheme="minorHAnsi" w:hAnsiTheme="minorHAnsi"/>
          <w:sz w:val="22"/>
        </w:rPr>
        <w:t xml:space="preserve"> </w:t>
      </w:r>
    </w:p>
    <w:p w14:paraId="7CFDDFE1" w14:textId="77777777" w:rsidR="00366EBE" w:rsidRPr="001734EF" w:rsidRDefault="000C3B45" w:rsidP="00400709">
      <w:pPr>
        <w:pStyle w:val="Akapitzlist"/>
        <w:numPr>
          <w:ilvl w:val="1"/>
          <w:numId w:val="75"/>
        </w:numPr>
        <w:spacing w:after="0" w:line="360" w:lineRule="auto"/>
        <w:ind w:right="0"/>
        <w:rPr>
          <w:rFonts w:asciiTheme="minorHAnsi" w:hAnsiTheme="minorHAnsi"/>
          <w:sz w:val="22"/>
        </w:rPr>
      </w:pPr>
      <w:r w:rsidRPr="001734EF">
        <w:rPr>
          <w:rFonts w:asciiTheme="minorHAnsi" w:hAnsiTheme="minorHAnsi"/>
          <w:sz w:val="22"/>
        </w:rPr>
        <w:t>p</w:t>
      </w:r>
      <w:r w:rsidR="00366EBE" w:rsidRPr="001734EF">
        <w:rPr>
          <w:rFonts w:asciiTheme="minorHAnsi" w:hAnsiTheme="minorHAnsi"/>
          <w:sz w:val="22"/>
        </w:rPr>
        <w:t xml:space="preserve">rocedury muszą opisywać kolejne kroki pozwalające na bezpieczne zatrzymanie/uruchomienie elementu infrastruktury hardware’owej oraz aplikacji </w:t>
      </w:r>
      <w:r w:rsidR="005A00E2" w:rsidRPr="001734EF">
        <w:rPr>
          <w:rFonts w:asciiTheme="minorHAnsi" w:hAnsiTheme="minorHAnsi"/>
          <w:sz w:val="22"/>
        </w:rPr>
        <w:br/>
      </w:r>
      <w:r w:rsidR="00366EBE" w:rsidRPr="001734EF">
        <w:rPr>
          <w:rFonts w:asciiTheme="minorHAnsi" w:hAnsiTheme="minorHAnsi"/>
          <w:sz w:val="22"/>
        </w:rPr>
        <w:t>i elementów infrastruktury software’owej, lub całego środowiska sprzętowo-software’owego.</w:t>
      </w:r>
    </w:p>
    <w:p w14:paraId="3282B7A5" w14:textId="75433E66" w:rsidR="00366EBE" w:rsidRPr="001734EF" w:rsidRDefault="000C3B45" w:rsidP="00400709">
      <w:pPr>
        <w:pStyle w:val="Akapitzlist"/>
        <w:numPr>
          <w:ilvl w:val="1"/>
          <w:numId w:val="75"/>
        </w:numPr>
        <w:spacing w:after="0" w:line="360" w:lineRule="auto"/>
        <w:ind w:right="0"/>
        <w:jc w:val="left"/>
        <w:rPr>
          <w:rFonts w:asciiTheme="minorHAnsi" w:hAnsiTheme="minorHAnsi"/>
          <w:sz w:val="22"/>
        </w:rPr>
      </w:pPr>
      <w:r w:rsidRPr="001734EF">
        <w:rPr>
          <w:rFonts w:asciiTheme="minorHAnsi" w:hAnsiTheme="minorHAnsi"/>
          <w:sz w:val="22"/>
        </w:rPr>
        <w:t>do</w:t>
      </w:r>
      <w:r w:rsidR="00366EBE" w:rsidRPr="001734EF">
        <w:rPr>
          <w:rFonts w:asciiTheme="minorHAnsi" w:hAnsiTheme="minorHAnsi"/>
          <w:sz w:val="22"/>
        </w:rPr>
        <w:t xml:space="preserve">kumenty obejmują również procedury i instrukcje instalacji krok po kroku środowiska produkcyjnego „od </w:t>
      </w:r>
      <w:r w:rsidR="00301D60" w:rsidRPr="001734EF">
        <w:rPr>
          <w:rFonts w:asciiTheme="minorHAnsi" w:hAnsiTheme="minorHAnsi"/>
          <w:sz w:val="22"/>
        </w:rPr>
        <w:t>podstaw</w:t>
      </w:r>
      <w:r w:rsidR="00366EBE" w:rsidRPr="001734EF">
        <w:rPr>
          <w:rFonts w:asciiTheme="minorHAnsi" w:hAnsiTheme="minorHAnsi"/>
          <w:sz w:val="22"/>
        </w:rPr>
        <w:t>” na:</w:t>
      </w:r>
    </w:p>
    <w:p w14:paraId="5BCC06FD" w14:textId="77777777" w:rsidR="00366EBE" w:rsidRPr="001734EF" w:rsidRDefault="000C3B45" w:rsidP="00400709">
      <w:pPr>
        <w:numPr>
          <w:ilvl w:val="3"/>
          <w:numId w:val="77"/>
        </w:numPr>
        <w:spacing w:after="0" w:line="360" w:lineRule="auto"/>
        <w:ind w:left="1985" w:right="0" w:hanging="567"/>
        <w:rPr>
          <w:rFonts w:asciiTheme="minorHAnsi" w:hAnsiTheme="minorHAnsi"/>
          <w:sz w:val="22"/>
        </w:rPr>
      </w:pPr>
      <w:r w:rsidRPr="001734EF">
        <w:rPr>
          <w:rFonts w:asciiTheme="minorHAnsi" w:hAnsiTheme="minorHAnsi"/>
          <w:sz w:val="22"/>
        </w:rPr>
        <w:t>ś</w:t>
      </w:r>
      <w:r w:rsidR="00366EBE" w:rsidRPr="001734EF">
        <w:rPr>
          <w:rFonts w:asciiTheme="minorHAnsi" w:hAnsiTheme="minorHAnsi"/>
          <w:sz w:val="22"/>
        </w:rPr>
        <w:t>rodowisku fizycznych hostów danego Zamawiającego rozpoczynając od dostarczonego wirtualizatora</w:t>
      </w:r>
      <w:r w:rsidR="005A00E2" w:rsidRPr="001734EF">
        <w:rPr>
          <w:rFonts w:asciiTheme="minorHAnsi" w:hAnsiTheme="minorHAnsi"/>
          <w:sz w:val="22"/>
        </w:rPr>
        <w:t>,</w:t>
      </w:r>
    </w:p>
    <w:p w14:paraId="3D34EDC7" w14:textId="77777777" w:rsidR="00366EBE" w:rsidRPr="001734EF" w:rsidRDefault="00366EBE" w:rsidP="00400709">
      <w:pPr>
        <w:numPr>
          <w:ilvl w:val="3"/>
          <w:numId w:val="77"/>
        </w:numPr>
        <w:spacing w:after="0" w:line="360" w:lineRule="auto"/>
        <w:ind w:left="1985" w:right="0" w:hanging="567"/>
        <w:rPr>
          <w:rFonts w:asciiTheme="minorHAnsi" w:hAnsiTheme="minorHAnsi"/>
          <w:sz w:val="22"/>
        </w:rPr>
      </w:pPr>
      <w:r w:rsidRPr="001734EF">
        <w:rPr>
          <w:rFonts w:asciiTheme="minorHAnsi" w:hAnsiTheme="minorHAnsi"/>
          <w:sz w:val="22"/>
        </w:rPr>
        <w:t xml:space="preserve">standardowym zastosowanym </w:t>
      </w:r>
      <w:r w:rsidR="000C3B45" w:rsidRPr="001734EF">
        <w:rPr>
          <w:rFonts w:asciiTheme="minorHAnsi" w:hAnsiTheme="minorHAnsi"/>
          <w:sz w:val="22"/>
        </w:rPr>
        <w:t>s</w:t>
      </w:r>
      <w:r w:rsidRPr="001734EF">
        <w:rPr>
          <w:rFonts w:asciiTheme="minorHAnsi" w:hAnsiTheme="minorHAnsi"/>
          <w:sz w:val="22"/>
        </w:rPr>
        <w:t xml:space="preserve">ystemie </w:t>
      </w:r>
      <w:r w:rsidR="000C3B45" w:rsidRPr="001734EF">
        <w:rPr>
          <w:rFonts w:asciiTheme="minorHAnsi" w:hAnsiTheme="minorHAnsi"/>
          <w:sz w:val="22"/>
        </w:rPr>
        <w:t>o</w:t>
      </w:r>
      <w:r w:rsidRPr="001734EF">
        <w:rPr>
          <w:rFonts w:asciiTheme="minorHAnsi" w:hAnsiTheme="minorHAnsi"/>
          <w:sz w:val="22"/>
        </w:rPr>
        <w:t xml:space="preserve">peracyjnym dla poszczególnych dostarczonych </w:t>
      </w:r>
      <w:r w:rsidR="000C3B45" w:rsidRPr="001734EF">
        <w:rPr>
          <w:rFonts w:asciiTheme="minorHAnsi" w:hAnsiTheme="minorHAnsi"/>
          <w:sz w:val="22"/>
        </w:rPr>
        <w:t>s</w:t>
      </w:r>
      <w:r w:rsidRPr="001734EF">
        <w:rPr>
          <w:rFonts w:asciiTheme="minorHAnsi" w:hAnsiTheme="minorHAnsi"/>
          <w:sz w:val="22"/>
        </w:rPr>
        <w:t xml:space="preserve">ystemów </w:t>
      </w:r>
      <w:r w:rsidR="000C3B45" w:rsidRPr="001734EF">
        <w:rPr>
          <w:rFonts w:asciiTheme="minorHAnsi" w:hAnsiTheme="minorHAnsi"/>
          <w:sz w:val="22"/>
        </w:rPr>
        <w:t>i</w:t>
      </w:r>
      <w:r w:rsidRPr="001734EF">
        <w:rPr>
          <w:rFonts w:asciiTheme="minorHAnsi" w:hAnsiTheme="minorHAnsi"/>
          <w:sz w:val="22"/>
        </w:rPr>
        <w:t>nformatycznych.</w:t>
      </w:r>
    </w:p>
    <w:p w14:paraId="08AD6EFC" w14:textId="18E1B398" w:rsidR="00796F96" w:rsidRPr="00E83605" w:rsidRDefault="00301D60" w:rsidP="00400709">
      <w:pPr>
        <w:numPr>
          <w:ilvl w:val="0"/>
          <w:numId w:val="73"/>
        </w:numPr>
        <w:spacing w:after="0" w:line="360" w:lineRule="auto"/>
        <w:ind w:right="0"/>
        <w:rPr>
          <w:rFonts w:asciiTheme="minorHAnsi" w:hAnsiTheme="minorHAnsi"/>
          <w:sz w:val="22"/>
        </w:rPr>
      </w:pPr>
      <w:r w:rsidRPr="00E83605">
        <w:rPr>
          <w:rFonts w:asciiTheme="minorHAnsi" w:hAnsiTheme="minorHAnsi"/>
          <w:sz w:val="22"/>
        </w:rPr>
        <w:lastRenderedPageBreak/>
        <w:t>P</w:t>
      </w:r>
      <w:r w:rsidR="00796F96" w:rsidRPr="00211942">
        <w:rPr>
          <w:rFonts w:asciiTheme="minorHAnsi" w:hAnsiTheme="minorHAnsi"/>
          <w:sz w:val="22"/>
        </w:rPr>
        <w:t xml:space="preserve">o skonfigurowaniu urządzeń sieciowych oraz podłączeniu hostów </w:t>
      </w:r>
      <w:r w:rsidRPr="00E83605">
        <w:rPr>
          <w:rFonts w:asciiTheme="minorHAnsi" w:hAnsiTheme="minorHAnsi"/>
          <w:sz w:val="22"/>
        </w:rPr>
        <w:t xml:space="preserve">do </w:t>
      </w:r>
      <w:r w:rsidR="00796F96" w:rsidRPr="00211942">
        <w:rPr>
          <w:rFonts w:asciiTheme="minorHAnsi" w:hAnsiTheme="minorHAnsi"/>
          <w:sz w:val="22"/>
        </w:rPr>
        <w:t xml:space="preserve">sieci komputerowej należy również sporządzić dokumentację powykonawczą logicznej struktury sieci. Dokumentacja powykonawcza powinna zawierać co najmniej:  </w:t>
      </w:r>
    </w:p>
    <w:p w14:paraId="581E59DA" w14:textId="77777777" w:rsidR="00301D60" w:rsidRPr="00211942" w:rsidRDefault="00301D60" w:rsidP="00211942">
      <w:pPr>
        <w:spacing w:after="0" w:line="360" w:lineRule="auto"/>
        <w:ind w:left="720" w:right="0" w:firstLine="0"/>
        <w:rPr>
          <w:rFonts w:asciiTheme="minorHAnsi" w:hAnsiTheme="minorHAnsi"/>
          <w:sz w:val="22"/>
        </w:rPr>
      </w:pPr>
    </w:p>
    <w:tbl>
      <w:tblPr>
        <w:tblW w:w="4595" w:type="pct"/>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637"/>
      </w:tblGrid>
      <w:tr w:rsidR="00796F96" w:rsidRPr="001734EF" w14:paraId="673A67AB" w14:textId="77777777" w:rsidTr="00211942">
        <w:trPr>
          <w:trHeight w:val="285"/>
        </w:trPr>
        <w:tc>
          <w:tcPr>
            <w:tcW w:w="5000" w:type="pct"/>
            <w:shd w:val="clear" w:color="auto" w:fill="D9D9D9" w:themeFill="background1" w:themeFillShade="D9"/>
          </w:tcPr>
          <w:p w14:paraId="00877259" w14:textId="77777777" w:rsidR="00796F96" w:rsidRPr="00211942" w:rsidRDefault="00796F96" w:rsidP="00211942">
            <w:pPr>
              <w:autoSpaceDE w:val="0"/>
              <w:autoSpaceDN w:val="0"/>
              <w:adjustRightInd w:val="0"/>
              <w:spacing w:after="0" w:line="360" w:lineRule="auto"/>
              <w:ind w:right="0"/>
              <w:rPr>
                <w:rFonts w:asciiTheme="minorHAnsi" w:hAnsiTheme="minorHAnsi"/>
                <w:b/>
                <w:bCs/>
                <w:caps/>
                <w:sz w:val="22"/>
              </w:rPr>
            </w:pPr>
            <w:r w:rsidRPr="00211942">
              <w:rPr>
                <w:rFonts w:asciiTheme="minorHAnsi" w:hAnsiTheme="minorHAnsi"/>
                <w:b/>
                <w:bCs/>
                <w:caps/>
                <w:sz w:val="22"/>
              </w:rPr>
              <w:t>Dokumentacja Powykonawcza logicznej struktury sieci</w:t>
            </w:r>
          </w:p>
        </w:tc>
      </w:tr>
      <w:tr w:rsidR="00796F96" w:rsidRPr="001734EF" w14:paraId="341B5694" w14:textId="77777777" w:rsidTr="002F7B61">
        <w:trPr>
          <w:trHeight w:val="285"/>
        </w:trPr>
        <w:tc>
          <w:tcPr>
            <w:tcW w:w="5000" w:type="pct"/>
            <w:shd w:val="clear" w:color="auto" w:fill="auto"/>
          </w:tcPr>
          <w:p w14:paraId="46A7F2D3" w14:textId="77777777" w:rsidR="00796F96" w:rsidRPr="00211942" w:rsidRDefault="00796F96" w:rsidP="00400709">
            <w:pPr>
              <w:numPr>
                <w:ilvl w:val="0"/>
                <w:numId w:val="122"/>
              </w:numPr>
              <w:spacing w:after="0" w:line="360" w:lineRule="auto"/>
              <w:ind w:left="395" w:right="0"/>
              <w:contextualSpacing/>
              <w:rPr>
                <w:rFonts w:asciiTheme="minorHAnsi" w:hAnsiTheme="minorHAnsi"/>
                <w:sz w:val="22"/>
              </w:rPr>
            </w:pPr>
            <w:r w:rsidRPr="00211942">
              <w:rPr>
                <w:rFonts w:asciiTheme="minorHAnsi" w:eastAsia="Calibri" w:hAnsiTheme="minorHAnsi"/>
                <w:sz w:val="22"/>
                <w:lang w:eastAsia="en-US"/>
              </w:rPr>
              <w:t xml:space="preserve">Informacje ogólne </w:t>
            </w:r>
          </w:p>
        </w:tc>
      </w:tr>
      <w:tr w:rsidR="00796F96" w:rsidRPr="001734EF" w14:paraId="6B522330" w14:textId="77777777" w:rsidTr="002F7B61">
        <w:trPr>
          <w:trHeight w:val="285"/>
        </w:trPr>
        <w:tc>
          <w:tcPr>
            <w:tcW w:w="5000" w:type="pct"/>
            <w:shd w:val="clear" w:color="auto" w:fill="auto"/>
          </w:tcPr>
          <w:p w14:paraId="17D54203" w14:textId="77777777" w:rsidR="00796F96" w:rsidRPr="00211942" w:rsidRDefault="00796F96" w:rsidP="00400709">
            <w:pPr>
              <w:numPr>
                <w:ilvl w:val="0"/>
                <w:numId w:val="122"/>
              </w:numPr>
              <w:spacing w:after="0" w:line="360" w:lineRule="auto"/>
              <w:ind w:left="395" w:right="0"/>
              <w:contextualSpacing/>
              <w:rPr>
                <w:rFonts w:asciiTheme="minorHAnsi" w:hAnsiTheme="minorHAnsi"/>
                <w:sz w:val="22"/>
              </w:rPr>
            </w:pPr>
            <w:r w:rsidRPr="00211942">
              <w:rPr>
                <w:rFonts w:asciiTheme="minorHAnsi" w:eastAsia="Calibri" w:hAnsiTheme="minorHAnsi"/>
                <w:sz w:val="22"/>
                <w:lang w:eastAsia="en-US"/>
              </w:rPr>
              <w:t xml:space="preserve">Opis sposobu i struktury adresacji logicznej sieci </w:t>
            </w:r>
          </w:p>
        </w:tc>
      </w:tr>
      <w:tr w:rsidR="00796F96" w:rsidRPr="001734EF" w14:paraId="702AA5F8" w14:textId="77777777" w:rsidTr="002F7B61">
        <w:trPr>
          <w:trHeight w:val="285"/>
        </w:trPr>
        <w:tc>
          <w:tcPr>
            <w:tcW w:w="5000" w:type="pct"/>
            <w:shd w:val="clear" w:color="auto" w:fill="auto"/>
          </w:tcPr>
          <w:p w14:paraId="491CC7D2" w14:textId="77777777" w:rsidR="00796F96" w:rsidRPr="00211942" w:rsidRDefault="00796F96" w:rsidP="00400709">
            <w:pPr>
              <w:numPr>
                <w:ilvl w:val="0"/>
                <w:numId w:val="122"/>
              </w:numPr>
              <w:spacing w:after="0" w:line="360" w:lineRule="auto"/>
              <w:ind w:left="395" w:right="0"/>
              <w:contextualSpacing/>
              <w:rPr>
                <w:rFonts w:asciiTheme="minorHAnsi" w:hAnsiTheme="minorHAnsi"/>
                <w:sz w:val="22"/>
              </w:rPr>
            </w:pPr>
            <w:r w:rsidRPr="00211942">
              <w:rPr>
                <w:rFonts w:asciiTheme="minorHAnsi" w:eastAsia="Calibri" w:hAnsiTheme="minorHAnsi"/>
                <w:sz w:val="22"/>
                <w:lang w:eastAsia="en-US"/>
              </w:rPr>
              <w:t xml:space="preserve">Schemat logicznej struktury sieci </w:t>
            </w:r>
          </w:p>
        </w:tc>
      </w:tr>
    </w:tbl>
    <w:p w14:paraId="1D59C1E5" w14:textId="77777777" w:rsidR="00796F96" w:rsidRPr="00E83605" w:rsidRDefault="00796F96" w:rsidP="00211942">
      <w:pPr>
        <w:spacing w:after="0" w:line="360" w:lineRule="auto"/>
        <w:ind w:left="0" w:right="0" w:firstLine="0"/>
        <w:rPr>
          <w:rFonts w:asciiTheme="minorHAnsi" w:hAnsiTheme="minorHAnsi"/>
          <w:sz w:val="22"/>
        </w:rPr>
      </w:pPr>
    </w:p>
    <w:p w14:paraId="7787599A" w14:textId="77777777" w:rsidR="00366EBE" w:rsidRPr="001734EF" w:rsidRDefault="00366EBE" w:rsidP="00400709">
      <w:pPr>
        <w:numPr>
          <w:ilvl w:val="0"/>
          <w:numId w:val="73"/>
        </w:numPr>
        <w:spacing w:after="0" w:line="360" w:lineRule="auto"/>
        <w:ind w:right="0"/>
        <w:rPr>
          <w:rFonts w:asciiTheme="minorHAnsi" w:hAnsiTheme="minorHAnsi"/>
          <w:sz w:val="22"/>
        </w:rPr>
      </w:pPr>
      <w:r w:rsidRPr="001734EF">
        <w:rPr>
          <w:rFonts w:asciiTheme="minorHAnsi" w:hAnsiTheme="minorHAnsi"/>
          <w:sz w:val="22"/>
        </w:rPr>
        <w:t>Procedury backupowe:</w:t>
      </w:r>
    </w:p>
    <w:p w14:paraId="1E8555E5" w14:textId="77777777" w:rsidR="00366EBE" w:rsidRPr="001734EF" w:rsidRDefault="00366EBE" w:rsidP="00400709">
      <w:pPr>
        <w:pStyle w:val="Akapitzlist"/>
        <w:numPr>
          <w:ilvl w:val="0"/>
          <w:numId w:val="78"/>
        </w:numPr>
        <w:spacing w:after="0" w:line="360" w:lineRule="auto"/>
        <w:ind w:right="0"/>
        <w:rPr>
          <w:rFonts w:asciiTheme="minorHAnsi" w:hAnsiTheme="minorHAnsi"/>
          <w:sz w:val="22"/>
        </w:rPr>
      </w:pPr>
      <w:r w:rsidRPr="001734EF">
        <w:rPr>
          <w:rFonts w:asciiTheme="minorHAnsi" w:hAnsiTheme="minorHAnsi"/>
          <w:sz w:val="22"/>
        </w:rPr>
        <w:t>zalecany tryb backupu aplikacji i elementów infrastruktury software’owej, oraz zakres danych podlegających backupowi. Procedury odtworzeniowe, muszą w szczególności opisywać sposób odtworzenia funkcjonalności aplikacji i elementów infrastruktury software’owej w przypadku błędu lub awarii.</w:t>
      </w:r>
    </w:p>
    <w:p w14:paraId="2454552A" w14:textId="1E1B21B7" w:rsidR="00AF3F17" w:rsidRPr="001734EF" w:rsidRDefault="00AF3F17" w:rsidP="00211942">
      <w:pPr>
        <w:spacing w:after="0" w:line="360" w:lineRule="auto"/>
        <w:ind w:left="0" w:right="0" w:firstLine="0"/>
        <w:rPr>
          <w:rFonts w:asciiTheme="minorHAnsi" w:hAnsiTheme="minorHAnsi"/>
          <w:sz w:val="22"/>
        </w:rPr>
      </w:pPr>
    </w:p>
    <w:p w14:paraId="11E91E02" w14:textId="77777777" w:rsidR="00955967" w:rsidRPr="001734EF" w:rsidRDefault="00955967" w:rsidP="00211942">
      <w:pPr>
        <w:spacing w:after="0" w:line="360" w:lineRule="auto"/>
        <w:ind w:left="0" w:right="0" w:firstLine="0"/>
        <w:rPr>
          <w:rFonts w:asciiTheme="minorHAnsi" w:hAnsiTheme="minorHAnsi"/>
          <w:sz w:val="22"/>
        </w:rPr>
      </w:pPr>
    </w:p>
    <w:p w14:paraId="6B265639" w14:textId="46A9F899" w:rsidR="00DD73F7" w:rsidRPr="00211942" w:rsidRDefault="00DD73F7" w:rsidP="00211942">
      <w:pPr>
        <w:pStyle w:val="Nagwek3"/>
        <w:spacing w:line="360" w:lineRule="auto"/>
        <w:rPr>
          <w:rFonts w:asciiTheme="minorHAnsi" w:hAnsiTheme="minorHAnsi"/>
          <w:sz w:val="22"/>
          <w:szCs w:val="22"/>
        </w:rPr>
      </w:pPr>
      <w:bookmarkStart w:id="238" w:name="_Toc527126054"/>
      <w:bookmarkStart w:id="239" w:name="_Toc527126415"/>
      <w:bookmarkStart w:id="240" w:name="_Toc527126664"/>
      <w:bookmarkStart w:id="241" w:name="_Toc527553247"/>
      <w:bookmarkStart w:id="242" w:name="_Toc527553679"/>
      <w:bookmarkStart w:id="243" w:name="_Toc528140253"/>
      <w:bookmarkStart w:id="244" w:name="_Toc1243287"/>
      <w:bookmarkStart w:id="245" w:name="_Toc1243523"/>
      <w:bookmarkStart w:id="246" w:name="_Toc1243762"/>
      <w:bookmarkStart w:id="247" w:name="_Toc1244230"/>
      <w:bookmarkStart w:id="248" w:name="_Toc1244474"/>
      <w:bookmarkStart w:id="249" w:name="_Toc1986010"/>
      <w:bookmarkStart w:id="250" w:name="_Toc2242083"/>
      <w:bookmarkStart w:id="251" w:name="_Toc5198212"/>
      <w:bookmarkStart w:id="252" w:name="_Toc5198541"/>
      <w:bookmarkStart w:id="253" w:name="_Toc5275732"/>
      <w:bookmarkStart w:id="254" w:name="_Toc10549928"/>
      <w:bookmarkStart w:id="255" w:name="_Toc10550100"/>
      <w:bookmarkStart w:id="256" w:name="_Toc58242048"/>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211942">
        <w:rPr>
          <w:rFonts w:asciiTheme="minorHAnsi" w:hAnsiTheme="minorHAnsi"/>
          <w:sz w:val="22"/>
          <w:szCs w:val="22"/>
        </w:rPr>
        <w:t>Odbiór</w:t>
      </w:r>
      <w:bookmarkEnd w:id="256"/>
      <w:r w:rsidRPr="00211942">
        <w:rPr>
          <w:rFonts w:asciiTheme="minorHAnsi" w:hAnsiTheme="minorHAnsi"/>
          <w:sz w:val="22"/>
          <w:szCs w:val="22"/>
        </w:rPr>
        <w:t xml:space="preserve"> </w:t>
      </w:r>
    </w:p>
    <w:p w14:paraId="3B0E1BE0" w14:textId="6F7FA22C" w:rsidR="00863B23" w:rsidRPr="001734EF" w:rsidRDefault="00863B23" w:rsidP="00400709">
      <w:pPr>
        <w:pStyle w:val="Akapitzlist"/>
        <w:numPr>
          <w:ilvl w:val="0"/>
          <w:numId w:val="60"/>
        </w:numPr>
        <w:spacing w:after="120" w:line="360" w:lineRule="auto"/>
        <w:ind w:right="0"/>
        <w:rPr>
          <w:rFonts w:asciiTheme="minorHAnsi" w:hAnsiTheme="minorHAnsi"/>
          <w:color w:val="auto"/>
          <w:sz w:val="22"/>
        </w:rPr>
      </w:pPr>
      <w:r w:rsidRPr="001734EF">
        <w:rPr>
          <w:rFonts w:asciiTheme="minorHAnsi" w:hAnsiTheme="minorHAnsi"/>
          <w:color w:val="auto"/>
          <w:sz w:val="22"/>
        </w:rPr>
        <w:t>Odbiór końcowy Przedmiotu Zamówienia ma na celu potwierdzenie wykonania wszystkich zadań wynikających z Umowy</w:t>
      </w:r>
      <w:r w:rsidR="00697D4D">
        <w:rPr>
          <w:rFonts w:asciiTheme="minorHAnsi" w:hAnsiTheme="minorHAnsi"/>
          <w:color w:val="auto"/>
          <w:sz w:val="22"/>
        </w:rPr>
        <w:t xml:space="preserve"> </w:t>
      </w:r>
      <w:r w:rsidRPr="001734EF">
        <w:rPr>
          <w:rFonts w:asciiTheme="minorHAnsi" w:hAnsiTheme="minorHAnsi"/>
          <w:color w:val="auto"/>
          <w:sz w:val="22"/>
        </w:rPr>
        <w:t xml:space="preserve">oraz dostarczenia wymaganej zamówieniem Dokumentacji. </w:t>
      </w:r>
    </w:p>
    <w:p w14:paraId="27503259" w14:textId="3A3A6A15" w:rsidR="00311048" w:rsidRPr="004A4A5C" w:rsidRDefault="00863B23" w:rsidP="00400709">
      <w:pPr>
        <w:pStyle w:val="Akapitzlist"/>
        <w:numPr>
          <w:ilvl w:val="0"/>
          <w:numId w:val="60"/>
        </w:numPr>
        <w:spacing w:after="120" w:line="360" w:lineRule="auto"/>
        <w:ind w:right="0"/>
        <w:rPr>
          <w:rFonts w:asciiTheme="minorHAnsi" w:hAnsiTheme="minorHAnsi" w:cs="Calibri"/>
          <w:color w:val="auto"/>
          <w:sz w:val="22"/>
        </w:rPr>
      </w:pPr>
      <w:r w:rsidRPr="001734EF">
        <w:rPr>
          <w:rFonts w:asciiTheme="minorHAnsi" w:hAnsiTheme="minorHAnsi"/>
          <w:color w:val="auto"/>
          <w:sz w:val="22"/>
        </w:rPr>
        <w:t xml:space="preserve">Odbiory będą odbywać się zgodnie z zapisami w Umowie stanowiącej </w:t>
      </w:r>
      <w:r w:rsidR="004604EC">
        <w:rPr>
          <w:rFonts w:asciiTheme="minorHAnsi" w:hAnsiTheme="minorHAnsi"/>
          <w:color w:val="auto"/>
          <w:sz w:val="22"/>
        </w:rPr>
        <w:t>Dodatek nr 4 do SIWZ.</w:t>
      </w:r>
      <w:r w:rsidR="00311048" w:rsidRPr="001734EF">
        <w:rPr>
          <w:rFonts w:asciiTheme="minorHAnsi" w:hAnsiTheme="minorHAnsi"/>
          <w:color w:val="auto"/>
          <w:sz w:val="22"/>
        </w:rPr>
        <w:t xml:space="preserve"> </w:t>
      </w:r>
    </w:p>
    <w:p w14:paraId="7586B621" w14:textId="68C527BD" w:rsidR="00955967" w:rsidRDefault="00955967">
      <w:pPr>
        <w:pStyle w:val="Akapitzlist"/>
        <w:spacing w:after="120" w:line="360" w:lineRule="auto"/>
        <w:ind w:right="0" w:firstLine="0"/>
        <w:rPr>
          <w:rFonts w:asciiTheme="minorHAnsi" w:hAnsiTheme="minorHAnsi" w:cs="Calibri"/>
          <w:color w:val="auto"/>
          <w:sz w:val="22"/>
        </w:rPr>
      </w:pPr>
    </w:p>
    <w:p w14:paraId="6E925B3E" w14:textId="77777777" w:rsidR="00011164" w:rsidRPr="001734EF" w:rsidRDefault="00011164" w:rsidP="00211942">
      <w:pPr>
        <w:pStyle w:val="Akapitzlist"/>
        <w:spacing w:after="120" w:line="360" w:lineRule="auto"/>
        <w:ind w:right="0" w:firstLine="0"/>
        <w:rPr>
          <w:rFonts w:asciiTheme="minorHAnsi" w:hAnsiTheme="minorHAnsi" w:cs="Calibri"/>
          <w:color w:val="auto"/>
          <w:sz w:val="22"/>
        </w:rPr>
      </w:pPr>
    </w:p>
    <w:p w14:paraId="7D417161" w14:textId="442DA84B" w:rsidR="00863B23" w:rsidRPr="00211942" w:rsidRDefault="00863B23" w:rsidP="00211942">
      <w:pPr>
        <w:pStyle w:val="Nagwek3"/>
        <w:spacing w:line="360" w:lineRule="auto"/>
        <w:rPr>
          <w:rFonts w:asciiTheme="minorHAnsi" w:hAnsiTheme="minorHAnsi"/>
          <w:sz w:val="22"/>
          <w:szCs w:val="22"/>
        </w:rPr>
      </w:pPr>
      <w:bookmarkStart w:id="257" w:name="_Toc58242049"/>
      <w:r w:rsidRPr="00211942">
        <w:rPr>
          <w:rFonts w:asciiTheme="minorHAnsi" w:hAnsiTheme="minorHAnsi"/>
          <w:sz w:val="22"/>
          <w:szCs w:val="22"/>
        </w:rPr>
        <w:t>Dostawa i instalacja oprogramowania standardowego</w:t>
      </w:r>
      <w:bookmarkEnd w:id="257"/>
    </w:p>
    <w:p w14:paraId="269E1785" w14:textId="77777777" w:rsidR="00955967" w:rsidRPr="00211942" w:rsidRDefault="00955967" w:rsidP="00211942">
      <w:pPr>
        <w:spacing w:line="360" w:lineRule="auto"/>
        <w:rPr>
          <w:rFonts w:asciiTheme="minorHAnsi" w:hAnsiTheme="minorHAnsi"/>
          <w:sz w:val="22"/>
        </w:rPr>
      </w:pPr>
    </w:p>
    <w:p w14:paraId="52A7A0DB" w14:textId="22C77D67" w:rsidR="00863B23" w:rsidRPr="001734EF" w:rsidRDefault="00863B23" w:rsidP="00400709">
      <w:pPr>
        <w:pStyle w:val="Akapitzlist"/>
        <w:numPr>
          <w:ilvl w:val="0"/>
          <w:numId w:val="79"/>
        </w:numPr>
        <w:spacing w:after="0" w:line="360" w:lineRule="auto"/>
        <w:ind w:right="0"/>
        <w:rPr>
          <w:rFonts w:asciiTheme="minorHAnsi" w:hAnsiTheme="minorHAnsi"/>
          <w:sz w:val="22"/>
        </w:rPr>
      </w:pPr>
      <w:r w:rsidRPr="00E83605">
        <w:rPr>
          <w:rFonts w:asciiTheme="minorHAnsi" w:hAnsiTheme="minorHAnsi"/>
          <w:sz w:val="22"/>
        </w:rPr>
        <w:t>O</w:t>
      </w:r>
      <w:r w:rsidRPr="001734EF">
        <w:rPr>
          <w:rFonts w:asciiTheme="minorHAnsi" w:hAnsiTheme="minorHAnsi"/>
          <w:sz w:val="22"/>
        </w:rPr>
        <w:t xml:space="preserve">programowanie standardowe </w:t>
      </w:r>
      <w:r w:rsidR="00166DA0" w:rsidRPr="001734EF">
        <w:rPr>
          <w:rFonts w:asciiTheme="minorHAnsi" w:hAnsiTheme="minorHAnsi"/>
          <w:sz w:val="22"/>
        </w:rPr>
        <w:t xml:space="preserve">rozumiane jako oprogramowanie </w:t>
      </w:r>
      <w:r w:rsidRPr="001734EF">
        <w:rPr>
          <w:rFonts w:asciiTheme="minorHAnsi" w:hAnsiTheme="minorHAnsi"/>
          <w:sz w:val="22"/>
        </w:rPr>
        <w:t xml:space="preserve">dostarczone i zainstalowane na </w:t>
      </w:r>
      <w:r w:rsidR="00D45A38" w:rsidRPr="001734EF">
        <w:rPr>
          <w:rFonts w:asciiTheme="minorHAnsi" w:hAnsiTheme="minorHAnsi"/>
          <w:sz w:val="22"/>
        </w:rPr>
        <w:t xml:space="preserve">Infrastrukturze serwerowej oraz sieciowej </w:t>
      </w:r>
      <w:r w:rsidR="00166DA0" w:rsidRPr="001734EF">
        <w:rPr>
          <w:rFonts w:asciiTheme="minorHAnsi" w:hAnsiTheme="minorHAnsi"/>
          <w:sz w:val="22"/>
        </w:rPr>
        <w:t>posiadan</w:t>
      </w:r>
      <w:r w:rsidR="00D45A38" w:rsidRPr="001734EF">
        <w:rPr>
          <w:rFonts w:asciiTheme="minorHAnsi" w:hAnsiTheme="minorHAnsi"/>
          <w:sz w:val="22"/>
        </w:rPr>
        <w:t>ej</w:t>
      </w:r>
      <w:r w:rsidR="00166DA0" w:rsidRPr="001734EF">
        <w:rPr>
          <w:rFonts w:asciiTheme="minorHAnsi" w:hAnsiTheme="minorHAnsi"/>
          <w:sz w:val="22"/>
        </w:rPr>
        <w:t xml:space="preserve"> </w:t>
      </w:r>
      <w:r w:rsidRPr="001734EF">
        <w:rPr>
          <w:rFonts w:asciiTheme="minorHAnsi" w:hAnsiTheme="minorHAnsi"/>
          <w:sz w:val="22"/>
        </w:rPr>
        <w:t xml:space="preserve">przez Zamawiającego lub </w:t>
      </w:r>
      <w:r w:rsidR="00166DA0" w:rsidRPr="001734EF">
        <w:rPr>
          <w:rFonts w:asciiTheme="minorHAnsi" w:hAnsiTheme="minorHAnsi"/>
          <w:sz w:val="22"/>
        </w:rPr>
        <w:t xml:space="preserve">dostarczanym </w:t>
      </w:r>
      <w:r w:rsidRPr="001734EF">
        <w:rPr>
          <w:rFonts w:asciiTheme="minorHAnsi" w:hAnsiTheme="minorHAnsi"/>
          <w:sz w:val="22"/>
        </w:rPr>
        <w:t>zgodnie z Umową stanowiąc</w:t>
      </w:r>
      <w:r w:rsidR="00301D60" w:rsidRPr="001734EF">
        <w:rPr>
          <w:rFonts w:asciiTheme="minorHAnsi" w:hAnsiTheme="minorHAnsi"/>
          <w:sz w:val="22"/>
        </w:rPr>
        <w:t>ą</w:t>
      </w:r>
      <w:r w:rsidRPr="001734EF">
        <w:rPr>
          <w:rFonts w:asciiTheme="minorHAnsi" w:hAnsiTheme="minorHAnsi"/>
          <w:sz w:val="22"/>
        </w:rPr>
        <w:t xml:space="preserve"> </w:t>
      </w:r>
      <w:r w:rsidR="004604EC">
        <w:rPr>
          <w:rFonts w:asciiTheme="minorHAnsi" w:hAnsiTheme="minorHAnsi"/>
          <w:sz w:val="22"/>
        </w:rPr>
        <w:t xml:space="preserve">Dodatek nr 4 </w:t>
      </w:r>
      <w:r w:rsidRPr="001734EF">
        <w:rPr>
          <w:rFonts w:asciiTheme="minorHAnsi" w:hAnsiTheme="minorHAnsi"/>
          <w:sz w:val="22"/>
        </w:rPr>
        <w:t xml:space="preserve">do SWIZ oraz w istniejących systemach informatycznych zgodnie z wymaganiami niniejszego </w:t>
      </w:r>
      <w:r w:rsidR="00880304" w:rsidRPr="001734EF">
        <w:rPr>
          <w:rFonts w:asciiTheme="minorHAnsi" w:hAnsiTheme="minorHAnsi"/>
          <w:sz w:val="22"/>
        </w:rPr>
        <w:t xml:space="preserve">Szczegółowego </w:t>
      </w:r>
      <w:r w:rsidRPr="001734EF">
        <w:rPr>
          <w:rFonts w:asciiTheme="minorHAnsi" w:hAnsiTheme="minorHAnsi"/>
          <w:sz w:val="22"/>
        </w:rPr>
        <w:t>Opisu Przedmiotu Zamówienia w taki sposób, aby zapewnić prawidłowe funkcjonowanie Oprogramowania aplikacyjnego, sprzętu oraz istniejących systemów informatycznych na wszystkich stanowiskach pracy (stano</w:t>
      </w:r>
      <w:r w:rsidR="00D45A38" w:rsidRPr="001734EF">
        <w:rPr>
          <w:rFonts w:asciiTheme="minorHAnsi" w:hAnsiTheme="minorHAnsi"/>
          <w:sz w:val="22"/>
        </w:rPr>
        <w:t>wiska komputerowe) Zamawiającego</w:t>
      </w:r>
      <w:r w:rsidRPr="001734EF">
        <w:rPr>
          <w:rFonts w:asciiTheme="minorHAnsi" w:hAnsiTheme="minorHAnsi"/>
          <w:sz w:val="22"/>
        </w:rPr>
        <w:t xml:space="preserve">. </w:t>
      </w:r>
    </w:p>
    <w:p w14:paraId="03D2CCE6" w14:textId="0B28D86F" w:rsidR="00863B23" w:rsidRPr="001734EF" w:rsidRDefault="00863B23" w:rsidP="00400709">
      <w:pPr>
        <w:pStyle w:val="Akapitzlist"/>
        <w:numPr>
          <w:ilvl w:val="0"/>
          <w:numId w:val="79"/>
        </w:numPr>
        <w:spacing w:after="0" w:line="360" w:lineRule="auto"/>
        <w:ind w:right="0"/>
        <w:rPr>
          <w:rFonts w:asciiTheme="minorHAnsi" w:hAnsiTheme="minorHAnsi"/>
          <w:sz w:val="22"/>
        </w:rPr>
      </w:pPr>
      <w:r w:rsidRPr="001734EF">
        <w:rPr>
          <w:rFonts w:asciiTheme="minorHAnsi" w:hAnsiTheme="minorHAnsi"/>
          <w:sz w:val="22"/>
        </w:rPr>
        <w:t>Dostawa i instalacja zostaną wykonan</w:t>
      </w:r>
      <w:r w:rsidR="008B0F70" w:rsidRPr="001734EF">
        <w:rPr>
          <w:rFonts w:asciiTheme="minorHAnsi" w:hAnsiTheme="minorHAnsi"/>
          <w:sz w:val="22"/>
        </w:rPr>
        <w:t>e</w:t>
      </w:r>
      <w:r w:rsidRPr="001734EF">
        <w:rPr>
          <w:rFonts w:asciiTheme="minorHAnsi" w:hAnsiTheme="minorHAnsi"/>
          <w:sz w:val="22"/>
        </w:rPr>
        <w:t xml:space="preserve"> w lokalizacjach zgodnych z instalacją </w:t>
      </w:r>
      <w:r w:rsidR="004F4EB1" w:rsidRPr="001734EF">
        <w:rPr>
          <w:rFonts w:asciiTheme="minorHAnsi" w:hAnsiTheme="minorHAnsi"/>
          <w:sz w:val="22"/>
        </w:rPr>
        <w:t xml:space="preserve">urządzeń </w:t>
      </w:r>
      <w:r w:rsidR="006C00AC" w:rsidRPr="001734EF">
        <w:rPr>
          <w:rFonts w:asciiTheme="minorHAnsi" w:hAnsiTheme="minorHAnsi"/>
          <w:sz w:val="22"/>
        </w:rPr>
        <w:br/>
      </w:r>
      <w:r w:rsidRPr="001734EF">
        <w:rPr>
          <w:rFonts w:asciiTheme="minorHAnsi" w:hAnsiTheme="minorHAnsi"/>
          <w:sz w:val="22"/>
        </w:rPr>
        <w:t xml:space="preserve">u Zamawiającego </w:t>
      </w:r>
      <w:r w:rsidR="00301D60" w:rsidRPr="001734EF">
        <w:rPr>
          <w:rFonts w:asciiTheme="minorHAnsi" w:hAnsiTheme="minorHAnsi"/>
          <w:sz w:val="22"/>
        </w:rPr>
        <w:t xml:space="preserve">i </w:t>
      </w:r>
      <w:r w:rsidRPr="001734EF">
        <w:rPr>
          <w:rFonts w:asciiTheme="minorHAnsi" w:hAnsiTheme="minorHAnsi"/>
          <w:sz w:val="22"/>
        </w:rPr>
        <w:t xml:space="preserve">zgodnie z Harmonogramem wdrożenia. </w:t>
      </w:r>
    </w:p>
    <w:p w14:paraId="490B5724" w14:textId="1838C8D3" w:rsidR="00863B23" w:rsidRPr="001734EF" w:rsidRDefault="00863B23" w:rsidP="00400709">
      <w:pPr>
        <w:pStyle w:val="Akapitzlist"/>
        <w:numPr>
          <w:ilvl w:val="0"/>
          <w:numId w:val="79"/>
        </w:numPr>
        <w:spacing w:after="0" w:line="360" w:lineRule="auto"/>
        <w:ind w:right="0"/>
        <w:rPr>
          <w:rFonts w:asciiTheme="minorHAnsi" w:hAnsiTheme="minorHAnsi"/>
          <w:sz w:val="22"/>
        </w:rPr>
      </w:pPr>
      <w:r w:rsidRPr="001734EF">
        <w:rPr>
          <w:rFonts w:asciiTheme="minorHAnsi" w:hAnsiTheme="minorHAnsi"/>
          <w:sz w:val="22"/>
        </w:rPr>
        <w:lastRenderedPageBreak/>
        <w:t xml:space="preserve">Oprogramowanie standardowe musi zostać skonfigurowane tak, aby działało poprawnie zgodnie </w:t>
      </w:r>
      <w:r w:rsidR="006C00AC" w:rsidRPr="001734EF">
        <w:rPr>
          <w:rFonts w:asciiTheme="minorHAnsi" w:hAnsiTheme="minorHAnsi"/>
          <w:sz w:val="22"/>
        </w:rPr>
        <w:br/>
      </w:r>
      <w:r w:rsidRPr="001734EF">
        <w:rPr>
          <w:rFonts w:asciiTheme="minorHAnsi" w:hAnsiTheme="minorHAnsi"/>
          <w:sz w:val="22"/>
        </w:rPr>
        <w:t>z jego przeznaczeniem i architekturą Systemu oraz zapewniało prawidłową pracę Oprogramowania aplikacyjnego.</w:t>
      </w:r>
    </w:p>
    <w:p w14:paraId="26389165" w14:textId="7FC354B4" w:rsidR="00955967" w:rsidRDefault="00955967">
      <w:pPr>
        <w:pStyle w:val="Akapitzlist"/>
        <w:spacing w:after="0" w:line="360" w:lineRule="auto"/>
        <w:ind w:right="0" w:firstLine="0"/>
        <w:rPr>
          <w:rFonts w:asciiTheme="minorHAnsi" w:hAnsiTheme="minorHAnsi"/>
          <w:sz w:val="22"/>
        </w:rPr>
      </w:pPr>
    </w:p>
    <w:p w14:paraId="03956EE9" w14:textId="77777777" w:rsidR="00011164" w:rsidRPr="001734EF" w:rsidRDefault="00011164" w:rsidP="00211942">
      <w:pPr>
        <w:pStyle w:val="Akapitzlist"/>
        <w:spacing w:after="0" w:line="360" w:lineRule="auto"/>
        <w:ind w:right="0" w:firstLine="0"/>
        <w:rPr>
          <w:rFonts w:asciiTheme="minorHAnsi" w:hAnsiTheme="minorHAnsi"/>
          <w:sz w:val="22"/>
        </w:rPr>
      </w:pPr>
    </w:p>
    <w:p w14:paraId="531AD3C6" w14:textId="2DEF2B22" w:rsidR="00863B23" w:rsidRPr="00211942" w:rsidRDefault="00E17A82" w:rsidP="00211942">
      <w:pPr>
        <w:pStyle w:val="Nagwek3"/>
        <w:spacing w:line="360" w:lineRule="auto"/>
        <w:rPr>
          <w:rFonts w:asciiTheme="minorHAnsi" w:hAnsiTheme="minorHAnsi"/>
          <w:sz w:val="22"/>
          <w:szCs w:val="22"/>
        </w:rPr>
      </w:pPr>
      <w:bookmarkStart w:id="258" w:name="_Toc58242050"/>
      <w:r w:rsidRPr="00211942">
        <w:rPr>
          <w:rFonts w:asciiTheme="minorHAnsi" w:hAnsiTheme="minorHAnsi"/>
          <w:sz w:val="22"/>
          <w:szCs w:val="22"/>
        </w:rPr>
        <w:t>Dostawa, instalacja, konfiguracja i wdrożenie Oprogramowania aplikacyjnego</w:t>
      </w:r>
      <w:bookmarkEnd w:id="258"/>
      <w:r w:rsidR="004F4EB1" w:rsidRPr="00211942">
        <w:rPr>
          <w:rFonts w:asciiTheme="minorHAnsi" w:hAnsiTheme="minorHAnsi"/>
          <w:sz w:val="22"/>
          <w:szCs w:val="22"/>
        </w:rPr>
        <w:t xml:space="preserve"> </w:t>
      </w:r>
    </w:p>
    <w:p w14:paraId="4B5671A5" w14:textId="77777777" w:rsidR="00940ADD" w:rsidRPr="00211942" w:rsidRDefault="00940ADD" w:rsidP="00211942">
      <w:pPr>
        <w:spacing w:line="360" w:lineRule="auto"/>
        <w:rPr>
          <w:rFonts w:asciiTheme="minorHAnsi" w:hAnsiTheme="minorHAnsi"/>
          <w:sz w:val="22"/>
        </w:rPr>
      </w:pPr>
    </w:p>
    <w:p w14:paraId="473B28A6" w14:textId="77777777" w:rsidR="00863B23" w:rsidRPr="001734EF" w:rsidRDefault="00863B23" w:rsidP="00400709">
      <w:pPr>
        <w:numPr>
          <w:ilvl w:val="0"/>
          <w:numId w:val="80"/>
        </w:numPr>
        <w:spacing w:after="0" w:line="360" w:lineRule="auto"/>
        <w:ind w:right="0"/>
        <w:rPr>
          <w:rFonts w:asciiTheme="minorHAnsi" w:hAnsiTheme="minorHAnsi"/>
          <w:sz w:val="22"/>
        </w:rPr>
      </w:pPr>
      <w:r w:rsidRPr="00E83605">
        <w:rPr>
          <w:rFonts w:asciiTheme="minorHAnsi" w:hAnsiTheme="minorHAnsi"/>
          <w:sz w:val="22"/>
        </w:rPr>
        <w:t>Zadanie dostawy, instalacji, konfiguracji i wd</w:t>
      </w:r>
      <w:r w:rsidRPr="001734EF">
        <w:rPr>
          <w:rFonts w:asciiTheme="minorHAnsi" w:hAnsiTheme="minorHAnsi"/>
          <w:sz w:val="22"/>
        </w:rPr>
        <w:t>rożenia Oprogramowania aplikacyjnego obejmuje:</w:t>
      </w:r>
    </w:p>
    <w:p w14:paraId="43933A5A" w14:textId="693192D7" w:rsidR="00863B23" w:rsidRPr="00211942" w:rsidRDefault="00D45A38" w:rsidP="00400709">
      <w:pPr>
        <w:numPr>
          <w:ilvl w:val="1"/>
          <w:numId w:val="81"/>
        </w:numPr>
        <w:spacing w:after="0" w:line="360" w:lineRule="auto"/>
        <w:ind w:right="0"/>
        <w:rPr>
          <w:rFonts w:asciiTheme="minorHAnsi" w:hAnsiTheme="minorHAnsi"/>
          <w:sz w:val="22"/>
          <w:lang w:val="en-US"/>
        </w:rPr>
      </w:pPr>
      <w:r w:rsidRPr="00211942">
        <w:rPr>
          <w:rFonts w:asciiTheme="minorHAnsi" w:hAnsiTheme="minorHAnsi"/>
          <w:sz w:val="22"/>
          <w:lang w:val="en-US"/>
        </w:rPr>
        <w:t>S</w:t>
      </w:r>
      <w:r w:rsidR="00863B23" w:rsidRPr="00211942">
        <w:rPr>
          <w:rFonts w:asciiTheme="minorHAnsi" w:hAnsiTheme="minorHAnsi"/>
          <w:sz w:val="22"/>
          <w:lang w:val="en-US"/>
        </w:rPr>
        <w:t>SI (HIS, LIS</w:t>
      </w:r>
      <w:r w:rsidR="0000440A" w:rsidRPr="00211942">
        <w:rPr>
          <w:rFonts w:asciiTheme="minorHAnsi" w:hAnsiTheme="minorHAnsi"/>
          <w:sz w:val="22"/>
          <w:lang w:val="en-US"/>
        </w:rPr>
        <w:t>)</w:t>
      </w:r>
      <w:r w:rsidR="009916A8" w:rsidRPr="00211942">
        <w:rPr>
          <w:rFonts w:asciiTheme="minorHAnsi" w:hAnsiTheme="minorHAnsi"/>
          <w:sz w:val="22"/>
          <w:lang w:val="en-US"/>
        </w:rPr>
        <w:t>,</w:t>
      </w:r>
    </w:p>
    <w:p w14:paraId="02326491" w14:textId="77777777" w:rsidR="00863B23" w:rsidRPr="00211942" w:rsidRDefault="00863B23" w:rsidP="00400709">
      <w:pPr>
        <w:numPr>
          <w:ilvl w:val="1"/>
          <w:numId w:val="81"/>
        </w:numPr>
        <w:spacing w:after="0" w:line="360" w:lineRule="auto"/>
        <w:ind w:right="0"/>
        <w:rPr>
          <w:rFonts w:asciiTheme="minorHAnsi" w:hAnsiTheme="minorHAnsi"/>
          <w:sz w:val="22"/>
        </w:rPr>
      </w:pPr>
      <w:r w:rsidRPr="00211942">
        <w:rPr>
          <w:rFonts w:asciiTheme="minorHAnsi" w:hAnsiTheme="minorHAnsi"/>
          <w:sz w:val="22"/>
        </w:rPr>
        <w:t>E-usługi</w:t>
      </w:r>
      <w:r w:rsidR="005A00E2" w:rsidRPr="00211942">
        <w:rPr>
          <w:rFonts w:asciiTheme="minorHAnsi" w:hAnsiTheme="minorHAnsi"/>
          <w:sz w:val="22"/>
        </w:rPr>
        <w:t>.</w:t>
      </w:r>
    </w:p>
    <w:p w14:paraId="6248C84B" w14:textId="77777777" w:rsidR="00863B23" w:rsidRPr="001734EF" w:rsidRDefault="00863B23" w:rsidP="00400709">
      <w:pPr>
        <w:numPr>
          <w:ilvl w:val="0"/>
          <w:numId w:val="80"/>
        </w:numPr>
        <w:spacing w:after="0" w:line="360" w:lineRule="auto"/>
        <w:ind w:right="0"/>
        <w:rPr>
          <w:rFonts w:asciiTheme="minorHAnsi" w:hAnsiTheme="minorHAnsi"/>
          <w:sz w:val="22"/>
        </w:rPr>
      </w:pPr>
      <w:r w:rsidRPr="00E83605">
        <w:rPr>
          <w:rFonts w:asciiTheme="minorHAnsi" w:hAnsiTheme="minorHAnsi"/>
          <w:sz w:val="22"/>
        </w:rPr>
        <w:t xml:space="preserve">Dostawa i </w:t>
      </w:r>
      <w:r w:rsidRPr="001734EF">
        <w:rPr>
          <w:rFonts w:asciiTheme="minorHAnsi" w:hAnsiTheme="minorHAnsi"/>
          <w:sz w:val="22"/>
        </w:rPr>
        <w:t>instalacja mają być wykonane w wyznaczonych lokalizacjach Zamawiającego</w:t>
      </w:r>
      <w:r w:rsidR="005A00E2" w:rsidRPr="001734EF">
        <w:rPr>
          <w:rFonts w:asciiTheme="minorHAnsi" w:hAnsiTheme="minorHAnsi"/>
          <w:sz w:val="22"/>
        </w:rPr>
        <w:t>.</w:t>
      </w:r>
    </w:p>
    <w:p w14:paraId="1D38D93D" w14:textId="63BAC027" w:rsidR="00863B23" w:rsidRPr="001734EF" w:rsidRDefault="00863B23" w:rsidP="00400709">
      <w:pPr>
        <w:numPr>
          <w:ilvl w:val="0"/>
          <w:numId w:val="80"/>
        </w:numPr>
        <w:spacing w:after="0" w:line="360" w:lineRule="auto"/>
        <w:ind w:right="0"/>
        <w:rPr>
          <w:rFonts w:asciiTheme="minorHAnsi" w:hAnsiTheme="minorHAnsi"/>
          <w:sz w:val="22"/>
        </w:rPr>
      </w:pPr>
      <w:r w:rsidRPr="001734EF">
        <w:rPr>
          <w:rFonts w:asciiTheme="minorHAnsi" w:hAnsiTheme="minorHAnsi"/>
          <w:sz w:val="22"/>
        </w:rPr>
        <w:t xml:space="preserve">Po zakończeniu prac instalacyjnych Oprogramowanie musi zostać skonfigurowane i wdrożone </w:t>
      </w:r>
      <w:r w:rsidR="006C00AC" w:rsidRPr="001734EF">
        <w:rPr>
          <w:rFonts w:asciiTheme="minorHAnsi" w:hAnsiTheme="minorHAnsi"/>
          <w:sz w:val="22"/>
        </w:rPr>
        <w:br/>
      </w:r>
      <w:r w:rsidRPr="001734EF">
        <w:rPr>
          <w:rFonts w:asciiTheme="minorHAnsi" w:hAnsiTheme="minorHAnsi"/>
          <w:sz w:val="22"/>
        </w:rPr>
        <w:t xml:space="preserve">w sposób </w:t>
      </w:r>
      <w:r w:rsidR="00475977" w:rsidRPr="001734EF">
        <w:rPr>
          <w:rFonts w:asciiTheme="minorHAnsi" w:hAnsiTheme="minorHAnsi"/>
          <w:sz w:val="22"/>
        </w:rPr>
        <w:t>kompleksowy ta</w:t>
      </w:r>
      <w:r w:rsidRPr="001734EF">
        <w:rPr>
          <w:rFonts w:asciiTheme="minorHAnsi" w:hAnsiTheme="minorHAnsi"/>
          <w:sz w:val="22"/>
        </w:rPr>
        <w:t xml:space="preserve">k, aby oferowało wszystkie funkcjonalności opisane w SIWZ oraz zgodnie z Dokumentacją </w:t>
      </w:r>
      <w:r w:rsidR="00BD47CE" w:rsidRPr="001734EF">
        <w:rPr>
          <w:rFonts w:asciiTheme="minorHAnsi" w:hAnsiTheme="minorHAnsi"/>
          <w:sz w:val="22"/>
        </w:rPr>
        <w:t>i</w:t>
      </w:r>
      <w:r w:rsidRPr="001734EF">
        <w:rPr>
          <w:rFonts w:asciiTheme="minorHAnsi" w:hAnsiTheme="minorHAnsi"/>
          <w:sz w:val="22"/>
        </w:rPr>
        <w:t xml:space="preserve"> wskazanymi przez Zamawiającego </w:t>
      </w:r>
      <w:r w:rsidR="00BD47CE" w:rsidRPr="001734EF">
        <w:rPr>
          <w:rFonts w:asciiTheme="minorHAnsi" w:hAnsiTheme="minorHAnsi"/>
          <w:sz w:val="22"/>
        </w:rPr>
        <w:t xml:space="preserve">wytycznymi </w:t>
      </w:r>
      <w:r w:rsidRPr="001734EF">
        <w:rPr>
          <w:rFonts w:asciiTheme="minorHAnsi" w:hAnsiTheme="minorHAnsi"/>
          <w:sz w:val="22"/>
        </w:rPr>
        <w:t xml:space="preserve">na etapie analizy przedwdrożeniowej oraz </w:t>
      </w:r>
      <w:r w:rsidR="00011164" w:rsidRPr="001734EF">
        <w:rPr>
          <w:rFonts w:asciiTheme="minorHAnsi" w:hAnsiTheme="minorHAnsi"/>
          <w:sz w:val="22"/>
        </w:rPr>
        <w:t xml:space="preserve">oczekiwaniami konfiguracyjnymi </w:t>
      </w:r>
      <w:r w:rsidRPr="001734EF">
        <w:rPr>
          <w:rFonts w:asciiTheme="minorHAnsi" w:hAnsiTheme="minorHAnsi"/>
          <w:sz w:val="22"/>
        </w:rPr>
        <w:t xml:space="preserve">samego procesu wdrażania (w zakresie opisanych w </w:t>
      </w:r>
      <w:r w:rsidR="00301D60" w:rsidRPr="001734EF">
        <w:rPr>
          <w:rFonts w:asciiTheme="minorHAnsi" w:hAnsiTheme="minorHAnsi"/>
          <w:sz w:val="22"/>
        </w:rPr>
        <w:t>S</w:t>
      </w:r>
      <w:r w:rsidRPr="001734EF">
        <w:rPr>
          <w:rFonts w:asciiTheme="minorHAnsi" w:hAnsiTheme="minorHAnsi"/>
          <w:sz w:val="22"/>
        </w:rPr>
        <w:t>OPZ wymagań funkcjonalnych).</w:t>
      </w:r>
    </w:p>
    <w:p w14:paraId="28F2CA89" w14:textId="11CAF7F8" w:rsidR="00863B23" w:rsidRDefault="00863B23" w:rsidP="00400709">
      <w:pPr>
        <w:numPr>
          <w:ilvl w:val="0"/>
          <w:numId w:val="80"/>
        </w:numPr>
        <w:spacing w:after="0" w:line="360" w:lineRule="auto"/>
        <w:ind w:right="0"/>
        <w:rPr>
          <w:rFonts w:asciiTheme="minorHAnsi" w:hAnsiTheme="minorHAnsi"/>
          <w:sz w:val="22"/>
        </w:rPr>
      </w:pPr>
      <w:r w:rsidRPr="001734EF">
        <w:rPr>
          <w:rFonts w:asciiTheme="minorHAnsi" w:hAnsiTheme="minorHAnsi"/>
          <w:sz w:val="22"/>
        </w:rPr>
        <w:t xml:space="preserve">Oprogramowanie aplikacyjne musi zostać zainstalowane przez Wykonawcę w szczególności </w:t>
      </w:r>
      <w:r w:rsidR="001170A8" w:rsidRPr="001734EF">
        <w:rPr>
          <w:rFonts w:asciiTheme="minorHAnsi" w:hAnsiTheme="minorHAnsi"/>
          <w:sz w:val="22"/>
        </w:rPr>
        <w:br/>
      </w:r>
      <w:r w:rsidRPr="001734EF">
        <w:rPr>
          <w:rFonts w:asciiTheme="minorHAnsi" w:hAnsiTheme="minorHAnsi"/>
          <w:sz w:val="22"/>
        </w:rPr>
        <w:t xml:space="preserve">z wykorzystaniem Sprzętu dostarczanego przez Wykonawcę i w środowiskach informatycznych Zamawiającego. Oprogramowanie aplikacyjne musi zostać zainstalowane i skonfigurowane w sposób </w:t>
      </w:r>
      <w:r w:rsidR="003413CD" w:rsidRPr="001734EF">
        <w:rPr>
          <w:rFonts w:asciiTheme="minorHAnsi" w:hAnsiTheme="minorHAnsi"/>
          <w:sz w:val="22"/>
        </w:rPr>
        <w:t xml:space="preserve">kompleksowy </w:t>
      </w:r>
      <w:r w:rsidRPr="001734EF">
        <w:rPr>
          <w:rFonts w:asciiTheme="minorHAnsi" w:hAnsiTheme="minorHAnsi"/>
          <w:sz w:val="22"/>
        </w:rPr>
        <w:t>na wszystkich stanowiskach komputerowych Zamawiającego.</w:t>
      </w:r>
      <w:r w:rsidR="00832E22">
        <w:rPr>
          <w:rFonts w:asciiTheme="minorHAnsi" w:hAnsiTheme="minorHAnsi"/>
          <w:sz w:val="22"/>
        </w:rPr>
        <w:t xml:space="preserve"> </w:t>
      </w:r>
    </w:p>
    <w:p w14:paraId="3297A934" w14:textId="689372DA" w:rsidR="00832E22" w:rsidRPr="001734EF" w:rsidRDefault="00832E22" w:rsidP="00400709">
      <w:pPr>
        <w:numPr>
          <w:ilvl w:val="0"/>
          <w:numId w:val="80"/>
        </w:numPr>
        <w:spacing w:after="0" w:line="360" w:lineRule="auto"/>
        <w:ind w:right="0"/>
        <w:rPr>
          <w:rFonts w:asciiTheme="minorHAnsi" w:hAnsiTheme="minorHAnsi"/>
          <w:sz w:val="22"/>
        </w:rPr>
      </w:pPr>
      <w:r>
        <w:rPr>
          <w:rFonts w:asciiTheme="minorHAnsi" w:hAnsiTheme="minorHAnsi"/>
          <w:sz w:val="22"/>
        </w:rPr>
        <w:t xml:space="preserve">Zamawiający przewiduje konieczność przeprowadzenia </w:t>
      </w:r>
      <w:r w:rsidR="00FC19C0">
        <w:rPr>
          <w:rFonts w:asciiTheme="minorHAnsi" w:hAnsiTheme="minorHAnsi"/>
          <w:sz w:val="22"/>
        </w:rPr>
        <w:t xml:space="preserve">przez Wykonawcę </w:t>
      </w:r>
      <w:r>
        <w:rPr>
          <w:rFonts w:asciiTheme="minorHAnsi" w:hAnsiTheme="minorHAnsi"/>
          <w:sz w:val="22"/>
        </w:rPr>
        <w:t xml:space="preserve">migracji dotychczasowego środowiska SSI na platformę sprzętową dostarczaną w ramach przedmiotu zamówienia. Wykonawca ponosi pełną odpowiedzialność za migrowane środowiska oraz zgromadzone dane. </w:t>
      </w:r>
    </w:p>
    <w:p w14:paraId="022E7A3C" w14:textId="0E6A9620" w:rsidR="00863B23" w:rsidRDefault="00863B23" w:rsidP="00400709">
      <w:pPr>
        <w:pStyle w:val="Akapitzlist"/>
        <w:numPr>
          <w:ilvl w:val="0"/>
          <w:numId w:val="80"/>
        </w:numPr>
        <w:spacing w:after="0" w:line="360" w:lineRule="auto"/>
        <w:ind w:right="0"/>
        <w:rPr>
          <w:rFonts w:asciiTheme="minorHAnsi" w:hAnsiTheme="minorHAnsi"/>
          <w:sz w:val="22"/>
        </w:rPr>
      </w:pPr>
      <w:r w:rsidRPr="001734EF">
        <w:rPr>
          <w:rFonts w:asciiTheme="minorHAnsi" w:hAnsiTheme="minorHAnsi"/>
          <w:sz w:val="22"/>
        </w:rPr>
        <w:t xml:space="preserve">Zamawiający na potrzeby realizacji przedmiotu zamówienia przewidział infrastrukturę </w:t>
      </w:r>
      <w:r w:rsidR="00880304" w:rsidRPr="001734EF">
        <w:rPr>
          <w:rFonts w:asciiTheme="minorHAnsi" w:hAnsiTheme="minorHAnsi"/>
          <w:sz w:val="22"/>
        </w:rPr>
        <w:t>serwerową</w:t>
      </w:r>
      <w:r w:rsidR="0020008C" w:rsidRPr="001734EF">
        <w:rPr>
          <w:rFonts w:asciiTheme="minorHAnsi" w:hAnsiTheme="minorHAnsi"/>
          <w:sz w:val="22"/>
        </w:rPr>
        <w:t xml:space="preserve"> </w:t>
      </w:r>
      <w:r w:rsidRPr="001734EF">
        <w:rPr>
          <w:rFonts w:asciiTheme="minorHAnsi" w:hAnsiTheme="minorHAnsi"/>
          <w:sz w:val="22"/>
        </w:rPr>
        <w:t xml:space="preserve">i oprogramowanie o parametrach wskazanych w </w:t>
      </w:r>
      <w:r w:rsidR="00E17A82" w:rsidRPr="001734EF">
        <w:rPr>
          <w:rFonts w:asciiTheme="minorHAnsi" w:hAnsiTheme="minorHAnsi"/>
          <w:sz w:val="22"/>
        </w:rPr>
        <w:t>rozdziale</w:t>
      </w:r>
      <w:r w:rsidRPr="001734EF">
        <w:rPr>
          <w:rFonts w:asciiTheme="minorHAnsi" w:hAnsiTheme="minorHAnsi"/>
          <w:sz w:val="22"/>
        </w:rPr>
        <w:t xml:space="preserve"> II </w:t>
      </w:r>
      <w:r w:rsidR="00A47EBD" w:rsidRPr="001734EF">
        <w:rPr>
          <w:rFonts w:asciiTheme="minorHAnsi" w:hAnsiTheme="minorHAnsi"/>
          <w:sz w:val="22"/>
        </w:rPr>
        <w:t xml:space="preserve">niniejszego </w:t>
      </w:r>
      <w:r w:rsidR="00880304" w:rsidRPr="001734EF">
        <w:rPr>
          <w:rFonts w:asciiTheme="minorHAnsi" w:hAnsiTheme="minorHAnsi"/>
          <w:sz w:val="22"/>
        </w:rPr>
        <w:t>S</w:t>
      </w:r>
      <w:r w:rsidRPr="001734EF">
        <w:rPr>
          <w:rFonts w:asciiTheme="minorHAnsi" w:hAnsiTheme="minorHAnsi"/>
          <w:sz w:val="22"/>
        </w:rPr>
        <w:t>OPZ.</w:t>
      </w:r>
    </w:p>
    <w:p w14:paraId="044B4FE9" w14:textId="279356A1" w:rsidR="00CA6374" w:rsidRDefault="00CA6374">
      <w:pPr>
        <w:pStyle w:val="Akapitzlist"/>
        <w:spacing w:after="0" w:line="360" w:lineRule="auto"/>
        <w:ind w:right="0" w:firstLine="0"/>
        <w:rPr>
          <w:rFonts w:asciiTheme="minorHAnsi" w:hAnsiTheme="minorHAnsi"/>
          <w:sz w:val="22"/>
        </w:rPr>
      </w:pPr>
    </w:p>
    <w:p w14:paraId="7FFBFD39" w14:textId="77777777" w:rsidR="00940ADD" w:rsidRPr="001734EF" w:rsidRDefault="00940ADD" w:rsidP="00211942">
      <w:pPr>
        <w:spacing w:after="0" w:line="360" w:lineRule="auto"/>
        <w:rPr>
          <w:rFonts w:asciiTheme="minorHAnsi" w:hAnsiTheme="minorHAnsi"/>
          <w:sz w:val="22"/>
        </w:rPr>
      </w:pPr>
      <w:bookmarkStart w:id="259" w:name="_Toc28881485"/>
      <w:bookmarkStart w:id="260" w:name="_Toc28882213"/>
      <w:bookmarkStart w:id="261" w:name="_Toc33687927"/>
      <w:bookmarkStart w:id="262" w:name="_Toc28881486"/>
      <w:bookmarkStart w:id="263" w:name="_Toc28882214"/>
      <w:bookmarkStart w:id="264" w:name="_Toc33687928"/>
      <w:bookmarkStart w:id="265" w:name="_Toc527126070"/>
      <w:bookmarkStart w:id="266" w:name="_Toc527126431"/>
      <w:bookmarkStart w:id="267" w:name="_Toc527126680"/>
      <w:bookmarkStart w:id="268" w:name="_Toc527553263"/>
      <w:bookmarkStart w:id="269" w:name="_Toc527553695"/>
      <w:bookmarkStart w:id="270" w:name="_Toc528140269"/>
      <w:bookmarkStart w:id="271" w:name="_Toc1243303"/>
      <w:bookmarkStart w:id="272" w:name="_Toc1243539"/>
      <w:bookmarkStart w:id="273" w:name="_Toc1243778"/>
      <w:bookmarkStart w:id="274" w:name="_Toc1244246"/>
      <w:bookmarkStart w:id="275" w:name="_Toc1244490"/>
      <w:bookmarkStart w:id="276" w:name="_Toc1986026"/>
      <w:bookmarkStart w:id="277" w:name="_Toc2242099"/>
      <w:bookmarkStart w:id="278" w:name="_Toc5198228"/>
      <w:bookmarkStart w:id="279" w:name="_Toc5198557"/>
      <w:bookmarkStart w:id="280" w:name="_Toc5275748"/>
      <w:bookmarkStart w:id="281" w:name="_Toc10549944"/>
      <w:bookmarkStart w:id="282" w:name="_Toc10550116"/>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3DE403ED" w14:textId="0C16A23F" w:rsidR="00E17A82" w:rsidRPr="00211942" w:rsidRDefault="00E17A82" w:rsidP="00211942">
      <w:pPr>
        <w:pStyle w:val="Nagwek3"/>
        <w:spacing w:line="360" w:lineRule="auto"/>
        <w:rPr>
          <w:rFonts w:asciiTheme="minorHAnsi" w:hAnsiTheme="minorHAnsi"/>
          <w:sz w:val="22"/>
          <w:szCs w:val="22"/>
        </w:rPr>
      </w:pPr>
      <w:bookmarkStart w:id="283" w:name="_Toc527126087"/>
      <w:bookmarkStart w:id="284" w:name="_Toc527126448"/>
      <w:bookmarkStart w:id="285" w:name="_Toc527126697"/>
      <w:bookmarkStart w:id="286" w:name="_Toc527553280"/>
      <w:bookmarkStart w:id="287" w:name="_Toc527553712"/>
      <w:bookmarkStart w:id="288" w:name="_Toc528140286"/>
      <w:bookmarkStart w:id="289" w:name="_Toc1243321"/>
      <w:bookmarkStart w:id="290" w:name="_Toc1243557"/>
      <w:bookmarkStart w:id="291" w:name="_Toc1243796"/>
      <w:bookmarkStart w:id="292" w:name="_Toc1244264"/>
      <w:bookmarkStart w:id="293" w:name="_Toc1244508"/>
      <w:bookmarkStart w:id="294" w:name="_Toc1986044"/>
      <w:bookmarkStart w:id="295" w:name="_Toc2242117"/>
      <w:bookmarkStart w:id="296" w:name="_Toc5198246"/>
      <w:bookmarkStart w:id="297" w:name="_Toc5198575"/>
      <w:bookmarkStart w:id="298" w:name="_Toc5275766"/>
      <w:bookmarkStart w:id="299" w:name="_Toc10549962"/>
      <w:bookmarkStart w:id="300" w:name="_Toc10550134"/>
      <w:bookmarkStart w:id="301" w:name="_Toc58242051"/>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211942">
        <w:rPr>
          <w:rFonts w:asciiTheme="minorHAnsi" w:hAnsiTheme="minorHAnsi"/>
          <w:sz w:val="22"/>
          <w:szCs w:val="22"/>
        </w:rPr>
        <w:t>Testy</w:t>
      </w:r>
      <w:bookmarkEnd w:id="301"/>
    </w:p>
    <w:p w14:paraId="5B5AFC43" w14:textId="77777777" w:rsidR="00940ADD" w:rsidRPr="00211942" w:rsidRDefault="00940ADD" w:rsidP="00211942">
      <w:pPr>
        <w:spacing w:line="360" w:lineRule="auto"/>
        <w:rPr>
          <w:rFonts w:asciiTheme="minorHAnsi" w:hAnsiTheme="minorHAnsi"/>
          <w:sz w:val="22"/>
        </w:rPr>
      </w:pPr>
    </w:p>
    <w:p w14:paraId="6F77613A" w14:textId="4724D4AE" w:rsidR="00863B23" w:rsidRPr="001734EF" w:rsidRDefault="00863B23" w:rsidP="00400709">
      <w:pPr>
        <w:numPr>
          <w:ilvl w:val="0"/>
          <w:numId w:val="82"/>
        </w:numPr>
        <w:spacing w:after="0" w:line="360" w:lineRule="auto"/>
        <w:ind w:right="0"/>
        <w:rPr>
          <w:rFonts w:asciiTheme="minorHAnsi" w:hAnsiTheme="minorHAnsi"/>
          <w:sz w:val="22"/>
        </w:rPr>
      </w:pPr>
      <w:r w:rsidRPr="00E83605">
        <w:rPr>
          <w:rFonts w:asciiTheme="minorHAnsi" w:hAnsiTheme="minorHAnsi"/>
          <w:sz w:val="22"/>
        </w:rPr>
        <w:t xml:space="preserve">W ramach </w:t>
      </w:r>
      <w:r w:rsidR="004F4EB1" w:rsidRPr="001734EF">
        <w:rPr>
          <w:rFonts w:asciiTheme="minorHAnsi" w:hAnsiTheme="minorHAnsi"/>
          <w:sz w:val="22"/>
        </w:rPr>
        <w:t>post</w:t>
      </w:r>
      <w:r w:rsidR="00D25A8E">
        <w:rPr>
          <w:rFonts w:asciiTheme="minorHAnsi" w:hAnsiTheme="minorHAnsi"/>
          <w:sz w:val="22"/>
        </w:rPr>
        <w:t>ę</w:t>
      </w:r>
      <w:r w:rsidR="004F4EB1" w:rsidRPr="001734EF">
        <w:rPr>
          <w:rFonts w:asciiTheme="minorHAnsi" w:hAnsiTheme="minorHAnsi"/>
          <w:sz w:val="22"/>
        </w:rPr>
        <w:t>powania</w:t>
      </w:r>
      <w:r w:rsidRPr="001734EF">
        <w:rPr>
          <w:rFonts w:asciiTheme="minorHAnsi" w:hAnsiTheme="minorHAnsi"/>
          <w:sz w:val="22"/>
        </w:rPr>
        <w:t xml:space="preserve"> zostaną przeprowadzone wszystkie testy opisane w Dokumentacji. Celem testów jest weryfikacja przez </w:t>
      </w:r>
      <w:r w:rsidR="00A47EBD" w:rsidRPr="001734EF">
        <w:rPr>
          <w:rFonts w:asciiTheme="minorHAnsi" w:hAnsiTheme="minorHAnsi"/>
          <w:sz w:val="22"/>
        </w:rPr>
        <w:t>Zamawiającego</w:t>
      </w:r>
      <w:r w:rsidRPr="001734EF">
        <w:rPr>
          <w:rFonts w:asciiTheme="minorHAnsi" w:hAnsiTheme="minorHAnsi"/>
          <w:sz w:val="22"/>
        </w:rPr>
        <w:t xml:space="preserve"> czy wszystkie prace wykonane w trakcie realizacji Przedmiotu Zamówienia zostały wykonane prawidłowo i zgodnie z założeniami </w:t>
      </w:r>
      <w:r w:rsidRPr="001734EF">
        <w:rPr>
          <w:rFonts w:asciiTheme="minorHAnsi" w:hAnsiTheme="minorHAnsi"/>
          <w:sz w:val="22"/>
        </w:rPr>
        <w:lastRenderedPageBreak/>
        <w:t>funkcjonalnymi i jakościowymi. Testy będą przeprowadzane przez Wykonawcę przy współudziale Zamawiającego jak i wskazanych przez Zamawiającego osób i podmiotów zewnętrznych</w:t>
      </w:r>
      <w:r w:rsidRPr="00E83605">
        <w:rPr>
          <w:rFonts w:asciiTheme="minorHAnsi" w:hAnsiTheme="minorHAnsi"/>
          <w:sz w:val="22"/>
        </w:rPr>
        <w:t xml:space="preserve">. </w:t>
      </w:r>
    </w:p>
    <w:p w14:paraId="51D9EEDF" w14:textId="389E9F62" w:rsidR="00863B23" w:rsidRPr="001734EF" w:rsidRDefault="00863B23" w:rsidP="00400709">
      <w:pPr>
        <w:numPr>
          <w:ilvl w:val="0"/>
          <w:numId w:val="82"/>
        </w:numPr>
        <w:spacing w:after="0" w:line="360" w:lineRule="auto"/>
        <w:ind w:right="0"/>
        <w:rPr>
          <w:rFonts w:asciiTheme="minorHAnsi" w:hAnsiTheme="minorHAnsi"/>
          <w:sz w:val="22"/>
        </w:rPr>
      </w:pPr>
      <w:r w:rsidRPr="001734EF">
        <w:rPr>
          <w:rFonts w:asciiTheme="minorHAnsi" w:hAnsiTheme="minorHAnsi"/>
          <w:sz w:val="22"/>
        </w:rPr>
        <w:t>Pozytywne zakończenie testów wraz z usunięciem wskazanych Wad jest niezbędne</w:t>
      </w:r>
      <w:r w:rsidR="00470DDE" w:rsidRPr="001734EF">
        <w:rPr>
          <w:rFonts w:asciiTheme="minorHAnsi" w:hAnsiTheme="minorHAnsi"/>
          <w:sz w:val="22"/>
        </w:rPr>
        <w:t>,</w:t>
      </w:r>
      <w:r w:rsidRPr="001734EF">
        <w:rPr>
          <w:rFonts w:asciiTheme="minorHAnsi" w:hAnsiTheme="minorHAnsi"/>
          <w:sz w:val="22"/>
        </w:rPr>
        <w:t xml:space="preserve"> aby dla poszczególnych Komponentów oraz całego Przedmiotu Zamówienia dokonać odbiorów w ramach poszczególnych Etapów i Odbioru końcowego.</w:t>
      </w:r>
    </w:p>
    <w:p w14:paraId="30ADC425" w14:textId="6E2BA24A" w:rsidR="00863B23" w:rsidRPr="001734EF" w:rsidRDefault="00863B23" w:rsidP="00400709">
      <w:pPr>
        <w:numPr>
          <w:ilvl w:val="0"/>
          <w:numId w:val="82"/>
        </w:numPr>
        <w:spacing w:after="0" w:line="360" w:lineRule="auto"/>
        <w:ind w:right="0"/>
        <w:rPr>
          <w:rFonts w:asciiTheme="minorHAnsi" w:hAnsiTheme="minorHAnsi"/>
          <w:sz w:val="22"/>
        </w:rPr>
      </w:pPr>
      <w:r w:rsidRPr="001734EF">
        <w:rPr>
          <w:rFonts w:asciiTheme="minorHAnsi" w:hAnsiTheme="minorHAnsi"/>
          <w:sz w:val="22"/>
        </w:rPr>
        <w:t>Zamawiający ma prawo do weryfikacji należytego wykonania Umowy dowolną metodą, w tym</w:t>
      </w:r>
      <w:r w:rsidR="00E17A82" w:rsidRPr="001734EF">
        <w:rPr>
          <w:rFonts w:asciiTheme="minorHAnsi" w:hAnsiTheme="minorHAnsi"/>
          <w:sz w:val="22"/>
        </w:rPr>
        <w:t xml:space="preserve"> </w:t>
      </w:r>
      <w:r w:rsidRPr="001734EF">
        <w:rPr>
          <w:rFonts w:asciiTheme="minorHAnsi" w:hAnsiTheme="minorHAnsi"/>
          <w:sz w:val="22"/>
        </w:rPr>
        <w:t>także z wykorzystaniem opinii zewnętrznego audytora. W szczególności uzgodnienie określonych</w:t>
      </w:r>
      <w:r w:rsidR="00E17A82" w:rsidRPr="001734EF">
        <w:rPr>
          <w:rFonts w:asciiTheme="minorHAnsi" w:hAnsiTheme="minorHAnsi"/>
          <w:sz w:val="22"/>
        </w:rPr>
        <w:t xml:space="preserve"> </w:t>
      </w:r>
      <w:r w:rsidRPr="001734EF">
        <w:rPr>
          <w:rFonts w:asciiTheme="minorHAnsi" w:hAnsiTheme="minorHAnsi"/>
          <w:sz w:val="22"/>
        </w:rPr>
        <w:t>scenariuszy testowych nie wyklucza prawa do weryfikacji prac innymi testami i scenariuszami.</w:t>
      </w:r>
    </w:p>
    <w:p w14:paraId="277189D5" w14:textId="0CDE0F11" w:rsidR="00863B23" w:rsidRPr="001734EF" w:rsidRDefault="00863B23" w:rsidP="00400709">
      <w:pPr>
        <w:pStyle w:val="Akapitzlist"/>
        <w:numPr>
          <w:ilvl w:val="0"/>
          <w:numId w:val="82"/>
        </w:numPr>
        <w:spacing w:after="0" w:line="360" w:lineRule="auto"/>
        <w:ind w:right="0"/>
        <w:rPr>
          <w:rFonts w:asciiTheme="minorHAnsi" w:hAnsiTheme="minorHAnsi"/>
          <w:sz w:val="22"/>
        </w:rPr>
      </w:pPr>
      <w:r w:rsidRPr="001734EF">
        <w:rPr>
          <w:rFonts w:asciiTheme="minorHAnsi" w:hAnsiTheme="minorHAnsi"/>
          <w:sz w:val="22"/>
        </w:rPr>
        <w:t xml:space="preserve">W przypadku zidentyfikowania Błędów lub Wad Wykonawca jest zobowiązany do ich poprawy przed odbiorem </w:t>
      </w:r>
      <w:r w:rsidR="00A8711D" w:rsidRPr="001734EF">
        <w:rPr>
          <w:rFonts w:asciiTheme="minorHAnsi" w:hAnsiTheme="minorHAnsi"/>
          <w:sz w:val="22"/>
        </w:rPr>
        <w:t xml:space="preserve">Końcowym </w:t>
      </w:r>
      <w:r w:rsidRPr="001734EF">
        <w:rPr>
          <w:rFonts w:asciiTheme="minorHAnsi" w:hAnsiTheme="minorHAnsi"/>
          <w:sz w:val="22"/>
        </w:rPr>
        <w:t xml:space="preserve">Przedmiotu Zamówienia. </w:t>
      </w:r>
    </w:p>
    <w:p w14:paraId="06D3D960" w14:textId="77777777" w:rsidR="00832E22" w:rsidRPr="001734EF" w:rsidRDefault="00832E22" w:rsidP="00211942">
      <w:pPr>
        <w:pStyle w:val="Akapitzlist"/>
        <w:spacing w:after="0" w:line="360" w:lineRule="auto"/>
        <w:ind w:right="0" w:firstLine="0"/>
        <w:rPr>
          <w:rFonts w:asciiTheme="minorHAnsi" w:hAnsiTheme="minorHAnsi"/>
          <w:sz w:val="22"/>
        </w:rPr>
      </w:pPr>
    </w:p>
    <w:p w14:paraId="78374D08" w14:textId="77777777" w:rsidR="00955967" w:rsidRPr="001734EF" w:rsidRDefault="00955967" w:rsidP="00211942">
      <w:pPr>
        <w:pStyle w:val="Akapitzlist"/>
        <w:spacing w:after="0" w:line="360" w:lineRule="auto"/>
        <w:ind w:right="0" w:firstLine="0"/>
        <w:rPr>
          <w:rFonts w:asciiTheme="minorHAnsi" w:hAnsiTheme="minorHAnsi"/>
          <w:sz w:val="22"/>
        </w:rPr>
      </w:pPr>
    </w:p>
    <w:p w14:paraId="04F0EFFD" w14:textId="70063BDF" w:rsidR="00E17A82" w:rsidRPr="00211942" w:rsidRDefault="00E17A82" w:rsidP="00211942">
      <w:pPr>
        <w:pStyle w:val="Nagwek3"/>
        <w:spacing w:line="360" w:lineRule="auto"/>
        <w:rPr>
          <w:rFonts w:asciiTheme="minorHAnsi" w:hAnsiTheme="minorHAnsi"/>
          <w:sz w:val="22"/>
          <w:szCs w:val="22"/>
        </w:rPr>
      </w:pPr>
      <w:bookmarkStart w:id="302" w:name="_Toc527126105"/>
      <w:bookmarkStart w:id="303" w:name="_Toc527126466"/>
      <w:bookmarkStart w:id="304" w:name="_Toc527126715"/>
      <w:bookmarkStart w:id="305" w:name="_Toc527553298"/>
      <w:bookmarkStart w:id="306" w:name="_Toc527553730"/>
      <w:bookmarkStart w:id="307" w:name="_Toc528140304"/>
      <w:bookmarkStart w:id="308" w:name="_Toc1243339"/>
      <w:bookmarkStart w:id="309" w:name="_Toc1243575"/>
      <w:bookmarkStart w:id="310" w:name="_Toc1243814"/>
      <w:bookmarkStart w:id="311" w:name="_Toc1244282"/>
      <w:bookmarkStart w:id="312" w:name="_Toc1244526"/>
      <w:bookmarkStart w:id="313" w:name="_Toc1986062"/>
      <w:bookmarkStart w:id="314" w:name="_Toc2242135"/>
      <w:bookmarkStart w:id="315" w:name="_Toc5198264"/>
      <w:bookmarkStart w:id="316" w:name="_Toc5198593"/>
      <w:bookmarkStart w:id="317" w:name="_Toc5275784"/>
      <w:bookmarkStart w:id="318" w:name="_Toc10549980"/>
      <w:bookmarkStart w:id="319" w:name="_Toc10550152"/>
      <w:bookmarkStart w:id="320" w:name="_Toc58242052"/>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211942">
        <w:rPr>
          <w:rFonts w:asciiTheme="minorHAnsi" w:hAnsiTheme="minorHAnsi"/>
          <w:sz w:val="22"/>
          <w:szCs w:val="22"/>
        </w:rPr>
        <w:t>Dodatkowe zobowiązania Wykonawcy</w:t>
      </w:r>
      <w:bookmarkEnd w:id="320"/>
    </w:p>
    <w:p w14:paraId="3A33CB87" w14:textId="77777777" w:rsidR="00097772" w:rsidRPr="00211942" w:rsidRDefault="00097772" w:rsidP="00211942">
      <w:pPr>
        <w:spacing w:line="360" w:lineRule="auto"/>
        <w:rPr>
          <w:rFonts w:asciiTheme="minorHAnsi" w:hAnsiTheme="minorHAnsi"/>
          <w:sz w:val="22"/>
        </w:rPr>
      </w:pPr>
    </w:p>
    <w:p w14:paraId="2A336E37" w14:textId="77777777" w:rsidR="00863B23" w:rsidRPr="001734EF" w:rsidRDefault="00863B23" w:rsidP="00400709">
      <w:pPr>
        <w:numPr>
          <w:ilvl w:val="0"/>
          <w:numId w:val="83"/>
        </w:numPr>
        <w:spacing w:after="0" w:line="360" w:lineRule="auto"/>
        <w:ind w:right="0"/>
        <w:rPr>
          <w:rFonts w:asciiTheme="minorHAnsi" w:hAnsiTheme="minorHAnsi"/>
          <w:sz w:val="22"/>
        </w:rPr>
      </w:pPr>
      <w:r w:rsidRPr="00E83605">
        <w:rPr>
          <w:rFonts w:asciiTheme="minorHAnsi" w:hAnsiTheme="minorHAnsi"/>
          <w:sz w:val="22"/>
        </w:rPr>
        <w:t>Wykonanie Przedmiotu Zamówienia z efektywnością o</w:t>
      </w:r>
      <w:r w:rsidRPr="001734EF">
        <w:rPr>
          <w:rFonts w:asciiTheme="minorHAnsi" w:hAnsiTheme="minorHAnsi"/>
          <w:sz w:val="22"/>
        </w:rPr>
        <w:t xml:space="preserve">raz zgodnie z praktyką i wiedzą zawodową. </w:t>
      </w:r>
    </w:p>
    <w:p w14:paraId="1217FB64" w14:textId="67BB8026" w:rsidR="00863B23" w:rsidRPr="001734EF" w:rsidRDefault="00863B23" w:rsidP="00400709">
      <w:pPr>
        <w:numPr>
          <w:ilvl w:val="0"/>
          <w:numId w:val="83"/>
        </w:numPr>
        <w:spacing w:after="0" w:line="360" w:lineRule="auto"/>
        <w:ind w:right="0"/>
        <w:rPr>
          <w:rFonts w:asciiTheme="minorHAnsi" w:hAnsiTheme="minorHAnsi"/>
          <w:sz w:val="22"/>
        </w:rPr>
      </w:pPr>
      <w:r w:rsidRPr="001734EF">
        <w:rPr>
          <w:rFonts w:asciiTheme="minorHAnsi" w:hAnsiTheme="minorHAnsi"/>
          <w:sz w:val="22"/>
        </w:rPr>
        <w:t xml:space="preserve">Wykonanie w całości Przedmiotu Zamówienia w zakresie określonym w Umowie będącej </w:t>
      </w:r>
      <w:r w:rsidR="004604EC">
        <w:rPr>
          <w:rFonts w:asciiTheme="minorHAnsi" w:hAnsiTheme="minorHAnsi"/>
          <w:sz w:val="22"/>
        </w:rPr>
        <w:t xml:space="preserve">Dodatkiem nr 4 </w:t>
      </w:r>
      <w:r w:rsidRPr="001734EF">
        <w:rPr>
          <w:rFonts w:asciiTheme="minorHAnsi" w:hAnsiTheme="minorHAnsi"/>
          <w:sz w:val="22"/>
        </w:rPr>
        <w:t xml:space="preserve">do SIWZ. </w:t>
      </w:r>
    </w:p>
    <w:p w14:paraId="3D13E2C7" w14:textId="104070F5" w:rsidR="00863B23" w:rsidRPr="001734EF" w:rsidRDefault="00863B23" w:rsidP="00400709">
      <w:pPr>
        <w:numPr>
          <w:ilvl w:val="0"/>
          <w:numId w:val="83"/>
        </w:numPr>
        <w:spacing w:after="0" w:line="360" w:lineRule="auto"/>
        <w:ind w:right="0"/>
        <w:rPr>
          <w:rFonts w:asciiTheme="minorHAnsi" w:hAnsiTheme="minorHAnsi"/>
          <w:sz w:val="22"/>
        </w:rPr>
      </w:pPr>
      <w:r w:rsidRPr="001734EF">
        <w:rPr>
          <w:rFonts w:asciiTheme="minorHAnsi" w:hAnsiTheme="minorHAnsi"/>
          <w:sz w:val="22"/>
        </w:rPr>
        <w:t xml:space="preserve">Dokonanie z Zamawiającym wszelkich koniecznych ustaleń mogących wpływać na zakres </w:t>
      </w:r>
      <w:r w:rsidR="001170A8" w:rsidRPr="001734EF">
        <w:rPr>
          <w:rFonts w:asciiTheme="minorHAnsi" w:hAnsiTheme="minorHAnsi"/>
          <w:sz w:val="22"/>
        </w:rPr>
        <w:br/>
      </w:r>
      <w:r w:rsidRPr="001734EF">
        <w:rPr>
          <w:rFonts w:asciiTheme="minorHAnsi" w:hAnsiTheme="minorHAnsi"/>
          <w:sz w:val="22"/>
        </w:rPr>
        <w:t xml:space="preserve">i sposób realizacji Przedmiotu Zamówienia oraz ciągła współpraca z Zamawiającym na każdym etapie realizacji. </w:t>
      </w:r>
    </w:p>
    <w:p w14:paraId="3EEFAFA7" w14:textId="45588488" w:rsidR="00863B23" w:rsidRPr="001734EF" w:rsidRDefault="00863B23" w:rsidP="00400709">
      <w:pPr>
        <w:numPr>
          <w:ilvl w:val="0"/>
          <w:numId w:val="83"/>
        </w:numPr>
        <w:spacing w:after="0" w:line="360" w:lineRule="auto"/>
        <w:ind w:right="0"/>
        <w:rPr>
          <w:rFonts w:asciiTheme="minorHAnsi" w:hAnsiTheme="minorHAnsi"/>
          <w:sz w:val="22"/>
        </w:rPr>
      </w:pPr>
      <w:r w:rsidRPr="001734EF">
        <w:rPr>
          <w:rFonts w:asciiTheme="minorHAnsi" w:hAnsiTheme="minorHAnsi"/>
          <w:sz w:val="22"/>
        </w:rPr>
        <w:t>Stosowanie się do wytycznych i polityk bezpieczeństwa informacji obowiązujących u Zamawiającego.</w:t>
      </w:r>
    </w:p>
    <w:p w14:paraId="0C327ED3" w14:textId="6FE120B5" w:rsidR="00863B23" w:rsidRPr="001734EF" w:rsidRDefault="00863B23" w:rsidP="00400709">
      <w:pPr>
        <w:numPr>
          <w:ilvl w:val="0"/>
          <w:numId w:val="83"/>
        </w:numPr>
        <w:spacing w:after="0" w:line="360" w:lineRule="auto"/>
        <w:ind w:right="0"/>
        <w:rPr>
          <w:rFonts w:asciiTheme="minorHAnsi" w:hAnsiTheme="minorHAnsi"/>
          <w:sz w:val="22"/>
        </w:rPr>
      </w:pPr>
      <w:r w:rsidRPr="001734EF">
        <w:rPr>
          <w:rFonts w:asciiTheme="minorHAnsi" w:hAnsiTheme="minorHAnsi"/>
          <w:sz w:val="22"/>
        </w:rPr>
        <w:t xml:space="preserve">Udzielanie na każde żądanie Zamawiającego pełnej informacji na temat stanu realizacji Przedmiotu Zamówienia. </w:t>
      </w:r>
    </w:p>
    <w:p w14:paraId="2C1CF2A0" w14:textId="56B13474" w:rsidR="00D7602E" w:rsidRPr="001734EF" w:rsidRDefault="00863B23" w:rsidP="00400709">
      <w:pPr>
        <w:numPr>
          <w:ilvl w:val="0"/>
          <w:numId w:val="83"/>
        </w:numPr>
        <w:spacing w:after="0" w:line="360" w:lineRule="auto"/>
        <w:ind w:right="0"/>
        <w:rPr>
          <w:rFonts w:asciiTheme="minorHAnsi" w:hAnsiTheme="minorHAnsi"/>
          <w:sz w:val="22"/>
        </w:rPr>
      </w:pPr>
      <w:r w:rsidRPr="001734EF">
        <w:rPr>
          <w:rFonts w:asciiTheme="minorHAnsi" w:hAnsiTheme="minorHAnsi"/>
          <w:sz w:val="22"/>
        </w:rPr>
        <w:t xml:space="preserve">Współdziałanie z osobami wskazanymi przez Zamawiającego. </w:t>
      </w:r>
      <w:bookmarkEnd w:id="206"/>
    </w:p>
    <w:p w14:paraId="67362200" w14:textId="22C34E5E" w:rsidR="0020008C" w:rsidRPr="001734EF" w:rsidRDefault="0020008C" w:rsidP="00211942">
      <w:pPr>
        <w:spacing w:after="0" w:line="360" w:lineRule="auto"/>
        <w:ind w:right="0"/>
        <w:rPr>
          <w:rFonts w:asciiTheme="minorHAnsi" w:hAnsiTheme="minorHAnsi"/>
          <w:sz w:val="22"/>
        </w:rPr>
      </w:pPr>
    </w:p>
    <w:p w14:paraId="39A222FF" w14:textId="4456F2DA" w:rsidR="0020008C" w:rsidRPr="001734EF" w:rsidRDefault="0020008C" w:rsidP="00211942">
      <w:pPr>
        <w:spacing w:after="0" w:line="360" w:lineRule="auto"/>
        <w:ind w:right="0"/>
        <w:rPr>
          <w:rFonts w:asciiTheme="minorHAnsi" w:hAnsiTheme="minorHAnsi"/>
          <w:sz w:val="22"/>
        </w:rPr>
      </w:pPr>
    </w:p>
    <w:p w14:paraId="56AF5BED" w14:textId="3DC08B12" w:rsidR="0020008C" w:rsidRPr="001734EF" w:rsidRDefault="0020008C" w:rsidP="00211942">
      <w:pPr>
        <w:spacing w:after="0" w:line="360" w:lineRule="auto"/>
        <w:ind w:right="0"/>
        <w:rPr>
          <w:rFonts w:asciiTheme="minorHAnsi" w:hAnsiTheme="minorHAnsi"/>
          <w:sz w:val="22"/>
        </w:rPr>
      </w:pPr>
    </w:p>
    <w:p w14:paraId="1EA40CF4" w14:textId="0C55900E" w:rsidR="0020008C" w:rsidRDefault="0020008C">
      <w:pPr>
        <w:spacing w:after="0" w:line="360" w:lineRule="auto"/>
        <w:ind w:right="0"/>
        <w:rPr>
          <w:rFonts w:asciiTheme="minorHAnsi" w:hAnsiTheme="minorHAnsi"/>
          <w:sz w:val="22"/>
        </w:rPr>
      </w:pPr>
    </w:p>
    <w:p w14:paraId="498430B8" w14:textId="1CC522CF" w:rsidR="008E13DD" w:rsidRDefault="008E13DD">
      <w:pPr>
        <w:spacing w:after="0" w:line="360" w:lineRule="auto"/>
        <w:ind w:right="0"/>
        <w:rPr>
          <w:rFonts w:asciiTheme="minorHAnsi" w:hAnsiTheme="minorHAnsi"/>
          <w:sz w:val="22"/>
        </w:rPr>
      </w:pPr>
    </w:p>
    <w:p w14:paraId="51D518E5" w14:textId="7728DDC8" w:rsidR="00A751E6" w:rsidRDefault="00A751E6">
      <w:pPr>
        <w:spacing w:after="0" w:line="360" w:lineRule="auto"/>
        <w:ind w:right="0"/>
        <w:rPr>
          <w:rFonts w:asciiTheme="minorHAnsi" w:hAnsiTheme="minorHAnsi"/>
          <w:sz w:val="22"/>
        </w:rPr>
      </w:pPr>
    </w:p>
    <w:p w14:paraId="75D144A1" w14:textId="77777777" w:rsidR="00A751E6" w:rsidRDefault="00A751E6">
      <w:pPr>
        <w:spacing w:after="0" w:line="360" w:lineRule="auto"/>
        <w:ind w:right="0"/>
        <w:rPr>
          <w:rFonts w:asciiTheme="minorHAnsi" w:hAnsiTheme="minorHAnsi"/>
          <w:sz w:val="22"/>
        </w:rPr>
      </w:pPr>
    </w:p>
    <w:p w14:paraId="0ED726D7" w14:textId="276DC4BF" w:rsidR="00546BA1" w:rsidRPr="004A4A5C" w:rsidRDefault="00923B2C" w:rsidP="0080690D">
      <w:pPr>
        <w:pStyle w:val="Nagwek1"/>
        <w:spacing w:line="360" w:lineRule="auto"/>
        <w:rPr>
          <w:szCs w:val="28"/>
        </w:rPr>
      </w:pPr>
      <w:bookmarkStart w:id="321" w:name="_Toc33687932"/>
      <w:bookmarkStart w:id="322" w:name="_Toc36117315"/>
      <w:bookmarkStart w:id="323" w:name="_Toc33687933"/>
      <w:bookmarkStart w:id="324" w:name="_Toc36117316"/>
      <w:bookmarkStart w:id="325" w:name="_Toc33687934"/>
      <w:bookmarkStart w:id="326" w:name="_Toc36117317"/>
      <w:bookmarkStart w:id="327" w:name="_Toc33687935"/>
      <w:bookmarkStart w:id="328" w:name="_Toc36117318"/>
      <w:bookmarkStart w:id="329" w:name="_Toc33687936"/>
      <w:bookmarkStart w:id="330" w:name="_Toc36117319"/>
      <w:bookmarkStart w:id="331" w:name="_Toc33687937"/>
      <w:bookmarkStart w:id="332" w:name="_Toc36117320"/>
      <w:bookmarkStart w:id="333" w:name="_Toc33687938"/>
      <w:bookmarkStart w:id="334" w:name="_Toc36117321"/>
      <w:bookmarkStart w:id="335" w:name="_Toc33687939"/>
      <w:bookmarkStart w:id="336" w:name="_Toc36117322"/>
      <w:bookmarkStart w:id="337" w:name="_Toc33687940"/>
      <w:bookmarkStart w:id="338" w:name="_Toc36117323"/>
      <w:bookmarkStart w:id="339" w:name="_Toc33687941"/>
      <w:bookmarkStart w:id="340" w:name="_Toc36117324"/>
      <w:bookmarkStart w:id="341" w:name="_Toc33687942"/>
      <w:bookmarkStart w:id="342" w:name="_Toc36117325"/>
      <w:bookmarkStart w:id="343" w:name="_Toc33687943"/>
      <w:bookmarkStart w:id="344" w:name="_Toc36117326"/>
      <w:bookmarkStart w:id="345" w:name="_Toc33687944"/>
      <w:bookmarkStart w:id="346" w:name="_Toc36117327"/>
      <w:bookmarkStart w:id="347" w:name="_Toc33687945"/>
      <w:bookmarkStart w:id="348" w:name="_Toc36117328"/>
      <w:bookmarkStart w:id="349" w:name="_Toc33687946"/>
      <w:bookmarkStart w:id="350" w:name="_Toc36117329"/>
      <w:bookmarkStart w:id="351" w:name="_Toc33687947"/>
      <w:bookmarkStart w:id="352" w:name="_Toc36117330"/>
      <w:bookmarkStart w:id="353" w:name="_Toc33687948"/>
      <w:bookmarkStart w:id="354" w:name="_Toc36117331"/>
      <w:bookmarkStart w:id="355" w:name="_Toc33687949"/>
      <w:bookmarkStart w:id="356" w:name="_Toc36117332"/>
      <w:bookmarkStart w:id="357" w:name="_Toc33687950"/>
      <w:bookmarkStart w:id="358" w:name="_Toc36117333"/>
      <w:bookmarkStart w:id="359" w:name="_Toc33687951"/>
      <w:bookmarkStart w:id="360" w:name="_Toc36117334"/>
      <w:bookmarkStart w:id="361" w:name="_Toc33687952"/>
      <w:bookmarkStart w:id="362" w:name="_Toc36117335"/>
      <w:bookmarkStart w:id="363" w:name="_Toc33687953"/>
      <w:bookmarkStart w:id="364" w:name="_Toc36117336"/>
      <w:bookmarkStart w:id="365" w:name="_Toc33687954"/>
      <w:bookmarkStart w:id="366" w:name="_Toc36117337"/>
      <w:bookmarkStart w:id="367" w:name="_Toc58242053"/>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4A4A5C">
        <w:rPr>
          <w:szCs w:val="28"/>
        </w:rPr>
        <w:lastRenderedPageBreak/>
        <w:t>Szczegółowy opis przedmiotu zamówienia</w:t>
      </w:r>
      <w:bookmarkStart w:id="368" w:name="_Toc90875"/>
      <w:bookmarkStart w:id="369" w:name="_Toc118266"/>
      <w:bookmarkStart w:id="370" w:name="_Toc118360"/>
      <w:bookmarkStart w:id="371" w:name="_Toc118532"/>
      <w:bookmarkStart w:id="372" w:name="_Toc119596"/>
      <w:bookmarkStart w:id="373" w:name="_Toc279355"/>
      <w:bookmarkStart w:id="374" w:name="_Toc279442"/>
      <w:bookmarkStart w:id="375" w:name="_Toc279927"/>
      <w:bookmarkStart w:id="376" w:name="_Toc280174"/>
      <w:bookmarkStart w:id="377" w:name="_Toc280501"/>
      <w:bookmarkStart w:id="378" w:name="_Toc281895"/>
      <w:bookmarkStart w:id="379" w:name="_Toc1243359"/>
      <w:bookmarkStart w:id="380" w:name="_Toc1243595"/>
      <w:bookmarkStart w:id="381" w:name="_Toc1243834"/>
      <w:bookmarkStart w:id="382" w:name="_Toc1244302"/>
      <w:bookmarkStart w:id="383" w:name="_Toc1244546"/>
      <w:bookmarkStart w:id="384" w:name="_Toc1986082"/>
      <w:bookmarkStart w:id="385" w:name="_Toc2242155"/>
      <w:bookmarkStart w:id="386" w:name="_Toc5198284"/>
      <w:bookmarkStart w:id="387" w:name="_Toc5198613"/>
      <w:bookmarkStart w:id="388" w:name="_Toc5275804"/>
      <w:bookmarkStart w:id="389" w:name="_Toc10550000"/>
      <w:bookmarkStart w:id="390" w:name="_Toc10550172"/>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1D4F82F8" w14:textId="1C2AE7E9" w:rsidR="00104349" w:rsidRPr="0080690D" w:rsidRDefault="00104349" w:rsidP="0080690D">
      <w:pPr>
        <w:pStyle w:val="Nagwek2"/>
        <w:spacing w:before="0" w:after="0" w:line="360" w:lineRule="auto"/>
        <w:rPr>
          <w:rFonts w:asciiTheme="minorHAnsi" w:hAnsiTheme="minorHAnsi"/>
          <w:sz w:val="22"/>
        </w:rPr>
      </w:pPr>
      <w:bookmarkStart w:id="391" w:name="_Toc58242054"/>
      <w:r w:rsidRPr="0080690D">
        <w:rPr>
          <w:rFonts w:asciiTheme="minorHAnsi" w:hAnsiTheme="minorHAnsi"/>
          <w:sz w:val="22"/>
        </w:rPr>
        <w:t>Dostawa i wdrożenie oprogramowania i Infrastruktury Serwerowej</w:t>
      </w:r>
      <w:bookmarkEnd w:id="391"/>
    </w:p>
    <w:p w14:paraId="350F8BF8" w14:textId="77777777" w:rsidR="0020008C" w:rsidRPr="0080690D" w:rsidRDefault="0020008C" w:rsidP="0080690D">
      <w:pPr>
        <w:spacing w:line="360" w:lineRule="auto"/>
        <w:rPr>
          <w:rFonts w:asciiTheme="minorHAnsi" w:hAnsiTheme="minorHAnsi"/>
          <w:sz w:val="22"/>
        </w:rPr>
      </w:pPr>
    </w:p>
    <w:p w14:paraId="6C43D7DF" w14:textId="42A47F82" w:rsidR="00546BA1" w:rsidRPr="001734EF" w:rsidRDefault="00546BA1" w:rsidP="00400709">
      <w:pPr>
        <w:pStyle w:val="Akapitzlist"/>
        <w:numPr>
          <w:ilvl w:val="0"/>
          <w:numId w:val="84"/>
        </w:numPr>
        <w:spacing w:after="0" w:line="360" w:lineRule="auto"/>
        <w:ind w:right="0"/>
        <w:rPr>
          <w:rFonts w:asciiTheme="minorHAnsi" w:hAnsiTheme="minorHAnsi"/>
          <w:sz w:val="22"/>
        </w:rPr>
      </w:pPr>
      <w:r w:rsidRPr="00E83605">
        <w:rPr>
          <w:rFonts w:asciiTheme="minorHAnsi" w:hAnsiTheme="minorHAnsi"/>
          <w:sz w:val="22"/>
        </w:rPr>
        <w:t>Wykonaw</w:t>
      </w:r>
      <w:r w:rsidRPr="001734EF">
        <w:rPr>
          <w:rFonts w:asciiTheme="minorHAnsi" w:hAnsiTheme="minorHAnsi"/>
          <w:sz w:val="22"/>
        </w:rPr>
        <w:t xml:space="preserve">ca zobowiązany jest </w:t>
      </w:r>
      <w:r w:rsidR="00A8711D" w:rsidRPr="001734EF">
        <w:rPr>
          <w:rFonts w:asciiTheme="minorHAnsi" w:hAnsiTheme="minorHAnsi"/>
          <w:sz w:val="22"/>
        </w:rPr>
        <w:t xml:space="preserve">dostarczyć i uruchomić </w:t>
      </w:r>
      <w:r w:rsidRPr="001734EF">
        <w:rPr>
          <w:rFonts w:asciiTheme="minorHAnsi" w:hAnsiTheme="minorHAnsi"/>
          <w:sz w:val="22"/>
        </w:rPr>
        <w:t xml:space="preserve">kompleksową </w:t>
      </w:r>
      <w:r w:rsidR="00A54C3D" w:rsidRPr="001734EF">
        <w:rPr>
          <w:rFonts w:asciiTheme="minorHAnsi" w:hAnsiTheme="minorHAnsi"/>
          <w:sz w:val="22"/>
        </w:rPr>
        <w:t xml:space="preserve">platformę </w:t>
      </w:r>
      <w:r w:rsidR="00575925" w:rsidRPr="001734EF">
        <w:rPr>
          <w:rFonts w:asciiTheme="minorHAnsi" w:hAnsiTheme="minorHAnsi"/>
          <w:sz w:val="22"/>
        </w:rPr>
        <w:t>Infrastruktury serwerowej</w:t>
      </w:r>
      <w:r w:rsidR="004053E9" w:rsidRPr="001734EF">
        <w:rPr>
          <w:rFonts w:asciiTheme="minorHAnsi" w:hAnsiTheme="minorHAnsi"/>
          <w:sz w:val="22"/>
        </w:rPr>
        <w:t xml:space="preserve"> (serwery, macierze </w:t>
      </w:r>
      <w:r w:rsidRPr="001734EF">
        <w:rPr>
          <w:rFonts w:asciiTheme="minorHAnsi" w:hAnsiTheme="minorHAnsi"/>
          <w:sz w:val="22"/>
        </w:rPr>
        <w:t>wraz z niezbędnym Oprogramowaniem Narzędziowym – systemowym, bazodanowym, wirtualizacyjnym, backupowym i pozostałym oprog</w:t>
      </w:r>
      <w:r w:rsidR="004053E9" w:rsidRPr="001734EF">
        <w:rPr>
          <w:rFonts w:asciiTheme="minorHAnsi" w:hAnsiTheme="minorHAnsi"/>
          <w:sz w:val="22"/>
        </w:rPr>
        <w:t xml:space="preserve">ramowaniem) dla </w:t>
      </w:r>
      <w:r w:rsidR="00A8711D" w:rsidRPr="001734EF">
        <w:rPr>
          <w:rFonts w:asciiTheme="minorHAnsi" w:hAnsiTheme="minorHAnsi"/>
          <w:sz w:val="22"/>
        </w:rPr>
        <w:t xml:space="preserve">prawidłowego </w:t>
      </w:r>
      <w:r w:rsidR="004053E9" w:rsidRPr="001734EF">
        <w:rPr>
          <w:rFonts w:asciiTheme="minorHAnsi" w:hAnsiTheme="minorHAnsi"/>
          <w:sz w:val="22"/>
        </w:rPr>
        <w:t xml:space="preserve">funkcjonowania </w:t>
      </w:r>
      <w:r w:rsidR="00A8711D" w:rsidRPr="001734EF">
        <w:rPr>
          <w:rFonts w:asciiTheme="minorHAnsi" w:hAnsiTheme="minorHAnsi"/>
          <w:sz w:val="22"/>
        </w:rPr>
        <w:t xml:space="preserve">Szpitalnego Systemu Informatycznego </w:t>
      </w:r>
      <w:r w:rsidR="00F25F9C" w:rsidRPr="001734EF">
        <w:rPr>
          <w:rFonts w:asciiTheme="minorHAnsi" w:hAnsiTheme="minorHAnsi"/>
          <w:sz w:val="22"/>
        </w:rPr>
        <w:t>i e-usług</w:t>
      </w:r>
      <w:r w:rsidRPr="001734EF">
        <w:rPr>
          <w:rFonts w:asciiTheme="minorHAnsi" w:hAnsiTheme="minorHAnsi"/>
          <w:sz w:val="22"/>
        </w:rPr>
        <w:t xml:space="preserve">.  </w:t>
      </w:r>
    </w:p>
    <w:p w14:paraId="01BD791B" w14:textId="2027C46A" w:rsidR="00546BA1" w:rsidRPr="001734EF" w:rsidRDefault="00A8711D" w:rsidP="00400709">
      <w:pPr>
        <w:pStyle w:val="Akapitzlist"/>
        <w:numPr>
          <w:ilvl w:val="0"/>
          <w:numId w:val="84"/>
        </w:numPr>
        <w:spacing w:after="0" w:line="360" w:lineRule="auto"/>
        <w:ind w:right="0"/>
        <w:rPr>
          <w:rFonts w:asciiTheme="minorHAnsi" w:hAnsiTheme="minorHAnsi"/>
          <w:sz w:val="22"/>
        </w:rPr>
      </w:pPr>
      <w:r w:rsidRPr="001734EF">
        <w:rPr>
          <w:rFonts w:asciiTheme="minorHAnsi" w:hAnsiTheme="minorHAnsi"/>
          <w:sz w:val="22"/>
        </w:rPr>
        <w:t xml:space="preserve">Jeżeli </w:t>
      </w:r>
      <w:r w:rsidR="00546BA1" w:rsidRPr="001734EF">
        <w:rPr>
          <w:rFonts w:asciiTheme="minorHAnsi" w:hAnsiTheme="minorHAnsi"/>
          <w:sz w:val="22"/>
        </w:rPr>
        <w:t xml:space="preserve">zajdzie potrzeba, wraz z </w:t>
      </w:r>
      <w:r w:rsidR="00832E22" w:rsidRPr="001734EF">
        <w:rPr>
          <w:rFonts w:asciiTheme="minorHAnsi" w:hAnsiTheme="minorHAnsi"/>
          <w:sz w:val="22"/>
        </w:rPr>
        <w:t>dostarczaną</w:t>
      </w:r>
      <w:r w:rsidRPr="001734EF">
        <w:rPr>
          <w:rFonts w:asciiTheme="minorHAnsi" w:hAnsiTheme="minorHAnsi"/>
          <w:sz w:val="22"/>
        </w:rPr>
        <w:t xml:space="preserve"> In</w:t>
      </w:r>
      <w:r w:rsidR="009307A0" w:rsidRPr="001734EF">
        <w:rPr>
          <w:rFonts w:asciiTheme="minorHAnsi" w:hAnsiTheme="minorHAnsi"/>
          <w:sz w:val="22"/>
        </w:rPr>
        <w:t>f</w:t>
      </w:r>
      <w:r w:rsidRPr="001734EF">
        <w:rPr>
          <w:rFonts w:asciiTheme="minorHAnsi" w:hAnsiTheme="minorHAnsi"/>
          <w:sz w:val="22"/>
        </w:rPr>
        <w:t xml:space="preserve">rastrukturą </w:t>
      </w:r>
      <w:r w:rsidR="00F42F83" w:rsidRPr="001734EF">
        <w:rPr>
          <w:rFonts w:asciiTheme="minorHAnsi" w:hAnsiTheme="minorHAnsi"/>
          <w:sz w:val="22"/>
        </w:rPr>
        <w:t>Serwerową,</w:t>
      </w:r>
      <w:r w:rsidR="00546BA1" w:rsidRPr="001734EF">
        <w:rPr>
          <w:rFonts w:asciiTheme="minorHAnsi" w:hAnsiTheme="minorHAnsi"/>
          <w:sz w:val="22"/>
        </w:rPr>
        <w:t xml:space="preserve"> Wykonawca zobowiązany jest dostarczyć niezbędne elementy np. urządzenia i wyposażenie </w:t>
      </w:r>
      <w:r w:rsidR="00591160" w:rsidRPr="001734EF">
        <w:rPr>
          <w:rFonts w:asciiTheme="minorHAnsi" w:hAnsiTheme="minorHAnsi"/>
          <w:sz w:val="22"/>
        </w:rPr>
        <w:t>–</w:t>
      </w:r>
      <w:r w:rsidR="00546BA1" w:rsidRPr="001734EF">
        <w:rPr>
          <w:rFonts w:asciiTheme="minorHAnsi" w:hAnsiTheme="minorHAnsi"/>
          <w:sz w:val="22"/>
        </w:rPr>
        <w:t xml:space="preserve"> kable połączeniowe, elementy mocujące, uznane przez Wykonawcę za niezbędne i umożliwiające prawidłowe działanie całego Systemu. Dostarczon</w:t>
      </w:r>
      <w:r w:rsidRPr="001734EF">
        <w:rPr>
          <w:rFonts w:asciiTheme="minorHAnsi" w:hAnsiTheme="minorHAnsi"/>
          <w:sz w:val="22"/>
        </w:rPr>
        <w:t>a Infrastruktura Serwerowa</w:t>
      </w:r>
      <w:r w:rsidR="00546BA1" w:rsidRPr="001734EF">
        <w:rPr>
          <w:rFonts w:asciiTheme="minorHAnsi" w:hAnsiTheme="minorHAnsi"/>
          <w:sz w:val="22"/>
        </w:rPr>
        <w:t xml:space="preserve"> musi zapewniać bezproblemową pracę po podłączeniu </w:t>
      </w:r>
      <w:r w:rsidR="0020008C" w:rsidRPr="001734EF">
        <w:rPr>
          <w:rFonts w:asciiTheme="minorHAnsi" w:hAnsiTheme="minorHAnsi"/>
          <w:sz w:val="22"/>
        </w:rPr>
        <w:t xml:space="preserve">jej </w:t>
      </w:r>
      <w:r w:rsidR="00546BA1" w:rsidRPr="001734EF">
        <w:rPr>
          <w:rFonts w:asciiTheme="minorHAnsi" w:hAnsiTheme="minorHAnsi"/>
          <w:sz w:val="22"/>
        </w:rPr>
        <w:t xml:space="preserve">do sieci informatycznej (Systemu Komunikacyjnego) Zamawiającego.  </w:t>
      </w:r>
    </w:p>
    <w:p w14:paraId="5CDBB448" w14:textId="0D0BD731" w:rsidR="00546BA1" w:rsidRPr="001734EF" w:rsidRDefault="00546BA1" w:rsidP="00400709">
      <w:pPr>
        <w:pStyle w:val="Akapitzlist"/>
        <w:numPr>
          <w:ilvl w:val="0"/>
          <w:numId w:val="84"/>
        </w:numPr>
        <w:spacing w:after="0" w:line="360" w:lineRule="auto"/>
        <w:ind w:right="0"/>
        <w:rPr>
          <w:rFonts w:asciiTheme="minorHAnsi" w:hAnsiTheme="minorHAnsi"/>
          <w:sz w:val="22"/>
        </w:rPr>
      </w:pPr>
      <w:r w:rsidRPr="001734EF">
        <w:rPr>
          <w:rFonts w:asciiTheme="minorHAnsi" w:hAnsiTheme="minorHAnsi"/>
          <w:sz w:val="22"/>
        </w:rPr>
        <w:t>Wykonawca jest zobowiązany dokonać montażu dostarczone</w:t>
      </w:r>
      <w:r w:rsidR="00A8711D" w:rsidRPr="001734EF">
        <w:rPr>
          <w:rFonts w:asciiTheme="minorHAnsi" w:hAnsiTheme="minorHAnsi"/>
          <w:sz w:val="22"/>
        </w:rPr>
        <w:t xml:space="preserve">j </w:t>
      </w:r>
      <w:r w:rsidR="00832E22" w:rsidRPr="001734EF">
        <w:rPr>
          <w:rFonts w:asciiTheme="minorHAnsi" w:hAnsiTheme="minorHAnsi"/>
          <w:sz w:val="22"/>
        </w:rPr>
        <w:t>Infrastruktury</w:t>
      </w:r>
      <w:r w:rsidR="00A8711D" w:rsidRPr="001734EF">
        <w:rPr>
          <w:rFonts w:asciiTheme="minorHAnsi" w:hAnsiTheme="minorHAnsi"/>
          <w:sz w:val="22"/>
        </w:rPr>
        <w:t xml:space="preserve"> Serwerowej</w:t>
      </w:r>
      <w:r w:rsidR="009307A0" w:rsidRPr="001734EF">
        <w:rPr>
          <w:rFonts w:asciiTheme="minorHAnsi" w:hAnsiTheme="minorHAnsi"/>
          <w:sz w:val="22"/>
        </w:rPr>
        <w:t xml:space="preserve"> </w:t>
      </w:r>
      <w:r w:rsidRPr="001734EF">
        <w:rPr>
          <w:rFonts w:asciiTheme="minorHAnsi" w:hAnsiTheme="minorHAnsi"/>
          <w:sz w:val="22"/>
        </w:rPr>
        <w:t>oraz oprogramowania</w:t>
      </w:r>
      <w:r w:rsidR="0020008C" w:rsidRPr="001734EF">
        <w:rPr>
          <w:rFonts w:asciiTheme="minorHAnsi" w:hAnsiTheme="minorHAnsi"/>
          <w:sz w:val="22"/>
        </w:rPr>
        <w:t xml:space="preserve"> </w:t>
      </w:r>
      <w:r w:rsidR="00A8711D" w:rsidRPr="001734EF">
        <w:rPr>
          <w:rFonts w:asciiTheme="minorHAnsi" w:hAnsiTheme="minorHAnsi"/>
          <w:sz w:val="22"/>
        </w:rPr>
        <w:t xml:space="preserve">w </w:t>
      </w:r>
      <w:r w:rsidRPr="001734EF">
        <w:rPr>
          <w:rFonts w:asciiTheme="minorHAnsi" w:hAnsiTheme="minorHAnsi"/>
          <w:sz w:val="22"/>
        </w:rPr>
        <w:t xml:space="preserve">miejscach wskazanych przez Zamawiającego.  </w:t>
      </w:r>
    </w:p>
    <w:p w14:paraId="73A02631" w14:textId="3DA5A965" w:rsidR="00546BA1" w:rsidRDefault="00546BA1" w:rsidP="00400709">
      <w:pPr>
        <w:pStyle w:val="Akapitzlist"/>
        <w:numPr>
          <w:ilvl w:val="0"/>
          <w:numId w:val="84"/>
        </w:numPr>
        <w:spacing w:after="0" w:line="360" w:lineRule="auto"/>
        <w:ind w:right="0"/>
        <w:rPr>
          <w:rFonts w:asciiTheme="minorHAnsi" w:hAnsiTheme="minorHAnsi"/>
          <w:sz w:val="22"/>
        </w:rPr>
      </w:pPr>
      <w:r w:rsidRPr="001734EF">
        <w:rPr>
          <w:rFonts w:asciiTheme="minorHAnsi" w:hAnsiTheme="minorHAnsi"/>
          <w:sz w:val="22"/>
        </w:rPr>
        <w:t xml:space="preserve">Wszystkie elementy </w:t>
      </w:r>
      <w:r w:rsidR="00A8711D" w:rsidRPr="001734EF">
        <w:rPr>
          <w:rFonts w:asciiTheme="minorHAnsi" w:hAnsiTheme="minorHAnsi"/>
          <w:sz w:val="22"/>
        </w:rPr>
        <w:t xml:space="preserve">Infrastruktury serwerowej </w:t>
      </w:r>
      <w:r w:rsidRPr="001734EF">
        <w:rPr>
          <w:rFonts w:asciiTheme="minorHAnsi" w:hAnsiTheme="minorHAnsi"/>
          <w:sz w:val="22"/>
        </w:rPr>
        <w:t>powinny zostać zamontowane w</w:t>
      </w:r>
      <w:r w:rsidR="00BB21D3" w:rsidRPr="001734EF">
        <w:rPr>
          <w:rFonts w:asciiTheme="minorHAnsi" w:hAnsiTheme="minorHAnsi"/>
          <w:sz w:val="22"/>
        </w:rPr>
        <w:t xml:space="preserve"> </w:t>
      </w:r>
      <w:r w:rsidR="00832E22" w:rsidRPr="001734EF">
        <w:rPr>
          <w:rFonts w:asciiTheme="minorHAnsi" w:hAnsiTheme="minorHAnsi"/>
          <w:sz w:val="22"/>
        </w:rPr>
        <w:t>zakupywanej</w:t>
      </w:r>
      <w:r w:rsidRPr="001734EF">
        <w:rPr>
          <w:rFonts w:asciiTheme="minorHAnsi" w:hAnsiTheme="minorHAnsi"/>
          <w:sz w:val="22"/>
        </w:rPr>
        <w:t xml:space="preserve"> szaf</w:t>
      </w:r>
      <w:r w:rsidR="00BB21D3" w:rsidRPr="001734EF">
        <w:rPr>
          <w:rFonts w:asciiTheme="minorHAnsi" w:hAnsiTheme="minorHAnsi"/>
          <w:sz w:val="22"/>
        </w:rPr>
        <w:t>ie</w:t>
      </w:r>
      <w:r w:rsidRPr="001734EF">
        <w:rPr>
          <w:rFonts w:asciiTheme="minorHAnsi" w:hAnsiTheme="minorHAnsi"/>
          <w:sz w:val="22"/>
        </w:rPr>
        <w:t xml:space="preserve"> serwerow</w:t>
      </w:r>
      <w:r w:rsidR="00BB21D3" w:rsidRPr="001734EF">
        <w:rPr>
          <w:rFonts w:asciiTheme="minorHAnsi" w:hAnsiTheme="minorHAnsi"/>
          <w:sz w:val="22"/>
        </w:rPr>
        <w:t>ej</w:t>
      </w:r>
      <w:r w:rsidR="005C44FA" w:rsidRPr="001734EF">
        <w:rPr>
          <w:rFonts w:asciiTheme="minorHAnsi" w:hAnsiTheme="minorHAnsi"/>
          <w:sz w:val="22"/>
        </w:rPr>
        <w:t xml:space="preserve"> </w:t>
      </w:r>
      <w:r w:rsidRPr="001734EF">
        <w:rPr>
          <w:rFonts w:asciiTheme="minorHAnsi" w:hAnsiTheme="minorHAnsi"/>
          <w:sz w:val="22"/>
        </w:rPr>
        <w:t>rack</w:t>
      </w:r>
      <w:r w:rsidR="009307A0" w:rsidRPr="001734EF">
        <w:rPr>
          <w:rFonts w:asciiTheme="minorHAnsi" w:hAnsiTheme="minorHAnsi"/>
          <w:sz w:val="22"/>
        </w:rPr>
        <w:t xml:space="preserve"> oraz innych </w:t>
      </w:r>
      <w:r w:rsidR="00832E22" w:rsidRPr="001734EF">
        <w:rPr>
          <w:rFonts w:asciiTheme="minorHAnsi" w:hAnsiTheme="minorHAnsi"/>
          <w:sz w:val="22"/>
        </w:rPr>
        <w:t>udostępnionych</w:t>
      </w:r>
      <w:r w:rsidR="009307A0" w:rsidRPr="001734EF">
        <w:rPr>
          <w:rFonts w:asciiTheme="minorHAnsi" w:hAnsiTheme="minorHAnsi"/>
          <w:sz w:val="22"/>
        </w:rPr>
        <w:t xml:space="preserve"> przez Zamawiającego szafach rack</w:t>
      </w:r>
      <w:r w:rsidRPr="001734EF">
        <w:rPr>
          <w:rFonts w:asciiTheme="minorHAnsi" w:hAnsiTheme="minorHAnsi"/>
          <w:sz w:val="22"/>
        </w:rPr>
        <w:t>,</w:t>
      </w:r>
      <w:r w:rsidR="005C44FA" w:rsidRPr="001734EF">
        <w:rPr>
          <w:rFonts w:asciiTheme="minorHAnsi" w:hAnsiTheme="minorHAnsi"/>
          <w:sz w:val="22"/>
        </w:rPr>
        <w:t xml:space="preserve"> </w:t>
      </w:r>
      <w:r w:rsidRPr="001734EF">
        <w:rPr>
          <w:rFonts w:asciiTheme="minorHAnsi" w:hAnsiTheme="minorHAnsi"/>
          <w:sz w:val="22"/>
        </w:rPr>
        <w:t>w sposób umożliwiający ich prawidłową wentylacj</w:t>
      </w:r>
      <w:r w:rsidR="00967619">
        <w:rPr>
          <w:rFonts w:asciiTheme="minorHAnsi" w:hAnsiTheme="minorHAnsi"/>
          <w:sz w:val="22"/>
        </w:rPr>
        <w:t>ę</w:t>
      </w:r>
      <w:r w:rsidRPr="001734EF">
        <w:rPr>
          <w:rFonts w:asciiTheme="minorHAnsi" w:hAnsiTheme="minorHAnsi"/>
          <w:sz w:val="22"/>
        </w:rPr>
        <w:t xml:space="preserve">.  </w:t>
      </w:r>
    </w:p>
    <w:p w14:paraId="655149AF" w14:textId="79A343B9" w:rsidR="00EF7D2D" w:rsidRPr="007F0E8A" w:rsidRDefault="00EF7D2D" w:rsidP="00EF7D2D">
      <w:pPr>
        <w:pStyle w:val="Akapitzlist"/>
        <w:numPr>
          <w:ilvl w:val="0"/>
          <w:numId w:val="84"/>
        </w:numPr>
        <w:spacing w:after="0" w:line="360" w:lineRule="auto"/>
        <w:rPr>
          <w:rFonts w:asciiTheme="minorHAnsi" w:hAnsiTheme="minorHAnsi"/>
          <w:color w:val="auto"/>
          <w:sz w:val="22"/>
        </w:rPr>
      </w:pPr>
      <w:r w:rsidRPr="001734EF">
        <w:rPr>
          <w:rFonts w:asciiTheme="minorHAnsi" w:hAnsiTheme="minorHAnsi" w:cs="Arial"/>
          <w:color w:val="auto"/>
          <w:sz w:val="22"/>
        </w:rPr>
        <w:t>Wszystkie urządzenia muszą być fabrycznie nowe wyprodukowane po</w:t>
      </w:r>
      <w:r>
        <w:rPr>
          <w:rFonts w:asciiTheme="minorHAnsi" w:hAnsiTheme="minorHAnsi" w:cs="Arial"/>
          <w:color w:val="auto"/>
          <w:sz w:val="22"/>
        </w:rPr>
        <w:t xml:space="preserve"> dniu</w:t>
      </w:r>
      <w:r w:rsidRPr="001734EF">
        <w:rPr>
          <w:rFonts w:asciiTheme="minorHAnsi" w:hAnsiTheme="minorHAnsi" w:cs="Arial"/>
          <w:color w:val="auto"/>
          <w:sz w:val="22"/>
        </w:rPr>
        <w:t xml:space="preserve"> 1 stycznia </w:t>
      </w:r>
      <w:r w:rsidRPr="00C428FA">
        <w:rPr>
          <w:rFonts w:asciiTheme="minorHAnsi" w:hAnsiTheme="minorHAnsi" w:cs="Arial"/>
          <w:color w:val="auto"/>
          <w:sz w:val="22"/>
        </w:rPr>
        <w:t>2020r.</w:t>
      </w:r>
    </w:p>
    <w:p w14:paraId="52EE4152" w14:textId="449B649C" w:rsidR="00546BA1" w:rsidRPr="001734EF" w:rsidRDefault="00546BA1" w:rsidP="00400709">
      <w:pPr>
        <w:pStyle w:val="Akapitzlist"/>
        <w:numPr>
          <w:ilvl w:val="0"/>
          <w:numId w:val="84"/>
        </w:numPr>
        <w:spacing w:after="0" w:line="360" w:lineRule="auto"/>
        <w:ind w:right="0"/>
        <w:rPr>
          <w:rFonts w:asciiTheme="minorHAnsi" w:hAnsiTheme="minorHAnsi"/>
          <w:sz w:val="22"/>
        </w:rPr>
      </w:pPr>
      <w:r w:rsidRPr="001734EF">
        <w:rPr>
          <w:rFonts w:asciiTheme="minorHAnsi" w:hAnsiTheme="minorHAnsi"/>
          <w:sz w:val="22"/>
        </w:rPr>
        <w:t xml:space="preserve">Szczegóły dotyczące instalacji i uruchomienia </w:t>
      </w:r>
      <w:r w:rsidR="00575925" w:rsidRPr="001734EF">
        <w:rPr>
          <w:rFonts w:asciiTheme="minorHAnsi" w:hAnsiTheme="minorHAnsi"/>
          <w:sz w:val="22"/>
        </w:rPr>
        <w:t>Infrastruktury serwerowej</w:t>
      </w:r>
      <w:r w:rsidR="00AE55AE" w:rsidRPr="001734EF">
        <w:rPr>
          <w:rFonts w:asciiTheme="minorHAnsi" w:hAnsiTheme="minorHAnsi"/>
          <w:sz w:val="22"/>
        </w:rPr>
        <w:t xml:space="preserve"> </w:t>
      </w:r>
      <w:r w:rsidRPr="001734EF">
        <w:rPr>
          <w:rFonts w:asciiTheme="minorHAnsi" w:hAnsiTheme="minorHAnsi"/>
          <w:sz w:val="22"/>
        </w:rPr>
        <w:t xml:space="preserve">zostaną ustalone w trakcie Analizy Przedwdrożeniowej. </w:t>
      </w:r>
    </w:p>
    <w:p w14:paraId="7D17531E" w14:textId="704C68AE" w:rsidR="00A54C3D" w:rsidRPr="001734EF" w:rsidRDefault="00AE55AE" w:rsidP="00400709">
      <w:pPr>
        <w:pStyle w:val="Akapitzlist"/>
        <w:numPr>
          <w:ilvl w:val="0"/>
          <w:numId w:val="84"/>
        </w:numPr>
        <w:spacing w:after="0" w:line="360" w:lineRule="auto"/>
        <w:ind w:right="0"/>
        <w:rPr>
          <w:rFonts w:asciiTheme="minorHAnsi" w:hAnsiTheme="minorHAnsi"/>
          <w:sz w:val="22"/>
        </w:rPr>
      </w:pPr>
      <w:r w:rsidRPr="001734EF">
        <w:rPr>
          <w:rFonts w:asciiTheme="minorHAnsi" w:hAnsiTheme="minorHAnsi"/>
          <w:sz w:val="22"/>
        </w:rPr>
        <w:t>W</w:t>
      </w:r>
      <w:r w:rsidR="00A4391C" w:rsidRPr="001734EF">
        <w:rPr>
          <w:rFonts w:asciiTheme="minorHAnsi" w:hAnsiTheme="minorHAnsi"/>
          <w:sz w:val="22"/>
        </w:rPr>
        <w:t xml:space="preserve"> zakresie części serwerowej </w:t>
      </w:r>
      <w:r w:rsidRPr="001734EF">
        <w:rPr>
          <w:rFonts w:asciiTheme="minorHAnsi" w:hAnsiTheme="minorHAnsi"/>
          <w:sz w:val="22"/>
        </w:rPr>
        <w:t>w</w:t>
      </w:r>
      <w:r w:rsidR="00A54C3D" w:rsidRPr="001734EF">
        <w:rPr>
          <w:rFonts w:asciiTheme="minorHAnsi" w:hAnsiTheme="minorHAnsi"/>
          <w:sz w:val="22"/>
        </w:rPr>
        <w:t xml:space="preserve"> ramach postępowania wymagane jest wykonanie następujących usług:</w:t>
      </w:r>
    </w:p>
    <w:p w14:paraId="02DCA462" w14:textId="7BEFA03D" w:rsidR="00A54C3D" w:rsidRPr="001734EF" w:rsidRDefault="00A54C3D" w:rsidP="0080690D">
      <w:pPr>
        <w:numPr>
          <w:ilvl w:val="3"/>
          <w:numId w:val="17"/>
        </w:numPr>
        <w:spacing w:after="0" w:line="360" w:lineRule="auto"/>
        <w:ind w:left="567" w:right="0" w:hanging="567"/>
        <w:rPr>
          <w:rFonts w:asciiTheme="minorHAnsi" w:eastAsia="MS Mincho" w:hAnsiTheme="minorHAnsi"/>
          <w:sz w:val="22"/>
          <w:lang w:eastAsia="ja-JP"/>
        </w:rPr>
      </w:pPr>
      <w:r w:rsidRPr="001734EF">
        <w:rPr>
          <w:rFonts w:asciiTheme="minorHAnsi" w:eastAsia="MS Mincho" w:hAnsiTheme="minorHAnsi"/>
          <w:sz w:val="22"/>
          <w:lang w:eastAsia="ja-JP"/>
        </w:rPr>
        <w:t>In</w:t>
      </w:r>
      <w:r w:rsidR="008A4D67" w:rsidRPr="001734EF">
        <w:rPr>
          <w:rFonts w:asciiTheme="minorHAnsi" w:eastAsia="MS Mincho" w:hAnsiTheme="minorHAnsi"/>
          <w:sz w:val="22"/>
          <w:lang w:eastAsia="ja-JP"/>
        </w:rPr>
        <w:t>stalacja fizyczna dostarczonej Infrastruktury</w:t>
      </w:r>
    </w:p>
    <w:p w14:paraId="659AE817" w14:textId="274C4367"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Przygotowanie planu instalacji</w:t>
      </w:r>
      <w:r w:rsidR="009916A8" w:rsidRPr="001734EF">
        <w:rPr>
          <w:rFonts w:asciiTheme="minorHAnsi" w:eastAsia="MS Mincho" w:hAnsiTheme="minorHAnsi"/>
          <w:sz w:val="22"/>
          <w:lang w:eastAsia="ja-JP"/>
        </w:rPr>
        <w:t>:</w:t>
      </w:r>
    </w:p>
    <w:p w14:paraId="02C6A5CF" w14:textId="2D261663"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dostarczanych urządzeń</w:t>
      </w:r>
    </w:p>
    <w:p w14:paraId="19D3AC73" w14:textId="2822C670"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Propozycję rozmieszczenia elementów w istniejących szafach rackowych</w:t>
      </w:r>
      <w:r w:rsidR="009307A0" w:rsidRPr="001734EF">
        <w:rPr>
          <w:rFonts w:asciiTheme="minorHAnsi" w:eastAsia="MS Mincho" w:hAnsiTheme="minorHAnsi"/>
          <w:sz w:val="22"/>
          <w:lang w:eastAsia="ja-JP"/>
        </w:rPr>
        <w:t xml:space="preserve"> oraz innych </w:t>
      </w:r>
      <w:r w:rsidR="00832E22" w:rsidRPr="001734EF">
        <w:rPr>
          <w:rFonts w:asciiTheme="minorHAnsi" w:eastAsia="MS Mincho" w:hAnsiTheme="minorHAnsi"/>
          <w:sz w:val="22"/>
          <w:lang w:eastAsia="ja-JP"/>
        </w:rPr>
        <w:t>udostępnionych</w:t>
      </w:r>
      <w:r w:rsidR="009307A0" w:rsidRPr="001734EF">
        <w:rPr>
          <w:rFonts w:asciiTheme="minorHAnsi" w:eastAsia="MS Mincho" w:hAnsiTheme="minorHAnsi"/>
          <w:sz w:val="22"/>
          <w:lang w:eastAsia="ja-JP"/>
        </w:rPr>
        <w:t xml:space="preserve"> przez Zamawiającego szafach rack</w:t>
      </w:r>
    </w:p>
    <w:p w14:paraId="688B7EBC" w14:textId="024F0958"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Propozycję testów odbiorczych</w:t>
      </w:r>
    </w:p>
    <w:p w14:paraId="4A89E3AA" w14:textId="0AB3E817"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Instalacja, montaż i uruchomienie serwerów wirtualizacyjnych</w:t>
      </w:r>
      <w:r w:rsidR="009916A8" w:rsidRPr="001734EF">
        <w:rPr>
          <w:rFonts w:asciiTheme="minorHAnsi" w:eastAsia="MS Mincho" w:hAnsiTheme="minorHAnsi"/>
          <w:sz w:val="22"/>
          <w:lang w:eastAsia="ja-JP"/>
        </w:rPr>
        <w:t>:</w:t>
      </w:r>
    </w:p>
    <w:p w14:paraId="26EFC3C8" w14:textId="59236CEF"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Montaż serwera w istniejącej szafie rackowej</w:t>
      </w:r>
      <w:r w:rsidR="009307A0" w:rsidRPr="001734EF">
        <w:rPr>
          <w:rFonts w:asciiTheme="minorHAnsi" w:eastAsia="MS Mincho" w:hAnsiTheme="minorHAnsi"/>
          <w:sz w:val="22"/>
          <w:lang w:eastAsia="ja-JP"/>
        </w:rPr>
        <w:t xml:space="preserve"> oraz innych </w:t>
      </w:r>
      <w:r w:rsidR="00832E22" w:rsidRPr="001734EF">
        <w:rPr>
          <w:rFonts w:asciiTheme="minorHAnsi" w:eastAsia="MS Mincho" w:hAnsiTheme="minorHAnsi"/>
          <w:sz w:val="22"/>
          <w:lang w:eastAsia="ja-JP"/>
        </w:rPr>
        <w:t>udostępnionych</w:t>
      </w:r>
      <w:r w:rsidR="009307A0" w:rsidRPr="001734EF">
        <w:rPr>
          <w:rFonts w:asciiTheme="minorHAnsi" w:eastAsia="MS Mincho" w:hAnsiTheme="minorHAnsi"/>
          <w:sz w:val="22"/>
          <w:lang w:eastAsia="ja-JP"/>
        </w:rPr>
        <w:t xml:space="preserve"> przez Zamawiającego szafach rack</w:t>
      </w:r>
    </w:p>
    <w:p w14:paraId="62CCEFF3" w14:textId="64470286"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Podłączenie serwera do sieci LAN i/lub SAN</w:t>
      </w:r>
    </w:p>
    <w:p w14:paraId="6B1E3622" w14:textId="1E160D42"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Podłączenie serwera do zasilania</w:t>
      </w:r>
    </w:p>
    <w:p w14:paraId="010FB609" w14:textId="0B6ADFBD"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lastRenderedPageBreak/>
        <w:t>Inicjalne uruchomienie serwera</w:t>
      </w:r>
    </w:p>
    <w:p w14:paraId="52C7182A" w14:textId="4F076E46"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Testy działania serwera oraz weryfikacja parametrów</w:t>
      </w:r>
    </w:p>
    <w:p w14:paraId="3AF6D322" w14:textId="0482B15F"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Instalacja, montaż i uruchomienie infrastruktury backupowej</w:t>
      </w:r>
      <w:r w:rsidR="009916A8" w:rsidRPr="001734EF">
        <w:rPr>
          <w:rFonts w:asciiTheme="minorHAnsi" w:eastAsia="MS Mincho" w:hAnsiTheme="minorHAnsi"/>
          <w:sz w:val="22"/>
          <w:lang w:eastAsia="ja-JP"/>
        </w:rPr>
        <w:t>:</w:t>
      </w:r>
    </w:p>
    <w:p w14:paraId="2A0E966B" w14:textId="6B1E5057"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Montaż urządzeń w istniejącej szafie rackowej</w:t>
      </w:r>
    </w:p>
    <w:p w14:paraId="0CAD6343" w14:textId="04FCFC71"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Podłączenie urządzeń do sieci LAN i/lub SAN</w:t>
      </w:r>
    </w:p>
    <w:p w14:paraId="72C5B364" w14:textId="77777777"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Podłączenie urządzeń do zasilania</w:t>
      </w:r>
    </w:p>
    <w:p w14:paraId="257FEA0F" w14:textId="77777777"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Podłączenie biblioteki taśmowej do serwera backupu/systemu pamięci masowej</w:t>
      </w:r>
    </w:p>
    <w:p w14:paraId="3742F620" w14:textId="77777777"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Aktualizacja oprogramowania do najnowszej stabilnej wersji</w:t>
      </w:r>
    </w:p>
    <w:p w14:paraId="1EE8F7B4" w14:textId="786D1EA3"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Inicjalne uruchomienie urządzeń</w:t>
      </w:r>
    </w:p>
    <w:p w14:paraId="6A737234" w14:textId="0D3D5E23"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Testy działania oraz weryfikacja parametrów</w:t>
      </w:r>
    </w:p>
    <w:p w14:paraId="69F12F79" w14:textId="7AEA1577"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Instalacja, montaż i uruchomienie macierzy dyskowych</w:t>
      </w:r>
      <w:r w:rsidR="009916A8" w:rsidRPr="001734EF">
        <w:rPr>
          <w:rFonts w:asciiTheme="minorHAnsi" w:eastAsia="MS Mincho" w:hAnsiTheme="minorHAnsi"/>
          <w:sz w:val="22"/>
          <w:lang w:eastAsia="ja-JP"/>
        </w:rPr>
        <w:t>:</w:t>
      </w:r>
    </w:p>
    <w:p w14:paraId="64B71517" w14:textId="77777777"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Montaż macierzy w szafie rackowej</w:t>
      </w:r>
    </w:p>
    <w:p w14:paraId="5EB0EEEB" w14:textId="06510F34"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Podłączenie macierzy do sieci LAN i/lub SAN</w:t>
      </w:r>
    </w:p>
    <w:p w14:paraId="44CA85DD" w14:textId="6EC0F0FD"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Inicjalne uruchomienie macierzy</w:t>
      </w:r>
    </w:p>
    <w:p w14:paraId="0D02223E" w14:textId="066820D8" w:rsidR="00A54C3D" w:rsidRPr="001734EF" w:rsidRDefault="00A54C3D" w:rsidP="0080690D">
      <w:pPr>
        <w:numPr>
          <w:ilvl w:val="0"/>
          <w:numId w:val="16"/>
        </w:numPr>
        <w:spacing w:after="0" w:line="360" w:lineRule="auto"/>
        <w:ind w:left="851" w:right="0"/>
        <w:rPr>
          <w:rFonts w:asciiTheme="minorHAnsi" w:hAnsiTheme="minorHAnsi"/>
          <w:sz w:val="22"/>
          <w:lang w:eastAsia="ja-JP"/>
        </w:rPr>
      </w:pPr>
      <w:r w:rsidRPr="001734EF">
        <w:rPr>
          <w:rFonts w:asciiTheme="minorHAnsi" w:eastAsia="MS Mincho" w:hAnsiTheme="minorHAnsi"/>
          <w:sz w:val="22"/>
          <w:lang w:eastAsia="ja-JP"/>
        </w:rPr>
        <w:t>Testy działania macierzy oraz weryfikacja parametrów</w:t>
      </w:r>
    </w:p>
    <w:p w14:paraId="25E86C02" w14:textId="77777777" w:rsidR="00A54C3D" w:rsidRPr="001734EF" w:rsidRDefault="00A54C3D" w:rsidP="0080690D">
      <w:pPr>
        <w:numPr>
          <w:ilvl w:val="3"/>
          <w:numId w:val="17"/>
        </w:numPr>
        <w:spacing w:after="0" w:line="360" w:lineRule="auto"/>
        <w:ind w:left="567" w:right="0" w:hanging="567"/>
        <w:rPr>
          <w:rFonts w:asciiTheme="minorHAnsi" w:eastAsia="MS Mincho" w:hAnsiTheme="minorHAnsi"/>
          <w:sz w:val="22"/>
          <w:lang w:eastAsia="ja-JP"/>
        </w:rPr>
      </w:pPr>
      <w:r w:rsidRPr="001734EF">
        <w:rPr>
          <w:rFonts w:asciiTheme="minorHAnsi" w:eastAsia="MS Mincho" w:hAnsiTheme="minorHAnsi"/>
          <w:sz w:val="22"/>
          <w:lang w:eastAsia="ja-JP"/>
        </w:rPr>
        <w:t>Konfiguracja macierzy dyskowych</w:t>
      </w:r>
    </w:p>
    <w:p w14:paraId="60844724" w14:textId="487034EB"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Przygotowanie planu rozbudowy</w:t>
      </w:r>
      <w:r w:rsidR="009916A8" w:rsidRPr="001734EF">
        <w:rPr>
          <w:rFonts w:asciiTheme="minorHAnsi" w:eastAsia="MS Mincho" w:hAnsiTheme="minorHAnsi"/>
          <w:sz w:val="22"/>
          <w:lang w:eastAsia="ja-JP"/>
        </w:rPr>
        <w:t>:</w:t>
      </w:r>
    </w:p>
    <w:p w14:paraId="4DAA15AE" w14:textId="13AAEBA9"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stosowanej nomenklatury</w:t>
      </w:r>
    </w:p>
    <w:p w14:paraId="110E99BE" w14:textId="1F1F6ABE"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serwerów, które będą korzystać z wystawianych zasobów</w:t>
      </w:r>
    </w:p>
    <w:p w14:paraId="782CC637" w14:textId="134EC548" w:rsidR="00A54C3D" w:rsidRPr="00E83605"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Weryfikacja poziomów mikrokodów</w:t>
      </w:r>
    </w:p>
    <w:p w14:paraId="68BD3506" w14:textId="7AC6055F"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wymaganych wersji oprogramowania / łat systemowych po stronie serwerów</w:t>
      </w:r>
    </w:p>
    <w:p w14:paraId="3DA80990" w14:textId="6D29E1BD"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Przygotowanie szczegółowej koncepcji konfiguracji dysków macierzy odzwierciedlającej potrzeby biznesowe</w:t>
      </w:r>
    </w:p>
    <w:p w14:paraId="72839FBE" w14:textId="3A8DCE23"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zakupionego oprogramowania</w:t>
      </w:r>
    </w:p>
    <w:p w14:paraId="3E943256" w14:textId="4FF30EDB"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Propozycja testów odbiorczych</w:t>
      </w:r>
    </w:p>
    <w:p w14:paraId="565BDFE3" w14:textId="4D7121A5"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Implementacja zgodna z projektem</w:t>
      </w:r>
      <w:r w:rsidR="009916A8" w:rsidRPr="001734EF">
        <w:rPr>
          <w:rFonts w:asciiTheme="minorHAnsi" w:eastAsia="MS Mincho" w:hAnsiTheme="minorHAnsi"/>
          <w:sz w:val="22"/>
          <w:lang w:eastAsia="ja-JP"/>
        </w:rPr>
        <w:t>:</w:t>
      </w:r>
    </w:p>
    <w:p w14:paraId="1DA8EEB8" w14:textId="0824A04B"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Instalacja sprzętowa</w:t>
      </w:r>
    </w:p>
    <w:p w14:paraId="74DAC7DB" w14:textId="00261F90"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Aktywacja zakupionego oprogramowania</w:t>
      </w:r>
    </w:p>
    <w:p w14:paraId="0832138C" w14:textId="657401B6" w:rsidR="00A54C3D" w:rsidRPr="00E83605"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 xml:space="preserve">Konfiguracja replikacji </w:t>
      </w:r>
    </w:p>
    <w:p w14:paraId="0424A66C" w14:textId="6F8D297A"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E83605">
        <w:rPr>
          <w:rFonts w:asciiTheme="minorHAnsi" w:eastAsia="MS Mincho" w:hAnsiTheme="minorHAnsi"/>
          <w:sz w:val="22"/>
          <w:lang w:eastAsia="ja-JP"/>
        </w:rPr>
        <w:t>Im</w:t>
      </w:r>
      <w:r w:rsidRPr="001734EF">
        <w:rPr>
          <w:rFonts w:asciiTheme="minorHAnsi" w:eastAsia="MS Mincho" w:hAnsiTheme="minorHAnsi"/>
          <w:sz w:val="22"/>
          <w:lang w:eastAsia="ja-JP"/>
        </w:rPr>
        <w:t>plementacja zaakceptowanej konfiguracji logicznej macierzy</w:t>
      </w:r>
    </w:p>
    <w:p w14:paraId="0D11386E" w14:textId="7E50DF1C"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Testy odbiorcze</w:t>
      </w:r>
      <w:r w:rsidR="009916A8" w:rsidRPr="001734EF">
        <w:rPr>
          <w:rFonts w:asciiTheme="minorHAnsi" w:eastAsia="MS Mincho" w:hAnsiTheme="minorHAnsi"/>
          <w:sz w:val="22"/>
          <w:lang w:eastAsia="ja-JP"/>
        </w:rPr>
        <w:t>:</w:t>
      </w:r>
    </w:p>
    <w:p w14:paraId="68AE9A77" w14:textId="5F912AE7"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stosowanej nomenklatury</w:t>
      </w:r>
    </w:p>
    <w:p w14:paraId="0D68C484" w14:textId="5F27C96A"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Weryfikację zgodności z planem wdrożenia</w:t>
      </w:r>
    </w:p>
    <w:p w14:paraId="0747A40B" w14:textId="1466DE1F"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Przeprowadzenie testów potwierdzających poprawność instalacji macierzy</w:t>
      </w:r>
    </w:p>
    <w:p w14:paraId="626CF44A" w14:textId="1F46E6C5"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lastRenderedPageBreak/>
        <w:t>Przygotowanie dokumentacji powykonawczej</w:t>
      </w:r>
      <w:r w:rsidR="001769C4" w:rsidRPr="001734EF">
        <w:rPr>
          <w:rFonts w:asciiTheme="minorHAnsi" w:eastAsia="MS Mincho" w:hAnsiTheme="minorHAnsi"/>
          <w:sz w:val="22"/>
          <w:lang w:eastAsia="ja-JP"/>
        </w:rPr>
        <w:t>:</w:t>
      </w:r>
    </w:p>
    <w:p w14:paraId="08E4A0DD" w14:textId="7E0FD832"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stosowanej nomenklatury</w:t>
      </w:r>
    </w:p>
    <w:p w14:paraId="45FBF9EE" w14:textId="40E6050D"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serwerów korzystających z wystawianych zasobów</w:t>
      </w:r>
    </w:p>
    <w:p w14:paraId="6EAFE96A" w14:textId="535CAC8C"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poziomów mikrokodów</w:t>
      </w:r>
    </w:p>
    <w:p w14:paraId="6D9A6C0F" w14:textId="2554551F"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wymaganych wersji oprogramowania / łat systemowych po stronie serwerów</w:t>
      </w:r>
    </w:p>
    <w:p w14:paraId="583072A9" w14:textId="2F524D12"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konfiguracji dysków macierzy</w:t>
      </w:r>
    </w:p>
    <w:p w14:paraId="55AB96EF" w14:textId="036377F8"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mapowania udostępnionych zasobów</w:t>
      </w:r>
    </w:p>
    <w:p w14:paraId="32CA2AFD" w14:textId="19FE2310"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zakupionego i aktywowanego oprogramowania</w:t>
      </w:r>
    </w:p>
    <w:p w14:paraId="10DFEF6C" w14:textId="4593D89B"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Definicje testów odbiorczych</w:t>
      </w:r>
    </w:p>
    <w:p w14:paraId="79F0CEF5" w14:textId="77777777" w:rsidR="00A54C3D" w:rsidRPr="001734EF" w:rsidRDefault="00A54C3D" w:rsidP="0080690D">
      <w:pPr>
        <w:numPr>
          <w:ilvl w:val="3"/>
          <w:numId w:val="17"/>
        </w:numPr>
        <w:spacing w:after="0" w:line="360" w:lineRule="auto"/>
        <w:ind w:left="567" w:right="0" w:hanging="567"/>
        <w:rPr>
          <w:rFonts w:asciiTheme="minorHAnsi" w:hAnsiTheme="minorHAnsi"/>
          <w:bCs/>
          <w:sz w:val="22"/>
          <w:lang w:eastAsia="ja-JP"/>
        </w:rPr>
      </w:pPr>
      <w:r w:rsidRPr="001734EF">
        <w:rPr>
          <w:rFonts w:asciiTheme="minorHAnsi" w:eastAsia="MS Mincho" w:hAnsiTheme="minorHAnsi"/>
          <w:sz w:val="22"/>
          <w:lang w:eastAsia="ja-JP"/>
        </w:rPr>
        <w:t>Instalacja oprogramowania wirtualizacyjnego i backupowego</w:t>
      </w:r>
    </w:p>
    <w:p w14:paraId="26408D35" w14:textId="4167A2D7"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Inwentaryzacja stanu obecnego</w:t>
      </w:r>
      <w:r w:rsidR="001769C4" w:rsidRPr="001734EF">
        <w:rPr>
          <w:rFonts w:asciiTheme="minorHAnsi" w:eastAsia="MS Mincho" w:hAnsiTheme="minorHAnsi"/>
          <w:sz w:val="22"/>
          <w:lang w:eastAsia="ja-JP"/>
        </w:rPr>
        <w:t>:</w:t>
      </w:r>
    </w:p>
    <w:p w14:paraId="1575FC01" w14:textId="14CD2421"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nazewnictwa poszczególnych elementów istniejącego systemu</w:t>
      </w:r>
    </w:p>
    <w:p w14:paraId="6A516C5B" w14:textId="64CC8312"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zainstalowanych łat systemu operacyjnego</w:t>
      </w:r>
    </w:p>
    <w:p w14:paraId="50B6CF86" w14:textId="3FDEE38E"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zainstalowanych wersji oprogramowania</w:t>
      </w:r>
    </w:p>
    <w:p w14:paraId="10443A2C" w14:textId="372313F1"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Przygotowanie projektu technicznego</w:t>
      </w:r>
      <w:r w:rsidR="001769C4" w:rsidRPr="001734EF">
        <w:rPr>
          <w:rFonts w:asciiTheme="minorHAnsi" w:eastAsia="MS Mincho" w:hAnsiTheme="minorHAnsi"/>
          <w:sz w:val="22"/>
          <w:lang w:eastAsia="ja-JP"/>
        </w:rPr>
        <w:t>:</w:t>
      </w:r>
    </w:p>
    <w:p w14:paraId="24787271" w14:textId="57C0D685"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stosowanej nomenklatury</w:t>
      </w:r>
    </w:p>
    <w:p w14:paraId="3BCB2554" w14:textId="1BF2A195"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Rysunki logicznej struktury systemu</w:t>
      </w:r>
    </w:p>
    <w:p w14:paraId="7B63DDE8" w14:textId="5E5C55B6"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Propozycję nazewnictwa poszczególnych elementów systemu wirtualizacji i backupu</w:t>
      </w:r>
      <w:r w:rsidR="001801CE" w:rsidRPr="001734EF">
        <w:rPr>
          <w:rFonts w:asciiTheme="minorHAnsi" w:eastAsia="MS Mincho" w:hAnsiTheme="minorHAnsi"/>
          <w:sz w:val="22"/>
          <w:lang w:eastAsia="ja-JP"/>
        </w:rPr>
        <w:t>.</w:t>
      </w:r>
    </w:p>
    <w:p w14:paraId="4144F7AE" w14:textId="462D8EDF"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wymaganych łat systemu operacyjnego (ang. Patch Management)</w:t>
      </w:r>
    </w:p>
    <w:p w14:paraId="0DDEA55B" w14:textId="5CCECE43"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wymaganych wersji oprogramowania</w:t>
      </w:r>
    </w:p>
    <w:p w14:paraId="317A510D" w14:textId="04CBC499"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Propozycje konfiguracji systemu wirtualizacji i backupu</w:t>
      </w:r>
    </w:p>
    <w:p w14:paraId="3C843404" w14:textId="30CB2FCB"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Implementacja zgodna z projektem</w:t>
      </w:r>
      <w:r w:rsidR="001769C4" w:rsidRPr="001734EF">
        <w:rPr>
          <w:rFonts w:asciiTheme="minorHAnsi" w:eastAsia="MS Mincho" w:hAnsiTheme="minorHAnsi"/>
          <w:sz w:val="22"/>
          <w:lang w:eastAsia="ja-JP"/>
        </w:rPr>
        <w:t>:</w:t>
      </w:r>
    </w:p>
    <w:p w14:paraId="36CC648E" w14:textId="7DF55AAE"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Instalacja oprogramowania wirtualizacyjnego i backupowego</w:t>
      </w:r>
    </w:p>
    <w:p w14:paraId="5A3A7307" w14:textId="48A4C08B"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Konfiguracja oprogramowania wirtualizacyjnego i backupowego</w:t>
      </w:r>
    </w:p>
    <w:p w14:paraId="0F5BAC69" w14:textId="737B6DBC"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Aktywacja dostarczonego oprogramowania</w:t>
      </w:r>
    </w:p>
    <w:p w14:paraId="75FA0AF2" w14:textId="77777777"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Przygotowanie dokumentacji powykonawczej. Winna zawierać:</w:t>
      </w:r>
    </w:p>
    <w:p w14:paraId="1482D4D0" w14:textId="612DABF2"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stosowanej nomenklatury</w:t>
      </w:r>
    </w:p>
    <w:p w14:paraId="7A2ADC71" w14:textId="644ED166"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Rysunki logicznej struktury systemu wirtualizacji i backupu</w:t>
      </w:r>
    </w:p>
    <w:p w14:paraId="5957D3AF" w14:textId="3EC415BD"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nazewnictwa poszczególnych elementów systemu</w:t>
      </w:r>
    </w:p>
    <w:p w14:paraId="1960CB80" w14:textId="0382CBC8"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konfiguracji systemu wirtualizacji</w:t>
      </w:r>
    </w:p>
    <w:p w14:paraId="316BA8B2" w14:textId="77777777"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zainstalowanych łat systemu operacyjnego (ang. Patch Management)</w:t>
      </w:r>
    </w:p>
    <w:p w14:paraId="0A337B2D" w14:textId="4BD05C25"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wersji zainstalowanego oprogramowania</w:t>
      </w:r>
    </w:p>
    <w:p w14:paraId="194CD9BB" w14:textId="721E4F62" w:rsidR="00546BA1" w:rsidRPr="001734EF" w:rsidRDefault="00546BA1" w:rsidP="00400709">
      <w:pPr>
        <w:pStyle w:val="Akapitzlist"/>
        <w:numPr>
          <w:ilvl w:val="0"/>
          <w:numId w:val="84"/>
        </w:numPr>
        <w:spacing w:after="0" w:line="360" w:lineRule="auto"/>
        <w:ind w:right="0"/>
        <w:rPr>
          <w:rFonts w:asciiTheme="minorHAnsi" w:hAnsiTheme="minorHAnsi"/>
          <w:sz w:val="22"/>
        </w:rPr>
      </w:pPr>
      <w:r w:rsidRPr="001734EF">
        <w:rPr>
          <w:rFonts w:asciiTheme="minorHAnsi" w:hAnsiTheme="minorHAnsi"/>
          <w:sz w:val="22"/>
        </w:rPr>
        <w:t xml:space="preserve">Po zakończonym montażu Wykonawca przekaże Zamawiającemu wszystkie hasła dostępowe do kont „super użytkowników” oraz dokumentację do wszystkich oferowanych urządzeń, oprogramowania </w:t>
      </w:r>
      <w:r w:rsidRPr="001734EF">
        <w:rPr>
          <w:rFonts w:asciiTheme="minorHAnsi" w:hAnsiTheme="minorHAnsi"/>
          <w:sz w:val="22"/>
        </w:rPr>
        <w:lastRenderedPageBreak/>
        <w:t xml:space="preserve">narzędziowego (systemowego, bazodanowego, wirtualizacyjnego, backupowego itd.) wraz </w:t>
      </w:r>
      <w:r w:rsidRPr="001734EF">
        <w:rPr>
          <w:rFonts w:asciiTheme="minorHAnsi" w:hAnsiTheme="minorHAnsi"/>
          <w:sz w:val="22"/>
        </w:rPr>
        <w:br/>
        <w:t>z dokumentami potwierdzającymi nabycia dla Zamawiającego licenc</w:t>
      </w:r>
      <w:r w:rsidR="008A4D67" w:rsidRPr="001734EF">
        <w:rPr>
          <w:rFonts w:asciiTheme="minorHAnsi" w:hAnsiTheme="minorHAnsi"/>
          <w:sz w:val="22"/>
        </w:rPr>
        <w:t>ji (nie dotyczy samego systemu S</w:t>
      </w:r>
      <w:r w:rsidRPr="001734EF">
        <w:rPr>
          <w:rFonts w:asciiTheme="minorHAnsi" w:hAnsiTheme="minorHAnsi"/>
          <w:sz w:val="22"/>
        </w:rPr>
        <w:t xml:space="preserve">SI) oraz nośnikami danych zawierającymi zainstalowane oprogramowanie (o ile dostarcza je producent). Wykonawca wykona również instruktaże użytkowe dla wskazanego przez Zamawiającego administratora, z zakresu konfiguracji, obsługi i prawidłowej eksploatacji zainstalowanego Sprzętu ze szczególnym uwzględnieniem obsługi i zaawansowanego zarządzania macierzą zewnętrzną, w środowisku Zamawiającego. </w:t>
      </w:r>
    </w:p>
    <w:p w14:paraId="61D15D8A" w14:textId="15D94279" w:rsidR="00244519" w:rsidRPr="00E83605" w:rsidRDefault="00546BA1" w:rsidP="00400709">
      <w:pPr>
        <w:pStyle w:val="Akapitzlist"/>
        <w:numPr>
          <w:ilvl w:val="0"/>
          <w:numId w:val="84"/>
        </w:numPr>
        <w:spacing w:after="0" w:line="360" w:lineRule="auto"/>
        <w:ind w:right="0"/>
        <w:rPr>
          <w:rFonts w:asciiTheme="minorHAnsi" w:hAnsiTheme="minorHAnsi"/>
          <w:sz w:val="22"/>
        </w:rPr>
      </w:pPr>
      <w:r w:rsidRPr="001734EF">
        <w:rPr>
          <w:rFonts w:asciiTheme="minorHAnsi" w:hAnsiTheme="minorHAnsi"/>
          <w:sz w:val="22"/>
        </w:rPr>
        <w:t xml:space="preserve">Wykonawca zobowiązany jest </w:t>
      </w:r>
      <w:r w:rsidRPr="00C428FA">
        <w:rPr>
          <w:rFonts w:asciiTheme="minorHAnsi" w:hAnsiTheme="minorHAnsi"/>
          <w:sz w:val="22"/>
        </w:rPr>
        <w:t xml:space="preserve">zapewnić </w:t>
      </w:r>
      <w:r w:rsidR="00F7262D" w:rsidRPr="00C428FA">
        <w:rPr>
          <w:rFonts w:asciiTheme="minorHAnsi" w:hAnsiTheme="minorHAnsi"/>
          <w:sz w:val="22"/>
        </w:rPr>
        <w:t>6</w:t>
      </w:r>
      <w:r w:rsidR="008E13DD" w:rsidRPr="00C428FA">
        <w:rPr>
          <w:rFonts w:asciiTheme="minorHAnsi" w:hAnsiTheme="minorHAnsi"/>
          <w:sz w:val="22"/>
        </w:rPr>
        <w:t xml:space="preserve"> </w:t>
      </w:r>
      <w:r w:rsidRPr="00C428FA">
        <w:rPr>
          <w:rFonts w:asciiTheme="minorHAnsi" w:hAnsiTheme="minorHAnsi"/>
          <w:sz w:val="22"/>
        </w:rPr>
        <w:t>miesięczn</w:t>
      </w:r>
      <w:r w:rsidR="008E13DD" w:rsidRPr="00C428FA">
        <w:rPr>
          <w:rFonts w:asciiTheme="minorHAnsi" w:hAnsiTheme="minorHAnsi"/>
          <w:sz w:val="22"/>
        </w:rPr>
        <w:t>ą</w:t>
      </w:r>
      <w:r w:rsidRPr="00C428FA">
        <w:rPr>
          <w:rFonts w:asciiTheme="minorHAnsi" w:hAnsiTheme="minorHAnsi"/>
          <w:sz w:val="22"/>
        </w:rPr>
        <w:t xml:space="preserve"> możliwość</w:t>
      </w:r>
      <w:r w:rsidRPr="001734EF">
        <w:rPr>
          <w:rFonts w:asciiTheme="minorHAnsi" w:hAnsiTheme="minorHAnsi"/>
          <w:sz w:val="22"/>
        </w:rPr>
        <w:t xml:space="preserve"> prowadzenia konsultacji w zakresie administracji zaoferowanym sprzętem oraz dostarczonym oprogramowaniem narzędziowym (systemowym, wirtualizacyjnym, backup-owym i </w:t>
      </w:r>
      <w:r w:rsidR="00F42F83" w:rsidRPr="001734EF">
        <w:rPr>
          <w:rFonts w:asciiTheme="minorHAnsi" w:hAnsiTheme="minorHAnsi"/>
          <w:sz w:val="22"/>
        </w:rPr>
        <w:t>bazodanowym) z</w:t>
      </w:r>
      <w:r w:rsidRPr="001734EF">
        <w:rPr>
          <w:rFonts w:asciiTheme="minorHAnsi" w:hAnsiTheme="minorHAnsi"/>
          <w:sz w:val="22"/>
        </w:rPr>
        <w:t xml:space="preserve"> osobami wskazanymi przez Wykonawcę</w:t>
      </w:r>
      <w:r w:rsidR="007B06BF">
        <w:rPr>
          <w:rFonts w:asciiTheme="minorHAnsi" w:hAnsiTheme="minorHAnsi"/>
          <w:sz w:val="22"/>
        </w:rPr>
        <w:t xml:space="preserve"> w ilości nie większej niż 50 godzin. </w:t>
      </w:r>
      <w:r w:rsidRPr="001734EF">
        <w:rPr>
          <w:rFonts w:asciiTheme="minorHAnsi" w:hAnsiTheme="minorHAnsi"/>
          <w:sz w:val="22"/>
        </w:rPr>
        <w:t xml:space="preserve"> </w:t>
      </w:r>
    </w:p>
    <w:p w14:paraId="483949AF" w14:textId="77777777" w:rsidR="00546BA1" w:rsidRPr="001734EF" w:rsidRDefault="00546BA1" w:rsidP="0080690D">
      <w:pPr>
        <w:spacing w:after="0" w:line="360" w:lineRule="auto"/>
        <w:rPr>
          <w:rFonts w:asciiTheme="minorHAnsi" w:hAnsiTheme="minorHAnsi" w:cs="Arial"/>
          <w:color w:val="auto"/>
          <w:sz w:val="22"/>
        </w:rPr>
      </w:pPr>
    </w:p>
    <w:p w14:paraId="55F9C864" w14:textId="77777777" w:rsidR="00C05B71" w:rsidRPr="0080690D" w:rsidRDefault="00CB5CBD" w:rsidP="0080690D">
      <w:pPr>
        <w:pStyle w:val="Nagwek3"/>
        <w:spacing w:line="360" w:lineRule="auto"/>
        <w:rPr>
          <w:rFonts w:asciiTheme="minorHAnsi" w:hAnsiTheme="minorHAnsi"/>
          <w:sz w:val="22"/>
          <w:szCs w:val="22"/>
        </w:rPr>
      </w:pPr>
      <w:bookmarkStart w:id="392" w:name="_Toc58242055"/>
      <w:bookmarkStart w:id="393" w:name="_Toc281912"/>
      <w:r w:rsidRPr="0080690D">
        <w:rPr>
          <w:rFonts w:asciiTheme="minorHAnsi" w:hAnsiTheme="minorHAnsi"/>
          <w:sz w:val="22"/>
          <w:szCs w:val="22"/>
        </w:rPr>
        <w:t>Serwer</w:t>
      </w:r>
      <w:r w:rsidR="00C05B71" w:rsidRPr="0080690D">
        <w:rPr>
          <w:rFonts w:asciiTheme="minorHAnsi" w:hAnsiTheme="minorHAnsi"/>
          <w:sz w:val="22"/>
          <w:szCs w:val="22"/>
        </w:rPr>
        <w:t xml:space="preserve"> wirtualizacyjny</w:t>
      </w:r>
      <w:bookmarkEnd w:id="392"/>
    </w:p>
    <w:p w14:paraId="104BAC2D" w14:textId="0E56058B" w:rsidR="006B560E" w:rsidRPr="0080690D" w:rsidRDefault="00C05B71" w:rsidP="0080690D">
      <w:pPr>
        <w:spacing w:after="0" w:line="360" w:lineRule="auto"/>
        <w:rPr>
          <w:rFonts w:asciiTheme="minorHAnsi" w:hAnsiTheme="minorHAnsi"/>
          <w:sz w:val="22"/>
        </w:rPr>
      </w:pPr>
      <w:r w:rsidRPr="00E83605">
        <w:rPr>
          <w:rFonts w:asciiTheme="minorHAnsi" w:hAnsiTheme="minorHAnsi"/>
          <w:sz w:val="22"/>
        </w:rPr>
        <w:t xml:space="preserve">Wymagane </w:t>
      </w:r>
      <w:r w:rsidR="00967619">
        <w:rPr>
          <w:rFonts w:asciiTheme="minorHAnsi" w:hAnsiTheme="minorHAnsi"/>
          <w:sz w:val="22"/>
        </w:rPr>
        <w:t xml:space="preserve">jest </w:t>
      </w:r>
      <w:r w:rsidRPr="00E83605">
        <w:rPr>
          <w:rFonts w:asciiTheme="minorHAnsi" w:hAnsiTheme="minorHAnsi"/>
          <w:sz w:val="22"/>
        </w:rPr>
        <w:t>dost</w:t>
      </w:r>
      <w:r w:rsidRPr="001734EF">
        <w:rPr>
          <w:rFonts w:asciiTheme="minorHAnsi" w:hAnsiTheme="minorHAnsi"/>
          <w:sz w:val="22"/>
        </w:rPr>
        <w:t xml:space="preserve">arczenie 4 szt. </w:t>
      </w:r>
      <w:r w:rsidR="00967619">
        <w:rPr>
          <w:rFonts w:asciiTheme="minorHAnsi" w:hAnsiTheme="minorHAnsi"/>
          <w:sz w:val="22"/>
        </w:rPr>
        <w:t>s</w:t>
      </w:r>
      <w:r w:rsidRPr="001734EF">
        <w:rPr>
          <w:rFonts w:asciiTheme="minorHAnsi" w:hAnsiTheme="minorHAnsi"/>
          <w:sz w:val="22"/>
        </w:rPr>
        <w:t>erwerów spełniających poniżej opisane</w:t>
      </w:r>
      <w:r w:rsidR="00965747" w:rsidRPr="001734EF">
        <w:rPr>
          <w:rFonts w:asciiTheme="minorHAnsi" w:hAnsiTheme="minorHAnsi"/>
          <w:sz w:val="22"/>
        </w:rPr>
        <w:t xml:space="preserve"> </w:t>
      </w:r>
      <w:r w:rsidRPr="001734EF">
        <w:rPr>
          <w:rFonts w:asciiTheme="minorHAnsi" w:hAnsiTheme="minorHAnsi"/>
          <w:sz w:val="22"/>
        </w:rPr>
        <w:t>minimalne parametry funkcjonalne:</w:t>
      </w:r>
      <w:bookmarkEnd w:id="393"/>
    </w:p>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524"/>
        <w:gridCol w:w="7182"/>
      </w:tblGrid>
      <w:tr w:rsidR="00C05B71" w:rsidRPr="001734EF" w14:paraId="64D6C390" w14:textId="77777777" w:rsidTr="0080690D">
        <w:trPr>
          <w:jc w:val="center"/>
        </w:trPr>
        <w:tc>
          <w:tcPr>
            <w:tcW w:w="2524" w:type="dxa"/>
            <w:shd w:val="clear" w:color="auto" w:fill="D9D9D9" w:themeFill="background1" w:themeFillShade="D9"/>
          </w:tcPr>
          <w:p w14:paraId="01B2276F" w14:textId="77777777" w:rsidR="00405254" w:rsidRPr="0080690D" w:rsidRDefault="00405254" w:rsidP="0080690D">
            <w:pPr>
              <w:spacing w:after="0" w:line="360" w:lineRule="auto"/>
              <w:ind w:left="0" w:right="0" w:firstLine="0"/>
              <w:jc w:val="center"/>
              <w:rPr>
                <w:rFonts w:asciiTheme="minorHAnsi" w:hAnsiTheme="minorHAnsi" w:cstheme="minorHAnsi"/>
                <w:b/>
                <w:caps/>
                <w:sz w:val="22"/>
              </w:rPr>
            </w:pPr>
          </w:p>
          <w:p w14:paraId="4D7F4259" w14:textId="072A6D5C" w:rsidR="00C05B71" w:rsidRPr="0080690D" w:rsidRDefault="00C05B71"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hAnsiTheme="minorHAnsi" w:cstheme="minorHAnsi"/>
                <w:b/>
                <w:caps/>
                <w:sz w:val="22"/>
              </w:rPr>
              <w:t>Cecha</w:t>
            </w:r>
          </w:p>
        </w:tc>
        <w:tc>
          <w:tcPr>
            <w:tcW w:w="7182" w:type="dxa"/>
            <w:shd w:val="clear" w:color="auto" w:fill="D9D9D9" w:themeFill="background1" w:themeFillShade="D9"/>
          </w:tcPr>
          <w:p w14:paraId="2B75AFE0" w14:textId="77777777" w:rsidR="00405254" w:rsidRPr="0080690D" w:rsidRDefault="00405254" w:rsidP="0080690D">
            <w:pPr>
              <w:spacing w:after="0" w:line="360" w:lineRule="auto"/>
              <w:ind w:left="0" w:right="0" w:firstLine="0"/>
              <w:jc w:val="center"/>
              <w:rPr>
                <w:rFonts w:asciiTheme="minorHAnsi" w:hAnsiTheme="minorHAnsi" w:cstheme="minorHAnsi"/>
                <w:b/>
                <w:caps/>
                <w:sz w:val="22"/>
              </w:rPr>
            </w:pPr>
          </w:p>
          <w:p w14:paraId="6DB30096" w14:textId="77777777" w:rsidR="00C05B71" w:rsidRPr="0080690D" w:rsidRDefault="00C05B71" w:rsidP="0080690D">
            <w:pPr>
              <w:spacing w:after="0" w:line="360" w:lineRule="auto"/>
              <w:ind w:left="0" w:right="0" w:firstLine="0"/>
              <w:jc w:val="center"/>
              <w:rPr>
                <w:rFonts w:asciiTheme="minorHAnsi" w:hAnsiTheme="minorHAnsi" w:cstheme="minorHAnsi"/>
                <w:b/>
                <w:caps/>
                <w:sz w:val="22"/>
              </w:rPr>
            </w:pPr>
            <w:r w:rsidRPr="0080690D">
              <w:rPr>
                <w:rFonts w:asciiTheme="minorHAnsi" w:hAnsiTheme="minorHAnsi" w:cstheme="minorHAnsi"/>
                <w:b/>
                <w:caps/>
                <w:sz w:val="22"/>
              </w:rPr>
              <w:t>Wymagania minimalne</w:t>
            </w:r>
          </w:p>
          <w:p w14:paraId="26214167" w14:textId="5CE8E556" w:rsidR="00405254" w:rsidRPr="0080690D" w:rsidRDefault="00405254" w:rsidP="0080690D">
            <w:pPr>
              <w:spacing w:after="0" w:line="360" w:lineRule="auto"/>
              <w:ind w:left="0" w:right="0" w:firstLine="0"/>
              <w:jc w:val="center"/>
              <w:rPr>
                <w:rFonts w:asciiTheme="minorHAnsi" w:eastAsiaTheme="minorHAnsi" w:hAnsiTheme="minorHAnsi" w:cstheme="minorHAnsi"/>
                <w:b/>
                <w:caps/>
                <w:color w:val="auto"/>
                <w:sz w:val="22"/>
                <w:lang w:eastAsia="en-US"/>
              </w:rPr>
            </w:pPr>
          </w:p>
        </w:tc>
      </w:tr>
      <w:tr w:rsidR="00C05B71" w:rsidRPr="001734EF" w14:paraId="1BA43D03" w14:textId="77777777" w:rsidTr="0080690D">
        <w:trPr>
          <w:jc w:val="center"/>
        </w:trPr>
        <w:tc>
          <w:tcPr>
            <w:tcW w:w="2524" w:type="dxa"/>
            <w:vAlign w:val="center"/>
          </w:tcPr>
          <w:p w14:paraId="1E195F87"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Obudowa</w:t>
            </w:r>
          </w:p>
        </w:tc>
        <w:tc>
          <w:tcPr>
            <w:tcW w:w="7182" w:type="dxa"/>
            <w:vAlign w:val="center"/>
          </w:tcPr>
          <w:p w14:paraId="4E728D51"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Obudowa Rack o wysokości max 2U wraz z kompletem wysuwanych szyn umożliwiających montaż w szafie rack i wysuwanie serwera do celów serwisowych</w:t>
            </w:r>
            <w:r w:rsidRPr="001734EF">
              <w:rPr>
                <w:rFonts w:asciiTheme="minorHAnsi" w:eastAsiaTheme="minorHAnsi" w:hAnsiTheme="minorHAnsi" w:cstheme="minorHAnsi"/>
                <w:color w:val="000000" w:themeColor="text1"/>
                <w:sz w:val="22"/>
                <w:lang w:eastAsia="en-US"/>
              </w:rPr>
              <w:t>.</w:t>
            </w:r>
          </w:p>
        </w:tc>
      </w:tr>
      <w:tr w:rsidR="00C05B71" w:rsidRPr="001734EF" w14:paraId="3DA79D2D" w14:textId="77777777" w:rsidTr="0080690D">
        <w:trPr>
          <w:jc w:val="center"/>
        </w:trPr>
        <w:tc>
          <w:tcPr>
            <w:tcW w:w="2524" w:type="dxa"/>
            <w:vAlign w:val="center"/>
          </w:tcPr>
          <w:p w14:paraId="06C554BD"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Płyta</w:t>
            </w:r>
            <w:r w:rsidRPr="001734EF">
              <w:rPr>
                <w:rFonts w:asciiTheme="minorHAnsi" w:eastAsiaTheme="minorHAnsi" w:hAnsiTheme="minorHAnsi" w:cstheme="minorHAnsi"/>
                <w:color w:val="auto"/>
                <w:sz w:val="22"/>
                <w:lang w:eastAsia="en-US"/>
              </w:rPr>
              <w:t xml:space="preserve"> główna</w:t>
            </w:r>
          </w:p>
        </w:tc>
        <w:tc>
          <w:tcPr>
            <w:tcW w:w="7182" w:type="dxa"/>
            <w:vAlign w:val="center"/>
          </w:tcPr>
          <w:p w14:paraId="5B50966C" w14:textId="445B0BF5"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Płyta główna z możliwością zainstalowa</w:t>
            </w:r>
            <w:r w:rsidR="007E0789">
              <w:rPr>
                <w:rFonts w:asciiTheme="minorHAnsi" w:eastAsiaTheme="minorHAnsi" w:hAnsiTheme="minorHAnsi" w:cstheme="minorHAnsi"/>
                <w:sz w:val="22"/>
                <w:lang w:eastAsia="en-US"/>
              </w:rPr>
              <w:t>sata</w:t>
            </w:r>
            <w:r w:rsidRPr="001734EF">
              <w:rPr>
                <w:rFonts w:asciiTheme="minorHAnsi" w:eastAsiaTheme="minorHAnsi" w:hAnsiTheme="minorHAnsi" w:cstheme="minorHAnsi"/>
                <w:sz w:val="22"/>
                <w:lang w:eastAsia="en-US"/>
              </w:rPr>
              <w:t>nia do dwóch procesorów. Płyta główna musi być zaprojektowana przez producenta serwera i oznaczona jego znakiem firmowym.</w:t>
            </w:r>
          </w:p>
        </w:tc>
      </w:tr>
      <w:tr w:rsidR="00C05B71" w:rsidRPr="001734EF" w14:paraId="719322C9" w14:textId="77777777" w:rsidTr="0080690D">
        <w:trPr>
          <w:jc w:val="center"/>
        </w:trPr>
        <w:tc>
          <w:tcPr>
            <w:tcW w:w="2524" w:type="dxa"/>
            <w:vAlign w:val="center"/>
          </w:tcPr>
          <w:p w14:paraId="6245AF6C"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Chipset</w:t>
            </w:r>
          </w:p>
        </w:tc>
        <w:tc>
          <w:tcPr>
            <w:tcW w:w="7182" w:type="dxa"/>
            <w:vAlign w:val="center"/>
          </w:tcPr>
          <w:p w14:paraId="2667A78A" w14:textId="77777777" w:rsidR="00C05B71" w:rsidRPr="001734EF" w:rsidRDefault="00C05B71"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Dedykowany przez producenta procesora do pracy w serwerach dwuprocesorowych</w:t>
            </w:r>
          </w:p>
        </w:tc>
      </w:tr>
      <w:tr w:rsidR="00C05B71" w:rsidRPr="001734EF" w14:paraId="74BCD668" w14:textId="77777777" w:rsidTr="0080690D">
        <w:trPr>
          <w:trHeight w:val="994"/>
          <w:jc w:val="center"/>
        </w:trPr>
        <w:tc>
          <w:tcPr>
            <w:tcW w:w="2524" w:type="dxa"/>
            <w:vAlign w:val="center"/>
          </w:tcPr>
          <w:p w14:paraId="34AA6810"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w:t>
            </w:r>
            <w:r w:rsidRPr="001734EF">
              <w:rPr>
                <w:rFonts w:asciiTheme="minorHAnsi" w:eastAsiaTheme="minorHAnsi" w:hAnsiTheme="minorHAnsi" w:cstheme="minorHAnsi"/>
                <w:color w:val="auto"/>
                <w:sz w:val="22"/>
                <w:lang w:eastAsia="en-US"/>
              </w:rPr>
              <w:t>ocesor</w:t>
            </w:r>
          </w:p>
        </w:tc>
        <w:tc>
          <w:tcPr>
            <w:tcW w:w="7182" w:type="dxa"/>
            <w:vAlign w:val="center"/>
          </w:tcPr>
          <w:p w14:paraId="08670F26" w14:textId="06AB674E"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Zainstalowane dwa procesory ośmiordzeniowe x86 </w:t>
            </w:r>
            <w:r w:rsidRPr="007F72FD">
              <w:rPr>
                <w:rFonts w:asciiTheme="minorHAnsi" w:eastAsiaTheme="minorHAnsi" w:hAnsiTheme="minorHAnsi" w:cstheme="minorHAnsi"/>
                <w:color w:val="auto"/>
                <w:sz w:val="22"/>
                <w:lang w:eastAsia="en-US"/>
              </w:rPr>
              <w:t xml:space="preserve">min. </w:t>
            </w:r>
            <w:r w:rsidRPr="007F72FD">
              <w:rPr>
                <w:rFonts w:asciiTheme="minorHAnsi" w:eastAsiaTheme="minorHAnsi" w:hAnsiTheme="minorHAnsi" w:cstheme="minorHAnsi"/>
                <w:b/>
                <w:bCs/>
                <w:color w:val="auto"/>
                <w:sz w:val="22"/>
                <w:lang w:eastAsia="en-US"/>
              </w:rPr>
              <w:t>3.</w:t>
            </w:r>
            <w:r w:rsidR="003E6A34" w:rsidRPr="007F72FD">
              <w:rPr>
                <w:rFonts w:asciiTheme="minorHAnsi" w:eastAsiaTheme="minorHAnsi" w:hAnsiTheme="minorHAnsi" w:cstheme="minorHAnsi"/>
                <w:b/>
                <w:bCs/>
                <w:color w:val="auto"/>
                <w:sz w:val="22"/>
                <w:lang w:eastAsia="en-US"/>
              </w:rPr>
              <w:t>3GHz</w:t>
            </w:r>
            <w:r w:rsidR="003E6A34" w:rsidRPr="007F72FD">
              <w:rPr>
                <w:rFonts w:asciiTheme="minorHAnsi" w:eastAsiaTheme="minorHAnsi" w:hAnsiTheme="minorHAnsi" w:cstheme="minorHAnsi"/>
                <w:color w:val="auto"/>
                <w:sz w:val="22"/>
                <w:lang w:eastAsia="en-US"/>
              </w:rPr>
              <w:t xml:space="preserve"> </w:t>
            </w:r>
            <w:r w:rsidRPr="007F72FD">
              <w:rPr>
                <w:rFonts w:asciiTheme="minorHAnsi" w:eastAsiaTheme="minorHAnsi" w:hAnsiTheme="minorHAnsi" w:cstheme="minorHAnsi"/>
                <w:color w:val="auto"/>
                <w:sz w:val="22"/>
                <w:lang w:eastAsia="en-US"/>
              </w:rPr>
              <w:t xml:space="preserve">umożliwiające osiągnięcie wyniku </w:t>
            </w:r>
            <w:r w:rsidRPr="007F72FD">
              <w:rPr>
                <w:rFonts w:asciiTheme="minorHAnsi" w:eastAsiaTheme="minorHAnsi" w:hAnsiTheme="minorHAnsi" w:cstheme="minorHAnsi"/>
                <w:b/>
                <w:bCs/>
                <w:color w:val="auto"/>
                <w:sz w:val="22"/>
                <w:lang w:eastAsia="en-US"/>
              </w:rPr>
              <w:t xml:space="preserve">min. </w:t>
            </w:r>
            <w:r w:rsidR="003E6A34" w:rsidRPr="007F72FD">
              <w:rPr>
                <w:rFonts w:asciiTheme="minorHAnsi" w:eastAsiaTheme="minorHAnsi" w:hAnsiTheme="minorHAnsi" w:cstheme="minorHAnsi"/>
                <w:b/>
                <w:bCs/>
                <w:color w:val="auto"/>
                <w:sz w:val="22"/>
                <w:lang w:eastAsia="en-US"/>
              </w:rPr>
              <w:t>120</w:t>
            </w:r>
            <w:r w:rsidR="003E6A34" w:rsidRPr="007F72FD">
              <w:rPr>
                <w:rFonts w:asciiTheme="minorHAnsi" w:eastAsiaTheme="minorHAnsi" w:hAnsiTheme="minorHAnsi" w:cstheme="minorHAnsi"/>
                <w:color w:val="auto"/>
                <w:sz w:val="22"/>
                <w:lang w:eastAsia="en-US"/>
              </w:rPr>
              <w:t xml:space="preserve"> </w:t>
            </w:r>
            <w:r w:rsidRPr="007F72FD">
              <w:rPr>
                <w:rFonts w:asciiTheme="minorHAnsi" w:eastAsiaTheme="minorHAnsi" w:hAnsiTheme="minorHAnsi" w:cstheme="minorHAnsi"/>
                <w:color w:val="auto"/>
                <w:sz w:val="22"/>
                <w:lang w:eastAsia="en-US"/>
              </w:rPr>
              <w:t>w teście SPECrate2017_int_base</w:t>
            </w:r>
            <w:r w:rsidRPr="001734EF">
              <w:rPr>
                <w:rFonts w:asciiTheme="minorHAnsi" w:eastAsiaTheme="minorHAnsi" w:hAnsiTheme="minorHAnsi" w:cstheme="minorHAnsi"/>
                <w:color w:val="auto"/>
                <w:sz w:val="22"/>
                <w:lang w:eastAsia="en-US"/>
              </w:rPr>
              <w:t xml:space="preserve"> dostępnym na stronie www.spec.org dla dwóch procesorów.</w:t>
            </w:r>
          </w:p>
        </w:tc>
      </w:tr>
      <w:tr w:rsidR="00C05B71" w:rsidRPr="001734EF" w14:paraId="77BCBFCE" w14:textId="77777777" w:rsidTr="0080690D">
        <w:trPr>
          <w:jc w:val="center"/>
        </w:trPr>
        <w:tc>
          <w:tcPr>
            <w:tcW w:w="2524" w:type="dxa"/>
            <w:vAlign w:val="center"/>
          </w:tcPr>
          <w:p w14:paraId="0B7A3711"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RAM</w:t>
            </w:r>
          </w:p>
        </w:tc>
        <w:tc>
          <w:tcPr>
            <w:tcW w:w="7182" w:type="dxa"/>
            <w:vAlign w:val="center"/>
          </w:tcPr>
          <w:p w14:paraId="2CEC0A70" w14:textId="77777777" w:rsidR="001769C4" w:rsidRPr="001734EF" w:rsidRDefault="00C05B71" w:rsidP="00400709">
            <w:pPr>
              <w:pStyle w:val="Akapitzlist"/>
              <w:numPr>
                <w:ilvl w:val="0"/>
                <w:numId w:val="104"/>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768GB RDIMM 2666MT/s, na płycie głównej powinny znajdować się minimum 24 sloty przeznaczone do rozbudowy pamięci. </w:t>
            </w:r>
          </w:p>
          <w:p w14:paraId="6A9F2E36" w14:textId="136BE2E4" w:rsidR="00C05B71" w:rsidRPr="001734EF" w:rsidRDefault="00C05B71" w:rsidP="00400709">
            <w:pPr>
              <w:pStyle w:val="Akapitzlist"/>
              <w:numPr>
                <w:ilvl w:val="0"/>
                <w:numId w:val="104"/>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Płyta główna powinna obsługiwać do min. 3TB pamięci RAM.</w:t>
            </w:r>
          </w:p>
        </w:tc>
      </w:tr>
      <w:tr w:rsidR="00C05B71" w:rsidRPr="005F5CF4" w14:paraId="41039AA8" w14:textId="77777777" w:rsidTr="0080690D">
        <w:trPr>
          <w:jc w:val="center"/>
        </w:trPr>
        <w:tc>
          <w:tcPr>
            <w:tcW w:w="2524" w:type="dxa"/>
            <w:vAlign w:val="center"/>
          </w:tcPr>
          <w:p w14:paraId="1F173B26"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Zabezpieczenia pamięci RAM</w:t>
            </w:r>
          </w:p>
        </w:tc>
        <w:tc>
          <w:tcPr>
            <w:tcW w:w="7182" w:type="dxa"/>
            <w:vAlign w:val="center"/>
          </w:tcPr>
          <w:p w14:paraId="5944D747"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Bidi"/>
                <w:color w:val="auto"/>
                <w:sz w:val="22"/>
                <w:lang w:val="en-US" w:eastAsia="en-US"/>
              </w:rPr>
              <w:t>Memory Rank Sparing, Memory Mirror</w:t>
            </w:r>
          </w:p>
        </w:tc>
      </w:tr>
      <w:tr w:rsidR="00C05B71" w:rsidRPr="001734EF" w14:paraId="29103C3E" w14:textId="77777777" w:rsidTr="0080690D">
        <w:trPr>
          <w:jc w:val="center"/>
        </w:trPr>
        <w:tc>
          <w:tcPr>
            <w:tcW w:w="2524" w:type="dxa"/>
            <w:vAlign w:val="center"/>
          </w:tcPr>
          <w:p w14:paraId="4250ED08"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G</w:t>
            </w:r>
            <w:r w:rsidRPr="001734EF">
              <w:rPr>
                <w:rFonts w:asciiTheme="minorHAnsi" w:eastAsiaTheme="minorHAnsi" w:hAnsiTheme="minorHAnsi" w:cstheme="minorHAnsi"/>
                <w:color w:val="auto"/>
                <w:sz w:val="22"/>
                <w:lang w:eastAsia="en-US"/>
              </w:rPr>
              <w:t>niazda PCI</w:t>
            </w:r>
          </w:p>
        </w:tc>
        <w:tc>
          <w:tcPr>
            <w:tcW w:w="7182" w:type="dxa"/>
            <w:vAlign w:val="center"/>
          </w:tcPr>
          <w:p w14:paraId="35A2291E" w14:textId="77777777" w:rsidR="00C05B71" w:rsidRPr="001734EF" w:rsidRDefault="00C05B71"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hAnsiTheme="minorHAnsi" w:cstheme="minorHAnsi"/>
                <w:color w:val="auto"/>
                <w:sz w:val="22"/>
              </w:rPr>
              <w:t>Min. Pięć slotów PCIe Gen 3 w tym dwa sloty PCIe Gen 3 o prędkości min. x16.</w:t>
            </w:r>
          </w:p>
        </w:tc>
      </w:tr>
      <w:tr w:rsidR="00C05B71" w:rsidRPr="001734EF" w14:paraId="78FFCD7C" w14:textId="77777777" w:rsidTr="0080690D">
        <w:trPr>
          <w:jc w:val="center"/>
        </w:trPr>
        <w:tc>
          <w:tcPr>
            <w:tcW w:w="2524" w:type="dxa"/>
            <w:vAlign w:val="center"/>
          </w:tcPr>
          <w:p w14:paraId="6EE3CFEA"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Interfejsy sieciowe/FC/SAS</w:t>
            </w:r>
          </w:p>
        </w:tc>
        <w:tc>
          <w:tcPr>
            <w:tcW w:w="7182" w:type="dxa"/>
            <w:vAlign w:val="center"/>
          </w:tcPr>
          <w:p w14:paraId="54C08F7C" w14:textId="77777777" w:rsidR="001769C4" w:rsidRPr="001734EF" w:rsidRDefault="00C05B71" w:rsidP="0080690D">
            <w:pPr>
              <w:spacing w:after="0" w:line="360" w:lineRule="auto"/>
              <w:ind w:left="0" w:right="0" w:firstLine="0"/>
              <w:rPr>
                <w:rFonts w:asciiTheme="minorHAnsi" w:hAnsiTheme="minorHAnsi" w:cstheme="minorHAnsi"/>
                <w:sz w:val="22"/>
                <w:lang w:eastAsia="en-US"/>
              </w:rPr>
            </w:pPr>
            <w:r w:rsidRPr="001734EF">
              <w:rPr>
                <w:rFonts w:asciiTheme="minorHAnsi" w:hAnsiTheme="minorHAnsi" w:cstheme="minorHAnsi"/>
                <w:sz w:val="22"/>
                <w:lang w:eastAsia="en-US"/>
              </w:rPr>
              <w:t>Wbudowane lub dołożone dwie karty dwuportowe 10GbE SFP+. Karty dostarczyć wraz z wkładkami 10GBASE-LR</w:t>
            </w:r>
            <w:r w:rsidRPr="001734EF">
              <w:rPr>
                <w:rFonts w:asciiTheme="minorHAnsi" w:eastAsiaTheme="minorHAnsi" w:hAnsiTheme="minorHAnsi" w:cstheme="minorBidi"/>
                <w:color w:val="auto"/>
                <w:sz w:val="22"/>
                <w:lang w:eastAsia="en-US"/>
              </w:rPr>
              <w:t xml:space="preserve"> </w:t>
            </w:r>
            <w:r w:rsidRPr="001734EF">
              <w:rPr>
                <w:rFonts w:asciiTheme="minorHAnsi" w:hAnsiTheme="minorHAnsi" w:cstheme="minorHAnsi"/>
                <w:sz w:val="22"/>
                <w:lang w:eastAsia="en-US"/>
              </w:rPr>
              <w:t xml:space="preserve">lub SR. </w:t>
            </w:r>
          </w:p>
          <w:p w14:paraId="34AC4975" w14:textId="112F0ADE" w:rsidR="00C05B71" w:rsidRPr="001734EF" w:rsidRDefault="00C05B71" w:rsidP="0080690D">
            <w:pPr>
              <w:spacing w:after="0" w:line="360" w:lineRule="auto"/>
              <w:ind w:left="0" w:right="0" w:firstLine="0"/>
              <w:rPr>
                <w:rFonts w:asciiTheme="minorHAnsi" w:hAnsiTheme="minorHAnsi" w:cstheme="minorHAnsi"/>
                <w:sz w:val="22"/>
                <w:lang w:eastAsia="en-US"/>
              </w:rPr>
            </w:pPr>
            <w:r w:rsidRPr="001734EF">
              <w:rPr>
                <w:rFonts w:asciiTheme="minorHAnsi" w:hAnsiTheme="minorHAnsi" w:cstheme="minorHAnsi"/>
                <w:sz w:val="22"/>
                <w:lang w:eastAsia="en-US"/>
              </w:rPr>
              <w:t>Patchcordy odpowiedniego typu o wymaganej długości. Zastosowanie do połączenia serwera z przełącznikiem w szafie.</w:t>
            </w:r>
          </w:p>
          <w:p w14:paraId="508AD44F" w14:textId="77777777" w:rsidR="00C05B71" w:rsidRPr="001734EF" w:rsidRDefault="00C05B71" w:rsidP="0080690D">
            <w:pPr>
              <w:spacing w:after="0" w:line="360" w:lineRule="auto"/>
              <w:ind w:left="0" w:right="0" w:firstLine="0"/>
              <w:rPr>
                <w:rFonts w:asciiTheme="minorHAnsi" w:hAnsiTheme="minorHAnsi" w:cstheme="minorHAnsi"/>
                <w:sz w:val="22"/>
                <w:lang w:eastAsia="en-US"/>
              </w:rPr>
            </w:pPr>
            <w:r w:rsidRPr="001734EF">
              <w:rPr>
                <w:rFonts w:asciiTheme="minorHAnsi" w:hAnsiTheme="minorHAnsi" w:cstheme="minorHAnsi"/>
                <w:sz w:val="22"/>
                <w:lang w:eastAsia="en-US"/>
              </w:rPr>
              <w:t>Dwie karty jednoportowe FC 16Gb HBA</w:t>
            </w:r>
          </w:p>
        </w:tc>
      </w:tr>
      <w:tr w:rsidR="00C05B71" w:rsidRPr="001734EF" w14:paraId="1E78C948" w14:textId="77777777" w:rsidTr="0080690D">
        <w:trPr>
          <w:jc w:val="center"/>
        </w:trPr>
        <w:tc>
          <w:tcPr>
            <w:tcW w:w="2524" w:type="dxa"/>
            <w:vAlign w:val="center"/>
          </w:tcPr>
          <w:p w14:paraId="087B18BE"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eastAsia="en-US"/>
              </w:rPr>
              <w:t>Dysk</w:t>
            </w:r>
            <w:r w:rsidRPr="001734EF">
              <w:rPr>
                <w:rFonts w:asciiTheme="minorHAnsi" w:eastAsiaTheme="minorHAnsi" w:hAnsiTheme="minorHAnsi" w:cstheme="minorHAnsi"/>
                <w:color w:val="auto"/>
                <w:sz w:val="22"/>
                <w:lang w:eastAsia="en-US"/>
              </w:rPr>
              <w:t>i twarde</w:t>
            </w:r>
          </w:p>
        </w:tc>
        <w:tc>
          <w:tcPr>
            <w:tcW w:w="7182" w:type="dxa"/>
            <w:vAlign w:val="center"/>
          </w:tcPr>
          <w:p w14:paraId="7570ECE3"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color w:val="auto"/>
                <w:sz w:val="22"/>
                <w:lang w:val="de-DE" w:eastAsia="en-US"/>
              </w:rPr>
              <w:t xml:space="preserve">Możliwość instalacji dysków SATA, SAS, SSD. </w:t>
            </w:r>
          </w:p>
          <w:p w14:paraId="083CC5B1"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val="de-DE" w:eastAsia="en-US"/>
              </w:rPr>
            </w:pPr>
            <w:r w:rsidRPr="001734EF">
              <w:rPr>
                <w:rFonts w:asciiTheme="minorHAnsi" w:hAnsiTheme="minorHAnsi" w:cstheme="minorHAnsi"/>
                <w:sz w:val="22"/>
                <w:lang w:val="de-DE" w:eastAsia="en-US"/>
              </w:rPr>
              <w:t>Zainstalowany</w:t>
            </w:r>
            <w:r w:rsidRPr="001734EF">
              <w:rPr>
                <w:rFonts w:asciiTheme="minorHAnsi" w:hAnsiTheme="minorHAnsi" w:cstheme="minorHAnsi"/>
                <w:sz w:val="22"/>
                <w:lang w:eastAsia="en-US"/>
              </w:rPr>
              <w:t xml:space="preserve"> dedykowany moduł dla hypervisora wirtualizacyjnego, wyposażony w nośniki typu flash o pojemności min. 64GB, z możliwością konfiguracji zabezpieczenia synchronizacji pomiędzy nośnikami z poziomu BIOS serwera, rozwiązanie nie może powodować zmniejszenia ilości wnęk na dyski twarde.</w:t>
            </w:r>
          </w:p>
        </w:tc>
      </w:tr>
      <w:tr w:rsidR="00C05B71" w:rsidRPr="001734EF" w14:paraId="7A5718C8" w14:textId="77777777" w:rsidTr="0080690D">
        <w:trPr>
          <w:jc w:val="center"/>
        </w:trPr>
        <w:tc>
          <w:tcPr>
            <w:tcW w:w="2524" w:type="dxa"/>
            <w:vAlign w:val="center"/>
          </w:tcPr>
          <w:p w14:paraId="1ACE888E"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val="de-DE" w:eastAsia="en-US"/>
              </w:rPr>
              <w:t>Wbudowane porty</w:t>
            </w:r>
          </w:p>
        </w:tc>
        <w:tc>
          <w:tcPr>
            <w:tcW w:w="7182" w:type="dxa"/>
            <w:vAlign w:val="center"/>
          </w:tcPr>
          <w:p w14:paraId="00596850" w14:textId="77777777" w:rsidR="00C05B71" w:rsidRPr="0080690D"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80690D">
              <w:rPr>
                <w:rFonts w:asciiTheme="minorHAnsi" w:eastAsiaTheme="minorHAnsi" w:hAnsiTheme="minorHAnsi" w:cstheme="minorHAnsi"/>
                <w:color w:val="auto"/>
                <w:sz w:val="22"/>
                <w:lang w:eastAsia="en-US"/>
              </w:rPr>
              <w:t xml:space="preserve">min. 1 port USB 2.0 oraz 2 porty USB 3.0, </w:t>
            </w:r>
          </w:p>
          <w:p w14:paraId="01036570"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80690D">
              <w:rPr>
                <w:rFonts w:asciiTheme="minorHAnsi" w:eastAsiaTheme="minorHAnsi" w:hAnsiTheme="minorHAnsi" w:cstheme="minorHAnsi"/>
                <w:color w:val="auto"/>
                <w:sz w:val="22"/>
                <w:lang w:eastAsia="en-US"/>
              </w:rPr>
              <w:t>2 porty video (1 na przednim panelu obudowy, drugi na tylnym)</w:t>
            </w:r>
          </w:p>
        </w:tc>
      </w:tr>
      <w:tr w:rsidR="00C05B71" w:rsidRPr="001734EF" w14:paraId="2793BB65" w14:textId="77777777" w:rsidTr="0080690D">
        <w:trPr>
          <w:jc w:val="center"/>
        </w:trPr>
        <w:tc>
          <w:tcPr>
            <w:tcW w:w="2524" w:type="dxa"/>
            <w:vAlign w:val="center"/>
          </w:tcPr>
          <w:p w14:paraId="7A5EA77A"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val="de-DE" w:eastAsia="en-US"/>
              </w:rPr>
              <w:t>Video</w:t>
            </w:r>
          </w:p>
        </w:tc>
        <w:tc>
          <w:tcPr>
            <w:tcW w:w="7182" w:type="dxa"/>
          </w:tcPr>
          <w:p w14:paraId="1C4BEB6F" w14:textId="77777777" w:rsidR="00C05B71" w:rsidRPr="001734EF" w:rsidRDefault="00C05B71"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Zintegrowana karta graficzna umożliwiająca wyświetlenie rozdzielczości min. 1440 x 900</w:t>
            </w:r>
          </w:p>
        </w:tc>
      </w:tr>
      <w:tr w:rsidR="00C05B71" w:rsidRPr="001734EF" w14:paraId="44827D73" w14:textId="77777777" w:rsidTr="0080690D">
        <w:trPr>
          <w:jc w:val="center"/>
        </w:trPr>
        <w:tc>
          <w:tcPr>
            <w:tcW w:w="2524" w:type="dxa"/>
            <w:vAlign w:val="center"/>
          </w:tcPr>
          <w:p w14:paraId="6988E2C3"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w:t>
            </w:r>
            <w:r w:rsidRPr="001734EF">
              <w:rPr>
                <w:rFonts w:asciiTheme="minorHAnsi" w:eastAsiaTheme="minorHAnsi" w:hAnsiTheme="minorHAnsi" w:cstheme="minorHAnsi"/>
                <w:color w:val="auto"/>
                <w:sz w:val="22"/>
                <w:lang w:eastAsia="en-US"/>
              </w:rPr>
              <w:t>entylatory</w:t>
            </w:r>
          </w:p>
        </w:tc>
        <w:tc>
          <w:tcPr>
            <w:tcW w:w="7182" w:type="dxa"/>
            <w:vAlign w:val="center"/>
          </w:tcPr>
          <w:p w14:paraId="43704136"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Redundantne</w:t>
            </w:r>
          </w:p>
        </w:tc>
      </w:tr>
      <w:tr w:rsidR="00C05B71" w:rsidRPr="001734EF" w14:paraId="25C94DDC" w14:textId="77777777" w:rsidTr="0080690D">
        <w:trPr>
          <w:jc w:val="center"/>
        </w:trPr>
        <w:tc>
          <w:tcPr>
            <w:tcW w:w="2524" w:type="dxa"/>
            <w:vAlign w:val="center"/>
          </w:tcPr>
          <w:p w14:paraId="5D136D88"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Zasilacze</w:t>
            </w:r>
          </w:p>
        </w:tc>
        <w:tc>
          <w:tcPr>
            <w:tcW w:w="7182" w:type="dxa"/>
            <w:vAlign w:val="center"/>
          </w:tcPr>
          <w:p w14:paraId="7AFF05C8" w14:textId="77777777" w:rsidR="00405254" w:rsidRPr="001734EF" w:rsidRDefault="00C05B71" w:rsidP="0080690D">
            <w:pPr>
              <w:spacing w:after="0" w:line="360" w:lineRule="auto"/>
              <w:ind w:left="0" w:right="0" w:firstLine="0"/>
              <w:rPr>
                <w:rFonts w:asciiTheme="minorHAnsi" w:eastAsiaTheme="minorHAnsi" w:hAnsiTheme="minorHAnsi" w:cstheme="minorBidi"/>
                <w:color w:val="auto"/>
                <w:sz w:val="22"/>
                <w:lang w:eastAsia="en-US"/>
              </w:rPr>
            </w:pPr>
            <w:r w:rsidRPr="001734EF">
              <w:rPr>
                <w:rFonts w:asciiTheme="minorHAnsi" w:eastAsiaTheme="minorHAnsi" w:hAnsiTheme="minorHAnsi" w:cstheme="minorHAnsi"/>
                <w:color w:val="auto"/>
                <w:sz w:val="22"/>
                <w:lang w:eastAsia="en-US"/>
              </w:rPr>
              <w:t>Redundantne, Hot-Plug o mocy co najmniej 700W każdy z dedykowanymi przewodami zasilającymi.</w:t>
            </w:r>
            <w:r w:rsidRPr="001734EF">
              <w:rPr>
                <w:rFonts w:asciiTheme="minorHAnsi" w:eastAsiaTheme="minorHAnsi" w:hAnsiTheme="minorHAnsi" w:cstheme="minorBidi"/>
                <w:color w:val="auto"/>
                <w:sz w:val="22"/>
                <w:lang w:eastAsia="en-US"/>
              </w:rPr>
              <w:t xml:space="preserve"> </w:t>
            </w:r>
          </w:p>
          <w:p w14:paraId="4D5DE28E" w14:textId="49EF438B"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Wykonawca powinien dopasować moc zasilaczy do zaproponowanej konfiguracji serwera.                                                                                                                                </w:t>
            </w:r>
          </w:p>
        </w:tc>
      </w:tr>
      <w:tr w:rsidR="00C05B71" w:rsidRPr="001734EF" w14:paraId="0BB49E9D" w14:textId="77777777" w:rsidTr="0080690D">
        <w:trPr>
          <w:jc w:val="center"/>
        </w:trPr>
        <w:tc>
          <w:tcPr>
            <w:tcW w:w="2524" w:type="dxa"/>
            <w:vAlign w:val="center"/>
          </w:tcPr>
          <w:p w14:paraId="36BCB675"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Bez</w:t>
            </w:r>
            <w:r w:rsidRPr="001734EF">
              <w:rPr>
                <w:rFonts w:asciiTheme="minorHAnsi" w:eastAsiaTheme="minorHAnsi" w:hAnsiTheme="minorHAnsi" w:cstheme="minorHAnsi"/>
                <w:color w:val="auto"/>
                <w:sz w:val="22"/>
                <w:lang w:eastAsia="en-US"/>
              </w:rPr>
              <w:t>pieczeństwo</w:t>
            </w:r>
          </w:p>
        </w:tc>
        <w:tc>
          <w:tcPr>
            <w:tcW w:w="7182" w:type="dxa"/>
            <w:vAlign w:val="center"/>
          </w:tcPr>
          <w:p w14:paraId="00B06F90" w14:textId="77777777" w:rsidR="00C05B71" w:rsidRPr="001734EF" w:rsidRDefault="00C05B71"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 xml:space="preserve">Płyta wyposażona w moduł TPM.                                                                                                                            </w:t>
            </w:r>
          </w:p>
        </w:tc>
      </w:tr>
      <w:tr w:rsidR="00C05B71" w:rsidRPr="001734EF" w14:paraId="600D4809" w14:textId="77777777" w:rsidTr="0080690D">
        <w:trPr>
          <w:trHeight w:val="980"/>
          <w:jc w:val="center"/>
        </w:trPr>
        <w:tc>
          <w:tcPr>
            <w:tcW w:w="2524" w:type="dxa"/>
            <w:vAlign w:val="center"/>
          </w:tcPr>
          <w:p w14:paraId="2B35A276"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Dia</w:t>
            </w:r>
            <w:r w:rsidRPr="001734EF">
              <w:rPr>
                <w:rFonts w:asciiTheme="minorHAnsi" w:eastAsiaTheme="minorHAnsi" w:hAnsiTheme="minorHAnsi" w:cstheme="minorHAnsi"/>
                <w:color w:val="auto"/>
                <w:sz w:val="22"/>
                <w:lang w:eastAsia="en-US"/>
              </w:rPr>
              <w:t>gnostyka</w:t>
            </w:r>
          </w:p>
        </w:tc>
        <w:tc>
          <w:tcPr>
            <w:tcW w:w="7182" w:type="dxa"/>
            <w:vAlign w:val="center"/>
          </w:tcPr>
          <w:p w14:paraId="43A65B67" w14:textId="3BBC6AF4" w:rsidR="00C05B71" w:rsidRPr="001734EF" w:rsidRDefault="00C05B71"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 xml:space="preserve">Wbudowany panel LCD lub umieszczony na panelu </w:t>
            </w:r>
            <w:r w:rsidR="001769C4" w:rsidRPr="001734EF">
              <w:rPr>
                <w:rFonts w:asciiTheme="minorHAnsi" w:eastAsiaTheme="minorHAnsi" w:hAnsiTheme="minorHAnsi" w:cstheme="minorHAnsi"/>
                <w:bCs/>
                <w:color w:val="auto"/>
                <w:sz w:val="22"/>
                <w:lang w:eastAsia="en-US"/>
              </w:rPr>
              <w:t>zabezpieczającym lub</w:t>
            </w:r>
            <w:r w:rsidRPr="001734EF">
              <w:rPr>
                <w:rFonts w:asciiTheme="minorHAnsi" w:eastAsiaTheme="minorHAnsi" w:hAnsiTheme="minorHAnsi" w:cstheme="minorHAnsi"/>
                <w:bCs/>
                <w:color w:val="auto"/>
                <w:sz w:val="22"/>
                <w:lang w:eastAsia="en-US"/>
              </w:rPr>
              <w:t xml:space="preserve"> diody umieszczone na froncie obudowy</w:t>
            </w:r>
            <w:r w:rsidR="00B61972" w:rsidRPr="001734EF">
              <w:rPr>
                <w:rFonts w:asciiTheme="minorHAnsi" w:eastAsiaTheme="minorHAnsi" w:hAnsiTheme="minorHAnsi" w:cstheme="minorHAnsi"/>
                <w:bCs/>
                <w:color w:val="auto"/>
                <w:sz w:val="22"/>
                <w:lang w:eastAsia="en-US"/>
              </w:rPr>
              <w:t>.</w:t>
            </w:r>
          </w:p>
        </w:tc>
      </w:tr>
      <w:tr w:rsidR="00C05B71" w:rsidRPr="001734EF" w14:paraId="1FDB4F1D" w14:textId="77777777" w:rsidTr="0080690D">
        <w:trPr>
          <w:jc w:val="center"/>
        </w:trPr>
        <w:tc>
          <w:tcPr>
            <w:tcW w:w="2524" w:type="dxa"/>
            <w:vAlign w:val="center"/>
          </w:tcPr>
          <w:p w14:paraId="789159AF"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Karta </w:t>
            </w:r>
            <w:r w:rsidRPr="001734EF">
              <w:rPr>
                <w:rFonts w:asciiTheme="minorHAnsi" w:eastAsiaTheme="minorHAnsi" w:hAnsiTheme="minorHAnsi" w:cstheme="minorHAnsi"/>
                <w:color w:val="auto"/>
                <w:sz w:val="22"/>
                <w:lang w:eastAsia="en-US"/>
              </w:rPr>
              <w:t>Zarządzania</w:t>
            </w:r>
          </w:p>
        </w:tc>
        <w:tc>
          <w:tcPr>
            <w:tcW w:w="7182" w:type="dxa"/>
          </w:tcPr>
          <w:p w14:paraId="7B2A754C"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Niezależna od zainstalowanego na serwerze systemu operacyjnego posiadająca dedykowany port Gigabit Ethernet RJ-45 i umożliwiająca:</w:t>
            </w:r>
          </w:p>
          <w:p w14:paraId="26E2E603"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zdalny dostęp do graficznego interfejsu Web karty zarządzającej;</w:t>
            </w:r>
          </w:p>
          <w:p w14:paraId="699ECF3D"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zdalne monitorowanie i informowanie o statusie serwera (m.in. prędkości obrotowej wentylatorów, konfiguracji serwera);</w:t>
            </w:r>
          </w:p>
          <w:p w14:paraId="0C814250"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szyfrowane połączenie (TLS) oraz autentykacje i autoryzację użytkownika;</w:t>
            </w:r>
          </w:p>
          <w:p w14:paraId="55D9A0CC"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podmontowania zdalnych wirtualnych napędów;</w:t>
            </w:r>
          </w:p>
          <w:p w14:paraId="18FA929F"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wirtualną konsolę z dostępem do myszy, klawiatury;</w:t>
            </w:r>
          </w:p>
          <w:p w14:paraId="5FD78F70" w14:textId="04F20E84"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lastRenderedPageBreak/>
              <w:t>wsparcie dla I</w:t>
            </w:r>
            <w:r w:rsidR="00591160" w:rsidRPr="001734EF">
              <w:rPr>
                <w:rFonts w:asciiTheme="minorHAnsi" w:eastAsiaTheme="minorHAnsi" w:hAnsiTheme="minorHAnsi" w:cstheme="minorHAnsi"/>
                <w:color w:val="auto"/>
                <w:sz w:val="22"/>
                <w:lang w:eastAsia="en-US"/>
              </w:rPr>
              <w:t>p</w:t>
            </w:r>
            <w:r w:rsidRPr="001734EF">
              <w:rPr>
                <w:rFonts w:asciiTheme="minorHAnsi" w:eastAsiaTheme="minorHAnsi" w:hAnsiTheme="minorHAnsi" w:cstheme="minorHAnsi"/>
                <w:color w:val="auto"/>
                <w:sz w:val="22"/>
                <w:lang w:eastAsia="en-US"/>
              </w:rPr>
              <w:t>v6;</w:t>
            </w:r>
          </w:p>
          <w:p w14:paraId="6BA6A5EF"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US" w:eastAsia="en-US"/>
              </w:rPr>
              <w:t>SNMP; IPMI2.0, SSH, Redfish;</w:t>
            </w:r>
          </w:p>
          <w:p w14:paraId="7338B164"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zdalnego monitorowania w czasie rzeczywistym poboru prądu przez serwer;</w:t>
            </w:r>
          </w:p>
          <w:p w14:paraId="60FA3500"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zdalnego ustawienia limitu poboru prądu przez konkretny serwer;</w:t>
            </w:r>
          </w:p>
          <w:p w14:paraId="79D01B96"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integracja z Active Directory;</w:t>
            </w:r>
          </w:p>
          <w:p w14:paraId="3FBF3A7C"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obsługi przez dwóch administratorów jednocześnie;</w:t>
            </w:r>
          </w:p>
          <w:p w14:paraId="26337D97"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wsparcie dla dynamic DNS;</w:t>
            </w:r>
          </w:p>
          <w:p w14:paraId="7EAF22E9" w14:textId="4CD32C21" w:rsidR="00C05B71" w:rsidRPr="007F72FD"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wysyłanie do administratora maila z powiadomieniem o awarii lub zmianie konfiguracji sprzętowej.</w:t>
            </w:r>
          </w:p>
        </w:tc>
      </w:tr>
      <w:tr w:rsidR="00C05B71" w:rsidRPr="001734EF" w14:paraId="46BE1469" w14:textId="77777777" w:rsidTr="0080690D">
        <w:trPr>
          <w:jc w:val="center"/>
        </w:trPr>
        <w:tc>
          <w:tcPr>
            <w:tcW w:w="2524" w:type="dxa"/>
            <w:vAlign w:val="center"/>
          </w:tcPr>
          <w:p w14:paraId="3B76D8C9"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Certyfikaty</w:t>
            </w:r>
          </w:p>
        </w:tc>
        <w:tc>
          <w:tcPr>
            <w:tcW w:w="7182" w:type="dxa"/>
            <w:vAlign w:val="center"/>
          </w:tcPr>
          <w:p w14:paraId="27B71333" w14:textId="6C2771CE" w:rsidR="00965747" w:rsidRPr="001734EF" w:rsidRDefault="00C05B71" w:rsidP="00400709">
            <w:pPr>
              <w:pStyle w:val="Akapitzlist"/>
              <w:numPr>
                <w:ilvl w:val="0"/>
                <w:numId w:val="36"/>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Serwer musi być wyprodukowany zgodnie z normą ISO-9001 oraz ISO-14001</w:t>
            </w:r>
          </w:p>
          <w:p w14:paraId="59677B46" w14:textId="76606C4B" w:rsidR="00C05B71" w:rsidRPr="001734EF" w:rsidRDefault="00C05B71" w:rsidP="00400709">
            <w:pPr>
              <w:pStyle w:val="Akapitzlist"/>
              <w:numPr>
                <w:ilvl w:val="0"/>
                <w:numId w:val="36"/>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Serwer musi posiadać deklaracja CE</w:t>
            </w:r>
          </w:p>
          <w:p w14:paraId="71F1079D" w14:textId="513E7E44" w:rsidR="00C05B71" w:rsidRPr="001734EF" w:rsidRDefault="00C05B71" w:rsidP="00400709">
            <w:pPr>
              <w:pStyle w:val="Akapitzlist"/>
              <w:numPr>
                <w:ilvl w:val="0"/>
                <w:numId w:val="36"/>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Serwer musi posiadać wsparcie dla oferowanego systemu wirtualizacyjnego</w:t>
            </w:r>
          </w:p>
        </w:tc>
      </w:tr>
      <w:tr w:rsidR="00C05B71" w:rsidRPr="001734EF" w14:paraId="2501D046" w14:textId="77777777" w:rsidTr="0080690D">
        <w:trPr>
          <w:trHeight w:val="533"/>
          <w:jc w:val="center"/>
        </w:trPr>
        <w:tc>
          <w:tcPr>
            <w:tcW w:w="2524" w:type="dxa"/>
            <w:vAlign w:val="center"/>
          </w:tcPr>
          <w:p w14:paraId="06C617B7"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Dokumentacja użytkownika</w:t>
            </w:r>
          </w:p>
        </w:tc>
        <w:tc>
          <w:tcPr>
            <w:tcW w:w="7182" w:type="dxa"/>
            <w:vAlign w:val="center"/>
          </w:tcPr>
          <w:p w14:paraId="78886E71" w14:textId="0BCCDE03" w:rsidR="00C05B71" w:rsidRPr="001734EF" w:rsidRDefault="000B125C" w:rsidP="00400709">
            <w:pPr>
              <w:pStyle w:val="Akapitzlist"/>
              <w:numPr>
                <w:ilvl w:val="0"/>
                <w:numId w:val="86"/>
              </w:numPr>
              <w:spacing w:after="0" w:line="360" w:lineRule="auto"/>
              <w:ind w:right="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D</w:t>
            </w:r>
            <w:r w:rsidR="00C05B71" w:rsidRPr="001734EF">
              <w:rPr>
                <w:rFonts w:asciiTheme="minorHAnsi" w:eastAsiaTheme="minorHAnsi" w:hAnsiTheme="minorHAnsi" w:cstheme="minorHAnsi"/>
                <w:color w:val="auto"/>
                <w:sz w:val="22"/>
                <w:lang w:eastAsia="en-US"/>
              </w:rPr>
              <w:t>okumentacji w języku polskim lub angi</w:t>
            </w:r>
            <w:r w:rsidR="00C05B71" w:rsidRPr="001734EF">
              <w:rPr>
                <w:rFonts w:asciiTheme="minorHAnsi" w:eastAsiaTheme="minorHAnsi" w:hAnsiTheme="minorHAnsi" w:cstheme="minorHAnsi"/>
                <w:i/>
                <w:color w:val="auto"/>
                <w:sz w:val="22"/>
                <w:lang w:eastAsia="en-US"/>
              </w:rPr>
              <w:t>e</w:t>
            </w:r>
            <w:r w:rsidR="00C05B71" w:rsidRPr="001734EF">
              <w:rPr>
                <w:rFonts w:asciiTheme="minorHAnsi" w:eastAsiaTheme="minorHAnsi" w:hAnsiTheme="minorHAnsi" w:cstheme="minorHAnsi"/>
                <w:color w:val="auto"/>
                <w:sz w:val="22"/>
                <w:lang w:eastAsia="en-US"/>
              </w:rPr>
              <w:t>lskim.</w:t>
            </w:r>
          </w:p>
        </w:tc>
      </w:tr>
    </w:tbl>
    <w:p w14:paraId="7F49D4B4" w14:textId="624214B7" w:rsidR="002C73CA" w:rsidRDefault="002C73CA">
      <w:pPr>
        <w:spacing w:after="0" w:line="360" w:lineRule="auto"/>
        <w:rPr>
          <w:rFonts w:asciiTheme="minorHAnsi" w:hAnsiTheme="minorHAnsi"/>
          <w:sz w:val="22"/>
        </w:rPr>
      </w:pPr>
    </w:p>
    <w:p w14:paraId="1C21A8BE" w14:textId="77777777" w:rsidR="00244519" w:rsidRPr="0080690D" w:rsidRDefault="00244519" w:rsidP="0080690D">
      <w:pPr>
        <w:spacing w:after="0" w:line="360" w:lineRule="auto"/>
        <w:rPr>
          <w:rFonts w:asciiTheme="minorHAnsi" w:hAnsiTheme="minorHAnsi"/>
          <w:sz w:val="22"/>
        </w:rPr>
      </w:pPr>
    </w:p>
    <w:p w14:paraId="7FCCA971" w14:textId="6EA55D7B" w:rsidR="006B560E" w:rsidRPr="0080690D" w:rsidRDefault="006B560E" w:rsidP="0080690D">
      <w:pPr>
        <w:pStyle w:val="Nagwek3"/>
        <w:spacing w:line="360" w:lineRule="auto"/>
        <w:rPr>
          <w:rFonts w:asciiTheme="minorHAnsi" w:hAnsiTheme="minorHAnsi"/>
          <w:sz w:val="22"/>
          <w:szCs w:val="22"/>
        </w:rPr>
      </w:pPr>
      <w:bookmarkStart w:id="394" w:name="_Toc281913"/>
      <w:bookmarkStart w:id="395" w:name="_Toc58242056"/>
      <w:r w:rsidRPr="0080690D">
        <w:rPr>
          <w:rFonts w:asciiTheme="minorHAnsi" w:hAnsiTheme="minorHAnsi"/>
          <w:sz w:val="22"/>
          <w:szCs w:val="22"/>
        </w:rPr>
        <w:t xml:space="preserve">Serwer </w:t>
      </w:r>
      <w:bookmarkEnd w:id="394"/>
      <w:r w:rsidR="00C05B71" w:rsidRPr="0080690D">
        <w:rPr>
          <w:rFonts w:asciiTheme="minorHAnsi" w:hAnsiTheme="minorHAnsi"/>
          <w:sz w:val="22"/>
          <w:szCs w:val="22"/>
        </w:rPr>
        <w:t>do kopii (backup)</w:t>
      </w:r>
      <w:bookmarkEnd w:id="395"/>
    </w:p>
    <w:p w14:paraId="3AB3DF60" w14:textId="590035C9" w:rsidR="00C05B71" w:rsidRPr="001734EF" w:rsidRDefault="00C05B71" w:rsidP="0080690D">
      <w:pPr>
        <w:spacing w:after="0" w:line="360" w:lineRule="auto"/>
        <w:rPr>
          <w:rFonts w:asciiTheme="minorHAnsi" w:hAnsiTheme="minorHAnsi" w:cstheme="minorHAnsi"/>
          <w:sz w:val="22"/>
        </w:rPr>
      </w:pPr>
      <w:r w:rsidRPr="00E83605">
        <w:rPr>
          <w:rFonts w:asciiTheme="minorHAnsi" w:hAnsiTheme="minorHAnsi" w:cstheme="minorHAnsi"/>
          <w:sz w:val="22"/>
        </w:rPr>
        <w:t>Wym</w:t>
      </w:r>
      <w:r w:rsidRPr="001734EF">
        <w:rPr>
          <w:rFonts w:asciiTheme="minorHAnsi" w:hAnsiTheme="minorHAnsi" w:cstheme="minorHAnsi"/>
          <w:sz w:val="22"/>
        </w:rPr>
        <w:t xml:space="preserve">agane dostarczenie </w:t>
      </w:r>
      <w:r w:rsidR="00967619">
        <w:rPr>
          <w:rFonts w:asciiTheme="minorHAnsi" w:hAnsiTheme="minorHAnsi" w:cstheme="minorHAnsi"/>
          <w:sz w:val="22"/>
        </w:rPr>
        <w:t xml:space="preserve">jest </w:t>
      </w:r>
      <w:r w:rsidRPr="00E83605">
        <w:rPr>
          <w:rFonts w:asciiTheme="minorHAnsi" w:hAnsiTheme="minorHAnsi" w:cstheme="minorHAnsi"/>
          <w:sz w:val="22"/>
        </w:rPr>
        <w:t xml:space="preserve">1 szt. </w:t>
      </w:r>
      <w:r w:rsidR="00967619">
        <w:rPr>
          <w:rFonts w:asciiTheme="minorHAnsi" w:hAnsiTheme="minorHAnsi" w:cstheme="minorHAnsi"/>
          <w:sz w:val="22"/>
        </w:rPr>
        <w:t>s</w:t>
      </w:r>
      <w:r w:rsidRPr="001734EF">
        <w:rPr>
          <w:rFonts w:asciiTheme="minorHAnsi" w:hAnsiTheme="minorHAnsi" w:cstheme="minorHAnsi"/>
          <w:sz w:val="22"/>
        </w:rPr>
        <w:t xml:space="preserve">erwera spełniającego poniżej </w:t>
      </w:r>
      <w:r w:rsidR="00405254" w:rsidRPr="001734EF">
        <w:rPr>
          <w:rFonts w:asciiTheme="minorHAnsi" w:hAnsiTheme="minorHAnsi" w:cstheme="minorHAnsi"/>
          <w:sz w:val="22"/>
        </w:rPr>
        <w:t>opisane minimalne</w:t>
      </w:r>
      <w:r w:rsidRPr="001734EF">
        <w:rPr>
          <w:rFonts w:asciiTheme="minorHAnsi" w:hAnsiTheme="minorHAnsi" w:cstheme="minorHAnsi"/>
          <w:sz w:val="22"/>
        </w:rPr>
        <w:t xml:space="preserve"> parametry funkcjonalne:</w:t>
      </w:r>
    </w:p>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524"/>
        <w:gridCol w:w="7182"/>
      </w:tblGrid>
      <w:tr w:rsidR="00C05B71" w:rsidRPr="001734EF" w14:paraId="776E6E6C" w14:textId="77777777" w:rsidTr="0080690D">
        <w:trPr>
          <w:jc w:val="center"/>
        </w:trPr>
        <w:tc>
          <w:tcPr>
            <w:tcW w:w="2524" w:type="dxa"/>
            <w:shd w:val="clear" w:color="auto" w:fill="D9D9D9" w:themeFill="background1" w:themeFillShade="D9"/>
          </w:tcPr>
          <w:p w14:paraId="68F7DDFD" w14:textId="77777777" w:rsidR="00405254" w:rsidRPr="0080690D" w:rsidRDefault="00405254" w:rsidP="0080690D">
            <w:pPr>
              <w:spacing w:after="0" w:line="360" w:lineRule="auto"/>
              <w:ind w:left="0" w:right="0" w:firstLine="0"/>
              <w:jc w:val="center"/>
              <w:rPr>
                <w:rFonts w:asciiTheme="minorHAnsi" w:eastAsiaTheme="minorHAnsi" w:hAnsiTheme="minorHAnsi" w:cstheme="minorHAnsi"/>
                <w:b/>
                <w:caps/>
                <w:color w:val="auto"/>
                <w:sz w:val="22"/>
                <w:lang w:eastAsia="en-US"/>
              </w:rPr>
            </w:pPr>
          </w:p>
          <w:p w14:paraId="36095928" w14:textId="38D1F02E" w:rsidR="00C05B71" w:rsidRPr="0080690D" w:rsidRDefault="00C05B71"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Cecha</w:t>
            </w:r>
          </w:p>
        </w:tc>
        <w:tc>
          <w:tcPr>
            <w:tcW w:w="7182" w:type="dxa"/>
            <w:shd w:val="clear" w:color="auto" w:fill="D9D9D9" w:themeFill="background1" w:themeFillShade="D9"/>
          </w:tcPr>
          <w:p w14:paraId="6607AD54" w14:textId="77777777" w:rsidR="00405254" w:rsidRPr="0080690D" w:rsidRDefault="00405254" w:rsidP="0080690D">
            <w:pPr>
              <w:spacing w:after="0" w:line="360" w:lineRule="auto"/>
              <w:ind w:left="0" w:right="0" w:firstLine="0"/>
              <w:jc w:val="center"/>
              <w:rPr>
                <w:rFonts w:asciiTheme="minorHAnsi" w:eastAsiaTheme="minorHAnsi" w:hAnsiTheme="minorHAnsi" w:cstheme="minorHAnsi"/>
                <w:b/>
                <w:caps/>
                <w:color w:val="auto"/>
                <w:sz w:val="22"/>
                <w:lang w:eastAsia="en-US"/>
              </w:rPr>
            </w:pPr>
          </w:p>
          <w:p w14:paraId="170513B6" w14:textId="77777777" w:rsidR="00C05B71" w:rsidRPr="0080690D" w:rsidRDefault="00C05B71"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Wymagania minimalne</w:t>
            </w:r>
          </w:p>
          <w:p w14:paraId="1FAE292D" w14:textId="4F915F62" w:rsidR="00405254" w:rsidRPr="0080690D" w:rsidRDefault="00405254" w:rsidP="0080690D">
            <w:pPr>
              <w:spacing w:after="0" w:line="360" w:lineRule="auto"/>
              <w:ind w:left="0" w:right="0" w:firstLine="0"/>
              <w:jc w:val="center"/>
              <w:rPr>
                <w:rFonts w:asciiTheme="minorHAnsi" w:eastAsiaTheme="minorHAnsi" w:hAnsiTheme="minorHAnsi" w:cstheme="minorHAnsi"/>
                <w:b/>
                <w:caps/>
                <w:color w:val="auto"/>
                <w:sz w:val="22"/>
                <w:lang w:eastAsia="en-US"/>
              </w:rPr>
            </w:pPr>
          </w:p>
        </w:tc>
      </w:tr>
      <w:tr w:rsidR="00C05B71" w:rsidRPr="001734EF" w14:paraId="3F9F8B4E" w14:textId="77777777" w:rsidTr="0080690D">
        <w:trPr>
          <w:jc w:val="center"/>
        </w:trPr>
        <w:tc>
          <w:tcPr>
            <w:tcW w:w="2524" w:type="dxa"/>
            <w:vAlign w:val="center"/>
            <w:hideMark/>
          </w:tcPr>
          <w:p w14:paraId="62B62E30"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Obudowa</w:t>
            </w:r>
          </w:p>
        </w:tc>
        <w:tc>
          <w:tcPr>
            <w:tcW w:w="7182" w:type="dxa"/>
            <w:vAlign w:val="center"/>
            <w:hideMark/>
          </w:tcPr>
          <w:p w14:paraId="0216CC12" w14:textId="6D010D3C" w:rsidR="00C05B71" w:rsidRPr="001734EF" w:rsidRDefault="00C05B71" w:rsidP="0080690D">
            <w:pPr>
              <w:spacing w:after="0" w:line="360" w:lineRule="auto"/>
              <w:ind w:left="0" w:right="0" w:firstLine="0"/>
              <w:jc w:val="left"/>
              <w:rPr>
                <w:rFonts w:asciiTheme="minorHAnsi" w:eastAsiaTheme="minorHAnsi" w:hAnsiTheme="minorHAnsi" w:cstheme="minorHAnsi"/>
                <w:color w:val="000000" w:themeColor="text1"/>
                <w:sz w:val="22"/>
                <w:lang w:eastAsia="en-US"/>
              </w:rPr>
            </w:pPr>
            <w:r w:rsidRPr="001734EF">
              <w:rPr>
                <w:rFonts w:asciiTheme="minorHAnsi" w:eastAsiaTheme="minorHAnsi" w:hAnsiTheme="minorHAnsi" w:cstheme="minorHAnsi"/>
                <w:sz w:val="22"/>
                <w:lang w:eastAsia="en-US"/>
              </w:rPr>
              <w:t>Obudowa Rack o wysokości max 2U z możliwością instalacji do 12 dysków 3.5</w:t>
            </w:r>
            <w:r w:rsidR="00591160" w:rsidRPr="001734EF">
              <w:rPr>
                <w:rFonts w:asciiTheme="minorHAnsi" w:eastAsiaTheme="minorHAnsi" w:hAnsiTheme="minorHAnsi" w:cstheme="minorHAnsi"/>
                <w:sz w:val="22"/>
                <w:lang w:eastAsia="en-US"/>
              </w:rPr>
              <w:t>”</w:t>
            </w:r>
            <w:r w:rsidRPr="001734EF">
              <w:rPr>
                <w:rFonts w:asciiTheme="minorHAnsi" w:eastAsiaTheme="minorHAnsi" w:hAnsiTheme="minorHAnsi" w:cstheme="minorHAnsi"/>
                <w:sz w:val="22"/>
                <w:lang w:eastAsia="en-US"/>
              </w:rPr>
              <w:t xml:space="preserve"> Hot-Plug wraz z kompletem wysuwanych szyn umożliwiających montaż w szafie rack i wysuwanie serwera do celów serwisowych</w:t>
            </w:r>
          </w:p>
        </w:tc>
      </w:tr>
      <w:tr w:rsidR="00C05B71" w:rsidRPr="001734EF" w14:paraId="2793371F" w14:textId="77777777" w:rsidTr="0080690D">
        <w:trPr>
          <w:jc w:val="center"/>
        </w:trPr>
        <w:tc>
          <w:tcPr>
            <w:tcW w:w="2524" w:type="dxa"/>
            <w:vAlign w:val="center"/>
            <w:hideMark/>
          </w:tcPr>
          <w:p w14:paraId="66B01517"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Płyta główna</w:t>
            </w:r>
          </w:p>
        </w:tc>
        <w:tc>
          <w:tcPr>
            <w:tcW w:w="7182" w:type="dxa"/>
            <w:vAlign w:val="center"/>
            <w:hideMark/>
          </w:tcPr>
          <w:p w14:paraId="0C25F777"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Płyta główna z możliwością zainstalowania minimum dwóch procesorów. Płyta główna musi być zaprojektowana przez producenta serwera i oznaczona jego znakiem firmowym.</w:t>
            </w:r>
          </w:p>
        </w:tc>
      </w:tr>
      <w:tr w:rsidR="00C05B71" w:rsidRPr="001734EF" w14:paraId="490D5412" w14:textId="77777777" w:rsidTr="0080690D">
        <w:trPr>
          <w:trHeight w:val="260"/>
          <w:jc w:val="center"/>
        </w:trPr>
        <w:tc>
          <w:tcPr>
            <w:tcW w:w="2524" w:type="dxa"/>
            <w:vAlign w:val="center"/>
            <w:hideMark/>
          </w:tcPr>
          <w:p w14:paraId="55B65E27"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Chipset</w:t>
            </w:r>
          </w:p>
        </w:tc>
        <w:tc>
          <w:tcPr>
            <w:tcW w:w="7182" w:type="dxa"/>
            <w:vAlign w:val="center"/>
            <w:hideMark/>
          </w:tcPr>
          <w:p w14:paraId="5046D95B" w14:textId="465FEC7B" w:rsidR="00C05B71" w:rsidRPr="001734EF" w:rsidRDefault="00C05B71"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Dedykowany przez producenta procesora do pracy w serwerach dwuprocesorowych</w:t>
            </w:r>
            <w:r w:rsidR="00B61972" w:rsidRPr="001734EF">
              <w:rPr>
                <w:rFonts w:asciiTheme="minorHAnsi" w:eastAsiaTheme="minorHAnsi" w:hAnsiTheme="minorHAnsi" w:cstheme="minorHAnsi"/>
                <w:bCs/>
                <w:color w:val="auto"/>
                <w:sz w:val="22"/>
                <w:lang w:eastAsia="en-US"/>
              </w:rPr>
              <w:t>.</w:t>
            </w:r>
          </w:p>
        </w:tc>
      </w:tr>
      <w:tr w:rsidR="00C05B71" w:rsidRPr="001734EF" w14:paraId="53A29AF9" w14:textId="77777777" w:rsidTr="0080690D">
        <w:trPr>
          <w:trHeight w:val="710"/>
          <w:jc w:val="center"/>
        </w:trPr>
        <w:tc>
          <w:tcPr>
            <w:tcW w:w="2524" w:type="dxa"/>
            <w:vAlign w:val="center"/>
            <w:hideMark/>
          </w:tcPr>
          <w:p w14:paraId="1F5F127A"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Procesor</w:t>
            </w:r>
          </w:p>
        </w:tc>
        <w:tc>
          <w:tcPr>
            <w:tcW w:w="7182" w:type="dxa"/>
            <w:vAlign w:val="center"/>
            <w:hideMark/>
          </w:tcPr>
          <w:p w14:paraId="1D54A74B" w14:textId="781C54D4"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Zainstalowane dwa procesory ośmiordzeniowe klasy x86, dedykowane do pracy z zaoferowanym serwerem umożliwiający osiągnięcie wyniku min</w:t>
            </w:r>
            <w:r w:rsidRPr="007F72FD">
              <w:rPr>
                <w:rFonts w:asciiTheme="minorHAnsi" w:eastAsiaTheme="minorHAnsi" w:hAnsiTheme="minorHAnsi" w:cstheme="minorHAnsi"/>
                <w:color w:val="auto"/>
                <w:sz w:val="22"/>
                <w:lang w:eastAsia="en-US"/>
              </w:rPr>
              <w:t xml:space="preserve">. </w:t>
            </w:r>
            <w:r w:rsidR="00355922" w:rsidRPr="007F72FD">
              <w:rPr>
                <w:rFonts w:asciiTheme="minorHAnsi" w:eastAsiaTheme="minorHAnsi" w:hAnsiTheme="minorHAnsi" w:cstheme="minorHAnsi"/>
                <w:b/>
                <w:bCs/>
                <w:color w:val="auto"/>
                <w:sz w:val="22"/>
                <w:lang w:eastAsia="en-US"/>
              </w:rPr>
              <w:t>80</w:t>
            </w:r>
            <w:r w:rsidRPr="007F72FD">
              <w:rPr>
                <w:rFonts w:asciiTheme="minorHAnsi" w:eastAsiaTheme="minorHAnsi" w:hAnsiTheme="minorHAnsi" w:cstheme="minorHAnsi"/>
                <w:color w:val="auto"/>
                <w:sz w:val="22"/>
                <w:lang w:eastAsia="en-US"/>
              </w:rPr>
              <w:t xml:space="preserve"> w teście SPECrate2017_int_base dostępnym na stronie www.spec.org dla dwóch</w:t>
            </w:r>
            <w:r w:rsidRPr="001734EF">
              <w:rPr>
                <w:rFonts w:asciiTheme="minorHAnsi" w:eastAsiaTheme="minorHAnsi" w:hAnsiTheme="minorHAnsi" w:cstheme="minorHAnsi"/>
                <w:color w:val="auto"/>
                <w:sz w:val="22"/>
                <w:lang w:eastAsia="en-US"/>
              </w:rPr>
              <w:t xml:space="preserve"> procesorów.</w:t>
            </w:r>
          </w:p>
        </w:tc>
      </w:tr>
      <w:tr w:rsidR="00C05B71" w:rsidRPr="001734EF" w14:paraId="6682AC2F" w14:textId="77777777" w:rsidTr="0080690D">
        <w:trPr>
          <w:jc w:val="center"/>
        </w:trPr>
        <w:tc>
          <w:tcPr>
            <w:tcW w:w="2524" w:type="dxa"/>
            <w:vAlign w:val="center"/>
            <w:hideMark/>
          </w:tcPr>
          <w:p w14:paraId="20201B2D"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RAM</w:t>
            </w:r>
          </w:p>
        </w:tc>
        <w:tc>
          <w:tcPr>
            <w:tcW w:w="7182" w:type="dxa"/>
            <w:vAlign w:val="center"/>
            <w:hideMark/>
          </w:tcPr>
          <w:p w14:paraId="4BC8A50A" w14:textId="77777777" w:rsidR="001769C4"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96GB RDIMM 2666MT/s, na płycie głównej powinno znajdować się minimum 16 slotów przeznaczonych do instalacji pamięci. </w:t>
            </w:r>
          </w:p>
          <w:p w14:paraId="0ABF433A" w14:textId="657EC7EC"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Płyta główna powinna obsługiwać do 512Gb pamięci RAM.</w:t>
            </w:r>
          </w:p>
        </w:tc>
      </w:tr>
      <w:tr w:rsidR="00C05B71" w:rsidRPr="005F5CF4" w14:paraId="79880BC4" w14:textId="77777777" w:rsidTr="0080690D">
        <w:trPr>
          <w:jc w:val="center"/>
        </w:trPr>
        <w:tc>
          <w:tcPr>
            <w:tcW w:w="2524" w:type="dxa"/>
            <w:vAlign w:val="center"/>
            <w:hideMark/>
          </w:tcPr>
          <w:p w14:paraId="3E14760B"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Zabezpieczeni</w:t>
            </w:r>
            <w:r w:rsidRPr="001734EF">
              <w:rPr>
                <w:rFonts w:asciiTheme="minorHAnsi" w:eastAsiaTheme="minorHAnsi" w:hAnsiTheme="minorHAnsi" w:cstheme="minorHAnsi"/>
                <w:color w:val="auto"/>
                <w:sz w:val="22"/>
                <w:lang w:eastAsia="en-US"/>
              </w:rPr>
              <w:t>a pamięci RAM</w:t>
            </w:r>
          </w:p>
        </w:tc>
        <w:tc>
          <w:tcPr>
            <w:tcW w:w="7182" w:type="dxa"/>
            <w:vAlign w:val="center"/>
            <w:hideMark/>
          </w:tcPr>
          <w:p w14:paraId="32015E36"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US" w:eastAsia="en-US"/>
              </w:rPr>
              <w:t>Memory Rank Sparing, Memory Mirror</w:t>
            </w:r>
          </w:p>
        </w:tc>
      </w:tr>
      <w:tr w:rsidR="00C05B71" w:rsidRPr="001734EF" w14:paraId="18DE4985" w14:textId="77777777" w:rsidTr="0080690D">
        <w:trPr>
          <w:jc w:val="center"/>
        </w:trPr>
        <w:tc>
          <w:tcPr>
            <w:tcW w:w="2524" w:type="dxa"/>
            <w:vAlign w:val="center"/>
            <w:hideMark/>
          </w:tcPr>
          <w:p w14:paraId="73384959"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I</w:t>
            </w:r>
            <w:r w:rsidRPr="001734EF">
              <w:rPr>
                <w:rFonts w:asciiTheme="minorHAnsi" w:eastAsiaTheme="minorHAnsi" w:hAnsiTheme="minorHAnsi" w:cstheme="minorHAnsi"/>
                <w:color w:val="auto"/>
                <w:sz w:val="22"/>
                <w:lang w:eastAsia="en-US"/>
              </w:rPr>
              <w:t>nterfejsy sieciowe/FC/SAS</w:t>
            </w:r>
          </w:p>
        </w:tc>
        <w:tc>
          <w:tcPr>
            <w:tcW w:w="7182" w:type="dxa"/>
            <w:vAlign w:val="center"/>
          </w:tcPr>
          <w:p w14:paraId="5162D1F1" w14:textId="77777777" w:rsidR="00C05B71" w:rsidRPr="001734EF" w:rsidRDefault="00C05B71" w:rsidP="0080690D">
            <w:pPr>
              <w:spacing w:after="0" w:line="360" w:lineRule="auto"/>
              <w:ind w:left="0" w:right="0" w:firstLine="0"/>
              <w:rPr>
                <w:rFonts w:asciiTheme="minorHAnsi" w:hAnsiTheme="minorHAnsi" w:cstheme="minorHAnsi"/>
                <w:sz w:val="22"/>
                <w:lang w:eastAsia="en-US"/>
              </w:rPr>
            </w:pPr>
            <w:r w:rsidRPr="001734EF">
              <w:rPr>
                <w:rFonts w:asciiTheme="minorHAnsi" w:eastAsiaTheme="minorHAnsi" w:hAnsiTheme="minorHAnsi" w:cstheme="minorHAnsi"/>
                <w:color w:val="auto"/>
                <w:sz w:val="22"/>
                <w:lang w:eastAsia="en-US"/>
              </w:rPr>
              <w:t xml:space="preserve">Wbudowane </w:t>
            </w:r>
            <w:r w:rsidRPr="001734EF">
              <w:rPr>
                <w:rFonts w:asciiTheme="minorHAnsi" w:hAnsiTheme="minorHAnsi" w:cstheme="minorHAnsi"/>
                <w:sz w:val="22"/>
                <w:lang w:eastAsia="en-US"/>
              </w:rPr>
              <w:t>dwa interfejsy sieciowe 1Gb Ethernet w standardzie BaseT</w:t>
            </w:r>
          </w:p>
          <w:p w14:paraId="571CF912" w14:textId="77777777" w:rsidR="00C05B71" w:rsidRPr="001734EF" w:rsidRDefault="00C05B71" w:rsidP="0080690D">
            <w:pPr>
              <w:spacing w:after="0" w:line="360" w:lineRule="auto"/>
              <w:ind w:left="0" w:right="0" w:firstLine="0"/>
              <w:rPr>
                <w:rFonts w:asciiTheme="minorHAnsi" w:hAnsiTheme="minorHAnsi" w:cstheme="minorHAnsi"/>
                <w:sz w:val="22"/>
                <w:lang w:eastAsia="en-US"/>
              </w:rPr>
            </w:pPr>
            <w:r w:rsidRPr="001734EF">
              <w:rPr>
                <w:rFonts w:asciiTheme="minorHAnsi" w:hAnsiTheme="minorHAnsi" w:cstheme="minorHAnsi"/>
                <w:sz w:val="22"/>
                <w:lang w:eastAsia="en-US"/>
              </w:rPr>
              <w:t>Dodatkowo zainstalowane karty:</w:t>
            </w:r>
          </w:p>
          <w:p w14:paraId="0D8BFE4F" w14:textId="1E36D3D5" w:rsidR="00C05B71" w:rsidRPr="001734EF" w:rsidRDefault="00C05B71" w:rsidP="00400709">
            <w:pPr>
              <w:pStyle w:val="Akapitzlist"/>
              <w:numPr>
                <w:ilvl w:val="0"/>
                <w:numId w:val="37"/>
              </w:numPr>
              <w:spacing w:after="0" w:line="360" w:lineRule="auto"/>
              <w:ind w:right="0"/>
              <w:rPr>
                <w:rFonts w:asciiTheme="minorHAnsi" w:hAnsiTheme="minorHAnsi" w:cstheme="minorHAnsi"/>
                <w:sz w:val="22"/>
                <w:lang w:eastAsia="en-US"/>
              </w:rPr>
            </w:pPr>
            <w:r w:rsidRPr="001734EF">
              <w:rPr>
                <w:rFonts w:asciiTheme="minorHAnsi" w:hAnsiTheme="minorHAnsi" w:cstheme="minorHAnsi"/>
                <w:sz w:val="22"/>
                <w:lang w:eastAsia="en-US"/>
              </w:rPr>
              <w:t>karta dwuportowa 10Gb SFP+. Karty dostarczyć wraz z wkładkami 10GBASE-LR</w:t>
            </w:r>
            <w:r w:rsidRPr="001734EF">
              <w:rPr>
                <w:rFonts w:asciiTheme="minorHAnsi" w:eastAsiaTheme="minorHAnsi" w:hAnsiTheme="minorHAnsi" w:cstheme="minorHAnsi"/>
                <w:color w:val="auto"/>
                <w:sz w:val="22"/>
                <w:lang w:eastAsia="en-US"/>
              </w:rPr>
              <w:t xml:space="preserve"> </w:t>
            </w:r>
            <w:r w:rsidRPr="001734EF">
              <w:rPr>
                <w:rFonts w:asciiTheme="minorHAnsi" w:hAnsiTheme="minorHAnsi" w:cstheme="minorHAnsi"/>
                <w:sz w:val="22"/>
                <w:lang w:eastAsia="en-US"/>
              </w:rPr>
              <w:t>lub SR. Patchcordy odpowiedniego typu o wymaganej długości. Zastosowanie do połączenia serwera z przełącznikiem w szafie.</w:t>
            </w:r>
          </w:p>
          <w:p w14:paraId="4EA7DD36" w14:textId="5E3FBDE1" w:rsidR="00C05B71" w:rsidRPr="001734EF" w:rsidRDefault="00C05B71" w:rsidP="00400709">
            <w:pPr>
              <w:pStyle w:val="Akapitzlist"/>
              <w:numPr>
                <w:ilvl w:val="0"/>
                <w:numId w:val="37"/>
              </w:numPr>
              <w:spacing w:after="0" w:line="360" w:lineRule="auto"/>
              <w:ind w:right="0"/>
              <w:rPr>
                <w:rFonts w:asciiTheme="minorHAnsi" w:hAnsiTheme="minorHAnsi" w:cstheme="minorHAnsi"/>
                <w:sz w:val="22"/>
                <w:lang w:eastAsia="en-US"/>
              </w:rPr>
            </w:pPr>
            <w:r w:rsidRPr="001734EF">
              <w:rPr>
                <w:rFonts w:asciiTheme="minorHAnsi" w:hAnsiTheme="minorHAnsi" w:cstheme="minorHAnsi"/>
                <w:sz w:val="22"/>
                <w:lang w:eastAsia="en-US"/>
              </w:rPr>
              <w:t>dwie karty dwuportowe FC 16Gb</w:t>
            </w:r>
          </w:p>
        </w:tc>
      </w:tr>
      <w:tr w:rsidR="00C05B71" w:rsidRPr="001734EF" w14:paraId="5ED68784" w14:textId="77777777" w:rsidTr="0080690D">
        <w:trPr>
          <w:jc w:val="center"/>
        </w:trPr>
        <w:tc>
          <w:tcPr>
            <w:tcW w:w="2524" w:type="dxa"/>
            <w:vAlign w:val="center"/>
            <w:hideMark/>
          </w:tcPr>
          <w:p w14:paraId="22B7322F"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eastAsia="en-US"/>
              </w:rPr>
              <w:t>Dyski twarde</w:t>
            </w:r>
          </w:p>
        </w:tc>
        <w:tc>
          <w:tcPr>
            <w:tcW w:w="7182" w:type="dxa"/>
            <w:vAlign w:val="center"/>
            <w:hideMark/>
          </w:tcPr>
          <w:p w14:paraId="690CF7C2"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color w:val="auto"/>
                <w:sz w:val="22"/>
                <w:lang w:val="de-DE" w:eastAsia="en-US"/>
              </w:rPr>
              <w:t>Możliwość instalacji dysków SATA, SAS, SSD.</w:t>
            </w:r>
          </w:p>
          <w:p w14:paraId="3189C0A4"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color w:val="auto"/>
                <w:sz w:val="22"/>
                <w:lang w:val="de-DE" w:eastAsia="en-US"/>
              </w:rPr>
              <w:t>Zainstalowane dyski:</w:t>
            </w:r>
          </w:p>
          <w:p w14:paraId="0CB03464" w14:textId="71EF5009" w:rsidR="00C05B71"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color w:val="auto"/>
                <w:sz w:val="22"/>
                <w:lang w:val="de-DE" w:eastAsia="en-US"/>
              </w:rPr>
              <w:t>2x 600GB</w:t>
            </w:r>
            <w:r w:rsidR="005D0F2F">
              <w:rPr>
                <w:rFonts w:asciiTheme="minorHAnsi" w:eastAsiaTheme="minorHAnsi" w:hAnsiTheme="minorHAnsi" w:cstheme="minorHAnsi"/>
                <w:color w:val="auto"/>
                <w:sz w:val="22"/>
                <w:lang w:val="de-DE" w:eastAsia="en-US"/>
              </w:rPr>
              <w:t xml:space="preserve"> 15k RPM</w:t>
            </w:r>
            <w:r w:rsidR="00C05B71" w:rsidRPr="001734EF">
              <w:rPr>
                <w:rFonts w:asciiTheme="minorHAnsi" w:eastAsiaTheme="minorHAnsi" w:hAnsiTheme="minorHAnsi" w:cstheme="minorHAnsi"/>
                <w:color w:val="auto"/>
                <w:sz w:val="22"/>
                <w:lang w:val="de-DE" w:eastAsia="en-US"/>
              </w:rPr>
              <w:t xml:space="preserve">, 3,5“ Hot-Plug </w:t>
            </w:r>
            <w:r w:rsidR="00D10FB1">
              <w:rPr>
                <w:rFonts w:asciiTheme="minorHAnsi" w:eastAsiaTheme="minorHAnsi" w:hAnsiTheme="minorHAnsi" w:cstheme="minorHAnsi"/>
                <w:color w:val="auto"/>
                <w:sz w:val="22"/>
                <w:lang w:val="de-DE" w:eastAsia="en-US"/>
              </w:rPr>
              <w:t xml:space="preserve">lub SSD - </w:t>
            </w:r>
            <w:r w:rsidR="00C05B71" w:rsidRPr="001734EF">
              <w:rPr>
                <w:rFonts w:asciiTheme="minorHAnsi" w:eastAsiaTheme="minorHAnsi" w:hAnsiTheme="minorHAnsi" w:cstheme="minorHAnsi"/>
                <w:color w:val="auto"/>
                <w:sz w:val="22"/>
                <w:lang w:val="de-DE" w:eastAsia="en-US"/>
              </w:rPr>
              <w:t>skonfigurowane w RA</w:t>
            </w:r>
            <w:r w:rsidRPr="001734EF">
              <w:rPr>
                <w:rFonts w:asciiTheme="minorHAnsi" w:eastAsiaTheme="minorHAnsi" w:hAnsiTheme="minorHAnsi" w:cstheme="minorHAnsi"/>
                <w:color w:val="auto"/>
                <w:sz w:val="22"/>
                <w:lang w:val="de-DE" w:eastAsia="en-US"/>
              </w:rPr>
              <w:t>ID 1 oraz 10 dysków 8TB</w:t>
            </w:r>
            <w:r w:rsidR="005D0F2F">
              <w:rPr>
                <w:rFonts w:asciiTheme="minorHAnsi" w:eastAsiaTheme="minorHAnsi" w:hAnsiTheme="minorHAnsi" w:cstheme="minorHAnsi"/>
                <w:color w:val="auto"/>
                <w:sz w:val="22"/>
                <w:lang w:val="de-DE" w:eastAsia="en-US"/>
              </w:rPr>
              <w:t xml:space="preserve"> 7,2k RPM</w:t>
            </w:r>
            <w:r w:rsidR="00D10FB1">
              <w:rPr>
                <w:rFonts w:asciiTheme="minorHAnsi" w:eastAsiaTheme="minorHAnsi" w:hAnsiTheme="minorHAnsi" w:cstheme="minorHAnsi"/>
                <w:color w:val="auto"/>
                <w:sz w:val="22"/>
                <w:lang w:val="de-DE" w:eastAsia="en-US"/>
              </w:rPr>
              <w:t xml:space="preserve"> </w:t>
            </w:r>
            <w:r w:rsidR="00C05B71" w:rsidRPr="001734EF">
              <w:rPr>
                <w:rFonts w:asciiTheme="minorHAnsi" w:eastAsiaTheme="minorHAnsi" w:hAnsiTheme="minorHAnsi" w:cstheme="minorHAnsi"/>
                <w:color w:val="auto"/>
                <w:sz w:val="22"/>
                <w:lang w:val="de-DE" w:eastAsia="en-US"/>
              </w:rPr>
              <w:t xml:space="preserve">NLSAS 3,5“ </w:t>
            </w:r>
            <w:r w:rsidR="00D10FB1">
              <w:rPr>
                <w:rFonts w:asciiTheme="minorHAnsi" w:eastAsiaTheme="minorHAnsi" w:hAnsiTheme="minorHAnsi" w:cstheme="minorHAnsi"/>
                <w:color w:val="auto"/>
                <w:sz w:val="22"/>
                <w:lang w:val="de-DE" w:eastAsia="en-US"/>
              </w:rPr>
              <w:t>lub SSD -</w:t>
            </w:r>
            <w:r w:rsidR="00D10FB1" w:rsidRPr="001734EF">
              <w:rPr>
                <w:rFonts w:asciiTheme="minorHAnsi" w:eastAsiaTheme="minorHAnsi" w:hAnsiTheme="minorHAnsi" w:cstheme="minorHAnsi"/>
                <w:color w:val="auto"/>
                <w:sz w:val="22"/>
                <w:lang w:val="de-DE" w:eastAsia="en-US"/>
              </w:rPr>
              <w:t xml:space="preserve"> </w:t>
            </w:r>
            <w:r w:rsidR="00C05B71" w:rsidRPr="001734EF">
              <w:rPr>
                <w:rFonts w:asciiTheme="minorHAnsi" w:eastAsiaTheme="minorHAnsi" w:hAnsiTheme="minorHAnsi" w:cstheme="minorHAnsi"/>
                <w:color w:val="auto"/>
                <w:sz w:val="22"/>
                <w:lang w:val="de-DE" w:eastAsia="en-US"/>
              </w:rPr>
              <w:t>skonfigurowane w RAID 6.</w:t>
            </w:r>
          </w:p>
        </w:tc>
      </w:tr>
      <w:tr w:rsidR="00C05B71" w:rsidRPr="001734EF" w14:paraId="31BDAD5F" w14:textId="77777777" w:rsidTr="0080690D">
        <w:trPr>
          <w:trHeight w:val="323"/>
          <w:jc w:val="center"/>
        </w:trPr>
        <w:tc>
          <w:tcPr>
            <w:tcW w:w="2524" w:type="dxa"/>
            <w:vAlign w:val="center"/>
            <w:hideMark/>
          </w:tcPr>
          <w:p w14:paraId="6719ACB7"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Kontroler RAID</w:t>
            </w:r>
          </w:p>
        </w:tc>
        <w:tc>
          <w:tcPr>
            <w:tcW w:w="7182" w:type="dxa"/>
            <w:vAlign w:val="center"/>
            <w:hideMark/>
          </w:tcPr>
          <w:p w14:paraId="5F03D98C" w14:textId="06B2557F"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sz w:val="22"/>
                <w:lang w:eastAsia="en-US"/>
              </w:rPr>
              <w:t>Sprzętowy kontroler dyskowy, posiadający min. 4GB nieulotnej pamięci cache, wymagane konfiguracje poziomów RAID: 1, 5, 6, 10, 50, 60.</w:t>
            </w:r>
          </w:p>
        </w:tc>
      </w:tr>
      <w:tr w:rsidR="00C05B71" w:rsidRPr="001734EF" w14:paraId="281C17EB" w14:textId="77777777" w:rsidTr="0080690D">
        <w:trPr>
          <w:jc w:val="center"/>
        </w:trPr>
        <w:tc>
          <w:tcPr>
            <w:tcW w:w="2524" w:type="dxa"/>
            <w:vAlign w:val="center"/>
            <w:hideMark/>
          </w:tcPr>
          <w:p w14:paraId="54B0E35C"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val="de-DE" w:eastAsia="en-US"/>
              </w:rPr>
              <w:t>Wbudowane porty</w:t>
            </w:r>
          </w:p>
        </w:tc>
        <w:tc>
          <w:tcPr>
            <w:tcW w:w="7182" w:type="dxa"/>
            <w:vAlign w:val="center"/>
            <w:hideMark/>
          </w:tcPr>
          <w:p w14:paraId="210F3610" w14:textId="028699EB" w:rsidR="00C05B71" w:rsidRPr="007F72FD" w:rsidRDefault="00C05B71" w:rsidP="00400709">
            <w:pPr>
              <w:pStyle w:val="Akapitzlist"/>
              <w:numPr>
                <w:ilvl w:val="0"/>
                <w:numId w:val="38"/>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min. 1 port </w:t>
            </w:r>
            <w:r w:rsidRPr="007F72FD">
              <w:rPr>
                <w:rFonts w:asciiTheme="minorHAnsi" w:eastAsiaTheme="minorHAnsi" w:hAnsiTheme="minorHAnsi" w:cstheme="minorHAnsi"/>
                <w:sz w:val="22"/>
                <w:lang w:eastAsia="en-US"/>
              </w:rPr>
              <w:t>USB 2.0 oraz 2 porty USB 3.0,</w:t>
            </w:r>
          </w:p>
          <w:p w14:paraId="5F99BE08" w14:textId="5C50CFC5" w:rsidR="00C05B71" w:rsidRPr="007F72FD" w:rsidRDefault="00C52B0A" w:rsidP="00400709">
            <w:pPr>
              <w:pStyle w:val="Akapitzlist"/>
              <w:numPr>
                <w:ilvl w:val="0"/>
                <w:numId w:val="38"/>
              </w:numPr>
              <w:spacing w:after="0" w:line="360" w:lineRule="auto"/>
              <w:ind w:right="0"/>
              <w:rPr>
                <w:rFonts w:asciiTheme="minorHAnsi" w:eastAsiaTheme="minorHAnsi" w:hAnsiTheme="minorHAnsi" w:cstheme="minorHAnsi"/>
                <w:sz w:val="22"/>
                <w:lang w:eastAsia="en-US"/>
              </w:rPr>
            </w:pPr>
            <w:r w:rsidRPr="007F72FD">
              <w:rPr>
                <w:rFonts w:asciiTheme="minorHAnsi" w:eastAsiaTheme="minorHAnsi" w:hAnsiTheme="minorHAnsi" w:cstheme="minorHAnsi"/>
                <w:sz w:val="22"/>
                <w:lang w:eastAsia="en-US"/>
              </w:rPr>
              <w:t>minimum 1</w:t>
            </w:r>
            <w:r w:rsidR="00C05B71" w:rsidRPr="007F72FD">
              <w:rPr>
                <w:rFonts w:asciiTheme="minorHAnsi" w:eastAsiaTheme="minorHAnsi" w:hAnsiTheme="minorHAnsi" w:cstheme="minorHAnsi"/>
                <w:sz w:val="22"/>
                <w:lang w:eastAsia="en-US"/>
              </w:rPr>
              <w:t xml:space="preserve"> port video </w:t>
            </w:r>
          </w:p>
        </w:tc>
      </w:tr>
      <w:tr w:rsidR="00C05B71" w:rsidRPr="001734EF" w14:paraId="585D6F52" w14:textId="77777777" w:rsidTr="0080690D">
        <w:trPr>
          <w:jc w:val="center"/>
        </w:trPr>
        <w:tc>
          <w:tcPr>
            <w:tcW w:w="2524" w:type="dxa"/>
            <w:vAlign w:val="center"/>
            <w:hideMark/>
          </w:tcPr>
          <w:p w14:paraId="58CE5222"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val="de-DE" w:eastAsia="en-US"/>
              </w:rPr>
              <w:t>Video</w:t>
            </w:r>
          </w:p>
        </w:tc>
        <w:tc>
          <w:tcPr>
            <w:tcW w:w="7182" w:type="dxa"/>
            <w:hideMark/>
          </w:tcPr>
          <w:p w14:paraId="7E31D24A" w14:textId="77777777" w:rsidR="00C05B71" w:rsidRPr="001734EF" w:rsidRDefault="00C05B71"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Zintegrowana karta graficzna umożliwiająca wyświetlenie rozdzielczości min. 1440x900</w:t>
            </w:r>
          </w:p>
        </w:tc>
      </w:tr>
      <w:tr w:rsidR="00C05B71" w:rsidRPr="001734EF" w14:paraId="71E54172" w14:textId="77777777" w:rsidTr="0080690D">
        <w:trPr>
          <w:jc w:val="center"/>
        </w:trPr>
        <w:tc>
          <w:tcPr>
            <w:tcW w:w="2524" w:type="dxa"/>
            <w:vAlign w:val="center"/>
            <w:hideMark/>
          </w:tcPr>
          <w:p w14:paraId="1384822C"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Wentylat</w:t>
            </w:r>
            <w:r w:rsidRPr="001734EF">
              <w:rPr>
                <w:rFonts w:asciiTheme="minorHAnsi" w:eastAsiaTheme="minorHAnsi" w:hAnsiTheme="minorHAnsi" w:cstheme="minorHAnsi"/>
                <w:color w:val="auto"/>
                <w:sz w:val="22"/>
                <w:lang w:eastAsia="en-US"/>
              </w:rPr>
              <w:t>ory</w:t>
            </w:r>
          </w:p>
        </w:tc>
        <w:tc>
          <w:tcPr>
            <w:tcW w:w="7182" w:type="dxa"/>
            <w:vAlign w:val="center"/>
            <w:hideMark/>
          </w:tcPr>
          <w:p w14:paraId="5D827C3E"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Redundantne</w:t>
            </w:r>
          </w:p>
        </w:tc>
      </w:tr>
      <w:tr w:rsidR="00C05B71" w:rsidRPr="001734EF" w14:paraId="46140364" w14:textId="77777777" w:rsidTr="0080690D">
        <w:trPr>
          <w:jc w:val="center"/>
        </w:trPr>
        <w:tc>
          <w:tcPr>
            <w:tcW w:w="2524" w:type="dxa"/>
            <w:vAlign w:val="center"/>
            <w:hideMark/>
          </w:tcPr>
          <w:p w14:paraId="030C93FA"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Zasilacze</w:t>
            </w:r>
          </w:p>
        </w:tc>
        <w:tc>
          <w:tcPr>
            <w:tcW w:w="7182" w:type="dxa"/>
            <w:vAlign w:val="center"/>
            <w:hideMark/>
          </w:tcPr>
          <w:p w14:paraId="14957E1E" w14:textId="00CB895E"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Redundantne, Hot-Plug o mocy co najmniej 700W każdy z dedykowanymi przewodami zasilającymi. Wykonawca powinien dopasować moc zasilaczy do zaproponowanej konfiguracji serwera.</w:t>
            </w:r>
          </w:p>
        </w:tc>
      </w:tr>
      <w:tr w:rsidR="00C05B71" w:rsidRPr="001734EF" w14:paraId="28FF1FB8" w14:textId="77777777" w:rsidTr="0080690D">
        <w:trPr>
          <w:jc w:val="center"/>
        </w:trPr>
        <w:tc>
          <w:tcPr>
            <w:tcW w:w="2524" w:type="dxa"/>
            <w:vAlign w:val="center"/>
            <w:hideMark/>
          </w:tcPr>
          <w:p w14:paraId="08D2F08B"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Bezpieczeństwo</w:t>
            </w:r>
          </w:p>
        </w:tc>
        <w:tc>
          <w:tcPr>
            <w:tcW w:w="7182" w:type="dxa"/>
            <w:vAlign w:val="center"/>
            <w:hideMark/>
          </w:tcPr>
          <w:p w14:paraId="1F62B67A" w14:textId="77777777" w:rsidR="00C05B71" w:rsidRPr="001734EF" w:rsidRDefault="00C05B71"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Płyta wyposażona w moduł TPM.</w:t>
            </w:r>
          </w:p>
        </w:tc>
      </w:tr>
      <w:tr w:rsidR="00C05B71" w:rsidRPr="001734EF" w14:paraId="4700DC9A" w14:textId="77777777" w:rsidTr="0080690D">
        <w:trPr>
          <w:jc w:val="center"/>
        </w:trPr>
        <w:tc>
          <w:tcPr>
            <w:tcW w:w="2524" w:type="dxa"/>
            <w:vAlign w:val="center"/>
            <w:hideMark/>
          </w:tcPr>
          <w:p w14:paraId="5E708E90"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Diagnos</w:t>
            </w:r>
            <w:r w:rsidRPr="001734EF">
              <w:rPr>
                <w:rFonts w:asciiTheme="minorHAnsi" w:eastAsiaTheme="minorHAnsi" w:hAnsiTheme="minorHAnsi" w:cstheme="minorHAnsi"/>
                <w:color w:val="auto"/>
                <w:sz w:val="22"/>
                <w:lang w:eastAsia="en-US"/>
              </w:rPr>
              <w:t>tyka</w:t>
            </w:r>
          </w:p>
        </w:tc>
        <w:tc>
          <w:tcPr>
            <w:tcW w:w="7182" w:type="dxa"/>
            <w:vAlign w:val="center"/>
            <w:hideMark/>
          </w:tcPr>
          <w:p w14:paraId="1F1A1769" w14:textId="1C3500EC" w:rsidR="00C05B71" w:rsidRPr="001734EF" w:rsidRDefault="00C05B71"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 xml:space="preserve">Wbudowany panel LCD lub umieszczony na panelu </w:t>
            </w:r>
            <w:r w:rsidR="00405254" w:rsidRPr="001734EF">
              <w:rPr>
                <w:rFonts w:asciiTheme="minorHAnsi" w:eastAsiaTheme="minorHAnsi" w:hAnsiTheme="minorHAnsi" w:cstheme="minorHAnsi"/>
                <w:bCs/>
                <w:color w:val="auto"/>
                <w:sz w:val="22"/>
                <w:lang w:eastAsia="en-US"/>
              </w:rPr>
              <w:t>zabezpieczającym lub</w:t>
            </w:r>
            <w:r w:rsidRPr="001734EF">
              <w:rPr>
                <w:rFonts w:asciiTheme="minorHAnsi" w:eastAsiaTheme="minorHAnsi" w:hAnsiTheme="minorHAnsi" w:cstheme="minorHAnsi"/>
                <w:bCs/>
                <w:color w:val="auto"/>
                <w:sz w:val="22"/>
                <w:lang w:eastAsia="en-US"/>
              </w:rPr>
              <w:t xml:space="preserve"> diody umieszczone na froncie obudowy.</w:t>
            </w:r>
          </w:p>
        </w:tc>
      </w:tr>
      <w:tr w:rsidR="00C05B71" w:rsidRPr="001734EF" w14:paraId="0093DD80" w14:textId="77777777" w:rsidTr="0080690D">
        <w:trPr>
          <w:jc w:val="center"/>
        </w:trPr>
        <w:tc>
          <w:tcPr>
            <w:tcW w:w="2524" w:type="dxa"/>
            <w:vAlign w:val="center"/>
            <w:hideMark/>
          </w:tcPr>
          <w:p w14:paraId="071BE866"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Karta Zarz</w:t>
            </w:r>
            <w:r w:rsidRPr="001734EF">
              <w:rPr>
                <w:rFonts w:asciiTheme="minorHAnsi" w:eastAsiaTheme="minorHAnsi" w:hAnsiTheme="minorHAnsi" w:cstheme="minorHAnsi"/>
                <w:color w:val="auto"/>
                <w:sz w:val="22"/>
                <w:lang w:eastAsia="en-US"/>
              </w:rPr>
              <w:t>ądzania</w:t>
            </w:r>
          </w:p>
        </w:tc>
        <w:tc>
          <w:tcPr>
            <w:tcW w:w="7182" w:type="dxa"/>
          </w:tcPr>
          <w:p w14:paraId="54AF4C79"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Niezależna od zainstalowanego na serwerze systemu operacyjnego posiadająca dedykowany port Gigabit Ethernet RJ-45 i umożliwiająca:</w:t>
            </w:r>
          </w:p>
          <w:p w14:paraId="6415995E"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zdalny dostęp do graficznego interfejsu Web karty zarządzającej;</w:t>
            </w:r>
          </w:p>
          <w:p w14:paraId="2BA99C11"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zdalne monitorowanie i informowanie o statusie serwera (m.in. prędkości obrotowej wentylatorów, konfiguracji serwera);</w:t>
            </w:r>
          </w:p>
          <w:p w14:paraId="24D507C0"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szyfrowane połączenie (TLS) oraz autentykacje i autoryzację użytkownika;</w:t>
            </w:r>
          </w:p>
          <w:p w14:paraId="1B9726D8"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podmontowania zdalnych wirtualnych napędów;</w:t>
            </w:r>
          </w:p>
          <w:p w14:paraId="10B9FAFF"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wirtualną konsolę z dostępem do myszy, klawiatury;</w:t>
            </w:r>
          </w:p>
          <w:p w14:paraId="49DEC9E6" w14:textId="42F4064D"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wsparcie dla I</w:t>
            </w:r>
            <w:r w:rsidR="00591160" w:rsidRPr="001734EF">
              <w:rPr>
                <w:rFonts w:asciiTheme="minorHAnsi" w:eastAsiaTheme="minorHAnsi" w:hAnsiTheme="minorHAnsi" w:cstheme="minorHAnsi"/>
                <w:color w:val="auto"/>
                <w:sz w:val="22"/>
                <w:lang w:eastAsia="en-US"/>
              </w:rPr>
              <w:t>p</w:t>
            </w:r>
            <w:r w:rsidRPr="001734EF">
              <w:rPr>
                <w:rFonts w:asciiTheme="minorHAnsi" w:eastAsiaTheme="minorHAnsi" w:hAnsiTheme="minorHAnsi" w:cstheme="minorHAnsi"/>
                <w:color w:val="auto"/>
                <w:sz w:val="22"/>
                <w:lang w:eastAsia="en-US"/>
              </w:rPr>
              <w:t>v6;</w:t>
            </w:r>
          </w:p>
          <w:p w14:paraId="02F45E6A"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US" w:eastAsia="en-US"/>
              </w:rPr>
              <w:t>SNMP; IPMI2.0, SSH, Redfish;</w:t>
            </w:r>
          </w:p>
          <w:p w14:paraId="73D6C486"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zdalnego monitorowania w czasie rzeczywistym poboru prądu przez serwer;</w:t>
            </w:r>
          </w:p>
          <w:p w14:paraId="113E357B"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zdalnego ustawienia limitu poboru prądu przez konkretny serwer;</w:t>
            </w:r>
          </w:p>
          <w:p w14:paraId="1A967059"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integracja z Active Directory;</w:t>
            </w:r>
          </w:p>
          <w:p w14:paraId="1860D6CF"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obsługi przez dwóch administratorów jednocześnie;</w:t>
            </w:r>
          </w:p>
          <w:p w14:paraId="561D79D2"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wsparcie dla dynamic DNS;</w:t>
            </w:r>
          </w:p>
          <w:p w14:paraId="3734D31D" w14:textId="4CB8AEA6" w:rsidR="00C05B71" w:rsidRPr="007F72FD"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wysyłanie do administratora maila z powiadomieniem o awarii lub zmianie konfiguracji sprzętowej.</w:t>
            </w:r>
          </w:p>
        </w:tc>
      </w:tr>
      <w:tr w:rsidR="00C05B71" w:rsidRPr="001734EF" w14:paraId="3A68C118" w14:textId="77777777" w:rsidTr="0080690D">
        <w:trPr>
          <w:jc w:val="center"/>
        </w:trPr>
        <w:tc>
          <w:tcPr>
            <w:tcW w:w="2524" w:type="dxa"/>
            <w:vAlign w:val="center"/>
            <w:hideMark/>
          </w:tcPr>
          <w:p w14:paraId="43A5226F"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Certyfikaty</w:t>
            </w:r>
          </w:p>
        </w:tc>
        <w:tc>
          <w:tcPr>
            <w:tcW w:w="7182" w:type="dxa"/>
            <w:vAlign w:val="center"/>
            <w:hideMark/>
          </w:tcPr>
          <w:p w14:paraId="2E1FC46F" w14:textId="6B705795" w:rsidR="00C35A87" w:rsidRPr="001734EF" w:rsidRDefault="00C05B71" w:rsidP="00400709">
            <w:pPr>
              <w:pStyle w:val="Akapitzlist"/>
              <w:numPr>
                <w:ilvl w:val="0"/>
                <w:numId w:val="39"/>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Serwer musi być wyprodukowany zgodnie z normą ISO-9001 oraz ISO-14001</w:t>
            </w:r>
          </w:p>
          <w:p w14:paraId="3126D93D" w14:textId="4FDCDEFF" w:rsidR="00C05B71" w:rsidRPr="001734EF" w:rsidRDefault="00C05B71" w:rsidP="00400709">
            <w:pPr>
              <w:pStyle w:val="Akapitzlist"/>
              <w:numPr>
                <w:ilvl w:val="0"/>
                <w:numId w:val="39"/>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Serwer musi posiadać deklaracja CE</w:t>
            </w:r>
          </w:p>
        </w:tc>
      </w:tr>
      <w:tr w:rsidR="00C05B71" w:rsidRPr="001734EF" w14:paraId="6A040BC8" w14:textId="77777777" w:rsidTr="0080690D">
        <w:trPr>
          <w:trHeight w:val="230"/>
          <w:jc w:val="center"/>
        </w:trPr>
        <w:tc>
          <w:tcPr>
            <w:tcW w:w="2524" w:type="dxa"/>
            <w:vAlign w:val="center"/>
            <w:hideMark/>
          </w:tcPr>
          <w:p w14:paraId="3DE2D55E"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Dokumentacja użyt</w:t>
            </w:r>
            <w:r w:rsidRPr="001734EF">
              <w:rPr>
                <w:rFonts w:asciiTheme="minorHAnsi" w:eastAsiaTheme="minorHAnsi" w:hAnsiTheme="minorHAnsi" w:cstheme="minorHAnsi"/>
                <w:color w:val="auto"/>
                <w:sz w:val="22"/>
                <w:lang w:eastAsia="en-US"/>
              </w:rPr>
              <w:t>kownika</w:t>
            </w:r>
          </w:p>
        </w:tc>
        <w:tc>
          <w:tcPr>
            <w:tcW w:w="7182" w:type="dxa"/>
            <w:vAlign w:val="center"/>
            <w:hideMark/>
          </w:tcPr>
          <w:p w14:paraId="42203E55" w14:textId="0C4156AC" w:rsidR="00C05B71" w:rsidRPr="001734EF" w:rsidRDefault="00C35A87" w:rsidP="00400709">
            <w:pPr>
              <w:pStyle w:val="Akapitzlist"/>
              <w:numPr>
                <w:ilvl w:val="0"/>
                <w:numId w:val="85"/>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D</w:t>
            </w:r>
            <w:r w:rsidR="00C05B71" w:rsidRPr="001734EF">
              <w:rPr>
                <w:rFonts w:asciiTheme="minorHAnsi" w:eastAsiaTheme="minorHAnsi" w:hAnsiTheme="minorHAnsi" w:cstheme="minorHAnsi"/>
                <w:color w:val="auto"/>
                <w:sz w:val="22"/>
                <w:lang w:eastAsia="en-US"/>
              </w:rPr>
              <w:t>okumentacji w języku polskim lub angi</w:t>
            </w:r>
            <w:r w:rsidR="00C05B71" w:rsidRPr="001734EF">
              <w:rPr>
                <w:rFonts w:asciiTheme="minorHAnsi" w:eastAsiaTheme="minorHAnsi" w:hAnsiTheme="minorHAnsi" w:cstheme="minorHAnsi"/>
                <w:i/>
                <w:color w:val="auto"/>
                <w:sz w:val="22"/>
                <w:lang w:eastAsia="en-US"/>
              </w:rPr>
              <w:t>e</w:t>
            </w:r>
            <w:r w:rsidR="00C05B71" w:rsidRPr="001734EF">
              <w:rPr>
                <w:rFonts w:asciiTheme="minorHAnsi" w:eastAsiaTheme="minorHAnsi" w:hAnsiTheme="minorHAnsi" w:cstheme="minorHAnsi"/>
                <w:color w:val="auto"/>
                <w:sz w:val="22"/>
                <w:lang w:eastAsia="en-US"/>
              </w:rPr>
              <w:t>lskim</w:t>
            </w:r>
          </w:p>
        </w:tc>
      </w:tr>
    </w:tbl>
    <w:p w14:paraId="6022A0DD" w14:textId="1F301550" w:rsidR="00244519" w:rsidRDefault="00244519" w:rsidP="0080690D">
      <w:pPr>
        <w:spacing w:line="360" w:lineRule="auto"/>
        <w:ind w:left="0" w:firstLine="0"/>
        <w:rPr>
          <w:rFonts w:asciiTheme="minorHAnsi" w:hAnsiTheme="minorHAnsi"/>
          <w:sz w:val="22"/>
        </w:rPr>
      </w:pPr>
    </w:p>
    <w:p w14:paraId="12AE59EF" w14:textId="45BCDE52" w:rsidR="004604EC" w:rsidRDefault="004604EC" w:rsidP="0080690D">
      <w:pPr>
        <w:spacing w:line="360" w:lineRule="auto"/>
        <w:ind w:left="0" w:firstLine="0"/>
        <w:rPr>
          <w:rFonts w:asciiTheme="minorHAnsi" w:hAnsiTheme="minorHAnsi"/>
          <w:sz w:val="22"/>
        </w:rPr>
      </w:pPr>
    </w:p>
    <w:p w14:paraId="79A9C7FA" w14:textId="4F280F49" w:rsidR="004604EC" w:rsidRDefault="004604EC" w:rsidP="0080690D">
      <w:pPr>
        <w:spacing w:line="360" w:lineRule="auto"/>
        <w:ind w:left="0" w:firstLine="0"/>
        <w:rPr>
          <w:rFonts w:asciiTheme="minorHAnsi" w:hAnsiTheme="minorHAnsi"/>
          <w:sz w:val="22"/>
        </w:rPr>
      </w:pPr>
    </w:p>
    <w:p w14:paraId="4EDF3B7C" w14:textId="58D97954" w:rsidR="004604EC" w:rsidRDefault="004604EC" w:rsidP="0080690D">
      <w:pPr>
        <w:spacing w:line="360" w:lineRule="auto"/>
        <w:ind w:left="0" w:firstLine="0"/>
        <w:rPr>
          <w:rFonts w:asciiTheme="minorHAnsi" w:hAnsiTheme="minorHAnsi"/>
          <w:sz w:val="22"/>
        </w:rPr>
      </w:pPr>
    </w:p>
    <w:p w14:paraId="2A106295" w14:textId="4BA7B6E0" w:rsidR="004604EC" w:rsidRDefault="004604EC" w:rsidP="0080690D">
      <w:pPr>
        <w:spacing w:line="360" w:lineRule="auto"/>
        <w:ind w:left="0" w:firstLine="0"/>
        <w:rPr>
          <w:rFonts w:asciiTheme="minorHAnsi" w:hAnsiTheme="minorHAnsi"/>
          <w:sz w:val="22"/>
        </w:rPr>
      </w:pPr>
    </w:p>
    <w:p w14:paraId="7C1F8A69" w14:textId="471DA4A9" w:rsidR="004604EC" w:rsidRDefault="004604EC" w:rsidP="0080690D">
      <w:pPr>
        <w:spacing w:line="360" w:lineRule="auto"/>
        <w:ind w:left="0" w:firstLine="0"/>
        <w:rPr>
          <w:rFonts w:asciiTheme="minorHAnsi" w:hAnsiTheme="minorHAnsi"/>
          <w:sz w:val="22"/>
        </w:rPr>
      </w:pPr>
    </w:p>
    <w:p w14:paraId="5742BF49" w14:textId="77777777" w:rsidR="004604EC" w:rsidRPr="0080690D" w:rsidRDefault="004604EC" w:rsidP="0080690D">
      <w:pPr>
        <w:spacing w:line="360" w:lineRule="auto"/>
        <w:ind w:left="0" w:firstLine="0"/>
        <w:rPr>
          <w:rFonts w:asciiTheme="minorHAnsi" w:hAnsiTheme="minorHAnsi"/>
          <w:sz w:val="22"/>
        </w:rPr>
      </w:pPr>
    </w:p>
    <w:p w14:paraId="6AB6B1BA" w14:textId="7449D83B" w:rsidR="006B560E" w:rsidRPr="0080690D" w:rsidRDefault="00BB68D0" w:rsidP="0080690D">
      <w:pPr>
        <w:pStyle w:val="Nagwek3"/>
        <w:spacing w:line="360" w:lineRule="auto"/>
        <w:rPr>
          <w:rFonts w:asciiTheme="minorHAnsi" w:hAnsiTheme="minorHAnsi"/>
          <w:sz w:val="22"/>
          <w:szCs w:val="22"/>
        </w:rPr>
      </w:pPr>
      <w:bookmarkStart w:id="396" w:name="_Toc58242057"/>
      <w:r w:rsidRPr="0080690D">
        <w:rPr>
          <w:rFonts w:asciiTheme="minorHAnsi" w:hAnsiTheme="minorHAnsi"/>
          <w:sz w:val="22"/>
          <w:szCs w:val="22"/>
        </w:rPr>
        <w:lastRenderedPageBreak/>
        <w:t>Serwer bazodanowy</w:t>
      </w:r>
      <w:bookmarkEnd w:id="396"/>
    </w:p>
    <w:p w14:paraId="73BFD4CC" w14:textId="45837315" w:rsidR="00BB68D0" w:rsidRPr="001734EF" w:rsidRDefault="00BB68D0" w:rsidP="0080690D">
      <w:pPr>
        <w:spacing w:after="0" w:line="360" w:lineRule="auto"/>
        <w:rPr>
          <w:rFonts w:asciiTheme="minorHAnsi" w:hAnsiTheme="minorHAnsi"/>
          <w:sz w:val="22"/>
        </w:rPr>
      </w:pPr>
      <w:r w:rsidRPr="00E83605">
        <w:rPr>
          <w:rFonts w:asciiTheme="minorHAnsi" w:hAnsiTheme="minorHAnsi"/>
          <w:sz w:val="22"/>
        </w:rPr>
        <w:t>Wymagane</w:t>
      </w:r>
      <w:r w:rsidRPr="001734EF">
        <w:rPr>
          <w:rFonts w:asciiTheme="minorHAnsi" w:hAnsiTheme="minorHAnsi"/>
          <w:sz w:val="22"/>
        </w:rPr>
        <w:t xml:space="preserve"> </w:t>
      </w:r>
      <w:r w:rsidR="00967619">
        <w:rPr>
          <w:rFonts w:asciiTheme="minorHAnsi" w:hAnsiTheme="minorHAnsi"/>
          <w:sz w:val="22"/>
        </w:rPr>
        <w:t xml:space="preserve">jest </w:t>
      </w:r>
      <w:r w:rsidRPr="00E83605">
        <w:rPr>
          <w:rFonts w:asciiTheme="minorHAnsi" w:hAnsiTheme="minorHAnsi"/>
          <w:sz w:val="22"/>
        </w:rPr>
        <w:t xml:space="preserve">dostarczenie 1 szt. </w:t>
      </w:r>
      <w:r w:rsidR="00967619">
        <w:rPr>
          <w:rFonts w:asciiTheme="minorHAnsi" w:hAnsiTheme="minorHAnsi"/>
          <w:sz w:val="22"/>
        </w:rPr>
        <w:t>s</w:t>
      </w:r>
      <w:r w:rsidRPr="001734EF">
        <w:rPr>
          <w:rFonts w:asciiTheme="minorHAnsi" w:hAnsiTheme="minorHAnsi"/>
          <w:sz w:val="22"/>
        </w:rPr>
        <w:t>erwera spełniającego poniżej opisane minimalne parametry funkcjonalne:</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02"/>
        <w:gridCol w:w="7179"/>
      </w:tblGrid>
      <w:tr w:rsidR="00BB68D0" w:rsidRPr="001734EF" w14:paraId="3C30D345" w14:textId="77777777" w:rsidTr="0080690D">
        <w:trPr>
          <w:jc w:val="center"/>
        </w:trPr>
        <w:tc>
          <w:tcPr>
            <w:tcW w:w="2602" w:type="dxa"/>
            <w:shd w:val="clear" w:color="auto" w:fill="D9D9D9" w:themeFill="background1" w:themeFillShade="D9"/>
          </w:tcPr>
          <w:p w14:paraId="7CCA500B" w14:textId="77777777" w:rsidR="00405254" w:rsidRPr="0080690D" w:rsidRDefault="00405254" w:rsidP="0080690D">
            <w:pPr>
              <w:spacing w:after="0" w:line="360" w:lineRule="auto"/>
              <w:ind w:left="0" w:right="0" w:firstLine="0"/>
              <w:jc w:val="center"/>
              <w:rPr>
                <w:rFonts w:asciiTheme="minorHAnsi" w:eastAsiaTheme="minorHAnsi" w:hAnsiTheme="minorHAnsi" w:cstheme="minorHAnsi"/>
                <w:b/>
                <w:caps/>
                <w:color w:val="auto"/>
                <w:sz w:val="22"/>
                <w:lang w:eastAsia="en-US"/>
              </w:rPr>
            </w:pPr>
          </w:p>
          <w:p w14:paraId="467D3FF8" w14:textId="3F06A3E5" w:rsidR="00BB68D0" w:rsidRPr="0080690D" w:rsidRDefault="00BB68D0"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Cecha</w:t>
            </w:r>
          </w:p>
        </w:tc>
        <w:tc>
          <w:tcPr>
            <w:tcW w:w="7179" w:type="dxa"/>
            <w:shd w:val="clear" w:color="auto" w:fill="D9D9D9" w:themeFill="background1" w:themeFillShade="D9"/>
          </w:tcPr>
          <w:p w14:paraId="449E4212" w14:textId="77777777" w:rsidR="00405254" w:rsidRPr="0080690D" w:rsidRDefault="00405254" w:rsidP="0080690D">
            <w:pPr>
              <w:spacing w:after="0" w:line="360" w:lineRule="auto"/>
              <w:ind w:left="0" w:right="0" w:firstLine="0"/>
              <w:jc w:val="center"/>
              <w:rPr>
                <w:rFonts w:asciiTheme="minorHAnsi" w:hAnsiTheme="minorHAnsi" w:cstheme="minorHAnsi"/>
                <w:b/>
                <w:caps/>
                <w:sz w:val="22"/>
              </w:rPr>
            </w:pPr>
          </w:p>
          <w:p w14:paraId="33542B1C" w14:textId="77777777" w:rsidR="00BB68D0" w:rsidRPr="0080690D" w:rsidRDefault="00BB68D0" w:rsidP="0080690D">
            <w:pPr>
              <w:spacing w:after="0" w:line="360" w:lineRule="auto"/>
              <w:ind w:left="0" w:right="0" w:firstLine="0"/>
              <w:jc w:val="center"/>
              <w:rPr>
                <w:rFonts w:asciiTheme="minorHAnsi" w:hAnsiTheme="minorHAnsi" w:cstheme="minorHAnsi"/>
                <w:b/>
                <w:caps/>
                <w:sz w:val="22"/>
              </w:rPr>
            </w:pPr>
            <w:r w:rsidRPr="0080690D">
              <w:rPr>
                <w:rFonts w:asciiTheme="minorHAnsi" w:hAnsiTheme="minorHAnsi" w:cstheme="minorHAnsi"/>
                <w:b/>
                <w:caps/>
                <w:sz w:val="22"/>
              </w:rPr>
              <w:t>Wymagania minimalne</w:t>
            </w:r>
          </w:p>
          <w:p w14:paraId="4E0BF7DE" w14:textId="0659851C" w:rsidR="00405254" w:rsidRPr="0080690D" w:rsidRDefault="00405254" w:rsidP="0080690D">
            <w:pPr>
              <w:spacing w:after="0" w:line="360" w:lineRule="auto"/>
              <w:ind w:left="0" w:right="0" w:firstLine="0"/>
              <w:jc w:val="center"/>
              <w:rPr>
                <w:rFonts w:asciiTheme="minorHAnsi" w:eastAsiaTheme="minorHAnsi" w:hAnsiTheme="minorHAnsi" w:cstheme="minorHAnsi"/>
                <w:b/>
                <w:caps/>
                <w:color w:val="auto"/>
                <w:sz w:val="22"/>
                <w:lang w:eastAsia="en-US"/>
              </w:rPr>
            </w:pPr>
          </w:p>
        </w:tc>
      </w:tr>
      <w:tr w:rsidR="00BB68D0" w:rsidRPr="001734EF" w14:paraId="39542236" w14:textId="77777777" w:rsidTr="0080690D">
        <w:trPr>
          <w:jc w:val="center"/>
        </w:trPr>
        <w:tc>
          <w:tcPr>
            <w:tcW w:w="2602" w:type="dxa"/>
            <w:vAlign w:val="center"/>
          </w:tcPr>
          <w:p w14:paraId="3825CCD1"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Obudowa</w:t>
            </w:r>
          </w:p>
        </w:tc>
        <w:tc>
          <w:tcPr>
            <w:tcW w:w="7179" w:type="dxa"/>
            <w:vAlign w:val="center"/>
          </w:tcPr>
          <w:p w14:paraId="1D2F4419" w14:textId="527A922C"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Obudowa Rack o wysokości max 2U z możliwością instalacji do 8 dysków 2.5</w:t>
            </w:r>
            <w:r w:rsidR="00591160" w:rsidRPr="001734EF">
              <w:rPr>
                <w:rFonts w:asciiTheme="minorHAnsi" w:eastAsiaTheme="minorHAnsi" w:hAnsiTheme="minorHAnsi" w:cstheme="minorHAnsi"/>
                <w:sz w:val="22"/>
                <w:lang w:eastAsia="en-US"/>
              </w:rPr>
              <w:t>”</w:t>
            </w:r>
            <w:r w:rsidRPr="001734EF">
              <w:rPr>
                <w:rFonts w:asciiTheme="minorHAnsi" w:eastAsiaTheme="minorHAnsi" w:hAnsiTheme="minorHAnsi" w:cstheme="minorHAnsi"/>
                <w:sz w:val="22"/>
                <w:lang w:eastAsia="en-US"/>
              </w:rPr>
              <w:t xml:space="preserve"> Hot-Plug wraz z kompletem wysuwanych szyn umożliwiających montaż w szafie rack i wysuwanie serwera do celów serwisowych.</w:t>
            </w:r>
          </w:p>
        </w:tc>
      </w:tr>
      <w:tr w:rsidR="00BB68D0" w:rsidRPr="001734EF" w14:paraId="6F8488B4" w14:textId="77777777" w:rsidTr="0080690D">
        <w:trPr>
          <w:jc w:val="center"/>
        </w:trPr>
        <w:tc>
          <w:tcPr>
            <w:tcW w:w="2602" w:type="dxa"/>
            <w:vAlign w:val="center"/>
          </w:tcPr>
          <w:p w14:paraId="6BB1551F"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Płyta główna</w:t>
            </w:r>
          </w:p>
        </w:tc>
        <w:tc>
          <w:tcPr>
            <w:tcW w:w="7179" w:type="dxa"/>
            <w:vAlign w:val="center"/>
          </w:tcPr>
          <w:p w14:paraId="0D1B687F"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Płyta główna z możliwością zainstalowania do dwóch procesorów. Płyta główna musi być zaprojektowana przez producenta serwera i oznaczona jego znakiem firmowym.</w:t>
            </w:r>
          </w:p>
        </w:tc>
      </w:tr>
      <w:tr w:rsidR="00BB68D0" w:rsidRPr="001734EF" w14:paraId="41488332" w14:textId="77777777" w:rsidTr="0080690D">
        <w:trPr>
          <w:jc w:val="center"/>
        </w:trPr>
        <w:tc>
          <w:tcPr>
            <w:tcW w:w="2602" w:type="dxa"/>
            <w:vAlign w:val="center"/>
          </w:tcPr>
          <w:p w14:paraId="4A7D66EA"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Chipset</w:t>
            </w:r>
          </w:p>
        </w:tc>
        <w:tc>
          <w:tcPr>
            <w:tcW w:w="7179" w:type="dxa"/>
            <w:vAlign w:val="center"/>
          </w:tcPr>
          <w:p w14:paraId="47E1ECDC" w14:textId="1A7378D5" w:rsidR="00BB68D0" w:rsidRPr="001734EF" w:rsidRDefault="00BB68D0"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Dedykowany przez producenta procesora do pracy w serwerach dwuprocesorowych</w:t>
            </w:r>
            <w:r w:rsidR="00220150" w:rsidRPr="001734EF">
              <w:rPr>
                <w:rFonts w:asciiTheme="minorHAnsi" w:eastAsiaTheme="minorHAnsi" w:hAnsiTheme="minorHAnsi" w:cstheme="minorHAnsi"/>
                <w:bCs/>
                <w:color w:val="auto"/>
                <w:sz w:val="22"/>
                <w:lang w:eastAsia="en-US"/>
              </w:rPr>
              <w:t>.</w:t>
            </w:r>
          </w:p>
        </w:tc>
      </w:tr>
      <w:tr w:rsidR="00BB68D0" w:rsidRPr="001734EF" w14:paraId="76092BD1" w14:textId="77777777" w:rsidTr="0080690D">
        <w:trPr>
          <w:trHeight w:val="930"/>
          <w:jc w:val="center"/>
        </w:trPr>
        <w:tc>
          <w:tcPr>
            <w:tcW w:w="2602" w:type="dxa"/>
            <w:vAlign w:val="center"/>
          </w:tcPr>
          <w:p w14:paraId="15DDF5C0"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Procesor</w:t>
            </w:r>
          </w:p>
        </w:tc>
        <w:tc>
          <w:tcPr>
            <w:tcW w:w="7179" w:type="dxa"/>
            <w:vAlign w:val="center"/>
          </w:tcPr>
          <w:p w14:paraId="7F297F64" w14:textId="3B2A0F2F"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Zainstalowane dwa procesory ośmiordzeniowe x86 min. 3.</w:t>
            </w:r>
            <w:r w:rsidR="00F80B3B">
              <w:rPr>
                <w:rFonts w:asciiTheme="minorHAnsi" w:eastAsiaTheme="minorHAnsi" w:hAnsiTheme="minorHAnsi" w:cstheme="minorHAnsi"/>
                <w:color w:val="auto"/>
                <w:sz w:val="22"/>
                <w:lang w:eastAsia="en-US"/>
              </w:rPr>
              <w:t>3</w:t>
            </w:r>
            <w:r w:rsidRPr="001734EF">
              <w:rPr>
                <w:rFonts w:asciiTheme="minorHAnsi" w:eastAsiaTheme="minorHAnsi" w:hAnsiTheme="minorHAnsi" w:cstheme="minorHAnsi"/>
                <w:color w:val="auto"/>
                <w:sz w:val="22"/>
                <w:lang w:eastAsia="en-US"/>
              </w:rPr>
              <w:t xml:space="preserve">GHz umożliwiające osiągnięcie wyniku min. </w:t>
            </w:r>
            <w:r w:rsidR="00F80B3B">
              <w:rPr>
                <w:rFonts w:asciiTheme="minorHAnsi" w:eastAsiaTheme="minorHAnsi" w:hAnsiTheme="minorHAnsi" w:cstheme="minorHAnsi"/>
                <w:color w:val="auto"/>
                <w:sz w:val="22"/>
                <w:lang w:eastAsia="en-US"/>
              </w:rPr>
              <w:t> </w:t>
            </w:r>
            <w:r w:rsidR="00F80B3B" w:rsidRPr="001734EF">
              <w:rPr>
                <w:rFonts w:asciiTheme="minorHAnsi" w:eastAsiaTheme="minorHAnsi" w:hAnsiTheme="minorHAnsi" w:cstheme="minorHAnsi"/>
                <w:color w:val="auto"/>
                <w:sz w:val="22"/>
                <w:lang w:eastAsia="en-US"/>
              </w:rPr>
              <w:t>1</w:t>
            </w:r>
            <w:r w:rsidR="00F80B3B">
              <w:rPr>
                <w:rFonts w:asciiTheme="minorHAnsi" w:eastAsiaTheme="minorHAnsi" w:hAnsiTheme="minorHAnsi" w:cstheme="minorHAnsi"/>
                <w:color w:val="auto"/>
                <w:sz w:val="22"/>
                <w:lang w:eastAsia="en-US"/>
              </w:rPr>
              <w:t xml:space="preserve">30 </w:t>
            </w:r>
            <w:r w:rsidRPr="001734EF">
              <w:rPr>
                <w:rFonts w:asciiTheme="minorHAnsi" w:eastAsiaTheme="minorHAnsi" w:hAnsiTheme="minorHAnsi" w:cstheme="minorHAnsi"/>
                <w:color w:val="auto"/>
                <w:sz w:val="22"/>
                <w:lang w:eastAsia="en-US"/>
              </w:rPr>
              <w:t>w teście SPECrate2017_int_base dostępnym na stronie www.spec.org dla dwóch procesorów.</w:t>
            </w:r>
          </w:p>
        </w:tc>
      </w:tr>
      <w:tr w:rsidR="00BB68D0" w:rsidRPr="001734EF" w14:paraId="2D41C446" w14:textId="77777777" w:rsidTr="0080690D">
        <w:trPr>
          <w:jc w:val="center"/>
        </w:trPr>
        <w:tc>
          <w:tcPr>
            <w:tcW w:w="2602" w:type="dxa"/>
            <w:vAlign w:val="center"/>
          </w:tcPr>
          <w:p w14:paraId="58E2E0F1"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RAM</w:t>
            </w:r>
          </w:p>
        </w:tc>
        <w:tc>
          <w:tcPr>
            <w:tcW w:w="7179" w:type="dxa"/>
            <w:vAlign w:val="center"/>
          </w:tcPr>
          <w:p w14:paraId="12DC6CAC" w14:textId="69CFC3FD"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128GB RDIMM 2666MT/s, na płycie głównej powinny znajdować się minimum 24 sloty przeznaczone do rozbudowy pamięci. Płyta główna powinna obsługiwać do min. 3TB pamięci RAM.</w:t>
            </w:r>
          </w:p>
        </w:tc>
      </w:tr>
      <w:tr w:rsidR="00BB68D0" w:rsidRPr="005F5CF4" w14:paraId="064FD023" w14:textId="77777777" w:rsidTr="0080690D">
        <w:trPr>
          <w:jc w:val="center"/>
        </w:trPr>
        <w:tc>
          <w:tcPr>
            <w:tcW w:w="2602" w:type="dxa"/>
            <w:vAlign w:val="center"/>
          </w:tcPr>
          <w:p w14:paraId="4F137756"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Zabezpieczenia pamięci RAM</w:t>
            </w:r>
          </w:p>
        </w:tc>
        <w:tc>
          <w:tcPr>
            <w:tcW w:w="7179" w:type="dxa"/>
            <w:vAlign w:val="center"/>
          </w:tcPr>
          <w:p w14:paraId="38D60A24"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US" w:eastAsia="en-US"/>
              </w:rPr>
              <w:t>Memory Rank Sparing, Memory Mirror</w:t>
            </w:r>
          </w:p>
        </w:tc>
      </w:tr>
      <w:tr w:rsidR="00BB68D0" w:rsidRPr="001734EF" w14:paraId="605F0AC5" w14:textId="77777777" w:rsidTr="0080690D">
        <w:trPr>
          <w:jc w:val="center"/>
        </w:trPr>
        <w:tc>
          <w:tcPr>
            <w:tcW w:w="2602" w:type="dxa"/>
            <w:vAlign w:val="center"/>
          </w:tcPr>
          <w:p w14:paraId="3EF08603"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Gniazda PCI</w:t>
            </w:r>
          </w:p>
        </w:tc>
        <w:tc>
          <w:tcPr>
            <w:tcW w:w="7179" w:type="dxa"/>
            <w:vAlign w:val="center"/>
          </w:tcPr>
          <w:p w14:paraId="2C51FCE1" w14:textId="535B5BA9" w:rsidR="00BB68D0" w:rsidRPr="001734EF" w:rsidRDefault="00BB68D0"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hAnsiTheme="minorHAnsi" w:cstheme="minorHAnsi"/>
                <w:color w:val="auto"/>
                <w:sz w:val="22"/>
              </w:rPr>
              <w:t xml:space="preserve">Min. </w:t>
            </w:r>
            <w:r w:rsidR="00220150" w:rsidRPr="001734EF">
              <w:rPr>
                <w:rFonts w:asciiTheme="minorHAnsi" w:hAnsiTheme="minorHAnsi" w:cstheme="minorHAnsi"/>
                <w:color w:val="auto"/>
                <w:sz w:val="22"/>
              </w:rPr>
              <w:t>pięć</w:t>
            </w:r>
            <w:r w:rsidRPr="001734EF">
              <w:rPr>
                <w:rFonts w:asciiTheme="minorHAnsi" w:hAnsiTheme="minorHAnsi" w:cstheme="minorHAnsi"/>
                <w:color w:val="auto"/>
                <w:sz w:val="22"/>
              </w:rPr>
              <w:t xml:space="preserve"> slotów PCIe Gen 3 w tym dwa sloty PCIe Gen 3 o prędkości min. x16.</w:t>
            </w:r>
          </w:p>
        </w:tc>
      </w:tr>
      <w:tr w:rsidR="00BB68D0" w:rsidRPr="001734EF" w14:paraId="6FAED6E8" w14:textId="77777777" w:rsidTr="0080690D">
        <w:trPr>
          <w:jc w:val="center"/>
        </w:trPr>
        <w:tc>
          <w:tcPr>
            <w:tcW w:w="2602" w:type="dxa"/>
            <w:vAlign w:val="center"/>
          </w:tcPr>
          <w:p w14:paraId="392D08E6"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Int</w:t>
            </w:r>
            <w:r w:rsidRPr="001734EF">
              <w:rPr>
                <w:rFonts w:asciiTheme="minorHAnsi" w:eastAsiaTheme="minorHAnsi" w:hAnsiTheme="minorHAnsi" w:cstheme="minorHAnsi"/>
                <w:color w:val="auto"/>
                <w:sz w:val="22"/>
                <w:lang w:eastAsia="en-US"/>
              </w:rPr>
              <w:t>erfejsy sieciowe/FC/SAS</w:t>
            </w:r>
          </w:p>
        </w:tc>
        <w:tc>
          <w:tcPr>
            <w:tcW w:w="7179" w:type="dxa"/>
            <w:vAlign w:val="center"/>
          </w:tcPr>
          <w:p w14:paraId="0FBB3786" w14:textId="77777777" w:rsidR="00BB68D0" w:rsidRPr="001734EF" w:rsidRDefault="00BB68D0" w:rsidP="0080690D">
            <w:pPr>
              <w:spacing w:after="0" w:line="360" w:lineRule="auto"/>
              <w:ind w:left="0" w:right="0" w:firstLine="0"/>
              <w:rPr>
                <w:rFonts w:asciiTheme="minorHAnsi" w:eastAsiaTheme="minorHAnsi" w:hAnsiTheme="minorHAnsi" w:cstheme="minorBidi"/>
                <w:color w:val="auto"/>
                <w:sz w:val="22"/>
                <w:lang w:eastAsia="en-US"/>
              </w:rPr>
            </w:pPr>
            <w:r w:rsidRPr="001734EF">
              <w:rPr>
                <w:rFonts w:asciiTheme="minorHAnsi" w:eastAsiaTheme="minorHAnsi" w:hAnsiTheme="minorHAnsi" w:cs="Calibri"/>
                <w:color w:val="auto"/>
                <w:sz w:val="22"/>
                <w:lang w:eastAsia="en-US"/>
              </w:rPr>
              <w:t xml:space="preserve">Wbudowane </w:t>
            </w:r>
            <w:r w:rsidRPr="001734EF">
              <w:rPr>
                <w:rFonts w:asciiTheme="minorHAnsi" w:hAnsiTheme="minorHAnsi" w:cs="Calibri"/>
                <w:sz w:val="22"/>
                <w:lang w:eastAsia="en-US"/>
              </w:rPr>
              <w:t>dwa interfejsy sieciowe 1Gb Ethernet w standardzie BaseT oraz dwa interfejsy sieciowe 10Gb Ethernet ze złączami w standardzie SFP+.</w:t>
            </w:r>
            <w:r w:rsidRPr="001734EF">
              <w:rPr>
                <w:rFonts w:asciiTheme="minorHAnsi" w:eastAsiaTheme="minorHAnsi" w:hAnsiTheme="minorHAnsi" w:cs="Calibri"/>
                <w:color w:val="auto"/>
                <w:sz w:val="22"/>
                <w:lang w:eastAsia="en-US"/>
              </w:rPr>
              <w:t xml:space="preserve"> </w:t>
            </w:r>
            <w:r w:rsidRPr="001734EF">
              <w:rPr>
                <w:rFonts w:asciiTheme="minorHAnsi" w:hAnsiTheme="minorHAnsi" w:cstheme="minorHAnsi"/>
                <w:sz w:val="22"/>
                <w:lang w:eastAsia="en-US"/>
              </w:rPr>
              <w:t>Karty dostarczyć wraz z wkładkami 10GBASE-LR lub SR. Patchcordy odpowiedniego typu o wymaganej długości. Zastosowanie do połączenia serwera z przełącznikiem w szafie.</w:t>
            </w:r>
          </w:p>
          <w:p w14:paraId="1C4DCC99" w14:textId="72D852DC" w:rsidR="00BB68D0" w:rsidRPr="001734EF" w:rsidRDefault="00BB68D0" w:rsidP="0080690D">
            <w:pPr>
              <w:spacing w:after="0" w:line="360" w:lineRule="auto"/>
              <w:ind w:left="0" w:right="0" w:firstLine="0"/>
              <w:rPr>
                <w:rFonts w:asciiTheme="minorHAnsi" w:hAnsiTheme="minorHAnsi" w:cstheme="minorHAnsi"/>
                <w:sz w:val="22"/>
                <w:lang w:eastAsia="en-US"/>
              </w:rPr>
            </w:pPr>
            <w:r w:rsidRPr="001734EF">
              <w:rPr>
                <w:rFonts w:asciiTheme="minorHAnsi" w:hAnsiTheme="minorHAnsi" w:cstheme="minorHAnsi"/>
                <w:sz w:val="22"/>
                <w:lang w:eastAsia="en-US"/>
              </w:rPr>
              <w:t>Dwie karty jednoportowe FC 16Gb HBA</w:t>
            </w:r>
            <w:r w:rsidR="00220150" w:rsidRPr="001734EF">
              <w:rPr>
                <w:rFonts w:asciiTheme="minorHAnsi" w:hAnsiTheme="minorHAnsi" w:cstheme="minorHAnsi"/>
                <w:sz w:val="22"/>
                <w:lang w:eastAsia="en-US"/>
              </w:rPr>
              <w:t>.</w:t>
            </w:r>
          </w:p>
        </w:tc>
      </w:tr>
      <w:tr w:rsidR="00BB68D0" w:rsidRPr="001734EF" w14:paraId="794C3A8E" w14:textId="77777777" w:rsidTr="0080690D">
        <w:trPr>
          <w:jc w:val="center"/>
        </w:trPr>
        <w:tc>
          <w:tcPr>
            <w:tcW w:w="2602" w:type="dxa"/>
            <w:vAlign w:val="center"/>
          </w:tcPr>
          <w:p w14:paraId="21776D81"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eastAsia="en-US"/>
              </w:rPr>
              <w:t>Dyski twarde</w:t>
            </w:r>
          </w:p>
        </w:tc>
        <w:tc>
          <w:tcPr>
            <w:tcW w:w="7179" w:type="dxa"/>
            <w:vAlign w:val="center"/>
          </w:tcPr>
          <w:p w14:paraId="7DB0C500"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color w:val="auto"/>
                <w:sz w:val="22"/>
                <w:lang w:val="de-DE" w:eastAsia="en-US"/>
              </w:rPr>
              <w:t xml:space="preserve">Możliwość instalacji dysków SATA, SAS, SSD. </w:t>
            </w:r>
          </w:p>
          <w:p w14:paraId="01829AB9"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color w:val="auto"/>
                <w:sz w:val="22"/>
                <w:lang w:val="de-DE" w:eastAsia="en-US"/>
              </w:rPr>
              <w:t>Zainstalowane dyski:</w:t>
            </w:r>
          </w:p>
          <w:p w14:paraId="0A76594B" w14:textId="294FF75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color w:val="auto"/>
                <w:sz w:val="22"/>
                <w:lang w:val="de-DE" w:eastAsia="en-US"/>
              </w:rPr>
              <w:t>2x 600GB</w:t>
            </w:r>
            <w:r w:rsidR="008E1914">
              <w:rPr>
                <w:rFonts w:asciiTheme="minorHAnsi" w:eastAsiaTheme="minorHAnsi" w:hAnsiTheme="minorHAnsi" w:cstheme="minorHAnsi"/>
                <w:color w:val="auto"/>
                <w:sz w:val="22"/>
                <w:lang w:val="de-DE" w:eastAsia="en-US"/>
              </w:rPr>
              <w:t xml:space="preserve"> 10k RPM</w:t>
            </w:r>
            <w:r w:rsidRPr="001734EF">
              <w:rPr>
                <w:rFonts w:asciiTheme="minorHAnsi" w:eastAsiaTheme="minorHAnsi" w:hAnsiTheme="minorHAnsi" w:cstheme="minorHAnsi"/>
                <w:color w:val="auto"/>
                <w:sz w:val="22"/>
                <w:lang w:val="de-DE" w:eastAsia="en-US"/>
              </w:rPr>
              <w:t xml:space="preserve">, Hot-Plug </w:t>
            </w:r>
            <w:r w:rsidR="00D10FB1">
              <w:rPr>
                <w:rFonts w:asciiTheme="minorHAnsi" w:eastAsiaTheme="minorHAnsi" w:hAnsiTheme="minorHAnsi" w:cstheme="minorHAnsi"/>
                <w:color w:val="auto"/>
                <w:sz w:val="22"/>
                <w:lang w:val="de-DE" w:eastAsia="en-US"/>
              </w:rPr>
              <w:t>lub SSD</w:t>
            </w:r>
            <w:r w:rsidR="00D10FB1" w:rsidRPr="001734EF">
              <w:rPr>
                <w:rFonts w:asciiTheme="minorHAnsi" w:eastAsiaTheme="minorHAnsi" w:hAnsiTheme="minorHAnsi" w:cstheme="minorHAnsi"/>
                <w:color w:val="auto"/>
                <w:sz w:val="22"/>
                <w:lang w:val="de-DE" w:eastAsia="en-US"/>
              </w:rPr>
              <w:t xml:space="preserve"> </w:t>
            </w:r>
            <w:r w:rsidR="00D10FB1">
              <w:rPr>
                <w:rFonts w:asciiTheme="minorHAnsi" w:eastAsiaTheme="minorHAnsi" w:hAnsiTheme="minorHAnsi" w:cstheme="minorHAnsi"/>
                <w:color w:val="auto"/>
                <w:sz w:val="22"/>
                <w:lang w:val="de-DE" w:eastAsia="en-US"/>
              </w:rPr>
              <w:t xml:space="preserve">- </w:t>
            </w:r>
            <w:r w:rsidRPr="001734EF">
              <w:rPr>
                <w:rFonts w:asciiTheme="minorHAnsi" w:eastAsiaTheme="minorHAnsi" w:hAnsiTheme="minorHAnsi" w:cstheme="minorHAnsi"/>
                <w:color w:val="auto"/>
                <w:sz w:val="22"/>
                <w:lang w:val="de-DE" w:eastAsia="en-US"/>
              </w:rPr>
              <w:t xml:space="preserve">skonfigurowane w RAID 1 </w:t>
            </w:r>
          </w:p>
        </w:tc>
      </w:tr>
      <w:tr w:rsidR="00BB68D0" w:rsidRPr="001734EF" w14:paraId="2270401A" w14:textId="77777777" w:rsidTr="0080690D">
        <w:trPr>
          <w:jc w:val="center"/>
        </w:trPr>
        <w:tc>
          <w:tcPr>
            <w:tcW w:w="2602" w:type="dxa"/>
            <w:vAlign w:val="center"/>
          </w:tcPr>
          <w:p w14:paraId="7C6F5AA6"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Kontroler RAID</w:t>
            </w:r>
          </w:p>
        </w:tc>
        <w:tc>
          <w:tcPr>
            <w:tcW w:w="7179" w:type="dxa"/>
            <w:vAlign w:val="center"/>
          </w:tcPr>
          <w:p w14:paraId="56F57AAE" w14:textId="579545EE"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sz w:val="22"/>
                <w:lang w:eastAsia="en-US"/>
              </w:rPr>
              <w:t xml:space="preserve">Sprzętowy kontroler dyskowy, posiadający </w:t>
            </w:r>
            <w:r w:rsidRPr="007F72FD">
              <w:rPr>
                <w:rFonts w:asciiTheme="minorHAnsi" w:eastAsiaTheme="minorHAnsi" w:hAnsiTheme="minorHAnsi" w:cstheme="minorHAnsi"/>
                <w:sz w:val="22"/>
                <w:lang w:eastAsia="en-US"/>
              </w:rPr>
              <w:t xml:space="preserve">min. </w:t>
            </w:r>
            <w:r w:rsidR="001C016C" w:rsidRPr="007F72FD">
              <w:rPr>
                <w:rFonts w:asciiTheme="minorHAnsi" w:eastAsiaTheme="minorHAnsi" w:hAnsiTheme="minorHAnsi" w:cstheme="minorHAnsi"/>
                <w:b/>
                <w:bCs/>
                <w:sz w:val="22"/>
                <w:lang w:eastAsia="en-US"/>
              </w:rPr>
              <w:t>2</w:t>
            </w:r>
            <w:r w:rsidRPr="007F72FD">
              <w:rPr>
                <w:rFonts w:asciiTheme="minorHAnsi" w:eastAsiaTheme="minorHAnsi" w:hAnsiTheme="minorHAnsi" w:cstheme="minorHAnsi"/>
                <w:b/>
                <w:bCs/>
                <w:sz w:val="22"/>
                <w:lang w:eastAsia="en-US"/>
              </w:rPr>
              <w:t>GB</w:t>
            </w:r>
            <w:r w:rsidRPr="007F72FD">
              <w:rPr>
                <w:rFonts w:asciiTheme="minorHAnsi" w:eastAsiaTheme="minorHAnsi" w:hAnsiTheme="minorHAnsi" w:cstheme="minorHAnsi"/>
                <w:sz w:val="22"/>
                <w:lang w:eastAsia="en-US"/>
              </w:rPr>
              <w:t xml:space="preserve"> nieulotnej</w:t>
            </w:r>
            <w:r w:rsidRPr="001734EF">
              <w:rPr>
                <w:rFonts w:asciiTheme="minorHAnsi" w:eastAsiaTheme="minorHAnsi" w:hAnsiTheme="minorHAnsi" w:cstheme="minorHAnsi"/>
                <w:sz w:val="22"/>
                <w:lang w:eastAsia="en-US"/>
              </w:rPr>
              <w:t xml:space="preserve"> pamięci cache, wymagane konfiguracje poziomów RAID: 1. </w:t>
            </w:r>
          </w:p>
        </w:tc>
      </w:tr>
      <w:tr w:rsidR="00BB68D0" w:rsidRPr="001734EF" w14:paraId="6441CA7A" w14:textId="77777777" w:rsidTr="0080690D">
        <w:trPr>
          <w:jc w:val="center"/>
        </w:trPr>
        <w:tc>
          <w:tcPr>
            <w:tcW w:w="2602" w:type="dxa"/>
            <w:vAlign w:val="center"/>
          </w:tcPr>
          <w:p w14:paraId="4757E595"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val="de-DE" w:eastAsia="en-US"/>
              </w:rPr>
              <w:lastRenderedPageBreak/>
              <w:t>Wbudowane porty</w:t>
            </w:r>
          </w:p>
        </w:tc>
        <w:tc>
          <w:tcPr>
            <w:tcW w:w="7179" w:type="dxa"/>
            <w:vAlign w:val="center"/>
          </w:tcPr>
          <w:p w14:paraId="120F718E" w14:textId="77777777" w:rsidR="00BB68D0" w:rsidRPr="001734EF" w:rsidRDefault="00BB68D0" w:rsidP="00400709">
            <w:pPr>
              <w:pStyle w:val="Akapitzlist"/>
              <w:numPr>
                <w:ilvl w:val="0"/>
                <w:numId w:val="40"/>
              </w:numPr>
              <w:spacing w:after="0" w:line="360" w:lineRule="auto"/>
              <w:ind w:right="0"/>
              <w:jc w:val="left"/>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min. 1 port USB 2.0 oraz 2 porty USB 3.0, </w:t>
            </w:r>
          </w:p>
          <w:p w14:paraId="758401B1" w14:textId="77777777" w:rsidR="00BB68D0" w:rsidRPr="001734EF" w:rsidRDefault="00BB68D0" w:rsidP="00400709">
            <w:pPr>
              <w:pStyle w:val="Akapitzlist"/>
              <w:numPr>
                <w:ilvl w:val="0"/>
                <w:numId w:val="40"/>
              </w:numPr>
              <w:spacing w:after="0" w:line="360" w:lineRule="auto"/>
              <w:ind w:right="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2 porty video (1 na przednim panelu obudowy, drugi na tylnym)</w:t>
            </w:r>
          </w:p>
        </w:tc>
      </w:tr>
      <w:tr w:rsidR="00BB68D0" w:rsidRPr="001734EF" w14:paraId="753C3B49" w14:textId="77777777" w:rsidTr="0080690D">
        <w:trPr>
          <w:jc w:val="center"/>
        </w:trPr>
        <w:tc>
          <w:tcPr>
            <w:tcW w:w="2602" w:type="dxa"/>
            <w:vAlign w:val="center"/>
          </w:tcPr>
          <w:p w14:paraId="4B0188CE"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val="de-DE" w:eastAsia="en-US"/>
              </w:rPr>
              <w:t>Video</w:t>
            </w:r>
          </w:p>
        </w:tc>
        <w:tc>
          <w:tcPr>
            <w:tcW w:w="7179" w:type="dxa"/>
          </w:tcPr>
          <w:p w14:paraId="14EA228D"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Zintegrowana karta graficzna umożliwiająca wyświetlenie rozdzielczości min. 1440 x 900</w:t>
            </w:r>
          </w:p>
        </w:tc>
      </w:tr>
      <w:tr w:rsidR="00BB68D0" w:rsidRPr="001734EF" w14:paraId="30795EE7" w14:textId="77777777" w:rsidTr="0080690D">
        <w:trPr>
          <w:jc w:val="center"/>
        </w:trPr>
        <w:tc>
          <w:tcPr>
            <w:tcW w:w="2602" w:type="dxa"/>
            <w:vAlign w:val="center"/>
          </w:tcPr>
          <w:p w14:paraId="22BB44F9"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Wentylator</w:t>
            </w:r>
            <w:r w:rsidRPr="001734EF">
              <w:rPr>
                <w:rFonts w:asciiTheme="minorHAnsi" w:eastAsiaTheme="minorHAnsi" w:hAnsiTheme="minorHAnsi" w:cstheme="minorHAnsi"/>
                <w:color w:val="auto"/>
                <w:sz w:val="22"/>
                <w:lang w:eastAsia="en-US"/>
              </w:rPr>
              <w:t>y</w:t>
            </w:r>
          </w:p>
        </w:tc>
        <w:tc>
          <w:tcPr>
            <w:tcW w:w="7179" w:type="dxa"/>
            <w:vAlign w:val="center"/>
          </w:tcPr>
          <w:p w14:paraId="0551DC34"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Redundantne</w:t>
            </w:r>
          </w:p>
        </w:tc>
      </w:tr>
      <w:tr w:rsidR="00BB68D0" w:rsidRPr="001734EF" w14:paraId="3E83D06A" w14:textId="77777777" w:rsidTr="0080690D">
        <w:trPr>
          <w:jc w:val="center"/>
        </w:trPr>
        <w:tc>
          <w:tcPr>
            <w:tcW w:w="2602" w:type="dxa"/>
            <w:vAlign w:val="center"/>
          </w:tcPr>
          <w:p w14:paraId="3B3A9D9C"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Zasilacze</w:t>
            </w:r>
          </w:p>
        </w:tc>
        <w:tc>
          <w:tcPr>
            <w:tcW w:w="7179" w:type="dxa"/>
            <w:vAlign w:val="center"/>
          </w:tcPr>
          <w:p w14:paraId="52BD2D68"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Redundantne, Hot-Plug o mocy co najmniej 700W każdy z dedykowanymi przewodami zasilającymi.</w:t>
            </w:r>
            <w:r w:rsidRPr="001734EF">
              <w:rPr>
                <w:rFonts w:asciiTheme="minorHAnsi" w:eastAsiaTheme="minorHAnsi" w:hAnsiTheme="minorHAnsi" w:cstheme="minorBidi"/>
                <w:color w:val="auto"/>
                <w:sz w:val="22"/>
                <w:lang w:eastAsia="en-US"/>
              </w:rPr>
              <w:t xml:space="preserve"> </w:t>
            </w:r>
            <w:r w:rsidRPr="001734EF">
              <w:rPr>
                <w:rFonts w:asciiTheme="minorHAnsi" w:eastAsiaTheme="minorHAnsi" w:hAnsiTheme="minorHAnsi" w:cstheme="minorHAnsi"/>
                <w:color w:val="auto"/>
                <w:sz w:val="22"/>
                <w:lang w:eastAsia="en-US"/>
              </w:rPr>
              <w:t xml:space="preserve">Wykonawca powinien dopasować moc zasilaczy do zaproponowanej konfiguracji serwera.                                                                                                                                </w:t>
            </w:r>
          </w:p>
        </w:tc>
      </w:tr>
      <w:tr w:rsidR="00BB68D0" w:rsidRPr="001734EF" w14:paraId="2989F3CC" w14:textId="77777777" w:rsidTr="0080690D">
        <w:trPr>
          <w:jc w:val="center"/>
        </w:trPr>
        <w:tc>
          <w:tcPr>
            <w:tcW w:w="2602" w:type="dxa"/>
            <w:vAlign w:val="center"/>
          </w:tcPr>
          <w:p w14:paraId="61DF3FFB"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Bez</w:t>
            </w:r>
            <w:r w:rsidRPr="001734EF">
              <w:rPr>
                <w:rFonts w:asciiTheme="minorHAnsi" w:eastAsiaTheme="minorHAnsi" w:hAnsiTheme="minorHAnsi" w:cstheme="minorHAnsi"/>
                <w:color w:val="auto"/>
                <w:sz w:val="22"/>
                <w:lang w:eastAsia="en-US"/>
              </w:rPr>
              <w:t>pieczeństwo</w:t>
            </w:r>
          </w:p>
        </w:tc>
        <w:tc>
          <w:tcPr>
            <w:tcW w:w="7179" w:type="dxa"/>
            <w:vAlign w:val="center"/>
          </w:tcPr>
          <w:p w14:paraId="4CA67958"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Płyta wyposażona w moduł TPM.</w:t>
            </w:r>
          </w:p>
        </w:tc>
      </w:tr>
      <w:tr w:rsidR="00BB68D0" w:rsidRPr="001734EF" w14:paraId="48BBDFD6" w14:textId="77777777" w:rsidTr="0080690D">
        <w:trPr>
          <w:trHeight w:val="980"/>
          <w:jc w:val="center"/>
        </w:trPr>
        <w:tc>
          <w:tcPr>
            <w:tcW w:w="2602" w:type="dxa"/>
            <w:vAlign w:val="center"/>
          </w:tcPr>
          <w:p w14:paraId="2C5A8FE2"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Diagnost</w:t>
            </w:r>
            <w:r w:rsidRPr="001734EF">
              <w:rPr>
                <w:rFonts w:asciiTheme="minorHAnsi" w:eastAsiaTheme="minorHAnsi" w:hAnsiTheme="minorHAnsi" w:cstheme="minorHAnsi"/>
                <w:color w:val="auto"/>
                <w:sz w:val="22"/>
                <w:lang w:eastAsia="en-US"/>
              </w:rPr>
              <w:t>yka</w:t>
            </w:r>
          </w:p>
        </w:tc>
        <w:tc>
          <w:tcPr>
            <w:tcW w:w="7179" w:type="dxa"/>
            <w:vAlign w:val="center"/>
          </w:tcPr>
          <w:p w14:paraId="294EA27A" w14:textId="6FEFB469" w:rsidR="00BB68D0" w:rsidRPr="001734EF" w:rsidRDefault="00BB68D0" w:rsidP="0080690D">
            <w:pPr>
              <w:spacing w:after="0" w:line="360" w:lineRule="auto"/>
              <w:ind w:left="0" w:right="0" w:firstLine="0"/>
              <w:jc w:val="left"/>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Wbudowany panel LCD lub umieszczony na panelu zabezpieczającym lub diody umieszczone na froncie obudowy</w:t>
            </w:r>
            <w:r w:rsidR="00220150" w:rsidRPr="001734EF">
              <w:rPr>
                <w:rFonts w:asciiTheme="minorHAnsi" w:eastAsiaTheme="minorHAnsi" w:hAnsiTheme="minorHAnsi" w:cstheme="minorHAnsi"/>
                <w:bCs/>
                <w:color w:val="auto"/>
                <w:sz w:val="22"/>
                <w:lang w:eastAsia="en-US"/>
              </w:rPr>
              <w:t>.</w:t>
            </w:r>
          </w:p>
        </w:tc>
      </w:tr>
      <w:tr w:rsidR="00BB68D0" w:rsidRPr="001734EF" w14:paraId="2EC6F1F7" w14:textId="77777777" w:rsidTr="0080690D">
        <w:trPr>
          <w:jc w:val="center"/>
        </w:trPr>
        <w:tc>
          <w:tcPr>
            <w:tcW w:w="2602" w:type="dxa"/>
            <w:vAlign w:val="center"/>
          </w:tcPr>
          <w:p w14:paraId="6A86F373"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Karta Za</w:t>
            </w:r>
            <w:r w:rsidRPr="001734EF">
              <w:rPr>
                <w:rFonts w:asciiTheme="minorHAnsi" w:eastAsiaTheme="minorHAnsi" w:hAnsiTheme="minorHAnsi" w:cstheme="minorHAnsi"/>
                <w:color w:val="auto"/>
                <w:sz w:val="22"/>
                <w:lang w:eastAsia="en-US"/>
              </w:rPr>
              <w:t>rządzania</w:t>
            </w:r>
          </w:p>
        </w:tc>
        <w:tc>
          <w:tcPr>
            <w:tcW w:w="7179" w:type="dxa"/>
          </w:tcPr>
          <w:p w14:paraId="56367365"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Niezależna od zainstalowanego na serwerze systemu operacyjnego posiadająca dedykowany port Gigabit Ethernet RJ-45 i umożliwiająca:</w:t>
            </w:r>
          </w:p>
          <w:p w14:paraId="01F5C3C2"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zdalny dostęp do graficznego interfejsu Web karty zarządzającej;</w:t>
            </w:r>
          </w:p>
          <w:p w14:paraId="4C63A9B1"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zdalne monitorowanie i informowanie o statusie serwera (m.in. prędkości obrotowej wentylatorów, konfiguracji serwera);</w:t>
            </w:r>
          </w:p>
          <w:p w14:paraId="2671B855"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szyfrowane połączenie (TLS) oraz autentykacje i autoryzację użytkownika;</w:t>
            </w:r>
          </w:p>
          <w:p w14:paraId="73B954DD"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podmontowania zdalnych wirtualnych napędów;</w:t>
            </w:r>
          </w:p>
          <w:p w14:paraId="27F9A723"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wirtualną konsolę z dostępem do myszy, klawiatury;</w:t>
            </w:r>
          </w:p>
          <w:p w14:paraId="2F8D9F24" w14:textId="04DA9EDE"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wsparcie dla I</w:t>
            </w:r>
            <w:r w:rsidR="00591160" w:rsidRPr="001734EF">
              <w:rPr>
                <w:rFonts w:asciiTheme="minorHAnsi" w:eastAsiaTheme="minorHAnsi" w:hAnsiTheme="minorHAnsi" w:cstheme="minorHAnsi"/>
                <w:color w:val="auto"/>
                <w:sz w:val="22"/>
                <w:lang w:eastAsia="en-US"/>
              </w:rPr>
              <w:t>p</w:t>
            </w:r>
            <w:r w:rsidRPr="001734EF">
              <w:rPr>
                <w:rFonts w:asciiTheme="minorHAnsi" w:eastAsiaTheme="minorHAnsi" w:hAnsiTheme="minorHAnsi" w:cstheme="minorHAnsi"/>
                <w:color w:val="auto"/>
                <w:sz w:val="22"/>
                <w:lang w:eastAsia="en-US"/>
              </w:rPr>
              <w:t>v6;</w:t>
            </w:r>
          </w:p>
          <w:p w14:paraId="671EEF1C"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US" w:eastAsia="en-US"/>
              </w:rPr>
              <w:t>SNMP; IPMI2.0, SSH, Redfish;</w:t>
            </w:r>
          </w:p>
          <w:p w14:paraId="28C7E681"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zdalnego monitorowania w czasie rzeczywistym poboru prądu przez serwer;</w:t>
            </w:r>
          </w:p>
          <w:p w14:paraId="17E2BAD5"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zdalnego ustawienia limitu poboru prądu przez konkretny serwer;</w:t>
            </w:r>
          </w:p>
          <w:p w14:paraId="70263A4B"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integracja z Active Directory;</w:t>
            </w:r>
          </w:p>
          <w:p w14:paraId="059742F0"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obsługi przez dwóch administratorów jednocześnie;</w:t>
            </w:r>
          </w:p>
          <w:p w14:paraId="16EFB60D"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wsparcie dla dynamic DNS;</w:t>
            </w:r>
          </w:p>
          <w:p w14:paraId="61344EFC" w14:textId="1CD8EB30" w:rsidR="00BB68D0" w:rsidRPr="007F72FD"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wysyłanie do administratora maila z powiadomieniem o awarii lub zmianie konfiguracji sprzętowej.</w:t>
            </w:r>
          </w:p>
        </w:tc>
      </w:tr>
      <w:tr w:rsidR="00BB68D0" w:rsidRPr="001734EF" w14:paraId="449DDB83" w14:textId="77777777" w:rsidTr="0080690D">
        <w:trPr>
          <w:jc w:val="center"/>
        </w:trPr>
        <w:tc>
          <w:tcPr>
            <w:tcW w:w="2602" w:type="dxa"/>
            <w:vAlign w:val="center"/>
          </w:tcPr>
          <w:p w14:paraId="213D5119"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Certyfikat</w:t>
            </w:r>
            <w:r w:rsidRPr="001734EF">
              <w:rPr>
                <w:rFonts w:asciiTheme="minorHAnsi" w:eastAsiaTheme="minorHAnsi" w:hAnsiTheme="minorHAnsi" w:cstheme="minorHAnsi"/>
                <w:color w:val="auto"/>
                <w:sz w:val="22"/>
                <w:lang w:eastAsia="en-US"/>
              </w:rPr>
              <w:t>y</w:t>
            </w:r>
          </w:p>
        </w:tc>
        <w:tc>
          <w:tcPr>
            <w:tcW w:w="7179" w:type="dxa"/>
            <w:vAlign w:val="center"/>
          </w:tcPr>
          <w:p w14:paraId="2E79D339" w14:textId="5CEFE615" w:rsidR="00F21511" w:rsidRPr="001734EF" w:rsidRDefault="00BB68D0" w:rsidP="00400709">
            <w:pPr>
              <w:pStyle w:val="Akapitzlist"/>
              <w:numPr>
                <w:ilvl w:val="0"/>
                <w:numId w:val="41"/>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Serwer musi być wyprodukowany zgodnie z normą ISO-9001 oraz ISO-14001</w:t>
            </w:r>
          </w:p>
          <w:p w14:paraId="485CE0AE" w14:textId="7A5A90FC" w:rsidR="00BB68D0" w:rsidRPr="001734EF" w:rsidRDefault="00BB68D0" w:rsidP="00400709">
            <w:pPr>
              <w:pStyle w:val="Akapitzlist"/>
              <w:numPr>
                <w:ilvl w:val="0"/>
                <w:numId w:val="41"/>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lastRenderedPageBreak/>
              <w:t>Serwer musi posiadać deklaracja CE</w:t>
            </w:r>
          </w:p>
          <w:p w14:paraId="2E2460AF" w14:textId="64D4A907" w:rsidR="00BB68D0" w:rsidRPr="001734EF" w:rsidRDefault="00BB68D0" w:rsidP="00400709">
            <w:pPr>
              <w:pStyle w:val="Akapitzlist"/>
              <w:numPr>
                <w:ilvl w:val="0"/>
                <w:numId w:val="41"/>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Serwer musi posiadać wsparcie dla oferowanego systemu bazodanowego</w:t>
            </w:r>
          </w:p>
        </w:tc>
      </w:tr>
      <w:tr w:rsidR="00BB68D0" w:rsidRPr="001734EF" w14:paraId="0FB3DC24" w14:textId="77777777" w:rsidTr="0080690D">
        <w:trPr>
          <w:jc w:val="center"/>
        </w:trPr>
        <w:tc>
          <w:tcPr>
            <w:tcW w:w="2602" w:type="dxa"/>
            <w:vAlign w:val="center"/>
          </w:tcPr>
          <w:p w14:paraId="76FB046E"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Serwer</w:t>
            </w:r>
            <w:r w:rsidRPr="001734EF">
              <w:rPr>
                <w:rFonts w:asciiTheme="minorHAnsi" w:eastAsiaTheme="minorHAnsi" w:hAnsiTheme="minorHAnsi" w:cstheme="minorHAnsi"/>
                <w:color w:val="auto"/>
                <w:sz w:val="22"/>
                <w:lang w:eastAsia="en-US"/>
              </w:rPr>
              <w:t>owy system operacyjny</w:t>
            </w:r>
          </w:p>
        </w:tc>
        <w:tc>
          <w:tcPr>
            <w:tcW w:w="7179" w:type="dxa"/>
            <w:vAlign w:val="center"/>
          </w:tcPr>
          <w:p w14:paraId="16E5F9FB"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Zamawiający wymaga dostarczenia serwerowego systemu operacyjnego zgodnego z oferowanym oprogramowaniem bazodanowym. </w:t>
            </w:r>
          </w:p>
        </w:tc>
      </w:tr>
      <w:tr w:rsidR="00BB68D0" w:rsidRPr="001734EF" w14:paraId="6E143E51" w14:textId="77777777" w:rsidTr="0080690D">
        <w:trPr>
          <w:trHeight w:val="516"/>
          <w:jc w:val="center"/>
        </w:trPr>
        <w:tc>
          <w:tcPr>
            <w:tcW w:w="2602" w:type="dxa"/>
            <w:vAlign w:val="center"/>
          </w:tcPr>
          <w:p w14:paraId="0918EEB2"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Dokumentacja użytkowni</w:t>
            </w:r>
            <w:r w:rsidRPr="001734EF">
              <w:rPr>
                <w:rFonts w:asciiTheme="minorHAnsi" w:eastAsiaTheme="minorHAnsi" w:hAnsiTheme="minorHAnsi" w:cstheme="minorHAnsi"/>
                <w:color w:val="auto"/>
                <w:sz w:val="22"/>
                <w:lang w:eastAsia="en-US"/>
              </w:rPr>
              <w:t>ka</w:t>
            </w:r>
          </w:p>
        </w:tc>
        <w:tc>
          <w:tcPr>
            <w:tcW w:w="7179" w:type="dxa"/>
            <w:vAlign w:val="center"/>
          </w:tcPr>
          <w:p w14:paraId="1C89D099" w14:textId="0B047D5E" w:rsidR="00BB68D0" w:rsidRPr="001734EF" w:rsidRDefault="00405254" w:rsidP="00400709">
            <w:pPr>
              <w:pStyle w:val="Akapitzlist"/>
              <w:numPr>
                <w:ilvl w:val="0"/>
                <w:numId w:val="85"/>
              </w:numPr>
              <w:spacing w:after="0" w:line="360" w:lineRule="auto"/>
              <w:ind w:right="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D</w:t>
            </w:r>
            <w:r w:rsidR="00BB68D0" w:rsidRPr="001734EF">
              <w:rPr>
                <w:rFonts w:asciiTheme="minorHAnsi" w:eastAsiaTheme="minorHAnsi" w:hAnsiTheme="minorHAnsi" w:cstheme="minorHAnsi"/>
                <w:color w:val="auto"/>
                <w:sz w:val="22"/>
                <w:lang w:eastAsia="en-US"/>
              </w:rPr>
              <w:t>okumentacji w języku polskim lub angi</w:t>
            </w:r>
            <w:r w:rsidR="00BB68D0" w:rsidRPr="001734EF">
              <w:rPr>
                <w:rFonts w:asciiTheme="minorHAnsi" w:eastAsiaTheme="minorHAnsi" w:hAnsiTheme="minorHAnsi" w:cstheme="minorHAnsi"/>
                <w:i/>
                <w:color w:val="auto"/>
                <w:sz w:val="22"/>
                <w:lang w:eastAsia="en-US"/>
              </w:rPr>
              <w:t>e</w:t>
            </w:r>
            <w:r w:rsidR="00BB68D0" w:rsidRPr="001734EF">
              <w:rPr>
                <w:rFonts w:asciiTheme="minorHAnsi" w:eastAsiaTheme="minorHAnsi" w:hAnsiTheme="minorHAnsi" w:cstheme="minorHAnsi"/>
                <w:color w:val="auto"/>
                <w:sz w:val="22"/>
                <w:lang w:eastAsia="en-US"/>
              </w:rPr>
              <w:t>lskim.</w:t>
            </w:r>
          </w:p>
        </w:tc>
      </w:tr>
    </w:tbl>
    <w:p w14:paraId="55764243" w14:textId="66A117A0" w:rsidR="00686A7A" w:rsidRPr="0080690D" w:rsidRDefault="00686A7A" w:rsidP="0080690D">
      <w:pPr>
        <w:spacing w:after="0" w:line="360" w:lineRule="auto"/>
        <w:rPr>
          <w:rFonts w:asciiTheme="minorHAnsi" w:hAnsiTheme="minorHAnsi"/>
          <w:sz w:val="22"/>
        </w:rPr>
      </w:pPr>
    </w:p>
    <w:p w14:paraId="626C9E91" w14:textId="77777777" w:rsidR="00FE36D5" w:rsidRPr="0080690D" w:rsidRDefault="00FE36D5" w:rsidP="0080690D">
      <w:pPr>
        <w:spacing w:after="0" w:line="360" w:lineRule="auto"/>
        <w:rPr>
          <w:rFonts w:asciiTheme="minorHAnsi" w:hAnsiTheme="minorHAnsi"/>
          <w:sz w:val="22"/>
        </w:rPr>
      </w:pPr>
    </w:p>
    <w:p w14:paraId="06775595" w14:textId="2B1AE516" w:rsidR="00BB68D0" w:rsidRPr="0080690D" w:rsidRDefault="00BB68D0" w:rsidP="0080690D">
      <w:pPr>
        <w:pStyle w:val="Nagwek3"/>
        <w:spacing w:line="360" w:lineRule="auto"/>
        <w:rPr>
          <w:rFonts w:asciiTheme="minorHAnsi" w:hAnsiTheme="minorHAnsi"/>
          <w:sz w:val="22"/>
          <w:szCs w:val="22"/>
        </w:rPr>
      </w:pPr>
      <w:bookmarkStart w:id="397" w:name="_Toc58242058"/>
      <w:r w:rsidRPr="0080690D">
        <w:rPr>
          <w:rFonts w:asciiTheme="minorHAnsi" w:hAnsiTheme="minorHAnsi"/>
          <w:sz w:val="22"/>
          <w:szCs w:val="22"/>
        </w:rPr>
        <w:t>Serwer bazodanowy zapasowy</w:t>
      </w:r>
      <w:bookmarkEnd w:id="397"/>
    </w:p>
    <w:p w14:paraId="6CD01D11" w14:textId="50BB7FD6" w:rsidR="00E6451D" w:rsidRPr="001734EF" w:rsidRDefault="00BB68D0" w:rsidP="0080690D">
      <w:pPr>
        <w:spacing w:after="0" w:line="360" w:lineRule="auto"/>
        <w:rPr>
          <w:rFonts w:asciiTheme="minorHAnsi" w:hAnsiTheme="minorHAnsi"/>
          <w:sz w:val="22"/>
        </w:rPr>
      </w:pPr>
      <w:r w:rsidRPr="00E83605">
        <w:rPr>
          <w:rFonts w:asciiTheme="minorHAnsi" w:hAnsiTheme="minorHAnsi"/>
          <w:sz w:val="22"/>
        </w:rPr>
        <w:t xml:space="preserve">Wymagane </w:t>
      </w:r>
      <w:r w:rsidR="00967619">
        <w:rPr>
          <w:rFonts w:asciiTheme="minorHAnsi" w:hAnsiTheme="minorHAnsi"/>
          <w:sz w:val="22"/>
        </w:rPr>
        <w:t xml:space="preserve">jest </w:t>
      </w:r>
      <w:r w:rsidRPr="00E83605">
        <w:rPr>
          <w:rFonts w:asciiTheme="minorHAnsi" w:hAnsiTheme="minorHAnsi"/>
          <w:sz w:val="22"/>
        </w:rPr>
        <w:t xml:space="preserve">dostarczenie 1 szt. </w:t>
      </w:r>
      <w:r w:rsidR="00967619">
        <w:rPr>
          <w:rFonts w:asciiTheme="minorHAnsi" w:hAnsiTheme="minorHAnsi"/>
          <w:sz w:val="22"/>
        </w:rPr>
        <w:t>s</w:t>
      </w:r>
      <w:r w:rsidRPr="001734EF">
        <w:rPr>
          <w:rFonts w:asciiTheme="minorHAnsi" w:hAnsiTheme="minorHAnsi"/>
          <w:sz w:val="22"/>
        </w:rPr>
        <w:t>erwera spełniającego poniżej opisane minimalne parametry funkcjonalne:</w:t>
      </w:r>
    </w:p>
    <w:tbl>
      <w:tblPr>
        <w:tblW w:w="9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524"/>
        <w:gridCol w:w="7249"/>
      </w:tblGrid>
      <w:tr w:rsidR="00BB68D0" w:rsidRPr="001734EF" w14:paraId="6DB2297C" w14:textId="77777777" w:rsidTr="0080690D">
        <w:trPr>
          <w:jc w:val="center"/>
        </w:trPr>
        <w:tc>
          <w:tcPr>
            <w:tcW w:w="2524" w:type="dxa"/>
            <w:shd w:val="clear" w:color="auto" w:fill="D9D9D9" w:themeFill="background1" w:themeFillShade="D9"/>
          </w:tcPr>
          <w:p w14:paraId="4E7C1304" w14:textId="77777777" w:rsidR="007819A0" w:rsidRPr="0080690D" w:rsidRDefault="007819A0" w:rsidP="0080690D">
            <w:pPr>
              <w:spacing w:after="0" w:line="360" w:lineRule="auto"/>
              <w:ind w:left="0" w:right="0" w:firstLine="0"/>
              <w:jc w:val="center"/>
              <w:rPr>
                <w:rFonts w:asciiTheme="minorHAnsi" w:eastAsiaTheme="minorHAnsi" w:hAnsiTheme="minorHAnsi" w:cstheme="minorHAnsi"/>
                <w:b/>
                <w:caps/>
                <w:color w:val="auto"/>
                <w:sz w:val="22"/>
                <w:lang w:eastAsia="en-US"/>
              </w:rPr>
            </w:pPr>
          </w:p>
          <w:p w14:paraId="5774E22D" w14:textId="611A715E" w:rsidR="00BB68D0" w:rsidRPr="0080690D" w:rsidRDefault="00375F6B"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Cecha</w:t>
            </w:r>
          </w:p>
        </w:tc>
        <w:tc>
          <w:tcPr>
            <w:tcW w:w="7249" w:type="dxa"/>
            <w:shd w:val="clear" w:color="auto" w:fill="D9D9D9" w:themeFill="background1" w:themeFillShade="D9"/>
          </w:tcPr>
          <w:p w14:paraId="104DE757" w14:textId="77777777" w:rsidR="007819A0" w:rsidRPr="0080690D" w:rsidRDefault="007819A0" w:rsidP="0080690D">
            <w:pPr>
              <w:spacing w:after="0" w:line="360" w:lineRule="auto"/>
              <w:ind w:left="0" w:right="0" w:firstLine="0"/>
              <w:jc w:val="center"/>
              <w:rPr>
                <w:rFonts w:asciiTheme="minorHAnsi" w:hAnsiTheme="minorHAnsi" w:cstheme="minorHAnsi"/>
                <w:b/>
                <w:caps/>
                <w:sz w:val="22"/>
              </w:rPr>
            </w:pPr>
          </w:p>
          <w:p w14:paraId="7154E678" w14:textId="77777777" w:rsidR="00BB68D0" w:rsidRPr="0080690D" w:rsidRDefault="00BB68D0" w:rsidP="0080690D">
            <w:pPr>
              <w:spacing w:after="0" w:line="360" w:lineRule="auto"/>
              <w:ind w:left="0" w:right="0" w:firstLine="0"/>
              <w:jc w:val="center"/>
              <w:rPr>
                <w:rFonts w:asciiTheme="minorHAnsi" w:hAnsiTheme="minorHAnsi" w:cstheme="minorHAnsi"/>
                <w:b/>
                <w:caps/>
                <w:sz w:val="22"/>
              </w:rPr>
            </w:pPr>
            <w:r w:rsidRPr="0080690D">
              <w:rPr>
                <w:rFonts w:asciiTheme="minorHAnsi" w:hAnsiTheme="minorHAnsi" w:cstheme="minorHAnsi"/>
                <w:b/>
                <w:caps/>
                <w:sz w:val="22"/>
              </w:rPr>
              <w:t>Wymagania minimalne</w:t>
            </w:r>
          </w:p>
          <w:p w14:paraId="3A15B449" w14:textId="17B0B678" w:rsidR="007819A0" w:rsidRPr="0080690D" w:rsidRDefault="007819A0" w:rsidP="0080690D">
            <w:pPr>
              <w:spacing w:after="0" w:line="360" w:lineRule="auto"/>
              <w:ind w:left="0" w:right="0" w:firstLine="0"/>
              <w:jc w:val="center"/>
              <w:rPr>
                <w:rFonts w:asciiTheme="minorHAnsi" w:eastAsiaTheme="minorHAnsi" w:hAnsiTheme="minorHAnsi" w:cstheme="minorHAnsi"/>
                <w:b/>
                <w:caps/>
                <w:color w:val="auto"/>
                <w:sz w:val="22"/>
                <w:lang w:eastAsia="en-US"/>
              </w:rPr>
            </w:pPr>
          </w:p>
        </w:tc>
      </w:tr>
      <w:tr w:rsidR="00BB68D0" w:rsidRPr="001734EF" w14:paraId="5E568616" w14:textId="77777777" w:rsidTr="0080690D">
        <w:trPr>
          <w:jc w:val="center"/>
        </w:trPr>
        <w:tc>
          <w:tcPr>
            <w:tcW w:w="2524" w:type="dxa"/>
            <w:vAlign w:val="center"/>
          </w:tcPr>
          <w:p w14:paraId="66EE797F"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Obudowa</w:t>
            </w:r>
          </w:p>
        </w:tc>
        <w:tc>
          <w:tcPr>
            <w:tcW w:w="7249" w:type="dxa"/>
            <w:vAlign w:val="center"/>
          </w:tcPr>
          <w:p w14:paraId="65B7FC4A" w14:textId="213924DD"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Obudowa Rack o wysokości max 2U z możliwością instalacji do 8 dysków 2.5</w:t>
            </w:r>
            <w:r w:rsidR="00591160" w:rsidRPr="001734EF">
              <w:rPr>
                <w:rFonts w:asciiTheme="minorHAnsi" w:eastAsiaTheme="minorHAnsi" w:hAnsiTheme="minorHAnsi" w:cstheme="minorHAnsi"/>
                <w:sz w:val="22"/>
                <w:lang w:eastAsia="en-US"/>
              </w:rPr>
              <w:t>”</w:t>
            </w:r>
            <w:r w:rsidRPr="001734EF">
              <w:rPr>
                <w:rFonts w:asciiTheme="minorHAnsi" w:eastAsiaTheme="minorHAnsi" w:hAnsiTheme="minorHAnsi" w:cstheme="minorHAnsi"/>
                <w:sz w:val="22"/>
                <w:lang w:eastAsia="en-US"/>
              </w:rPr>
              <w:t xml:space="preserve"> Hot-Plug wraz z kompletem wysuwanych szyn umożliwiających montaż w szafie rack i wysuwanie serwera do celów serwisowych.</w:t>
            </w:r>
          </w:p>
        </w:tc>
      </w:tr>
      <w:tr w:rsidR="00BB68D0" w:rsidRPr="001734EF" w14:paraId="540C5C8F" w14:textId="77777777" w:rsidTr="0080690D">
        <w:trPr>
          <w:jc w:val="center"/>
        </w:trPr>
        <w:tc>
          <w:tcPr>
            <w:tcW w:w="2524" w:type="dxa"/>
            <w:vAlign w:val="center"/>
          </w:tcPr>
          <w:p w14:paraId="3862E6B7"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Płyta głów</w:t>
            </w:r>
            <w:r w:rsidRPr="001734EF">
              <w:rPr>
                <w:rFonts w:asciiTheme="minorHAnsi" w:eastAsiaTheme="minorHAnsi" w:hAnsiTheme="minorHAnsi" w:cstheme="minorHAnsi"/>
                <w:color w:val="auto"/>
                <w:sz w:val="22"/>
                <w:lang w:eastAsia="en-US"/>
              </w:rPr>
              <w:t>na</w:t>
            </w:r>
          </w:p>
        </w:tc>
        <w:tc>
          <w:tcPr>
            <w:tcW w:w="7249" w:type="dxa"/>
            <w:vAlign w:val="center"/>
          </w:tcPr>
          <w:p w14:paraId="4539C376"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Płyta główna z możliwością zainstalowania do dwóch procesorów. Płyta główna musi być zaprojektowana przez producenta serwera i oznaczona jego znakiem firmowym.</w:t>
            </w:r>
          </w:p>
        </w:tc>
      </w:tr>
      <w:tr w:rsidR="00BB68D0" w:rsidRPr="001734EF" w14:paraId="78DA59B1" w14:textId="77777777" w:rsidTr="0080690D">
        <w:trPr>
          <w:jc w:val="center"/>
        </w:trPr>
        <w:tc>
          <w:tcPr>
            <w:tcW w:w="2524" w:type="dxa"/>
            <w:vAlign w:val="center"/>
          </w:tcPr>
          <w:p w14:paraId="7947B9DB"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Chipse</w:t>
            </w:r>
            <w:r w:rsidRPr="001734EF">
              <w:rPr>
                <w:rFonts w:asciiTheme="minorHAnsi" w:eastAsiaTheme="minorHAnsi" w:hAnsiTheme="minorHAnsi" w:cstheme="minorHAnsi"/>
                <w:color w:val="auto"/>
                <w:sz w:val="22"/>
                <w:lang w:eastAsia="en-US"/>
              </w:rPr>
              <w:t>t</w:t>
            </w:r>
          </w:p>
        </w:tc>
        <w:tc>
          <w:tcPr>
            <w:tcW w:w="7249" w:type="dxa"/>
            <w:vAlign w:val="center"/>
          </w:tcPr>
          <w:p w14:paraId="4FB1F394" w14:textId="77777777" w:rsidR="00BB68D0" w:rsidRPr="001734EF" w:rsidRDefault="00BB68D0"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Dedykowany przez producenta procesora do pracy w serwerach dwuprocesorowych</w:t>
            </w:r>
          </w:p>
        </w:tc>
      </w:tr>
      <w:tr w:rsidR="00BB68D0" w:rsidRPr="001734EF" w14:paraId="35BEFA74" w14:textId="77777777" w:rsidTr="0080690D">
        <w:trPr>
          <w:trHeight w:val="983"/>
          <w:jc w:val="center"/>
        </w:trPr>
        <w:tc>
          <w:tcPr>
            <w:tcW w:w="2524" w:type="dxa"/>
            <w:vAlign w:val="center"/>
          </w:tcPr>
          <w:p w14:paraId="6BAFCED6"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Proceso</w:t>
            </w:r>
            <w:r w:rsidRPr="001734EF">
              <w:rPr>
                <w:rFonts w:asciiTheme="minorHAnsi" w:eastAsiaTheme="minorHAnsi" w:hAnsiTheme="minorHAnsi" w:cstheme="minorHAnsi"/>
                <w:color w:val="auto"/>
                <w:sz w:val="22"/>
                <w:lang w:eastAsia="en-US"/>
              </w:rPr>
              <w:t>r</w:t>
            </w:r>
          </w:p>
        </w:tc>
        <w:tc>
          <w:tcPr>
            <w:tcW w:w="7249" w:type="dxa"/>
            <w:vAlign w:val="center"/>
          </w:tcPr>
          <w:p w14:paraId="529EEB8A" w14:textId="6C4A7634"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Zainstalowany jeden procesor ośmiordzeniowy x86 min. 3.</w:t>
            </w:r>
            <w:r w:rsidR="00F80B3B">
              <w:rPr>
                <w:rFonts w:asciiTheme="minorHAnsi" w:eastAsiaTheme="minorHAnsi" w:hAnsiTheme="minorHAnsi" w:cstheme="minorHAnsi"/>
                <w:color w:val="auto"/>
                <w:sz w:val="22"/>
                <w:lang w:eastAsia="en-US"/>
              </w:rPr>
              <w:t>3</w:t>
            </w:r>
            <w:r w:rsidRPr="001734EF">
              <w:rPr>
                <w:rFonts w:asciiTheme="minorHAnsi" w:eastAsiaTheme="minorHAnsi" w:hAnsiTheme="minorHAnsi" w:cstheme="minorHAnsi"/>
                <w:color w:val="auto"/>
                <w:sz w:val="22"/>
                <w:lang w:eastAsia="en-US"/>
              </w:rPr>
              <w:t>GHz umożliwiając</w:t>
            </w:r>
            <w:r w:rsidR="007E0789">
              <w:rPr>
                <w:rFonts w:asciiTheme="minorHAnsi" w:eastAsiaTheme="minorHAnsi" w:hAnsiTheme="minorHAnsi" w:cstheme="minorHAnsi"/>
                <w:color w:val="auto"/>
                <w:sz w:val="22"/>
                <w:lang w:eastAsia="en-US"/>
              </w:rPr>
              <w:t>y</w:t>
            </w:r>
            <w:r w:rsidRPr="001734EF">
              <w:rPr>
                <w:rFonts w:asciiTheme="minorHAnsi" w:eastAsiaTheme="minorHAnsi" w:hAnsiTheme="minorHAnsi" w:cstheme="minorHAnsi"/>
                <w:color w:val="auto"/>
                <w:sz w:val="22"/>
                <w:lang w:eastAsia="en-US"/>
              </w:rPr>
              <w:t xml:space="preserve"> osiągnięcie wyniku min. 1</w:t>
            </w:r>
            <w:r w:rsidR="00F80B3B">
              <w:rPr>
                <w:rFonts w:asciiTheme="minorHAnsi" w:eastAsiaTheme="minorHAnsi" w:hAnsiTheme="minorHAnsi" w:cstheme="minorHAnsi"/>
                <w:color w:val="auto"/>
                <w:sz w:val="22"/>
                <w:lang w:eastAsia="en-US"/>
              </w:rPr>
              <w:t>30</w:t>
            </w:r>
            <w:r w:rsidRPr="001734EF">
              <w:rPr>
                <w:rFonts w:asciiTheme="minorHAnsi" w:eastAsiaTheme="minorHAnsi" w:hAnsiTheme="minorHAnsi" w:cstheme="minorHAnsi"/>
                <w:color w:val="auto"/>
                <w:sz w:val="22"/>
                <w:lang w:eastAsia="en-US"/>
              </w:rPr>
              <w:t xml:space="preserve">w teście SPECrate2017_int_base dostępnym na stronie www.spec.org </w:t>
            </w:r>
            <w:r w:rsidR="007E0789">
              <w:rPr>
                <w:rFonts w:asciiTheme="minorHAnsi" w:eastAsiaTheme="minorHAnsi" w:hAnsiTheme="minorHAnsi" w:cstheme="minorHAnsi"/>
                <w:color w:val="auto"/>
                <w:sz w:val="22"/>
                <w:lang w:eastAsia="en-US"/>
              </w:rPr>
              <w:t xml:space="preserve">przeprowadzonym w teście dla </w:t>
            </w:r>
            <w:r w:rsidRPr="001734EF">
              <w:rPr>
                <w:rFonts w:asciiTheme="minorHAnsi" w:eastAsiaTheme="minorHAnsi" w:hAnsiTheme="minorHAnsi" w:cstheme="minorHAnsi"/>
                <w:color w:val="auto"/>
                <w:sz w:val="22"/>
                <w:lang w:eastAsia="en-US"/>
              </w:rPr>
              <w:t>dwóch procesorów.</w:t>
            </w:r>
          </w:p>
        </w:tc>
      </w:tr>
      <w:tr w:rsidR="00BB68D0" w:rsidRPr="001734EF" w14:paraId="6C16BB41" w14:textId="77777777" w:rsidTr="0080690D">
        <w:trPr>
          <w:jc w:val="center"/>
        </w:trPr>
        <w:tc>
          <w:tcPr>
            <w:tcW w:w="2524" w:type="dxa"/>
            <w:vAlign w:val="center"/>
          </w:tcPr>
          <w:p w14:paraId="7A9B0E80"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RAM</w:t>
            </w:r>
          </w:p>
        </w:tc>
        <w:tc>
          <w:tcPr>
            <w:tcW w:w="7249" w:type="dxa"/>
            <w:vAlign w:val="center"/>
          </w:tcPr>
          <w:p w14:paraId="298846F4" w14:textId="1FC707FC" w:rsidR="00BB68D0" w:rsidRPr="001734EF" w:rsidRDefault="00375F6B"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128GB </w:t>
            </w:r>
            <w:r w:rsidR="00BB68D0" w:rsidRPr="001734EF">
              <w:rPr>
                <w:rFonts w:asciiTheme="minorHAnsi" w:eastAsiaTheme="minorHAnsi" w:hAnsiTheme="minorHAnsi" w:cstheme="minorHAnsi"/>
                <w:color w:val="auto"/>
                <w:sz w:val="22"/>
                <w:lang w:eastAsia="en-US"/>
              </w:rPr>
              <w:t>RDIMM 2666MT/s, na płycie głównej powinny znajdować się minimum 24 sloty przeznaczone do rozbudowy pamięci. Płyta główna powinna obsługiwać do min. 3TB pamięci RAM.</w:t>
            </w:r>
          </w:p>
        </w:tc>
      </w:tr>
      <w:tr w:rsidR="00BB68D0" w:rsidRPr="005F5CF4" w14:paraId="76DE5EEC" w14:textId="77777777" w:rsidTr="0080690D">
        <w:trPr>
          <w:jc w:val="center"/>
        </w:trPr>
        <w:tc>
          <w:tcPr>
            <w:tcW w:w="2524" w:type="dxa"/>
            <w:vAlign w:val="center"/>
          </w:tcPr>
          <w:p w14:paraId="3F1AAACB"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Zabezpieczenia pamięc</w:t>
            </w:r>
            <w:r w:rsidRPr="001734EF">
              <w:rPr>
                <w:rFonts w:asciiTheme="minorHAnsi" w:eastAsiaTheme="minorHAnsi" w:hAnsiTheme="minorHAnsi" w:cstheme="minorHAnsi"/>
                <w:color w:val="auto"/>
                <w:sz w:val="22"/>
                <w:lang w:eastAsia="en-US"/>
              </w:rPr>
              <w:t>i RAM</w:t>
            </w:r>
          </w:p>
        </w:tc>
        <w:tc>
          <w:tcPr>
            <w:tcW w:w="7249" w:type="dxa"/>
            <w:vAlign w:val="center"/>
          </w:tcPr>
          <w:p w14:paraId="7D170316"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US" w:eastAsia="en-US"/>
              </w:rPr>
              <w:t>Memory Rank Sparing, Memory Mirror</w:t>
            </w:r>
          </w:p>
        </w:tc>
      </w:tr>
      <w:tr w:rsidR="00BB68D0" w:rsidRPr="001734EF" w14:paraId="20CC13AC" w14:textId="77777777" w:rsidTr="0080690D">
        <w:trPr>
          <w:jc w:val="center"/>
        </w:trPr>
        <w:tc>
          <w:tcPr>
            <w:tcW w:w="2524" w:type="dxa"/>
            <w:vAlign w:val="center"/>
          </w:tcPr>
          <w:p w14:paraId="4BEC6E5B"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Gniazda PCI</w:t>
            </w:r>
          </w:p>
        </w:tc>
        <w:tc>
          <w:tcPr>
            <w:tcW w:w="7249" w:type="dxa"/>
          </w:tcPr>
          <w:p w14:paraId="4852852E" w14:textId="77777777" w:rsidR="00BB68D0" w:rsidRPr="001734EF" w:rsidRDefault="00BB68D0"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Min. 4 slotów generacji 3 </w:t>
            </w:r>
          </w:p>
        </w:tc>
      </w:tr>
      <w:tr w:rsidR="00BB68D0" w:rsidRPr="001734EF" w14:paraId="5DDD011B" w14:textId="77777777" w:rsidTr="0080690D">
        <w:trPr>
          <w:jc w:val="center"/>
        </w:trPr>
        <w:tc>
          <w:tcPr>
            <w:tcW w:w="2524" w:type="dxa"/>
            <w:vAlign w:val="center"/>
          </w:tcPr>
          <w:p w14:paraId="501B7EC8"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Interfejsy sieciowe/FC/SAS</w:t>
            </w:r>
          </w:p>
        </w:tc>
        <w:tc>
          <w:tcPr>
            <w:tcW w:w="7249" w:type="dxa"/>
            <w:vAlign w:val="center"/>
          </w:tcPr>
          <w:p w14:paraId="49DB9B91" w14:textId="77777777" w:rsidR="00BB68D0" w:rsidRPr="001734EF" w:rsidRDefault="00BB68D0" w:rsidP="0080690D">
            <w:pPr>
              <w:spacing w:after="0" w:line="360" w:lineRule="auto"/>
              <w:ind w:left="0" w:right="0" w:firstLine="0"/>
              <w:rPr>
                <w:rFonts w:asciiTheme="minorHAnsi" w:eastAsiaTheme="minorHAnsi" w:hAnsiTheme="minorHAnsi" w:cstheme="minorBidi"/>
                <w:color w:val="auto"/>
                <w:sz w:val="22"/>
                <w:lang w:eastAsia="en-US"/>
              </w:rPr>
            </w:pPr>
            <w:r w:rsidRPr="001734EF">
              <w:rPr>
                <w:rFonts w:asciiTheme="minorHAnsi" w:eastAsiaTheme="minorHAnsi" w:hAnsiTheme="minorHAnsi" w:cstheme="minorHAnsi"/>
                <w:color w:val="auto"/>
                <w:sz w:val="22"/>
                <w:lang w:eastAsia="en-US"/>
              </w:rPr>
              <w:t xml:space="preserve">Wbudowane </w:t>
            </w:r>
            <w:r w:rsidRPr="001734EF">
              <w:rPr>
                <w:rFonts w:asciiTheme="minorHAnsi" w:hAnsiTheme="minorHAnsi" w:cstheme="minorHAnsi"/>
                <w:sz w:val="22"/>
                <w:lang w:eastAsia="en-US"/>
              </w:rPr>
              <w:t>dwa interfejsy sieciowe 1Gb Ethernet w standardzie BaseT oraz dwa interfejsy sieciowe 10Gb Ethernet ze złączami w standardzie SFP+.</w:t>
            </w:r>
            <w:r w:rsidRPr="001734EF">
              <w:rPr>
                <w:rFonts w:asciiTheme="minorHAnsi" w:eastAsiaTheme="minorHAnsi" w:hAnsiTheme="minorHAnsi" w:cstheme="minorHAnsi"/>
                <w:color w:val="auto"/>
                <w:sz w:val="22"/>
                <w:lang w:eastAsia="en-US"/>
              </w:rPr>
              <w:t xml:space="preserve"> </w:t>
            </w:r>
            <w:r w:rsidRPr="001734EF">
              <w:rPr>
                <w:rFonts w:asciiTheme="minorHAnsi" w:hAnsiTheme="minorHAnsi" w:cstheme="minorHAnsi"/>
                <w:sz w:val="22"/>
                <w:lang w:eastAsia="en-US"/>
              </w:rPr>
              <w:t xml:space="preserve">Karty </w:t>
            </w:r>
            <w:r w:rsidRPr="001734EF">
              <w:rPr>
                <w:rFonts w:asciiTheme="minorHAnsi" w:hAnsiTheme="minorHAnsi" w:cstheme="minorHAnsi"/>
                <w:sz w:val="22"/>
                <w:lang w:eastAsia="en-US"/>
              </w:rPr>
              <w:lastRenderedPageBreak/>
              <w:t>dostarczyć wraz z wkładkami 10GBASE-LR lub SR. Patchcordy odpowiedniego typu o wymaganej długości. Zastosowanie do połączenia serwera z przełącznikiem w szafie.</w:t>
            </w:r>
          </w:p>
          <w:p w14:paraId="08EBEC83" w14:textId="77777777" w:rsidR="00BB68D0" w:rsidRPr="001734EF" w:rsidRDefault="00BB68D0" w:rsidP="0080690D">
            <w:pPr>
              <w:spacing w:after="0" w:line="360" w:lineRule="auto"/>
              <w:ind w:left="0" w:right="0" w:firstLine="0"/>
              <w:rPr>
                <w:rFonts w:asciiTheme="minorHAnsi" w:hAnsiTheme="minorHAnsi" w:cstheme="minorHAnsi"/>
                <w:sz w:val="22"/>
                <w:lang w:eastAsia="en-US"/>
              </w:rPr>
            </w:pPr>
            <w:r w:rsidRPr="001734EF">
              <w:rPr>
                <w:rFonts w:asciiTheme="minorHAnsi" w:hAnsiTheme="minorHAnsi" w:cstheme="minorHAnsi"/>
                <w:sz w:val="22"/>
                <w:lang w:eastAsia="en-US"/>
              </w:rPr>
              <w:t xml:space="preserve">Dwie dodatkowe karty jednoportowe FC 16Gb HBA. </w:t>
            </w:r>
          </w:p>
        </w:tc>
      </w:tr>
      <w:tr w:rsidR="00BB68D0" w:rsidRPr="001734EF" w14:paraId="344C7E63" w14:textId="77777777" w:rsidTr="0080690D">
        <w:trPr>
          <w:jc w:val="center"/>
        </w:trPr>
        <w:tc>
          <w:tcPr>
            <w:tcW w:w="2524" w:type="dxa"/>
            <w:vAlign w:val="center"/>
          </w:tcPr>
          <w:p w14:paraId="02804666"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eastAsia="en-US"/>
              </w:rPr>
              <w:lastRenderedPageBreak/>
              <w:t>Dyski twarde</w:t>
            </w:r>
          </w:p>
        </w:tc>
        <w:tc>
          <w:tcPr>
            <w:tcW w:w="7249" w:type="dxa"/>
            <w:vAlign w:val="center"/>
          </w:tcPr>
          <w:p w14:paraId="0E196583"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color w:val="auto"/>
                <w:sz w:val="22"/>
                <w:lang w:val="de-DE" w:eastAsia="en-US"/>
              </w:rPr>
              <w:t xml:space="preserve">Możliwość instalacji dysków SATA, SAS, SSD. </w:t>
            </w:r>
          </w:p>
          <w:p w14:paraId="7F581DBE"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color w:val="auto"/>
                <w:sz w:val="22"/>
                <w:lang w:val="de-DE" w:eastAsia="en-US"/>
              </w:rPr>
              <w:t>Zainstalowane dyski:</w:t>
            </w:r>
          </w:p>
          <w:p w14:paraId="7279F9FB" w14:textId="7FA59EC0" w:rsidR="00BB68D0" w:rsidRPr="001734EF" w:rsidRDefault="00375F6B" w:rsidP="00400709">
            <w:pPr>
              <w:pStyle w:val="Akapitzlist"/>
              <w:numPr>
                <w:ilvl w:val="0"/>
                <w:numId w:val="42"/>
              </w:numPr>
              <w:spacing w:after="0" w:line="360" w:lineRule="auto"/>
              <w:ind w:right="0"/>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color w:val="auto"/>
                <w:sz w:val="22"/>
                <w:lang w:val="de-DE" w:eastAsia="en-US"/>
              </w:rPr>
              <w:t>2x 600GB</w:t>
            </w:r>
            <w:r w:rsidR="008E1914">
              <w:rPr>
                <w:rFonts w:asciiTheme="minorHAnsi" w:eastAsiaTheme="minorHAnsi" w:hAnsiTheme="minorHAnsi" w:cstheme="minorHAnsi"/>
                <w:color w:val="auto"/>
                <w:sz w:val="22"/>
                <w:lang w:val="de-DE" w:eastAsia="en-US"/>
              </w:rPr>
              <w:t xml:space="preserve"> 10k RPM</w:t>
            </w:r>
            <w:r w:rsidR="00BB68D0" w:rsidRPr="001734EF">
              <w:rPr>
                <w:rFonts w:asciiTheme="minorHAnsi" w:eastAsiaTheme="minorHAnsi" w:hAnsiTheme="minorHAnsi" w:cstheme="minorHAnsi"/>
                <w:color w:val="auto"/>
                <w:sz w:val="22"/>
                <w:lang w:val="de-DE" w:eastAsia="en-US"/>
              </w:rPr>
              <w:t xml:space="preserve"> Hot-Plug </w:t>
            </w:r>
            <w:r w:rsidR="00D10FB1">
              <w:rPr>
                <w:rFonts w:asciiTheme="minorHAnsi" w:eastAsiaTheme="minorHAnsi" w:hAnsiTheme="minorHAnsi" w:cstheme="minorHAnsi"/>
                <w:color w:val="auto"/>
                <w:sz w:val="22"/>
                <w:lang w:val="de-DE" w:eastAsia="en-US"/>
              </w:rPr>
              <w:t>lub SSD -</w:t>
            </w:r>
            <w:r w:rsidR="00D10FB1" w:rsidRPr="001734EF">
              <w:rPr>
                <w:rFonts w:asciiTheme="minorHAnsi" w:eastAsiaTheme="minorHAnsi" w:hAnsiTheme="minorHAnsi" w:cstheme="minorHAnsi"/>
                <w:color w:val="auto"/>
                <w:sz w:val="22"/>
                <w:lang w:val="de-DE" w:eastAsia="en-US"/>
              </w:rPr>
              <w:t xml:space="preserve"> </w:t>
            </w:r>
            <w:r w:rsidR="00BB68D0" w:rsidRPr="001734EF">
              <w:rPr>
                <w:rFonts w:asciiTheme="minorHAnsi" w:eastAsiaTheme="minorHAnsi" w:hAnsiTheme="minorHAnsi" w:cstheme="minorHAnsi"/>
                <w:color w:val="auto"/>
                <w:sz w:val="22"/>
                <w:lang w:val="de-DE" w:eastAsia="en-US"/>
              </w:rPr>
              <w:t xml:space="preserve">skonfigurowane w RAID 1 </w:t>
            </w:r>
          </w:p>
          <w:p w14:paraId="4C780B0B" w14:textId="77777777" w:rsidR="00BB68D0" w:rsidRPr="001734EF" w:rsidRDefault="00BB68D0" w:rsidP="00400709">
            <w:pPr>
              <w:pStyle w:val="Akapitzlist"/>
              <w:numPr>
                <w:ilvl w:val="0"/>
                <w:numId w:val="42"/>
              </w:numPr>
              <w:spacing w:after="0" w:line="360" w:lineRule="auto"/>
              <w:ind w:right="0"/>
              <w:rPr>
                <w:rFonts w:asciiTheme="minorHAnsi" w:eastAsiaTheme="minorHAnsi" w:hAnsiTheme="minorHAnsi" w:cstheme="minorHAnsi"/>
                <w:color w:val="auto"/>
                <w:sz w:val="22"/>
                <w:lang w:val="de-DE" w:eastAsia="en-US"/>
              </w:rPr>
            </w:pPr>
            <w:r w:rsidRPr="001734EF">
              <w:rPr>
                <w:rFonts w:asciiTheme="minorHAnsi" w:hAnsiTheme="minorHAnsi" w:cstheme="minorHAnsi"/>
                <w:sz w:val="22"/>
                <w:lang w:val="de-DE" w:eastAsia="en-US"/>
              </w:rPr>
              <w:t xml:space="preserve">Możliwość zainstalowania </w:t>
            </w:r>
            <w:r w:rsidRPr="001734EF">
              <w:rPr>
                <w:rFonts w:asciiTheme="minorHAnsi" w:hAnsiTheme="minorHAnsi" w:cstheme="minorHAnsi"/>
                <w:sz w:val="22"/>
                <w:lang w:eastAsia="en-US"/>
              </w:rPr>
              <w:t>modułu dedykowanego dla hypervisora wirtualizacyjnego, wyposażonego w dwa nośniki typu flash o pojemności min. 64GB z możliwością konfiguracji zabezpieczenia synchronizacji pomiędzy nośnikami z poziomu BIOS serwera, rozwiązanie nie może powodować zmniejszenia ilości wnęk na dyski twarde.</w:t>
            </w:r>
          </w:p>
        </w:tc>
      </w:tr>
      <w:tr w:rsidR="00BB68D0" w:rsidRPr="001734EF" w14:paraId="1D5B04A4" w14:textId="77777777" w:rsidTr="0080690D">
        <w:trPr>
          <w:jc w:val="center"/>
        </w:trPr>
        <w:tc>
          <w:tcPr>
            <w:tcW w:w="2524" w:type="dxa"/>
            <w:vAlign w:val="center"/>
          </w:tcPr>
          <w:p w14:paraId="75996A30"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Kontroler RAID</w:t>
            </w:r>
          </w:p>
        </w:tc>
        <w:tc>
          <w:tcPr>
            <w:tcW w:w="7249" w:type="dxa"/>
            <w:vAlign w:val="center"/>
          </w:tcPr>
          <w:p w14:paraId="198BA58E" w14:textId="0FC82151"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sz w:val="22"/>
                <w:lang w:eastAsia="en-US"/>
              </w:rPr>
              <w:t xml:space="preserve">Sprzętowy kontroler dyskowy, posiadający min. </w:t>
            </w:r>
            <w:r w:rsidR="009D3F18" w:rsidRPr="007F72FD">
              <w:rPr>
                <w:rFonts w:asciiTheme="minorHAnsi" w:eastAsiaTheme="minorHAnsi" w:hAnsiTheme="minorHAnsi" w:cstheme="minorHAnsi"/>
                <w:b/>
                <w:bCs/>
                <w:sz w:val="22"/>
                <w:lang w:eastAsia="en-US"/>
              </w:rPr>
              <w:t>2</w:t>
            </w:r>
            <w:r w:rsidRPr="007F72FD">
              <w:rPr>
                <w:rFonts w:asciiTheme="minorHAnsi" w:eastAsiaTheme="minorHAnsi" w:hAnsiTheme="minorHAnsi" w:cstheme="minorHAnsi"/>
                <w:b/>
                <w:bCs/>
                <w:sz w:val="22"/>
                <w:lang w:eastAsia="en-US"/>
              </w:rPr>
              <w:t>GB</w:t>
            </w:r>
            <w:r w:rsidRPr="007F72FD">
              <w:rPr>
                <w:rFonts w:asciiTheme="minorHAnsi" w:eastAsiaTheme="minorHAnsi" w:hAnsiTheme="minorHAnsi" w:cstheme="minorHAnsi"/>
                <w:sz w:val="22"/>
                <w:lang w:eastAsia="en-US"/>
              </w:rPr>
              <w:t xml:space="preserve"> nieulotnej pamięci cache, możliwe konfiguracje poziomów RAID: 1.</w:t>
            </w:r>
            <w:r w:rsidRPr="001734EF">
              <w:rPr>
                <w:rFonts w:asciiTheme="minorHAnsi" w:eastAsiaTheme="minorHAnsi" w:hAnsiTheme="minorHAnsi" w:cstheme="minorHAnsi"/>
                <w:sz w:val="22"/>
                <w:lang w:eastAsia="en-US"/>
              </w:rPr>
              <w:t xml:space="preserve"> </w:t>
            </w:r>
          </w:p>
        </w:tc>
      </w:tr>
      <w:tr w:rsidR="00BB68D0" w:rsidRPr="001734EF" w14:paraId="349D68CB" w14:textId="77777777" w:rsidTr="0080690D">
        <w:trPr>
          <w:jc w:val="center"/>
        </w:trPr>
        <w:tc>
          <w:tcPr>
            <w:tcW w:w="2524" w:type="dxa"/>
            <w:vAlign w:val="center"/>
          </w:tcPr>
          <w:p w14:paraId="47CDC911"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val="de-DE" w:eastAsia="en-US"/>
              </w:rPr>
              <w:t>Wbudowane porty</w:t>
            </w:r>
          </w:p>
        </w:tc>
        <w:tc>
          <w:tcPr>
            <w:tcW w:w="7249" w:type="dxa"/>
            <w:vAlign w:val="center"/>
          </w:tcPr>
          <w:p w14:paraId="3CA76193" w14:textId="77777777" w:rsidR="00BB68D0" w:rsidRPr="001734EF" w:rsidRDefault="00BB68D0"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min. 1 port USB 2.0 oraz 2 porty USB 3.0, </w:t>
            </w:r>
          </w:p>
          <w:p w14:paraId="7C571A6B"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2 porty video (1 na przednim panelu obudowy, drugi na tylnym)</w:t>
            </w:r>
          </w:p>
        </w:tc>
      </w:tr>
      <w:tr w:rsidR="00BB68D0" w:rsidRPr="001734EF" w14:paraId="039A7364" w14:textId="77777777" w:rsidTr="0080690D">
        <w:trPr>
          <w:jc w:val="center"/>
        </w:trPr>
        <w:tc>
          <w:tcPr>
            <w:tcW w:w="2524" w:type="dxa"/>
            <w:vAlign w:val="center"/>
          </w:tcPr>
          <w:p w14:paraId="15C9F935"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val="de-DE" w:eastAsia="en-US"/>
              </w:rPr>
              <w:t>Video</w:t>
            </w:r>
          </w:p>
        </w:tc>
        <w:tc>
          <w:tcPr>
            <w:tcW w:w="7249" w:type="dxa"/>
          </w:tcPr>
          <w:p w14:paraId="006A2858" w14:textId="77777777" w:rsidR="00BB68D0" w:rsidRPr="001734EF" w:rsidRDefault="00BB68D0"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Zintegrowana karta graficzna umożliwiająca wyświetlenie rozdzielczości min. 1440 x 900</w:t>
            </w:r>
          </w:p>
        </w:tc>
      </w:tr>
      <w:tr w:rsidR="00BB68D0" w:rsidRPr="001734EF" w14:paraId="526AA880" w14:textId="77777777" w:rsidTr="0080690D">
        <w:trPr>
          <w:jc w:val="center"/>
        </w:trPr>
        <w:tc>
          <w:tcPr>
            <w:tcW w:w="2524" w:type="dxa"/>
            <w:vAlign w:val="center"/>
          </w:tcPr>
          <w:p w14:paraId="57497861"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Wentylatory</w:t>
            </w:r>
          </w:p>
        </w:tc>
        <w:tc>
          <w:tcPr>
            <w:tcW w:w="7249" w:type="dxa"/>
            <w:vAlign w:val="center"/>
          </w:tcPr>
          <w:p w14:paraId="389BF74A"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Redundantne</w:t>
            </w:r>
          </w:p>
        </w:tc>
      </w:tr>
      <w:tr w:rsidR="00BB68D0" w:rsidRPr="001734EF" w14:paraId="7014A57E" w14:textId="77777777" w:rsidTr="0080690D">
        <w:trPr>
          <w:jc w:val="center"/>
        </w:trPr>
        <w:tc>
          <w:tcPr>
            <w:tcW w:w="2524" w:type="dxa"/>
            <w:vAlign w:val="center"/>
          </w:tcPr>
          <w:p w14:paraId="60CF0F70"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Za</w:t>
            </w:r>
            <w:r w:rsidRPr="001734EF">
              <w:rPr>
                <w:rFonts w:asciiTheme="minorHAnsi" w:eastAsiaTheme="minorHAnsi" w:hAnsiTheme="minorHAnsi" w:cstheme="minorHAnsi"/>
                <w:color w:val="auto"/>
                <w:sz w:val="22"/>
                <w:lang w:eastAsia="en-US"/>
              </w:rPr>
              <w:t>silacze</w:t>
            </w:r>
          </w:p>
        </w:tc>
        <w:tc>
          <w:tcPr>
            <w:tcW w:w="7249" w:type="dxa"/>
            <w:vAlign w:val="center"/>
          </w:tcPr>
          <w:p w14:paraId="02902CD5"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Redundantne, Hot-Plug o mocy co najmniej 700W każdy z dedykowanymi przewodami zasilającymi.</w:t>
            </w:r>
            <w:r w:rsidRPr="001734EF">
              <w:rPr>
                <w:rFonts w:asciiTheme="minorHAnsi" w:eastAsiaTheme="minorHAnsi" w:hAnsiTheme="minorHAnsi" w:cstheme="minorBidi"/>
                <w:color w:val="auto"/>
                <w:sz w:val="22"/>
                <w:lang w:eastAsia="en-US"/>
              </w:rPr>
              <w:t xml:space="preserve"> </w:t>
            </w:r>
            <w:r w:rsidRPr="001734EF">
              <w:rPr>
                <w:rFonts w:asciiTheme="minorHAnsi" w:eastAsiaTheme="minorHAnsi" w:hAnsiTheme="minorHAnsi" w:cstheme="minorHAnsi"/>
                <w:color w:val="auto"/>
                <w:sz w:val="22"/>
                <w:lang w:eastAsia="en-US"/>
              </w:rPr>
              <w:t xml:space="preserve">Wykonawca powinien dopasować moc zasilaczy do zaproponowanej konfiguracji serwera.                                                                                                                                </w:t>
            </w:r>
          </w:p>
        </w:tc>
      </w:tr>
      <w:tr w:rsidR="00BB68D0" w:rsidRPr="001734EF" w14:paraId="5DDA2ED6" w14:textId="77777777" w:rsidTr="0080690D">
        <w:trPr>
          <w:jc w:val="center"/>
        </w:trPr>
        <w:tc>
          <w:tcPr>
            <w:tcW w:w="2524" w:type="dxa"/>
            <w:vAlign w:val="center"/>
          </w:tcPr>
          <w:p w14:paraId="631DC2DE"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Bezpieczeństwo</w:t>
            </w:r>
          </w:p>
        </w:tc>
        <w:tc>
          <w:tcPr>
            <w:tcW w:w="7249" w:type="dxa"/>
            <w:vAlign w:val="center"/>
          </w:tcPr>
          <w:p w14:paraId="07C9A561" w14:textId="77777777" w:rsidR="00BB68D0" w:rsidRPr="001734EF" w:rsidRDefault="00BB68D0"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Płyta wyposażona w moduł TPM.</w:t>
            </w:r>
          </w:p>
        </w:tc>
      </w:tr>
      <w:tr w:rsidR="00BB68D0" w:rsidRPr="001734EF" w14:paraId="1274CB38" w14:textId="77777777" w:rsidTr="0080690D">
        <w:trPr>
          <w:trHeight w:val="980"/>
          <w:jc w:val="center"/>
        </w:trPr>
        <w:tc>
          <w:tcPr>
            <w:tcW w:w="2524" w:type="dxa"/>
            <w:vAlign w:val="center"/>
          </w:tcPr>
          <w:p w14:paraId="1643B537"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Diagnostyk</w:t>
            </w:r>
            <w:r w:rsidRPr="001734EF">
              <w:rPr>
                <w:rFonts w:asciiTheme="minorHAnsi" w:eastAsiaTheme="minorHAnsi" w:hAnsiTheme="minorHAnsi" w:cstheme="minorHAnsi"/>
                <w:color w:val="auto"/>
                <w:sz w:val="22"/>
                <w:lang w:eastAsia="en-US"/>
              </w:rPr>
              <w:t>a</w:t>
            </w:r>
          </w:p>
        </w:tc>
        <w:tc>
          <w:tcPr>
            <w:tcW w:w="7249" w:type="dxa"/>
            <w:vAlign w:val="center"/>
          </w:tcPr>
          <w:p w14:paraId="3E8BC0EB" w14:textId="4D65586B" w:rsidR="00BB68D0" w:rsidRPr="001734EF" w:rsidRDefault="00BB68D0"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Wbudowany panel LCD lub umieszczony na panelu zabezpieczającym lub diody umieszczone na froncie obudowy</w:t>
            </w:r>
            <w:r w:rsidR="00220150" w:rsidRPr="001734EF">
              <w:rPr>
                <w:rFonts w:asciiTheme="minorHAnsi" w:eastAsiaTheme="minorHAnsi" w:hAnsiTheme="minorHAnsi" w:cstheme="minorHAnsi"/>
                <w:bCs/>
                <w:color w:val="auto"/>
                <w:sz w:val="22"/>
                <w:lang w:eastAsia="en-US"/>
              </w:rPr>
              <w:t>.</w:t>
            </w:r>
          </w:p>
        </w:tc>
      </w:tr>
      <w:tr w:rsidR="00BB68D0" w:rsidRPr="001734EF" w14:paraId="023E9C21" w14:textId="77777777" w:rsidTr="0080690D">
        <w:trPr>
          <w:jc w:val="center"/>
        </w:trPr>
        <w:tc>
          <w:tcPr>
            <w:tcW w:w="2524" w:type="dxa"/>
            <w:vAlign w:val="center"/>
          </w:tcPr>
          <w:p w14:paraId="25A4E0A3"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Karta Zarządzania</w:t>
            </w:r>
          </w:p>
        </w:tc>
        <w:tc>
          <w:tcPr>
            <w:tcW w:w="7249" w:type="dxa"/>
          </w:tcPr>
          <w:p w14:paraId="414A9705"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Niezależna od zainstalowanego na serwerze systemu operacyjnego posiadająca dedykowany port Gigabit Ethernet RJ-45 i umożliwiająca:</w:t>
            </w:r>
          </w:p>
          <w:p w14:paraId="6590716E"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zdalny dostęp do graficznego interfejsu Web karty zarządzającej;</w:t>
            </w:r>
          </w:p>
          <w:p w14:paraId="715C8843"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zdalne monitorowanie i informowanie o statusie serwera (m.in. prędkości obrotowej wentylatorów, konfiguracji serwera);</w:t>
            </w:r>
          </w:p>
          <w:p w14:paraId="05E4637C"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szyfrowane połączenie (TLS) oraz autentykacje i autoryzację użytkownika;</w:t>
            </w:r>
          </w:p>
          <w:p w14:paraId="25C94A50"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podmontowania zdalnych wirtualnych napędów;</w:t>
            </w:r>
          </w:p>
          <w:p w14:paraId="3634B6BB"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lastRenderedPageBreak/>
              <w:t>wirtualną konsolę z dostępem do myszy, klawiatury;</w:t>
            </w:r>
          </w:p>
          <w:p w14:paraId="1F52EB58" w14:textId="6BCCFE69"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wsparcie dla I</w:t>
            </w:r>
            <w:r w:rsidR="00591160" w:rsidRPr="001734EF">
              <w:rPr>
                <w:rFonts w:asciiTheme="minorHAnsi" w:eastAsiaTheme="minorHAnsi" w:hAnsiTheme="minorHAnsi" w:cstheme="minorHAnsi"/>
                <w:color w:val="auto"/>
                <w:sz w:val="22"/>
                <w:lang w:eastAsia="en-US"/>
              </w:rPr>
              <w:t>p</w:t>
            </w:r>
            <w:r w:rsidRPr="001734EF">
              <w:rPr>
                <w:rFonts w:asciiTheme="minorHAnsi" w:eastAsiaTheme="minorHAnsi" w:hAnsiTheme="minorHAnsi" w:cstheme="minorHAnsi"/>
                <w:color w:val="auto"/>
                <w:sz w:val="22"/>
                <w:lang w:eastAsia="en-US"/>
              </w:rPr>
              <w:t>v6;</w:t>
            </w:r>
          </w:p>
          <w:p w14:paraId="4B1B466A"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US" w:eastAsia="en-US"/>
              </w:rPr>
              <w:t>SNMP; IPMI2.0, SSH, Redfish;</w:t>
            </w:r>
          </w:p>
          <w:p w14:paraId="70693A3B"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zdalnego monitorowania w czasie rzeczywistym poboru prądu przez serwer;</w:t>
            </w:r>
          </w:p>
          <w:p w14:paraId="0FEBCE97"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zdalnego ustawienia limitu poboru prądu przez konkretny serwer;</w:t>
            </w:r>
          </w:p>
          <w:p w14:paraId="646132B9"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integracja z Active Directory;</w:t>
            </w:r>
          </w:p>
          <w:p w14:paraId="7FE3C210"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obsługi przez dwóch administratorów jednocześnie;</w:t>
            </w:r>
          </w:p>
          <w:p w14:paraId="5F98DE5D"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wsparcie dla dynamic DNS;</w:t>
            </w:r>
          </w:p>
          <w:p w14:paraId="1C30411C" w14:textId="421AC173" w:rsidR="00BB68D0" w:rsidRPr="007F72FD"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wysyłanie do administratora maila z powiadomieniem o awarii lub zmianie konfiguracji sprzętowej.</w:t>
            </w:r>
          </w:p>
        </w:tc>
      </w:tr>
      <w:tr w:rsidR="00BB68D0" w:rsidRPr="001734EF" w14:paraId="24BE440E" w14:textId="77777777" w:rsidTr="0080690D">
        <w:trPr>
          <w:jc w:val="center"/>
        </w:trPr>
        <w:tc>
          <w:tcPr>
            <w:tcW w:w="2524" w:type="dxa"/>
            <w:vAlign w:val="center"/>
          </w:tcPr>
          <w:p w14:paraId="36F84002"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Certyfikaty</w:t>
            </w:r>
          </w:p>
        </w:tc>
        <w:tc>
          <w:tcPr>
            <w:tcW w:w="7249" w:type="dxa"/>
            <w:vAlign w:val="center"/>
          </w:tcPr>
          <w:p w14:paraId="6CBC5209" w14:textId="4E8B5358" w:rsidR="00BB68D0" w:rsidRPr="001734EF" w:rsidRDefault="00BB68D0" w:rsidP="00400709">
            <w:pPr>
              <w:pStyle w:val="Akapitzlist"/>
              <w:numPr>
                <w:ilvl w:val="0"/>
                <w:numId w:val="85"/>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Serwer musi być wyprodukowany zgodnie z normą ISO-9001 oraz ISO-14001</w:t>
            </w:r>
            <w:r w:rsidRPr="001734EF">
              <w:rPr>
                <w:rFonts w:asciiTheme="minorHAnsi" w:eastAsiaTheme="minorHAnsi" w:hAnsiTheme="minorHAnsi" w:cstheme="minorHAnsi"/>
                <w:sz w:val="22"/>
                <w:lang w:eastAsia="en-US"/>
              </w:rPr>
              <w:br/>
              <w:t>Serwer musi posiadać deklaracja CE</w:t>
            </w:r>
          </w:p>
          <w:p w14:paraId="0FA414CA" w14:textId="73B0C7CB" w:rsidR="00BB68D0" w:rsidRPr="001734EF" w:rsidRDefault="00BB68D0" w:rsidP="00400709">
            <w:pPr>
              <w:pStyle w:val="Akapitzlist"/>
              <w:numPr>
                <w:ilvl w:val="0"/>
                <w:numId w:val="85"/>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Serwer musi posiadać wsparcie dla oferowanego systemu bazodanowego</w:t>
            </w:r>
          </w:p>
        </w:tc>
      </w:tr>
      <w:tr w:rsidR="00BB68D0" w:rsidRPr="001734EF" w14:paraId="63625F5C" w14:textId="77777777" w:rsidTr="0080690D">
        <w:trPr>
          <w:jc w:val="center"/>
        </w:trPr>
        <w:tc>
          <w:tcPr>
            <w:tcW w:w="2524" w:type="dxa"/>
            <w:vAlign w:val="center"/>
          </w:tcPr>
          <w:p w14:paraId="3245892E"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Serwerowy system operacyjny</w:t>
            </w:r>
          </w:p>
        </w:tc>
        <w:tc>
          <w:tcPr>
            <w:tcW w:w="7249" w:type="dxa"/>
            <w:vAlign w:val="center"/>
          </w:tcPr>
          <w:p w14:paraId="30AC771D" w14:textId="77777777" w:rsidR="00BB68D0" w:rsidRPr="001734EF" w:rsidRDefault="00BB68D0"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Zamawiający wymaga dostarczenia serwerowego systemu operacyjnego zgodnego z oferowanym oprogramowaniem bazodanowym. </w:t>
            </w:r>
          </w:p>
        </w:tc>
      </w:tr>
      <w:tr w:rsidR="00BB68D0" w:rsidRPr="001734EF" w14:paraId="1F9CC5F1" w14:textId="77777777" w:rsidTr="0080690D">
        <w:trPr>
          <w:trHeight w:val="537"/>
          <w:jc w:val="center"/>
        </w:trPr>
        <w:tc>
          <w:tcPr>
            <w:tcW w:w="2524" w:type="dxa"/>
            <w:vAlign w:val="center"/>
          </w:tcPr>
          <w:p w14:paraId="7C5DB73E"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Dokumentacja użytkownika</w:t>
            </w:r>
          </w:p>
        </w:tc>
        <w:tc>
          <w:tcPr>
            <w:tcW w:w="7249" w:type="dxa"/>
            <w:vAlign w:val="center"/>
          </w:tcPr>
          <w:p w14:paraId="324BC3A1" w14:textId="41A6C3CD" w:rsidR="00BB68D0" w:rsidRPr="001734EF" w:rsidRDefault="00AA1AAA" w:rsidP="00400709">
            <w:pPr>
              <w:pStyle w:val="Akapitzlist"/>
              <w:numPr>
                <w:ilvl w:val="0"/>
                <w:numId w:val="85"/>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D</w:t>
            </w:r>
            <w:r w:rsidR="00BB68D0" w:rsidRPr="001734EF">
              <w:rPr>
                <w:rFonts w:asciiTheme="minorHAnsi" w:eastAsiaTheme="minorHAnsi" w:hAnsiTheme="minorHAnsi" w:cstheme="minorHAnsi"/>
                <w:color w:val="auto"/>
                <w:sz w:val="22"/>
                <w:lang w:eastAsia="en-US"/>
              </w:rPr>
              <w:t>okumentacji w języku polskim lub angi</w:t>
            </w:r>
            <w:r w:rsidR="00BB68D0" w:rsidRPr="001734EF">
              <w:rPr>
                <w:rFonts w:asciiTheme="minorHAnsi" w:eastAsiaTheme="minorHAnsi" w:hAnsiTheme="minorHAnsi" w:cstheme="minorHAnsi"/>
                <w:i/>
                <w:color w:val="auto"/>
                <w:sz w:val="22"/>
                <w:lang w:eastAsia="en-US"/>
              </w:rPr>
              <w:t>e</w:t>
            </w:r>
            <w:r w:rsidR="00BB68D0" w:rsidRPr="001734EF">
              <w:rPr>
                <w:rFonts w:asciiTheme="minorHAnsi" w:eastAsiaTheme="minorHAnsi" w:hAnsiTheme="minorHAnsi" w:cstheme="minorHAnsi"/>
                <w:color w:val="auto"/>
                <w:sz w:val="22"/>
                <w:lang w:eastAsia="en-US"/>
              </w:rPr>
              <w:t>lskim</w:t>
            </w:r>
          </w:p>
        </w:tc>
      </w:tr>
    </w:tbl>
    <w:p w14:paraId="142B251A" w14:textId="7721259F" w:rsidR="00BB68D0" w:rsidRPr="0080690D" w:rsidRDefault="00BB68D0" w:rsidP="0080690D">
      <w:pPr>
        <w:spacing w:line="360" w:lineRule="auto"/>
        <w:rPr>
          <w:rFonts w:asciiTheme="minorHAnsi" w:hAnsiTheme="minorHAnsi"/>
          <w:sz w:val="22"/>
        </w:rPr>
      </w:pPr>
    </w:p>
    <w:p w14:paraId="4DAD4124" w14:textId="77777777" w:rsidR="00EA001F" w:rsidRPr="0080690D" w:rsidRDefault="00EA001F" w:rsidP="0080690D">
      <w:pPr>
        <w:spacing w:line="360" w:lineRule="auto"/>
        <w:rPr>
          <w:rFonts w:asciiTheme="minorHAnsi" w:hAnsiTheme="minorHAnsi"/>
          <w:sz w:val="22"/>
        </w:rPr>
      </w:pPr>
    </w:p>
    <w:p w14:paraId="7DC3A476" w14:textId="55893BE0" w:rsidR="0008059D" w:rsidRPr="0080690D" w:rsidRDefault="0008059D" w:rsidP="004604EC">
      <w:pPr>
        <w:pStyle w:val="Nagwek3"/>
        <w:spacing w:line="360" w:lineRule="auto"/>
        <w:rPr>
          <w:rFonts w:asciiTheme="minorHAnsi" w:hAnsiTheme="minorHAnsi"/>
          <w:sz w:val="22"/>
          <w:szCs w:val="22"/>
        </w:rPr>
      </w:pPr>
      <w:bookmarkStart w:id="398" w:name="_Toc58242059"/>
      <w:r w:rsidRPr="0080690D">
        <w:rPr>
          <w:rFonts w:asciiTheme="minorHAnsi" w:hAnsiTheme="minorHAnsi"/>
          <w:sz w:val="22"/>
          <w:szCs w:val="22"/>
        </w:rPr>
        <w:t>Macierz główna</w:t>
      </w:r>
      <w:bookmarkEnd w:id="398"/>
    </w:p>
    <w:p w14:paraId="5DB16915" w14:textId="1FE2251C" w:rsidR="0008059D" w:rsidRPr="001734EF" w:rsidRDefault="0008059D" w:rsidP="004604EC">
      <w:pPr>
        <w:spacing w:after="0" w:line="360" w:lineRule="auto"/>
        <w:rPr>
          <w:rFonts w:asciiTheme="minorHAnsi" w:hAnsiTheme="minorHAnsi"/>
          <w:sz w:val="22"/>
        </w:rPr>
      </w:pPr>
      <w:r w:rsidRPr="00E83605">
        <w:rPr>
          <w:rFonts w:asciiTheme="minorHAnsi" w:hAnsiTheme="minorHAnsi"/>
          <w:sz w:val="22"/>
        </w:rPr>
        <w:t xml:space="preserve">Wymagane </w:t>
      </w:r>
      <w:r w:rsidR="00967619">
        <w:rPr>
          <w:rFonts w:asciiTheme="minorHAnsi" w:hAnsiTheme="minorHAnsi"/>
          <w:sz w:val="22"/>
        </w:rPr>
        <w:t xml:space="preserve">jest </w:t>
      </w:r>
      <w:r w:rsidRPr="00E83605">
        <w:rPr>
          <w:rFonts w:asciiTheme="minorHAnsi" w:hAnsiTheme="minorHAnsi"/>
          <w:sz w:val="22"/>
        </w:rPr>
        <w:t xml:space="preserve">dostarczenie 1 szt. </w:t>
      </w:r>
      <w:r w:rsidR="00967619">
        <w:rPr>
          <w:rFonts w:asciiTheme="minorHAnsi" w:hAnsiTheme="minorHAnsi"/>
          <w:sz w:val="22"/>
        </w:rPr>
        <w:t>m</w:t>
      </w:r>
      <w:r w:rsidRPr="001734EF">
        <w:rPr>
          <w:rFonts w:asciiTheme="minorHAnsi" w:hAnsiTheme="minorHAnsi"/>
          <w:sz w:val="22"/>
        </w:rPr>
        <w:t>acierzy spełniającej poniżej opisane</w:t>
      </w:r>
      <w:r w:rsidR="00F21511" w:rsidRPr="001734EF">
        <w:rPr>
          <w:rFonts w:asciiTheme="minorHAnsi" w:hAnsiTheme="minorHAnsi"/>
          <w:sz w:val="22"/>
        </w:rPr>
        <w:t xml:space="preserve"> </w:t>
      </w:r>
      <w:r w:rsidRPr="001734EF">
        <w:rPr>
          <w:rFonts w:asciiTheme="minorHAnsi" w:hAnsiTheme="minorHAnsi"/>
          <w:sz w:val="22"/>
        </w:rPr>
        <w:t>minimalne parametry funkcjonalne:</w:t>
      </w:r>
    </w:p>
    <w:tbl>
      <w:tblPr>
        <w:tblW w:w="9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95"/>
        <w:gridCol w:w="7378"/>
      </w:tblGrid>
      <w:tr w:rsidR="0008059D" w:rsidRPr="001734EF" w14:paraId="27791733" w14:textId="77777777" w:rsidTr="0080690D">
        <w:trPr>
          <w:trHeight w:val="152"/>
          <w:jc w:val="center"/>
        </w:trPr>
        <w:tc>
          <w:tcPr>
            <w:tcW w:w="2395" w:type="dxa"/>
            <w:shd w:val="clear" w:color="auto" w:fill="D9D9D9" w:themeFill="background1" w:themeFillShade="D9"/>
            <w:tcMar>
              <w:top w:w="0" w:type="dxa"/>
              <w:left w:w="108" w:type="dxa"/>
              <w:bottom w:w="0" w:type="dxa"/>
              <w:right w:w="108" w:type="dxa"/>
            </w:tcMar>
            <w:hideMark/>
          </w:tcPr>
          <w:p w14:paraId="791F403F" w14:textId="77777777" w:rsidR="007819A0" w:rsidRPr="0080690D" w:rsidRDefault="007819A0" w:rsidP="004604EC">
            <w:pPr>
              <w:spacing w:after="0" w:line="360" w:lineRule="auto"/>
              <w:ind w:left="0" w:right="0" w:firstLine="0"/>
              <w:jc w:val="center"/>
              <w:rPr>
                <w:rFonts w:asciiTheme="minorHAnsi" w:eastAsiaTheme="minorHAnsi" w:hAnsiTheme="minorHAnsi" w:cstheme="minorHAnsi"/>
                <w:b/>
                <w:caps/>
                <w:color w:val="auto"/>
                <w:sz w:val="22"/>
                <w:lang w:eastAsia="en-US"/>
              </w:rPr>
            </w:pPr>
            <w:bookmarkStart w:id="399" w:name="_Hlk11002672"/>
            <w:bookmarkStart w:id="400" w:name="_Hlk8295032"/>
          </w:p>
          <w:p w14:paraId="3A1B2093" w14:textId="44AE988D" w:rsidR="0008059D" w:rsidRPr="0080690D" w:rsidRDefault="0008059D" w:rsidP="004604EC">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Cecha</w:t>
            </w:r>
          </w:p>
        </w:tc>
        <w:tc>
          <w:tcPr>
            <w:tcW w:w="7378" w:type="dxa"/>
            <w:shd w:val="clear" w:color="auto" w:fill="D9D9D9" w:themeFill="background1" w:themeFillShade="D9"/>
            <w:tcMar>
              <w:top w:w="0" w:type="dxa"/>
              <w:left w:w="108" w:type="dxa"/>
              <w:bottom w:w="0" w:type="dxa"/>
              <w:right w:w="108" w:type="dxa"/>
            </w:tcMar>
            <w:hideMark/>
          </w:tcPr>
          <w:p w14:paraId="092EFABD" w14:textId="77777777" w:rsidR="007819A0" w:rsidRPr="0080690D" w:rsidRDefault="007819A0" w:rsidP="004604EC">
            <w:pPr>
              <w:spacing w:after="0" w:line="360" w:lineRule="auto"/>
              <w:ind w:left="0" w:right="0" w:firstLine="0"/>
              <w:jc w:val="center"/>
              <w:rPr>
                <w:rFonts w:asciiTheme="minorHAnsi" w:eastAsiaTheme="minorHAnsi" w:hAnsiTheme="minorHAnsi" w:cstheme="minorHAnsi"/>
                <w:b/>
                <w:caps/>
                <w:color w:val="auto"/>
                <w:sz w:val="22"/>
                <w:lang w:eastAsia="en-US"/>
              </w:rPr>
            </w:pPr>
          </w:p>
          <w:p w14:paraId="78C1FA5C" w14:textId="3EF0A7B9" w:rsidR="0008059D" w:rsidRPr="0080690D" w:rsidRDefault="0008059D" w:rsidP="004604EC">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Wymagania minimalne</w:t>
            </w:r>
          </w:p>
          <w:p w14:paraId="315F4158" w14:textId="77777777" w:rsidR="007819A0" w:rsidRPr="0080690D" w:rsidRDefault="007819A0" w:rsidP="004604EC">
            <w:pPr>
              <w:spacing w:after="0" w:line="360" w:lineRule="auto"/>
              <w:ind w:left="0" w:right="0" w:firstLine="0"/>
              <w:jc w:val="center"/>
              <w:rPr>
                <w:rFonts w:asciiTheme="minorHAnsi" w:eastAsiaTheme="minorHAnsi" w:hAnsiTheme="minorHAnsi" w:cstheme="minorHAnsi"/>
                <w:b/>
                <w:caps/>
                <w:color w:val="auto"/>
                <w:sz w:val="22"/>
                <w:lang w:eastAsia="en-US"/>
              </w:rPr>
            </w:pPr>
          </w:p>
          <w:p w14:paraId="3DBD6FDC" w14:textId="6A55CDB8" w:rsidR="007819A0" w:rsidRPr="0080690D" w:rsidRDefault="007819A0" w:rsidP="004604EC">
            <w:pPr>
              <w:spacing w:after="0" w:line="360" w:lineRule="auto"/>
              <w:ind w:left="0" w:right="0" w:firstLine="0"/>
              <w:jc w:val="center"/>
              <w:rPr>
                <w:rFonts w:asciiTheme="minorHAnsi" w:eastAsiaTheme="minorHAnsi" w:hAnsiTheme="minorHAnsi" w:cstheme="minorHAnsi"/>
                <w:b/>
                <w:caps/>
                <w:color w:val="auto"/>
                <w:sz w:val="22"/>
                <w:lang w:eastAsia="en-US"/>
              </w:rPr>
            </w:pPr>
          </w:p>
        </w:tc>
      </w:tr>
      <w:tr w:rsidR="0008059D" w:rsidRPr="001734EF" w14:paraId="2A2D811C" w14:textId="77777777" w:rsidTr="0080690D">
        <w:trPr>
          <w:trHeight w:val="152"/>
          <w:jc w:val="center"/>
        </w:trPr>
        <w:tc>
          <w:tcPr>
            <w:tcW w:w="2395" w:type="dxa"/>
            <w:tcMar>
              <w:top w:w="0" w:type="dxa"/>
              <w:left w:w="108" w:type="dxa"/>
              <w:bottom w:w="0" w:type="dxa"/>
              <w:right w:w="108" w:type="dxa"/>
            </w:tcMar>
          </w:tcPr>
          <w:p w14:paraId="6B7BD5EB"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Ma</w:t>
            </w:r>
            <w:r w:rsidRPr="001734EF">
              <w:rPr>
                <w:rFonts w:asciiTheme="minorHAnsi" w:eastAsiaTheme="minorHAnsi" w:hAnsiTheme="minorHAnsi" w:cstheme="minorHAnsi"/>
                <w:bCs/>
                <w:sz w:val="22"/>
                <w:lang w:eastAsia="en-US"/>
              </w:rPr>
              <w:t>cierz</w:t>
            </w:r>
          </w:p>
        </w:tc>
        <w:tc>
          <w:tcPr>
            <w:tcW w:w="7378" w:type="dxa"/>
            <w:tcMar>
              <w:top w:w="0" w:type="dxa"/>
              <w:left w:w="108" w:type="dxa"/>
              <w:bottom w:w="0" w:type="dxa"/>
              <w:right w:w="108" w:type="dxa"/>
            </w:tcMar>
          </w:tcPr>
          <w:p w14:paraId="624D1D20" w14:textId="0250C858" w:rsidR="00F21511" w:rsidRPr="001734EF" w:rsidRDefault="00F21511" w:rsidP="004604EC">
            <w:pPr>
              <w:pStyle w:val="Akapitzlist"/>
              <w:numPr>
                <w:ilvl w:val="0"/>
                <w:numId w:val="43"/>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Macierz o w</w:t>
            </w:r>
            <w:r w:rsidR="0008059D" w:rsidRPr="001734EF">
              <w:rPr>
                <w:rFonts w:asciiTheme="minorHAnsi" w:eastAsiaTheme="minorHAnsi" w:hAnsiTheme="minorHAnsi" w:cstheme="minorHAnsi"/>
                <w:sz w:val="22"/>
                <w:lang w:eastAsia="en-US"/>
              </w:rPr>
              <w:t>ysokoś</w:t>
            </w:r>
            <w:r w:rsidRPr="001734EF">
              <w:rPr>
                <w:rFonts w:asciiTheme="minorHAnsi" w:eastAsiaTheme="minorHAnsi" w:hAnsiTheme="minorHAnsi" w:cstheme="minorHAnsi"/>
                <w:sz w:val="22"/>
                <w:lang w:eastAsia="en-US"/>
              </w:rPr>
              <w:t>ci</w:t>
            </w:r>
            <w:r w:rsidR="0008059D" w:rsidRPr="001734EF">
              <w:rPr>
                <w:rFonts w:asciiTheme="minorHAnsi" w:eastAsiaTheme="minorHAnsi" w:hAnsiTheme="minorHAnsi" w:cstheme="minorHAnsi"/>
                <w:sz w:val="22"/>
                <w:lang w:eastAsia="en-US"/>
              </w:rPr>
              <w:t xml:space="preserve"> min. 2U, posiadająca dwa redundantne kontrolery macierzowe pracujące w trybie active-active wraz z możliwością instalacji min. 24 dysków. </w:t>
            </w:r>
          </w:p>
          <w:p w14:paraId="08CA82C6" w14:textId="4CFEB406" w:rsidR="0008059D" w:rsidRPr="001734EF" w:rsidRDefault="0008059D" w:rsidP="004604EC">
            <w:pPr>
              <w:pStyle w:val="Akapitzlist"/>
              <w:numPr>
                <w:ilvl w:val="0"/>
                <w:numId w:val="43"/>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lastRenderedPageBreak/>
              <w:t>Macierz musi umożliwiać rozbudowę o moduły: 12 dysków 3,5” o wysokości 2U, 24 dysków 2,5” o wysokości 2U.</w:t>
            </w:r>
          </w:p>
          <w:p w14:paraId="5C0796B5" w14:textId="25AC2CF3" w:rsidR="0008059D" w:rsidRPr="001734EF" w:rsidRDefault="0008059D" w:rsidP="004604EC">
            <w:pPr>
              <w:pStyle w:val="Akapitzlist"/>
              <w:numPr>
                <w:ilvl w:val="0"/>
                <w:numId w:val="43"/>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Macierz powinna posiadać dwa kontrolery w jednej obudowie</w:t>
            </w:r>
            <w:r w:rsidR="00F21511" w:rsidRPr="001734EF">
              <w:rPr>
                <w:rFonts w:asciiTheme="minorHAnsi" w:eastAsiaTheme="minorHAnsi" w:hAnsiTheme="minorHAnsi" w:cstheme="minorHAnsi"/>
                <w:sz w:val="22"/>
                <w:lang w:eastAsia="en-US"/>
              </w:rPr>
              <w:t>.</w:t>
            </w:r>
          </w:p>
        </w:tc>
      </w:tr>
      <w:tr w:rsidR="0008059D" w:rsidRPr="001734EF" w14:paraId="19555DB7" w14:textId="77777777" w:rsidTr="0080690D">
        <w:trPr>
          <w:trHeight w:val="152"/>
          <w:jc w:val="center"/>
        </w:trPr>
        <w:tc>
          <w:tcPr>
            <w:tcW w:w="2395" w:type="dxa"/>
            <w:tcMar>
              <w:top w:w="0" w:type="dxa"/>
              <w:left w:w="108" w:type="dxa"/>
              <w:bottom w:w="0" w:type="dxa"/>
              <w:right w:w="108" w:type="dxa"/>
            </w:tcMar>
          </w:tcPr>
          <w:p w14:paraId="2EBEE378"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lastRenderedPageBreak/>
              <w:t>Wymagane dy</w:t>
            </w:r>
            <w:r w:rsidRPr="001734EF">
              <w:rPr>
                <w:rFonts w:asciiTheme="minorHAnsi" w:eastAsiaTheme="minorHAnsi" w:hAnsiTheme="minorHAnsi" w:cstheme="minorHAnsi"/>
                <w:bCs/>
                <w:sz w:val="22"/>
                <w:lang w:eastAsia="en-US"/>
              </w:rPr>
              <w:t>ski</w:t>
            </w:r>
          </w:p>
        </w:tc>
        <w:tc>
          <w:tcPr>
            <w:tcW w:w="7378" w:type="dxa"/>
            <w:tcMar>
              <w:top w:w="0" w:type="dxa"/>
              <w:left w:w="108" w:type="dxa"/>
              <w:bottom w:w="0" w:type="dxa"/>
              <w:right w:w="108" w:type="dxa"/>
            </w:tcMar>
          </w:tcPr>
          <w:p w14:paraId="7558B48A" w14:textId="289AFCBF" w:rsidR="00F21511" w:rsidRPr="007F72FD" w:rsidRDefault="0008059D" w:rsidP="004604EC">
            <w:pPr>
              <w:spacing w:after="0" w:line="360" w:lineRule="auto"/>
              <w:ind w:left="360" w:right="0" w:firstLine="0"/>
              <w:jc w:val="left"/>
              <w:rPr>
                <w:rFonts w:asciiTheme="minorHAnsi" w:eastAsiaTheme="minorHAnsi" w:hAnsiTheme="minorHAnsi" w:cstheme="minorHAnsi"/>
                <w:sz w:val="22"/>
                <w:lang w:eastAsia="en-US"/>
              </w:rPr>
            </w:pPr>
            <w:r w:rsidRPr="007F72FD">
              <w:rPr>
                <w:rFonts w:asciiTheme="minorHAnsi" w:eastAsiaTheme="minorHAnsi" w:hAnsiTheme="minorHAnsi" w:cstheme="minorHAnsi"/>
                <w:sz w:val="22"/>
                <w:lang w:eastAsia="en-US"/>
              </w:rPr>
              <w:t xml:space="preserve">Macierz musi być wyposażona w: </w:t>
            </w:r>
          </w:p>
          <w:p w14:paraId="711AC7C9" w14:textId="7BB53957" w:rsidR="00382A4D" w:rsidRPr="007F72FD" w:rsidRDefault="00382A4D" w:rsidP="00D727A6">
            <w:pPr>
              <w:pStyle w:val="Tekstkomentarza"/>
              <w:numPr>
                <w:ilvl w:val="0"/>
                <w:numId w:val="146"/>
              </w:numPr>
              <w:spacing w:line="360" w:lineRule="auto"/>
              <w:ind w:right="28"/>
              <w:rPr>
                <w:rFonts w:asciiTheme="minorHAnsi" w:hAnsiTheme="minorHAnsi" w:cstheme="minorHAnsi"/>
                <w:sz w:val="22"/>
                <w:szCs w:val="22"/>
              </w:rPr>
            </w:pPr>
            <w:r w:rsidRPr="007F72FD">
              <w:rPr>
                <w:rFonts w:asciiTheme="minorHAnsi" w:hAnsiTheme="minorHAnsi" w:cstheme="minorHAnsi"/>
                <w:sz w:val="22"/>
                <w:szCs w:val="22"/>
              </w:rPr>
              <w:t>14 dysków 2,5” SSD o pojemności min. 1,8TB każdy, SAS, 12 Gb/s,</w:t>
            </w:r>
          </w:p>
          <w:p w14:paraId="2B6F5C5D" w14:textId="417E9DBE" w:rsidR="00382A4D" w:rsidRPr="007F72FD" w:rsidRDefault="00382A4D" w:rsidP="00D727A6">
            <w:pPr>
              <w:pStyle w:val="Tekstkomentarza"/>
              <w:numPr>
                <w:ilvl w:val="0"/>
                <w:numId w:val="146"/>
              </w:numPr>
              <w:spacing w:line="360" w:lineRule="auto"/>
              <w:ind w:right="28"/>
              <w:rPr>
                <w:rFonts w:asciiTheme="minorHAnsi" w:hAnsiTheme="minorHAnsi" w:cstheme="minorHAnsi"/>
                <w:sz w:val="22"/>
                <w:szCs w:val="22"/>
              </w:rPr>
            </w:pPr>
            <w:r w:rsidRPr="007F72FD">
              <w:rPr>
                <w:rFonts w:asciiTheme="minorHAnsi" w:hAnsiTheme="minorHAnsi" w:cstheme="minorHAnsi"/>
                <w:sz w:val="22"/>
                <w:szCs w:val="22"/>
              </w:rPr>
              <w:t>10 dysków 2,5” o pojemności min. 1,8TB każdy, SAS 12Gb/s, 10k RPM,</w:t>
            </w:r>
          </w:p>
          <w:p w14:paraId="235BF1BB" w14:textId="21FD1DFF" w:rsidR="0008059D" w:rsidRPr="00D727A6" w:rsidRDefault="00382A4D" w:rsidP="00D727A6">
            <w:pPr>
              <w:pStyle w:val="Akapitzlist"/>
              <w:numPr>
                <w:ilvl w:val="0"/>
                <w:numId w:val="146"/>
              </w:numPr>
              <w:spacing w:after="0" w:line="360" w:lineRule="auto"/>
              <w:ind w:right="28"/>
              <w:jc w:val="left"/>
              <w:rPr>
                <w:rFonts w:asciiTheme="minorHAnsi" w:eastAsiaTheme="minorHAnsi" w:hAnsiTheme="minorHAnsi" w:cstheme="minorHAnsi"/>
                <w:sz w:val="22"/>
                <w:lang w:eastAsia="en-US"/>
              </w:rPr>
            </w:pPr>
            <w:r w:rsidRPr="00D727A6">
              <w:rPr>
                <w:rFonts w:asciiTheme="minorHAnsi" w:hAnsiTheme="minorHAnsi" w:cstheme="minorHAnsi"/>
                <w:sz w:val="22"/>
              </w:rPr>
              <w:t>Dodatkowy moduł z 12 dyskami 3,5” o pojemności min. 4TB każdy, 12Gb, 7,2k RPM</w:t>
            </w:r>
          </w:p>
        </w:tc>
      </w:tr>
      <w:tr w:rsidR="0008059D" w:rsidRPr="001734EF" w14:paraId="6A1A12B6" w14:textId="77777777" w:rsidTr="0080690D">
        <w:trPr>
          <w:trHeight w:val="916"/>
          <w:jc w:val="center"/>
        </w:trPr>
        <w:tc>
          <w:tcPr>
            <w:tcW w:w="2395" w:type="dxa"/>
            <w:tcMar>
              <w:top w:w="0" w:type="dxa"/>
              <w:left w:w="108" w:type="dxa"/>
              <w:bottom w:w="0" w:type="dxa"/>
              <w:right w:w="108" w:type="dxa"/>
            </w:tcMar>
            <w:hideMark/>
          </w:tcPr>
          <w:p w14:paraId="7AF8F398" w14:textId="77777777" w:rsidR="0008059D" w:rsidRPr="001734EF" w:rsidRDefault="0008059D" w:rsidP="004604EC">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Pamięć podręczna (Cache)</w:t>
            </w:r>
          </w:p>
        </w:tc>
        <w:tc>
          <w:tcPr>
            <w:tcW w:w="7378" w:type="dxa"/>
            <w:tcMar>
              <w:top w:w="0" w:type="dxa"/>
              <w:left w:w="108" w:type="dxa"/>
              <w:bottom w:w="0" w:type="dxa"/>
              <w:right w:w="108" w:type="dxa"/>
            </w:tcMar>
            <w:hideMark/>
          </w:tcPr>
          <w:p w14:paraId="3BA5FE50" w14:textId="23ADFAC9" w:rsidR="0008059D" w:rsidRPr="001734EF" w:rsidRDefault="00591160"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min. </w:t>
            </w:r>
            <w:r w:rsidR="0008059D" w:rsidRPr="001734EF">
              <w:rPr>
                <w:rFonts w:asciiTheme="minorHAnsi" w:eastAsiaTheme="minorHAnsi" w:hAnsiTheme="minorHAnsi" w:cstheme="minorHAnsi"/>
                <w:sz w:val="22"/>
                <w:lang w:eastAsia="en-US"/>
              </w:rPr>
              <w:t xml:space="preserve">32 GB pojemności użytkowej dla danych oraz informacji kontrolnych na każdy kontroler (sumarycznie 64GB).  </w:t>
            </w:r>
          </w:p>
        </w:tc>
      </w:tr>
      <w:tr w:rsidR="0008059D" w:rsidRPr="001734EF" w14:paraId="351EA889" w14:textId="77777777" w:rsidTr="0080690D">
        <w:trPr>
          <w:trHeight w:val="350"/>
          <w:jc w:val="center"/>
        </w:trPr>
        <w:tc>
          <w:tcPr>
            <w:tcW w:w="2395" w:type="dxa"/>
            <w:tcMar>
              <w:top w:w="0" w:type="dxa"/>
              <w:left w:w="108" w:type="dxa"/>
              <w:bottom w:w="0" w:type="dxa"/>
              <w:right w:w="108" w:type="dxa"/>
            </w:tcMar>
            <w:hideMark/>
          </w:tcPr>
          <w:p w14:paraId="054CAD2F"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Interfejsy</w:t>
            </w:r>
            <w:r w:rsidRPr="001734EF">
              <w:rPr>
                <w:rFonts w:asciiTheme="minorHAnsi" w:eastAsiaTheme="minorHAnsi" w:hAnsiTheme="minorHAnsi" w:cstheme="minorHAnsi"/>
                <w:bCs/>
                <w:sz w:val="22"/>
                <w:lang w:eastAsia="en-US"/>
              </w:rPr>
              <w:t xml:space="preserve"> zewnętrzne</w:t>
            </w:r>
          </w:p>
        </w:tc>
        <w:tc>
          <w:tcPr>
            <w:tcW w:w="7378" w:type="dxa"/>
            <w:tcMar>
              <w:top w:w="0" w:type="dxa"/>
              <w:left w:w="108" w:type="dxa"/>
              <w:bottom w:w="0" w:type="dxa"/>
              <w:right w:w="108" w:type="dxa"/>
            </w:tcMar>
            <w:hideMark/>
          </w:tcPr>
          <w:p w14:paraId="699C881D" w14:textId="0799F17A" w:rsidR="0008059D" w:rsidRPr="007F72FD" w:rsidRDefault="0008059D" w:rsidP="004604EC">
            <w:pPr>
              <w:spacing w:after="0" w:line="360" w:lineRule="auto"/>
              <w:ind w:left="0" w:right="0" w:firstLine="0"/>
              <w:rPr>
                <w:rFonts w:asciiTheme="minorHAnsi" w:eastAsiaTheme="minorHAnsi" w:hAnsiTheme="minorHAnsi" w:cstheme="minorHAnsi"/>
                <w:sz w:val="22"/>
                <w:lang w:eastAsia="en-US"/>
              </w:rPr>
            </w:pPr>
            <w:r w:rsidRPr="007F72FD">
              <w:rPr>
                <w:rFonts w:asciiTheme="minorHAnsi" w:eastAsiaTheme="minorHAnsi" w:hAnsiTheme="minorHAnsi" w:cstheme="minorHAnsi"/>
                <w:sz w:val="22"/>
                <w:lang w:eastAsia="en-US"/>
              </w:rPr>
              <w:t>Każdy kontroler musi być wyposażony w 4 porty FC 16Gb, 2 porty 10Gb</w:t>
            </w:r>
            <w:r w:rsidR="0022367B" w:rsidRPr="007F72FD">
              <w:rPr>
                <w:rFonts w:asciiTheme="minorHAnsi" w:eastAsiaTheme="minorHAnsi" w:hAnsiTheme="minorHAnsi" w:cstheme="minorHAnsi"/>
                <w:sz w:val="22"/>
                <w:lang w:eastAsia="en-US"/>
              </w:rPr>
              <w:t xml:space="preserve">. </w:t>
            </w:r>
            <w:r w:rsidR="0022367B" w:rsidRPr="007F72FD">
              <w:rPr>
                <w:rFonts w:asciiTheme="minorHAnsi" w:hAnsiTheme="minorHAnsi" w:cstheme="minorHAnsi"/>
              </w:rPr>
              <w:t>Dopuszcza się współdzielenie portów do zarządzania z portami ISCSI</w:t>
            </w:r>
            <w:r w:rsidR="0022367B" w:rsidRPr="007F72FD">
              <w:rPr>
                <w:rFonts w:asciiTheme="minorHAnsi" w:eastAsiaTheme="minorHAnsi" w:hAnsiTheme="minorHAnsi" w:cstheme="minorHAnsi"/>
                <w:sz w:val="22"/>
                <w:lang w:eastAsia="en-US"/>
              </w:rPr>
              <w:t>.</w:t>
            </w:r>
            <w:r w:rsidR="00186C32" w:rsidRPr="007F72FD">
              <w:rPr>
                <w:rFonts w:asciiTheme="minorHAnsi" w:eastAsiaTheme="minorHAnsi" w:hAnsiTheme="minorHAnsi" w:cstheme="minorHAnsi"/>
                <w:sz w:val="22"/>
                <w:lang w:eastAsia="en-US"/>
              </w:rPr>
              <w:t xml:space="preserve">     </w:t>
            </w:r>
          </w:p>
        </w:tc>
      </w:tr>
      <w:tr w:rsidR="0008059D" w:rsidRPr="001734EF" w14:paraId="74D875F2" w14:textId="77777777" w:rsidTr="0080690D">
        <w:trPr>
          <w:trHeight w:val="243"/>
          <w:jc w:val="center"/>
        </w:trPr>
        <w:tc>
          <w:tcPr>
            <w:tcW w:w="2395" w:type="dxa"/>
            <w:vMerge w:val="restart"/>
            <w:tcMar>
              <w:top w:w="0" w:type="dxa"/>
              <w:left w:w="108" w:type="dxa"/>
              <w:bottom w:w="0" w:type="dxa"/>
              <w:right w:w="108" w:type="dxa"/>
            </w:tcMar>
            <w:vAlign w:val="center"/>
            <w:hideMark/>
          </w:tcPr>
          <w:p w14:paraId="74346E1A"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Dostępność</w:t>
            </w:r>
          </w:p>
        </w:tc>
        <w:tc>
          <w:tcPr>
            <w:tcW w:w="7378" w:type="dxa"/>
            <w:tcMar>
              <w:top w:w="0" w:type="dxa"/>
              <w:left w:w="108" w:type="dxa"/>
              <w:bottom w:w="0" w:type="dxa"/>
              <w:right w:w="108" w:type="dxa"/>
            </w:tcMar>
            <w:hideMark/>
          </w:tcPr>
          <w:p w14:paraId="1A70CF96" w14:textId="77777777"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Odporność na zanik zasilania jednej fazy lub awarię zasilacza macierzy (redundancja układu zasilania).</w:t>
            </w:r>
          </w:p>
        </w:tc>
      </w:tr>
      <w:tr w:rsidR="0008059D" w:rsidRPr="001734EF" w14:paraId="19919DE0" w14:textId="77777777" w:rsidTr="0080690D">
        <w:trPr>
          <w:trHeight w:val="243"/>
          <w:jc w:val="center"/>
        </w:trPr>
        <w:tc>
          <w:tcPr>
            <w:tcW w:w="2395" w:type="dxa"/>
            <w:vMerge/>
            <w:vAlign w:val="center"/>
            <w:hideMark/>
          </w:tcPr>
          <w:p w14:paraId="2F31B78E"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tcPr>
          <w:p w14:paraId="73ACA52B" w14:textId="0F0F0EE2" w:rsidR="00011E17" w:rsidRPr="007F72FD" w:rsidRDefault="00011E17" w:rsidP="004604EC">
            <w:pPr>
              <w:pStyle w:val="Tekstkomentarza"/>
              <w:spacing w:line="360" w:lineRule="auto"/>
              <w:rPr>
                <w:rFonts w:asciiTheme="minorHAnsi" w:hAnsiTheme="minorHAnsi" w:cstheme="minorHAnsi"/>
                <w:sz w:val="22"/>
                <w:szCs w:val="22"/>
              </w:rPr>
            </w:pPr>
            <w:r w:rsidRPr="007F72FD">
              <w:rPr>
                <w:rFonts w:asciiTheme="minorHAnsi" w:hAnsiTheme="minorHAnsi" w:cstheme="minorHAnsi"/>
                <w:sz w:val="22"/>
                <w:szCs w:val="22"/>
              </w:rPr>
              <w:t>1) Macierz musi obsługiwać wolumeny:</w:t>
            </w:r>
          </w:p>
          <w:p w14:paraId="41495EC7" w14:textId="7159ABFB" w:rsidR="00011E17" w:rsidRPr="007F72FD" w:rsidRDefault="00011E17" w:rsidP="00D727A6">
            <w:pPr>
              <w:pStyle w:val="Tekstkomentarza"/>
              <w:numPr>
                <w:ilvl w:val="0"/>
                <w:numId w:val="145"/>
              </w:numPr>
              <w:spacing w:line="360" w:lineRule="auto"/>
              <w:rPr>
                <w:rFonts w:asciiTheme="minorHAnsi" w:hAnsiTheme="minorHAnsi" w:cstheme="minorHAnsi"/>
                <w:sz w:val="22"/>
                <w:szCs w:val="22"/>
              </w:rPr>
            </w:pPr>
            <w:r w:rsidRPr="007F72FD">
              <w:rPr>
                <w:rFonts w:asciiTheme="minorHAnsi" w:hAnsiTheme="minorHAnsi" w:cstheme="minorHAnsi"/>
                <w:sz w:val="22"/>
                <w:szCs w:val="22"/>
              </w:rPr>
              <w:t xml:space="preserve">zabezpieczone, które gwarantują odporność na awarię jednocześnie dwóch dysków (RAID 6), </w:t>
            </w:r>
          </w:p>
          <w:p w14:paraId="36C5D162" w14:textId="45F1C50B" w:rsidR="00011E17" w:rsidRPr="007F72FD" w:rsidRDefault="00011E17" w:rsidP="00D727A6">
            <w:pPr>
              <w:pStyle w:val="Tekstkomentarza"/>
              <w:numPr>
                <w:ilvl w:val="0"/>
                <w:numId w:val="145"/>
              </w:numPr>
              <w:spacing w:line="360" w:lineRule="auto"/>
              <w:rPr>
                <w:rFonts w:asciiTheme="minorHAnsi" w:hAnsiTheme="minorHAnsi" w:cstheme="minorHAnsi"/>
                <w:sz w:val="22"/>
                <w:szCs w:val="22"/>
              </w:rPr>
            </w:pPr>
            <w:r w:rsidRPr="007F72FD">
              <w:rPr>
                <w:rFonts w:asciiTheme="minorHAnsi" w:hAnsiTheme="minorHAnsi" w:cstheme="minorHAnsi"/>
                <w:sz w:val="22"/>
                <w:szCs w:val="22"/>
              </w:rPr>
              <w:t xml:space="preserve">zabezpieczone, które gwarantują odporność na awarię jednego dysku (RAID 5), </w:t>
            </w:r>
          </w:p>
          <w:p w14:paraId="5DFE7551" w14:textId="780EB040" w:rsidR="00011E17" w:rsidRPr="007F72FD" w:rsidRDefault="00011E17" w:rsidP="00D727A6">
            <w:pPr>
              <w:pStyle w:val="Tekstkomentarza"/>
              <w:numPr>
                <w:ilvl w:val="0"/>
                <w:numId w:val="145"/>
              </w:numPr>
              <w:spacing w:line="360" w:lineRule="auto"/>
              <w:rPr>
                <w:rFonts w:asciiTheme="minorHAnsi" w:hAnsiTheme="minorHAnsi" w:cstheme="minorHAnsi"/>
                <w:sz w:val="22"/>
                <w:szCs w:val="22"/>
              </w:rPr>
            </w:pPr>
            <w:r w:rsidRPr="007F72FD">
              <w:rPr>
                <w:rFonts w:asciiTheme="minorHAnsi" w:hAnsiTheme="minorHAnsi" w:cstheme="minorHAnsi"/>
                <w:sz w:val="22"/>
                <w:szCs w:val="22"/>
              </w:rPr>
              <w:t>standardowe poziomy RAID 0, 10.</w:t>
            </w:r>
          </w:p>
          <w:p w14:paraId="05E780AB" w14:textId="18D2CF24" w:rsidR="00011E17" w:rsidRPr="007F72FD" w:rsidRDefault="00011E17" w:rsidP="004604EC">
            <w:pPr>
              <w:pStyle w:val="Tekstkomentarza"/>
              <w:spacing w:line="360" w:lineRule="auto"/>
              <w:rPr>
                <w:rFonts w:asciiTheme="minorHAnsi" w:hAnsiTheme="minorHAnsi" w:cstheme="minorHAnsi"/>
                <w:sz w:val="22"/>
                <w:szCs w:val="22"/>
              </w:rPr>
            </w:pPr>
            <w:r w:rsidRPr="007F72FD">
              <w:rPr>
                <w:rFonts w:asciiTheme="minorHAnsi" w:hAnsiTheme="minorHAnsi" w:cstheme="minorHAnsi"/>
                <w:sz w:val="22"/>
                <w:szCs w:val="22"/>
              </w:rPr>
              <w:t>2) Macierz dyskowa musi umożliwiać dedykowanie przestrzeni równej pojemności dysku fizycznego jako przestrzeni zapasowej HOT-SPARE lub umożliwiać dedykowanie dowolnego dysku fizycznego jako dysku typu  HOT-SPARE.</w:t>
            </w:r>
          </w:p>
          <w:p w14:paraId="1D3FC43D" w14:textId="4FA277A4" w:rsidR="00011E17" w:rsidRPr="007F72FD" w:rsidRDefault="00011E17" w:rsidP="004604EC">
            <w:pPr>
              <w:pStyle w:val="Tekstkomentarza"/>
              <w:spacing w:line="360" w:lineRule="auto"/>
              <w:rPr>
                <w:rFonts w:asciiTheme="minorHAnsi" w:hAnsiTheme="minorHAnsi" w:cstheme="minorHAnsi"/>
                <w:sz w:val="22"/>
                <w:szCs w:val="22"/>
              </w:rPr>
            </w:pPr>
            <w:r w:rsidRPr="007F72FD">
              <w:rPr>
                <w:rFonts w:asciiTheme="minorHAnsi" w:hAnsiTheme="minorHAnsi" w:cstheme="minorHAnsi"/>
                <w:sz w:val="22"/>
                <w:szCs w:val="22"/>
              </w:rPr>
              <w:t>3) Musi istnieć możliwość definiowania dowolnych dysków typu HOT-SPARE.</w:t>
            </w:r>
          </w:p>
          <w:p w14:paraId="325820C4" w14:textId="57F996B8" w:rsidR="00011E17" w:rsidRPr="007F72FD" w:rsidRDefault="00011E17" w:rsidP="004604EC">
            <w:pPr>
              <w:pStyle w:val="Tekstkomentarza"/>
              <w:spacing w:line="360" w:lineRule="auto"/>
              <w:rPr>
                <w:rFonts w:asciiTheme="minorHAnsi" w:hAnsiTheme="minorHAnsi" w:cstheme="minorHAnsi"/>
                <w:sz w:val="22"/>
                <w:szCs w:val="22"/>
              </w:rPr>
            </w:pPr>
            <w:r w:rsidRPr="007F72FD">
              <w:rPr>
                <w:rFonts w:asciiTheme="minorHAnsi" w:eastAsiaTheme="minorHAnsi" w:hAnsiTheme="minorHAnsi" w:cstheme="minorHAnsi"/>
                <w:sz w:val="22"/>
                <w:szCs w:val="22"/>
                <w:lang w:eastAsia="en-US"/>
              </w:rPr>
              <w:t>4) Macierz musi umożliwiać konstrukcję urządzenia LUN w taki sposób, aby zawierał dane zabezpieczone różnymi poziomami RAID  jednocześnie.</w:t>
            </w:r>
          </w:p>
          <w:p w14:paraId="2087ECBC" w14:textId="27B422E3" w:rsidR="0008059D" w:rsidRPr="007F72FD" w:rsidRDefault="00011E17" w:rsidP="004604EC">
            <w:pPr>
              <w:pStyle w:val="Tekstkomentarza"/>
              <w:spacing w:line="360" w:lineRule="auto"/>
              <w:rPr>
                <w:rFonts w:asciiTheme="minorHAnsi" w:hAnsiTheme="minorHAnsi" w:cstheme="minorHAnsi"/>
                <w:sz w:val="22"/>
                <w:szCs w:val="22"/>
              </w:rPr>
            </w:pPr>
            <w:r w:rsidRPr="007F72FD">
              <w:rPr>
                <w:rFonts w:asciiTheme="minorHAnsi" w:eastAsiaTheme="minorHAnsi" w:hAnsiTheme="minorHAnsi" w:cstheme="minorHAnsi"/>
                <w:sz w:val="22"/>
                <w:szCs w:val="22"/>
                <w:lang w:eastAsia="en-US"/>
              </w:rPr>
              <w:t>5) Macierz musi umożliwiać tworzenie kopii migawkowej w taki sposób, aby dane były zabezpieczone innym poziomem RAID, niż dane źródłowe.</w:t>
            </w:r>
          </w:p>
        </w:tc>
      </w:tr>
      <w:tr w:rsidR="0008059D" w:rsidRPr="001734EF" w14:paraId="2042BC26" w14:textId="77777777" w:rsidTr="0080690D">
        <w:trPr>
          <w:trHeight w:val="243"/>
          <w:jc w:val="center"/>
        </w:trPr>
        <w:tc>
          <w:tcPr>
            <w:tcW w:w="2395" w:type="dxa"/>
            <w:vMerge/>
            <w:vAlign w:val="center"/>
            <w:hideMark/>
          </w:tcPr>
          <w:p w14:paraId="026248FC"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0F969E47" w14:textId="77777777"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Podwójne niezależne przyłącza SAS 12Gb/s do wewnętrznych napędów dyskowych.</w:t>
            </w:r>
          </w:p>
        </w:tc>
      </w:tr>
      <w:tr w:rsidR="0008059D" w:rsidRPr="001734EF" w14:paraId="64301F57" w14:textId="77777777" w:rsidTr="0080690D">
        <w:trPr>
          <w:trHeight w:val="243"/>
          <w:jc w:val="center"/>
        </w:trPr>
        <w:tc>
          <w:tcPr>
            <w:tcW w:w="2395" w:type="dxa"/>
            <w:vMerge/>
            <w:vAlign w:val="center"/>
            <w:hideMark/>
          </w:tcPr>
          <w:p w14:paraId="3B38CAAF"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0CC45CFD" w14:textId="77777777"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Odporność na awarię pamięci cache – lustrzany zapis danych oraz technologia zapewniająca ochronę danych z pamięci cache w razie utraty zasilania.</w:t>
            </w:r>
          </w:p>
        </w:tc>
      </w:tr>
      <w:tr w:rsidR="0008059D" w:rsidRPr="001734EF" w14:paraId="79638DF1" w14:textId="77777777" w:rsidTr="0080690D">
        <w:trPr>
          <w:trHeight w:val="243"/>
          <w:jc w:val="center"/>
        </w:trPr>
        <w:tc>
          <w:tcPr>
            <w:tcW w:w="2395" w:type="dxa"/>
            <w:vMerge/>
            <w:vAlign w:val="center"/>
            <w:hideMark/>
          </w:tcPr>
          <w:p w14:paraId="252F26BF"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1CEE3492" w14:textId="77777777"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Możliwość wykonywania wszystkich napraw, rekonfiguracji, rozbudowy i upgrade’ów (zarówno sprzętu jak i oprogramowania macierzy) w trybie online (bez przerywania pracy systemu).</w:t>
            </w:r>
          </w:p>
        </w:tc>
      </w:tr>
      <w:tr w:rsidR="0008059D" w:rsidRPr="001734EF" w14:paraId="1F53503F" w14:textId="77777777" w:rsidTr="0080690D">
        <w:trPr>
          <w:trHeight w:val="243"/>
          <w:jc w:val="center"/>
        </w:trPr>
        <w:tc>
          <w:tcPr>
            <w:tcW w:w="2395" w:type="dxa"/>
            <w:vMerge w:val="restart"/>
            <w:tcMar>
              <w:top w:w="0" w:type="dxa"/>
              <w:left w:w="108" w:type="dxa"/>
              <w:bottom w:w="0" w:type="dxa"/>
              <w:right w:w="108" w:type="dxa"/>
            </w:tcMar>
            <w:vAlign w:val="center"/>
            <w:hideMark/>
          </w:tcPr>
          <w:p w14:paraId="7B494CA2" w14:textId="77777777" w:rsidR="0008059D" w:rsidRPr="001734EF" w:rsidRDefault="0008059D" w:rsidP="004604EC">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Wspi</w:t>
            </w:r>
            <w:r w:rsidRPr="001734EF">
              <w:rPr>
                <w:rFonts w:asciiTheme="minorHAnsi" w:eastAsiaTheme="minorHAnsi" w:hAnsiTheme="minorHAnsi" w:cstheme="minorHAnsi"/>
                <w:bCs/>
                <w:sz w:val="22"/>
                <w:lang w:eastAsia="en-US"/>
              </w:rPr>
              <w:t>erane systemy operacyjne</w:t>
            </w:r>
          </w:p>
        </w:tc>
        <w:tc>
          <w:tcPr>
            <w:tcW w:w="7378" w:type="dxa"/>
            <w:tcMar>
              <w:top w:w="0" w:type="dxa"/>
              <w:left w:w="108" w:type="dxa"/>
              <w:bottom w:w="0" w:type="dxa"/>
              <w:right w:w="108" w:type="dxa"/>
            </w:tcMar>
            <w:hideMark/>
          </w:tcPr>
          <w:p w14:paraId="460DED3E" w14:textId="209E8044"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Wymagane wsparcie dla różnych systemów operacyjnych, co najmniej V</w:t>
            </w:r>
            <w:r w:rsidR="00591160" w:rsidRPr="001734EF">
              <w:rPr>
                <w:rFonts w:asciiTheme="minorHAnsi" w:eastAsiaTheme="minorHAnsi" w:hAnsiTheme="minorHAnsi" w:cstheme="minorHAnsi"/>
                <w:sz w:val="22"/>
                <w:lang w:eastAsia="en-US"/>
              </w:rPr>
              <w:t>m</w:t>
            </w:r>
            <w:r w:rsidRPr="001734EF">
              <w:rPr>
                <w:rFonts w:asciiTheme="minorHAnsi" w:eastAsiaTheme="minorHAnsi" w:hAnsiTheme="minorHAnsi" w:cstheme="minorHAnsi"/>
                <w:sz w:val="22"/>
                <w:lang w:eastAsia="en-US"/>
              </w:rPr>
              <w:t>ware oraz Linux</w:t>
            </w:r>
          </w:p>
        </w:tc>
      </w:tr>
      <w:tr w:rsidR="0008059D" w:rsidRPr="001734EF" w14:paraId="29840984" w14:textId="77777777" w:rsidTr="0080690D">
        <w:trPr>
          <w:trHeight w:val="243"/>
          <w:jc w:val="center"/>
        </w:trPr>
        <w:tc>
          <w:tcPr>
            <w:tcW w:w="2395" w:type="dxa"/>
            <w:vMerge/>
            <w:vAlign w:val="center"/>
            <w:hideMark/>
          </w:tcPr>
          <w:p w14:paraId="5A3A49DE" w14:textId="77777777" w:rsidR="0008059D" w:rsidRPr="001734EF" w:rsidRDefault="0008059D" w:rsidP="004604EC">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0930A058" w14:textId="77777777"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Wymagane wsparcie dla różnych systemów klastrowych, co najmniej Veritas Cluster. </w:t>
            </w:r>
          </w:p>
        </w:tc>
      </w:tr>
      <w:tr w:rsidR="0008059D" w:rsidRPr="001734EF" w14:paraId="028DBD41" w14:textId="77777777" w:rsidTr="0080690D">
        <w:trPr>
          <w:trHeight w:val="554"/>
          <w:jc w:val="center"/>
        </w:trPr>
        <w:tc>
          <w:tcPr>
            <w:tcW w:w="2395" w:type="dxa"/>
            <w:vMerge/>
            <w:vAlign w:val="center"/>
            <w:hideMark/>
          </w:tcPr>
          <w:p w14:paraId="496DD39C" w14:textId="77777777" w:rsidR="0008059D" w:rsidRPr="001734EF" w:rsidRDefault="0008059D" w:rsidP="004604EC">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155BEC87" w14:textId="77777777"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Wsparcie dla mechanizmów dynamicznego przełączania zadań I/O pomiędzy kanałami w przypadku awarii jednego z nich (path failover). Wymagane jest wsparcie dla odpowiednich mechanizmów oferowanych przez producentów systemów operacyjnych: MS Windows, Vmware, Linux.</w:t>
            </w:r>
          </w:p>
        </w:tc>
      </w:tr>
      <w:tr w:rsidR="0008059D" w:rsidRPr="001734EF" w14:paraId="104EE1E5" w14:textId="77777777" w:rsidTr="0080690D">
        <w:trPr>
          <w:trHeight w:val="243"/>
          <w:jc w:val="center"/>
        </w:trPr>
        <w:tc>
          <w:tcPr>
            <w:tcW w:w="2395" w:type="dxa"/>
            <w:vMerge w:val="restart"/>
            <w:tcMar>
              <w:top w:w="0" w:type="dxa"/>
              <w:left w:w="108" w:type="dxa"/>
              <w:bottom w:w="0" w:type="dxa"/>
              <w:right w:w="108" w:type="dxa"/>
            </w:tcMar>
            <w:vAlign w:val="center"/>
            <w:hideMark/>
          </w:tcPr>
          <w:p w14:paraId="12A221A9" w14:textId="77777777" w:rsidR="0008059D" w:rsidRPr="001734EF" w:rsidRDefault="0008059D" w:rsidP="004604EC">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Skalowalność</w:t>
            </w:r>
          </w:p>
        </w:tc>
        <w:tc>
          <w:tcPr>
            <w:tcW w:w="7378" w:type="dxa"/>
            <w:tcMar>
              <w:top w:w="0" w:type="dxa"/>
              <w:left w:w="108" w:type="dxa"/>
              <w:bottom w:w="0" w:type="dxa"/>
              <w:right w:w="108" w:type="dxa"/>
            </w:tcMar>
            <w:hideMark/>
          </w:tcPr>
          <w:p w14:paraId="70F208F7" w14:textId="77777777"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Wykonywanie rozbudowy sprzętowej w trybie online.</w:t>
            </w:r>
          </w:p>
        </w:tc>
      </w:tr>
      <w:tr w:rsidR="0008059D" w:rsidRPr="001734EF" w14:paraId="2E5BFDFD" w14:textId="77777777" w:rsidTr="0080690D">
        <w:trPr>
          <w:trHeight w:val="243"/>
          <w:jc w:val="center"/>
        </w:trPr>
        <w:tc>
          <w:tcPr>
            <w:tcW w:w="2395" w:type="dxa"/>
            <w:vMerge/>
            <w:vAlign w:val="center"/>
            <w:hideMark/>
          </w:tcPr>
          <w:p w14:paraId="3D3CD2E7"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6173B10C" w14:textId="77777777"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Umożliwia rozbudowę do minimum 220 dysków.</w:t>
            </w:r>
          </w:p>
        </w:tc>
      </w:tr>
      <w:tr w:rsidR="0008059D" w:rsidRPr="001734EF" w14:paraId="45EEF0CB" w14:textId="77777777" w:rsidTr="0080690D">
        <w:trPr>
          <w:trHeight w:val="243"/>
          <w:jc w:val="center"/>
        </w:trPr>
        <w:tc>
          <w:tcPr>
            <w:tcW w:w="2395" w:type="dxa"/>
            <w:vMerge/>
            <w:vAlign w:val="center"/>
            <w:hideMark/>
          </w:tcPr>
          <w:p w14:paraId="1A2BAA94"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183BB72D" w14:textId="77777777"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Możliwość rozbudowy macierzy za pomocą nowych dysków o większych pojemnościach oraz dysków typu SSD/Flash – zoptymalizowanych pod kątem zapisu bądź odczytu.</w:t>
            </w:r>
          </w:p>
        </w:tc>
      </w:tr>
      <w:tr w:rsidR="0008059D" w:rsidRPr="001734EF" w14:paraId="21924E9F" w14:textId="77777777" w:rsidTr="0080690D">
        <w:trPr>
          <w:trHeight w:val="243"/>
          <w:jc w:val="center"/>
        </w:trPr>
        <w:tc>
          <w:tcPr>
            <w:tcW w:w="2395" w:type="dxa"/>
            <w:vMerge/>
            <w:vAlign w:val="center"/>
            <w:hideMark/>
          </w:tcPr>
          <w:p w14:paraId="7A988577"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2CF42957" w14:textId="77777777" w:rsidR="0008059D" w:rsidRPr="007F72FD"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Macierz musi umożliwiać mieszanie dysków o różnych prędkościach obrotowych w ramac</w:t>
            </w:r>
            <w:r w:rsidRPr="007F72FD">
              <w:rPr>
                <w:rFonts w:asciiTheme="minorHAnsi" w:eastAsiaTheme="minorHAnsi" w:hAnsiTheme="minorHAnsi" w:cstheme="minorHAnsi"/>
                <w:sz w:val="22"/>
                <w:lang w:eastAsia="en-US"/>
              </w:rPr>
              <w:t>h jednej półki dyskowej.</w:t>
            </w:r>
          </w:p>
          <w:p w14:paraId="1E91098B" w14:textId="37D19263" w:rsidR="004E5A9E" w:rsidRPr="0080690D" w:rsidRDefault="004E5A9E" w:rsidP="004604EC">
            <w:pPr>
              <w:pStyle w:val="Tekstkomentarza"/>
              <w:spacing w:line="360" w:lineRule="auto"/>
              <w:rPr>
                <w:rFonts w:asciiTheme="minorHAnsi" w:eastAsiaTheme="minorHAnsi" w:hAnsiTheme="minorHAnsi" w:cstheme="minorHAnsi"/>
                <w:sz w:val="22"/>
                <w:szCs w:val="22"/>
                <w:lang w:eastAsia="en-US"/>
              </w:rPr>
            </w:pPr>
            <w:r w:rsidRPr="007F72FD">
              <w:rPr>
                <w:rFonts w:asciiTheme="minorHAnsi" w:hAnsiTheme="minorHAnsi" w:cstheme="minorHAnsi"/>
                <w:sz w:val="22"/>
                <w:szCs w:val="22"/>
              </w:rPr>
              <w:t xml:space="preserve">Macierz musi posiadać możliwość kompresji lub deduplikacji danych. </w:t>
            </w:r>
            <w:r w:rsidRPr="007F72FD">
              <w:rPr>
                <w:rFonts w:asciiTheme="minorHAnsi" w:eastAsiaTheme="minorHAnsi" w:hAnsiTheme="minorHAnsi" w:cstheme="minorHAnsi"/>
                <w:sz w:val="22"/>
                <w:szCs w:val="22"/>
                <w:lang w:eastAsia="en-US"/>
              </w:rPr>
              <w:t>Jeżeli funkcjonalność taka wymaga dodatkowej licencji, to należy je uwzględnić w ofercie.</w:t>
            </w:r>
          </w:p>
          <w:p w14:paraId="484531BF" w14:textId="7DE9BB39" w:rsidR="009F1626" w:rsidRPr="0080690D" w:rsidRDefault="009F1626" w:rsidP="004604EC">
            <w:pPr>
              <w:spacing w:after="0" w:line="360" w:lineRule="auto"/>
              <w:ind w:left="0" w:right="0" w:firstLine="0"/>
              <w:rPr>
                <w:rFonts w:asciiTheme="minorHAnsi" w:eastAsiaTheme="minorHAnsi" w:hAnsiTheme="minorHAnsi" w:cstheme="minorHAnsi"/>
                <w:b/>
                <w:bCs/>
                <w:sz w:val="22"/>
                <w:lang w:eastAsia="en-US"/>
              </w:rPr>
            </w:pPr>
          </w:p>
        </w:tc>
      </w:tr>
      <w:tr w:rsidR="0008059D" w:rsidRPr="001734EF" w14:paraId="50170171" w14:textId="77777777" w:rsidTr="0080690D">
        <w:trPr>
          <w:trHeight w:val="243"/>
          <w:jc w:val="center"/>
        </w:trPr>
        <w:tc>
          <w:tcPr>
            <w:tcW w:w="2395" w:type="dxa"/>
            <w:vMerge w:val="restart"/>
            <w:tcMar>
              <w:top w:w="0" w:type="dxa"/>
              <w:left w:w="108" w:type="dxa"/>
              <w:bottom w:w="0" w:type="dxa"/>
              <w:right w:w="108" w:type="dxa"/>
            </w:tcMar>
            <w:vAlign w:val="center"/>
            <w:hideMark/>
          </w:tcPr>
          <w:p w14:paraId="04DEE243"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Zarządzanie</w:t>
            </w:r>
          </w:p>
        </w:tc>
        <w:tc>
          <w:tcPr>
            <w:tcW w:w="7378" w:type="dxa"/>
            <w:tcMar>
              <w:top w:w="0" w:type="dxa"/>
              <w:left w:w="108" w:type="dxa"/>
              <w:bottom w:w="0" w:type="dxa"/>
              <w:right w:w="108" w:type="dxa"/>
            </w:tcMar>
            <w:hideMark/>
          </w:tcPr>
          <w:p w14:paraId="759AD62A" w14:textId="77777777"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Oprogramowanie do zarządzania macierzą przez administratora w ramach pamięci masowej z jednej konsoli administracyjnej.</w:t>
            </w:r>
          </w:p>
        </w:tc>
      </w:tr>
      <w:tr w:rsidR="0008059D" w:rsidRPr="001734EF" w14:paraId="59611535" w14:textId="77777777" w:rsidTr="0080690D">
        <w:trPr>
          <w:trHeight w:val="113"/>
          <w:jc w:val="center"/>
        </w:trPr>
        <w:tc>
          <w:tcPr>
            <w:tcW w:w="2395" w:type="dxa"/>
            <w:vMerge/>
            <w:vAlign w:val="center"/>
            <w:hideMark/>
          </w:tcPr>
          <w:p w14:paraId="1D9F3361"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7F82D638"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Stałe monitorowanie macierzy przez zdalne centrum serwisowe.</w:t>
            </w:r>
          </w:p>
        </w:tc>
      </w:tr>
      <w:tr w:rsidR="0008059D" w:rsidRPr="001734EF" w14:paraId="24AAEE22" w14:textId="77777777" w:rsidTr="0080690D">
        <w:trPr>
          <w:trHeight w:val="530"/>
          <w:jc w:val="center"/>
        </w:trPr>
        <w:tc>
          <w:tcPr>
            <w:tcW w:w="2395" w:type="dxa"/>
            <w:vMerge/>
            <w:vAlign w:val="center"/>
            <w:hideMark/>
          </w:tcPr>
          <w:p w14:paraId="7C777D9F"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0F1B4822"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Monitorowanie wydajności macierzy według parametrów takich jak: przepustowość oraz liczba operacji I/O </w:t>
            </w:r>
          </w:p>
        </w:tc>
      </w:tr>
      <w:tr w:rsidR="0008059D" w:rsidRPr="001734EF" w14:paraId="0915CF56" w14:textId="77777777" w:rsidTr="0080690D">
        <w:trPr>
          <w:trHeight w:val="950"/>
          <w:jc w:val="center"/>
        </w:trPr>
        <w:tc>
          <w:tcPr>
            <w:tcW w:w="2395" w:type="dxa"/>
            <w:vMerge/>
            <w:vAlign w:val="center"/>
            <w:hideMark/>
          </w:tcPr>
          <w:p w14:paraId="4C7E6784"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285612A3"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Macierz musi posiadać wbudowaną funkcjonalność typu thin provisioning umożliwiającą alokację wirtualnej przestrzeni dyskowej, do której fizyczne dyski mogą być dostarczone w przyszłości.</w:t>
            </w:r>
          </w:p>
        </w:tc>
      </w:tr>
      <w:tr w:rsidR="0008059D" w:rsidRPr="001734EF" w14:paraId="399C0C36" w14:textId="77777777" w:rsidTr="0080690D">
        <w:trPr>
          <w:trHeight w:val="243"/>
          <w:jc w:val="center"/>
        </w:trPr>
        <w:tc>
          <w:tcPr>
            <w:tcW w:w="2395" w:type="dxa"/>
            <w:vMerge w:val="restart"/>
            <w:tcMar>
              <w:top w:w="0" w:type="dxa"/>
              <w:left w:w="108" w:type="dxa"/>
              <w:bottom w:w="0" w:type="dxa"/>
              <w:right w:w="108" w:type="dxa"/>
            </w:tcMar>
            <w:vAlign w:val="center"/>
            <w:hideMark/>
          </w:tcPr>
          <w:p w14:paraId="24BFBABC"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Możli</w:t>
            </w:r>
            <w:r w:rsidRPr="001734EF">
              <w:rPr>
                <w:rFonts w:asciiTheme="minorHAnsi" w:eastAsiaTheme="minorHAnsi" w:hAnsiTheme="minorHAnsi" w:cstheme="minorHAnsi"/>
                <w:bCs/>
                <w:sz w:val="22"/>
                <w:lang w:eastAsia="en-US"/>
              </w:rPr>
              <w:t>wość migracji danych w obrębie macierzy</w:t>
            </w:r>
          </w:p>
        </w:tc>
        <w:tc>
          <w:tcPr>
            <w:tcW w:w="7378" w:type="dxa"/>
            <w:tcMar>
              <w:top w:w="0" w:type="dxa"/>
              <w:left w:w="108" w:type="dxa"/>
              <w:bottom w:w="0" w:type="dxa"/>
              <w:right w:w="108" w:type="dxa"/>
            </w:tcMar>
            <w:hideMark/>
          </w:tcPr>
          <w:p w14:paraId="6A6B8361" w14:textId="542DF200"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Konieczne jest posiadanie automatycznego, bez interwencji człowieka, rozkładania danych między dyskami poszczególnych typów (tzw. auto-tiering). Dane muszą być automatycznie przemieszczane </w:t>
            </w:r>
            <w:r w:rsidR="00B61972" w:rsidRPr="001734EF">
              <w:rPr>
                <w:rFonts w:asciiTheme="minorHAnsi" w:eastAsiaTheme="minorHAnsi" w:hAnsiTheme="minorHAnsi" w:cstheme="minorHAnsi"/>
                <w:sz w:val="22"/>
                <w:lang w:eastAsia="en-US"/>
              </w:rPr>
              <w:t>między</w:t>
            </w:r>
            <w:r w:rsidRPr="001734EF">
              <w:rPr>
                <w:rFonts w:asciiTheme="minorHAnsi" w:eastAsiaTheme="minorHAnsi" w:hAnsiTheme="minorHAnsi" w:cstheme="minorHAnsi"/>
                <w:sz w:val="22"/>
                <w:lang w:eastAsia="en-US"/>
              </w:rPr>
              <w:t xml:space="preserve"> rożnymi typami dysków </w:t>
            </w:r>
            <w:r w:rsidRPr="001734EF">
              <w:rPr>
                <w:rFonts w:asciiTheme="minorHAnsi" w:eastAsiaTheme="minorHAnsi" w:hAnsiTheme="minorHAnsi" w:cstheme="minorHAnsi"/>
                <w:sz w:val="22"/>
                <w:lang w:eastAsia="en-US"/>
              </w:rPr>
              <w:lastRenderedPageBreak/>
              <w:t>w zależności od stopnia obciążenia macierzy dyskowej.</w:t>
            </w:r>
            <w:r w:rsidRPr="001734EF">
              <w:rPr>
                <w:rFonts w:asciiTheme="minorHAnsi" w:eastAsiaTheme="minorHAnsi" w:hAnsiTheme="minorHAnsi" w:cstheme="minorBidi"/>
                <w:color w:val="auto"/>
                <w:sz w:val="22"/>
                <w:lang w:eastAsia="en-US"/>
              </w:rPr>
              <w:t xml:space="preserve"> </w:t>
            </w:r>
            <w:r w:rsidRPr="001734EF">
              <w:rPr>
                <w:rFonts w:asciiTheme="minorHAnsi" w:eastAsiaTheme="minorHAnsi" w:hAnsiTheme="minorHAnsi" w:cstheme="minorHAnsi"/>
                <w:sz w:val="22"/>
                <w:lang w:eastAsia="en-US"/>
              </w:rPr>
              <w:t>Jeżeli wymagana jest dodatkowa licencja na tą funkcjonalność to powinna być zawarta w cenie</w:t>
            </w:r>
          </w:p>
        </w:tc>
      </w:tr>
      <w:tr w:rsidR="0008059D" w:rsidRPr="001734EF" w14:paraId="7E388F0F" w14:textId="77777777" w:rsidTr="0080690D">
        <w:trPr>
          <w:trHeight w:val="1214"/>
          <w:jc w:val="center"/>
        </w:trPr>
        <w:tc>
          <w:tcPr>
            <w:tcW w:w="2395" w:type="dxa"/>
            <w:vMerge/>
            <w:vAlign w:val="center"/>
            <w:hideMark/>
          </w:tcPr>
          <w:p w14:paraId="328D43A4"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7068C41D"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Macierz musi mieć możliwość migracji wolumenów logicznych LUN pomiędzy różnymi grupami dyskowymi RAID w obrębie macierzy. Migracja musi być wykonywana w trybie on-line. Jeżeli funkcjonalność taka wymaga dodatkowej licencji, to należy je uwzględnić w ofercie. </w:t>
            </w:r>
          </w:p>
        </w:tc>
      </w:tr>
      <w:tr w:rsidR="0008059D" w:rsidRPr="001734EF" w14:paraId="19D00D3B" w14:textId="77777777" w:rsidTr="0080690D">
        <w:trPr>
          <w:trHeight w:val="243"/>
          <w:jc w:val="center"/>
        </w:trPr>
        <w:tc>
          <w:tcPr>
            <w:tcW w:w="2395" w:type="dxa"/>
            <w:vMerge w:val="restart"/>
            <w:tcMar>
              <w:top w:w="0" w:type="dxa"/>
              <w:left w:w="108" w:type="dxa"/>
              <w:bottom w:w="0" w:type="dxa"/>
              <w:right w:w="108" w:type="dxa"/>
            </w:tcMar>
            <w:vAlign w:val="center"/>
            <w:hideMark/>
          </w:tcPr>
          <w:p w14:paraId="5AD51C79"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Lokalna replikacja danych</w:t>
            </w:r>
          </w:p>
        </w:tc>
        <w:tc>
          <w:tcPr>
            <w:tcW w:w="7378" w:type="dxa"/>
            <w:tcMar>
              <w:top w:w="0" w:type="dxa"/>
              <w:left w:w="108" w:type="dxa"/>
              <w:bottom w:w="0" w:type="dxa"/>
              <w:right w:w="108" w:type="dxa"/>
            </w:tcMar>
            <w:hideMark/>
          </w:tcPr>
          <w:p w14:paraId="3CB228B2"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Możliwość tworzenia kopii danych z poziomu macierzy i wewnątrz macierzy bez angażowania systemu operacyjnego hosta.</w:t>
            </w:r>
          </w:p>
        </w:tc>
      </w:tr>
      <w:tr w:rsidR="0008059D" w:rsidRPr="001734EF" w14:paraId="2AD3F8AD" w14:textId="77777777" w:rsidTr="007F3AD9">
        <w:trPr>
          <w:jc w:val="center"/>
        </w:trPr>
        <w:tc>
          <w:tcPr>
            <w:tcW w:w="2395" w:type="dxa"/>
            <w:vMerge/>
            <w:vAlign w:val="center"/>
            <w:hideMark/>
          </w:tcPr>
          <w:p w14:paraId="5D985EBB"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39772505"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Możliwość tworzenia i utrzymywania jednocześnie lokalnych kopii danych wewnątrz macierzy dla każdego urządzenia LUN (tzw. kopie point-in-time) przez administratora.</w:t>
            </w:r>
          </w:p>
        </w:tc>
      </w:tr>
      <w:tr w:rsidR="0008059D" w:rsidRPr="001734EF" w14:paraId="65918037" w14:textId="77777777" w:rsidTr="0080690D">
        <w:trPr>
          <w:trHeight w:val="243"/>
          <w:jc w:val="center"/>
        </w:trPr>
        <w:tc>
          <w:tcPr>
            <w:tcW w:w="2395" w:type="dxa"/>
            <w:vMerge/>
            <w:vAlign w:val="center"/>
            <w:hideMark/>
          </w:tcPr>
          <w:p w14:paraId="20F7BFBE"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5B83AD05"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Oferowana macierz dyskowa musi umożliwiać wykonanie lokalnej kopii danych na całej zaoferowanej przestrzeni dyskowej.</w:t>
            </w:r>
          </w:p>
        </w:tc>
      </w:tr>
      <w:tr w:rsidR="0008059D" w:rsidRPr="001734EF" w14:paraId="29046D95" w14:textId="77777777" w:rsidTr="0080690D">
        <w:trPr>
          <w:trHeight w:val="442"/>
          <w:jc w:val="center"/>
        </w:trPr>
        <w:tc>
          <w:tcPr>
            <w:tcW w:w="2395" w:type="dxa"/>
            <w:vMerge/>
            <w:vAlign w:val="center"/>
            <w:hideMark/>
          </w:tcPr>
          <w:p w14:paraId="19F0B14C"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41CE78FE"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Wymaga jest również funkcjonalność wykonywania kopii wirtualnych typu snapshot.  Jest wymagana licencja na pełną pojemność macierzy oraz maksymalną ilość snapshotów w obrębie macierzy.</w:t>
            </w:r>
          </w:p>
        </w:tc>
      </w:tr>
      <w:tr w:rsidR="0008059D" w:rsidRPr="001734EF" w14:paraId="3B23969C" w14:textId="77777777" w:rsidTr="0080690D">
        <w:trPr>
          <w:trHeight w:val="440"/>
          <w:jc w:val="center"/>
        </w:trPr>
        <w:tc>
          <w:tcPr>
            <w:tcW w:w="2395" w:type="dxa"/>
            <w:vMerge/>
            <w:vAlign w:val="center"/>
            <w:hideMark/>
          </w:tcPr>
          <w:p w14:paraId="29ECC7A5"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7BB3C899" w14:textId="5E61C078"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Kopie migawkowe muszą mieć możliwość </w:t>
            </w:r>
            <w:r w:rsidR="00D53163" w:rsidRPr="001734EF">
              <w:rPr>
                <w:rFonts w:asciiTheme="minorHAnsi" w:eastAsiaTheme="minorHAnsi" w:hAnsiTheme="minorHAnsi" w:cstheme="minorHAnsi"/>
                <w:sz w:val="22"/>
                <w:lang w:eastAsia="en-US"/>
              </w:rPr>
              <w:t>prezentacji</w:t>
            </w:r>
            <w:r w:rsidRPr="001734EF">
              <w:rPr>
                <w:rFonts w:asciiTheme="minorHAnsi" w:eastAsiaTheme="minorHAnsi" w:hAnsiTheme="minorHAnsi" w:cstheme="minorHAnsi"/>
                <w:sz w:val="22"/>
                <w:lang w:eastAsia="en-US"/>
              </w:rPr>
              <w:t xml:space="preserve"> jako urządzenia LUN w trybie do odczytu i zapisu. Jeżeli ta funkcjonalność wymaga dodatkowej licencji należy ja dostarczyć.</w:t>
            </w:r>
          </w:p>
        </w:tc>
      </w:tr>
      <w:tr w:rsidR="0008059D" w:rsidRPr="001734EF" w14:paraId="2C63768A" w14:textId="77777777" w:rsidTr="0080690D">
        <w:trPr>
          <w:trHeight w:val="243"/>
          <w:jc w:val="center"/>
        </w:trPr>
        <w:tc>
          <w:tcPr>
            <w:tcW w:w="2395" w:type="dxa"/>
            <w:tcMar>
              <w:top w:w="0" w:type="dxa"/>
              <w:left w:w="108" w:type="dxa"/>
              <w:bottom w:w="0" w:type="dxa"/>
              <w:right w:w="108" w:type="dxa"/>
            </w:tcMar>
            <w:vAlign w:val="center"/>
            <w:hideMark/>
          </w:tcPr>
          <w:p w14:paraId="5F55B06B" w14:textId="7A45DDD6"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 xml:space="preserve">Kontrola przepływu danych </w:t>
            </w:r>
            <w:r w:rsidR="00591160" w:rsidRPr="001734EF">
              <w:rPr>
                <w:rFonts w:asciiTheme="minorHAnsi" w:eastAsiaTheme="minorHAnsi" w:hAnsiTheme="minorHAnsi" w:cstheme="minorHAnsi"/>
                <w:bCs/>
                <w:sz w:val="22"/>
                <w:lang w:eastAsia="en-US"/>
              </w:rPr>
              <w:t>–</w:t>
            </w:r>
            <w:r w:rsidRPr="001734EF">
              <w:rPr>
                <w:rFonts w:asciiTheme="minorHAnsi" w:eastAsiaTheme="minorHAnsi" w:hAnsiTheme="minorHAnsi" w:cstheme="minorHAnsi"/>
                <w:bCs/>
                <w:sz w:val="22"/>
                <w:lang w:eastAsia="en-US"/>
              </w:rPr>
              <w:t xml:space="preserve"> QoS</w:t>
            </w:r>
          </w:p>
        </w:tc>
        <w:tc>
          <w:tcPr>
            <w:tcW w:w="7378" w:type="dxa"/>
            <w:tcMar>
              <w:top w:w="0" w:type="dxa"/>
              <w:left w:w="108" w:type="dxa"/>
              <w:bottom w:w="0" w:type="dxa"/>
              <w:right w:w="108" w:type="dxa"/>
            </w:tcMar>
            <w:hideMark/>
          </w:tcPr>
          <w:p w14:paraId="755DD93A"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Macierz dyskowa powinna posiadać mechanizmy kontroli wykorzystania zasobów macierzowych na poziomie poszczególnych wolumenów. Kontrola powinna polegać na możliwości dynamicznego ograniczania przepływu danych wyrażanych w MB/s oraz w ilości IOPS poprzez administratora w dowolnym momencie.</w:t>
            </w:r>
          </w:p>
        </w:tc>
      </w:tr>
      <w:tr w:rsidR="0008059D" w:rsidRPr="001734EF" w14:paraId="22642A47" w14:textId="77777777" w:rsidTr="0080690D">
        <w:trPr>
          <w:trHeight w:val="243"/>
          <w:jc w:val="center"/>
        </w:trPr>
        <w:tc>
          <w:tcPr>
            <w:tcW w:w="2395" w:type="dxa"/>
            <w:tcMar>
              <w:top w:w="0" w:type="dxa"/>
              <w:left w:w="108" w:type="dxa"/>
              <w:bottom w:w="0" w:type="dxa"/>
              <w:right w:w="108" w:type="dxa"/>
            </w:tcMar>
            <w:vAlign w:val="center"/>
            <w:hideMark/>
          </w:tcPr>
          <w:p w14:paraId="7EC75855"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 xml:space="preserve">Współpraca </w:t>
            </w:r>
            <w:r w:rsidRPr="001734EF">
              <w:rPr>
                <w:rFonts w:asciiTheme="minorHAnsi" w:eastAsiaTheme="minorHAnsi" w:hAnsiTheme="minorHAnsi" w:cstheme="minorHAnsi"/>
                <w:bCs/>
                <w:sz w:val="22"/>
                <w:lang w:eastAsia="en-US"/>
              </w:rPr>
              <w:t>z aplikacjami</w:t>
            </w:r>
          </w:p>
        </w:tc>
        <w:tc>
          <w:tcPr>
            <w:tcW w:w="7378" w:type="dxa"/>
            <w:tcMar>
              <w:top w:w="0" w:type="dxa"/>
              <w:left w:w="108" w:type="dxa"/>
              <w:bottom w:w="0" w:type="dxa"/>
              <w:right w:w="108" w:type="dxa"/>
            </w:tcMar>
            <w:hideMark/>
          </w:tcPr>
          <w:p w14:paraId="4094AAAB" w14:textId="20A1641D"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Możliwość integracji środowiska V</w:t>
            </w:r>
            <w:r w:rsidR="00591160" w:rsidRPr="001734EF">
              <w:rPr>
                <w:rFonts w:asciiTheme="minorHAnsi" w:eastAsiaTheme="minorHAnsi" w:hAnsiTheme="minorHAnsi" w:cstheme="minorHAnsi"/>
                <w:sz w:val="22"/>
                <w:lang w:eastAsia="en-US"/>
              </w:rPr>
              <w:t>m</w:t>
            </w:r>
            <w:r w:rsidRPr="001734EF">
              <w:rPr>
                <w:rFonts w:asciiTheme="minorHAnsi" w:eastAsiaTheme="minorHAnsi" w:hAnsiTheme="minorHAnsi" w:cstheme="minorHAnsi"/>
                <w:sz w:val="22"/>
                <w:lang w:eastAsia="en-US"/>
              </w:rPr>
              <w:t xml:space="preserve">ware, Veritas InfoScale  </w:t>
            </w:r>
          </w:p>
        </w:tc>
      </w:tr>
      <w:tr w:rsidR="0008059D" w:rsidRPr="001734EF" w14:paraId="75C59152" w14:textId="77777777" w:rsidTr="0080690D">
        <w:trPr>
          <w:trHeight w:val="243"/>
          <w:jc w:val="center"/>
        </w:trPr>
        <w:tc>
          <w:tcPr>
            <w:tcW w:w="2395" w:type="dxa"/>
            <w:vMerge w:val="restart"/>
            <w:tcMar>
              <w:top w:w="0" w:type="dxa"/>
              <w:left w:w="108" w:type="dxa"/>
              <w:bottom w:w="0" w:type="dxa"/>
              <w:right w:w="108" w:type="dxa"/>
            </w:tcMar>
            <w:vAlign w:val="center"/>
            <w:hideMark/>
          </w:tcPr>
          <w:p w14:paraId="77B6BC8F"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Zdalna replikacja danych</w:t>
            </w:r>
          </w:p>
          <w:p w14:paraId="386CA0D4"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3A62A7A1" w14:textId="29167F4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Macierz musi posiadać funkcjonalność zdalnej replikacji danych do macierzy tej samej rodziny w trybie synchronicznym oraz asynchronicznym bez użycia dodatkowych serwerów lub innych urządzeń. Należy dołączyć </w:t>
            </w:r>
            <w:r w:rsidR="007819A0" w:rsidRPr="001734EF">
              <w:rPr>
                <w:rFonts w:asciiTheme="minorHAnsi" w:eastAsiaTheme="minorHAnsi" w:hAnsiTheme="minorHAnsi" w:cstheme="minorHAnsi"/>
                <w:sz w:val="22"/>
                <w:lang w:eastAsia="en-US"/>
              </w:rPr>
              <w:t>licencję,</w:t>
            </w:r>
            <w:r w:rsidRPr="001734EF">
              <w:rPr>
                <w:rFonts w:asciiTheme="minorHAnsi" w:eastAsiaTheme="minorHAnsi" w:hAnsiTheme="minorHAnsi" w:cstheme="minorHAnsi"/>
                <w:sz w:val="22"/>
                <w:lang w:eastAsia="en-US"/>
              </w:rPr>
              <w:t xml:space="preserve"> jeśli jest wymagana. </w:t>
            </w:r>
          </w:p>
        </w:tc>
      </w:tr>
      <w:tr w:rsidR="0008059D" w:rsidRPr="001734EF" w14:paraId="4FDA4FF9" w14:textId="77777777" w:rsidTr="0080690D">
        <w:trPr>
          <w:trHeight w:val="243"/>
          <w:jc w:val="center"/>
        </w:trPr>
        <w:tc>
          <w:tcPr>
            <w:tcW w:w="2395" w:type="dxa"/>
            <w:vMerge/>
            <w:vAlign w:val="center"/>
            <w:hideMark/>
          </w:tcPr>
          <w:p w14:paraId="3764DBB8"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334DEF19"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Oprogramowanie musi zapewniać funkcjonalność zawieszania i ponownej przyrostowej resynchronizacji kopii z oryginałem.</w:t>
            </w:r>
          </w:p>
        </w:tc>
      </w:tr>
      <w:tr w:rsidR="0008059D" w:rsidRPr="001734EF" w14:paraId="3F14DB94" w14:textId="77777777" w:rsidTr="0080690D">
        <w:trPr>
          <w:trHeight w:val="243"/>
          <w:jc w:val="center"/>
        </w:trPr>
        <w:tc>
          <w:tcPr>
            <w:tcW w:w="2395" w:type="dxa"/>
            <w:vMerge/>
            <w:vAlign w:val="center"/>
            <w:hideMark/>
          </w:tcPr>
          <w:p w14:paraId="053ADEA6"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3E7C3BF4"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Wymagane do replikacji jest użycie protokołu FC</w:t>
            </w:r>
          </w:p>
        </w:tc>
      </w:tr>
      <w:tr w:rsidR="0008059D" w:rsidRPr="001734EF" w14:paraId="3C3758AE" w14:textId="77777777" w:rsidTr="0080690D">
        <w:trPr>
          <w:trHeight w:val="243"/>
          <w:jc w:val="center"/>
        </w:trPr>
        <w:tc>
          <w:tcPr>
            <w:tcW w:w="2395" w:type="dxa"/>
            <w:vMerge/>
            <w:vAlign w:val="center"/>
            <w:hideMark/>
          </w:tcPr>
          <w:p w14:paraId="1E3891BD"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7B3BB262"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Oferowana macierz dyskowa musi umożliwiać wykonanie w trybie synchronicznym i asynchronicznym zdalnej kopii danych całej powierzchni użytkowej macierzy.</w:t>
            </w:r>
          </w:p>
        </w:tc>
      </w:tr>
      <w:tr w:rsidR="0008059D" w:rsidRPr="001734EF" w14:paraId="5E45FB75" w14:textId="77777777" w:rsidTr="0080690D">
        <w:trPr>
          <w:trHeight w:val="243"/>
          <w:jc w:val="center"/>
        </w:trPr>
        <w:tc>
          <w:tcPr>
            <w:tcW w:w="2395" w:type="dxa"/>
            <w:tcMar>
              <w:top w:w="0" w:type="dxa"/>
              <w:left w:w="108" w:type="dxa"/>
              <w:bottom w:w="0" w:type="dxa"/>
              <w:right w:w="108" w:type="dxa"/>
            </w:tcMar>
            <w:hideMark/>
          </w:tcPr>
          <w:p w14:paraId="5C93751E"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Wymiana dysków</w:t>
            </w:r>
          </w:p>
        </w:tc>
        <w:tc>
          <w:tcPr>
            <w:tcW w:w="7378" w:type="dxa"/>
            <w:tcMar>
              <w:top w:w="0" w:type="dxa"/>
              <w:left w:w="108" w:type="dxa"/>
              <w:bottom w:w="0" w:type="dxa"/>
              <w:right w:w="108" w:type="dxa"/>
            </w:tcMar>
            <w:hideMark/>
          </w:tcPr>
          <w:p w14:paraId="2000EB0C" w14:textId="4B32A260"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Wymiana dysków może być dokonywana przez </w:t>
            </w:r>
            <w:r w:rsidR="00D53163" w:rsidRPr="001734EF">
              <w:rPr>
                <w:rFonts w:asciiTheme="minorHAnsi" w:eastAsiaTheme="minorHAnsi" w:hAnsiTheme="minorHAnsi" w:cstheme="minorHAnsi"/>
                <w:sz w:val="22"/>
                <w:lang w:eastAsia="en-US"/>
              </w:rPr>
              <w:t>Zamawiającego</w:t>
            </w:r>
          </w:p>
        </w:tc>
      </w:tr>
      <w:bookmarkEnd w:id="399"/>
      <w:bookmarkEnd w:id="400"/>
    </w:tbl>
    <w:p w14:paraId="0FBFF161" w14:textId="0AA8F000" w:rsidR="0008059D" w:rsidRPr="0080690D" w:rsidRDefault="0008059D" w:rsidP="0080690D">
      <w:pPr>
        <w:spacing w:line="360" w:lineRule="auto"/>
        <w:rPr>
          <w:rFonts w:asciiTheme="minorHAnsi" w:hAnsiTheme="minorHAnsi"/>
          <w:sz w:val="22"/>
        </w:rPr>
      </w:pPr>
    </w:p>
    <w:p w14:paraId="0E0BF563" w14:textId="77777777" w:rsidR="00EA001F" w:rsidRPr="0080690D" w:rsidRDefault="00EA001F" w:rsidP="0080690D">
      <w:pPr>
        <w:spacing w:line="360" w:lineRule="auto"/>
        <w:rPr>
          <w:rFonts w:asciiTheme="minorHAnsi" w:hAnsiTheme="minorHAnsi"/>
          <w:sz w:val="22"/>
        </w:rPr>
      </w:pPr>
    </w:p>
    <w:p w14:paraId="37AFDB48" w14:textId="0AE9FD9B" w:rsidR="003D6638" w:rsidRPr="0080690D" w:rsidRDefault="0008059D" w:rsidP="004604EC">
      <w:pPr>
        <w:pStyle w:val="Nagwek3"/>
        <w:spacing w:line="360" w:lineRule="auto"/>
        <w:rPr>
          <w:rFonts w:asciiTheme="minorHAnsi" w:hAnsiTheme="minorHAnsi"/>
          <w:sz w:val="22"/>
          <w:szCs w:val="22"/>
        </w:rPr>
      </w:pPr>
      <w:bookmarkStart w:id="401" w:name="_Toc58242060"/>
      <w:r w:rsidRPr="0080690D">
        <w:rPr>
          <w:rFonts w:asciiTheme="minorHAnsi" w:hAnsiTheme="minorHAnsi"/>
          <w:sz w:val="22"/>
          <w:szCs w:val="22"/>
        </w:rPr>
        <w:t>Macierz zapasowa</w:t>
      </w:r>
      <w:bookmarkEnd w:id="401"/>
    </w:p>
    <w:p w14:paraId="0F3CF591" w14:textId="1EEB0F97" w:rsidR="0008059D" w:rsidRPr="001734EF" w:rsidRDefault="0008059D" w:rsidP="004604EC">
      <w:pPr>
        <w:spacing w:after="0" w:line="360" w:lineRule="auto"/>
        <w:rPr>
          <w:rFonts w:asciiTheme="minorHAnsi" w:hAnsiTheme="minorHAnsi"/>
          <w:sz w:val="22"/>
        </w:rPr>
      </w:pPr>
      <w:r w:rsidRPr="00E83605">
        <w:rPr>
          <w:rFonts w:asciiTheme="minorHAnsi" w:hAnsiTheme="minorHAnsi"/>
          <w:sz w:val="22"/>
        </w:rPr>
        <w:t xml:space="preserve">Wymagane </w:t>
      </w:r>
      <w:r w:rsidR="00967619">
        <w:rPr>
          <w:rFonts w:asciiTheme="minorHAnsi" w:hAnsiTheme="minorHAnsi"/>
          <w:sz w:val="22"/>
        </w:rPr>
        <w:t xml:space="preserve">jest </w:t>
      </w:r>
      <w:r w:rsidRPr="00E83605">
        <w:rPr>
          <w:rFonts w:asciiTheme="minorHAnsi" w:hAnsiTheme="minorHAnsi"/>
          <w:sz w:val="22"/>
        </w:rPr>
        <w:t>dos</w:t>
      </w:r>
      <w:r w:rsidRPr="001734EF">
        <w:rPr>
          <w:rFonts w:asciiTheme="minorHAnsi" w:hAnsiTheme="minorHAnsi"/>
          <w:sz w:val="22"/>
        </w:rPr>
        <w:t xml:space="preserve">tarczenie 1 szt. </w:t>
      </w:r>
      <w:r w:rsidR="00967619">
        <w:rPr>
          <w:rFonts w:asciiTheme="minorHAnsi" w:hAnsiTheme="minorHAnsi"/>
          <w:sz w:val="22"/>
        </w:rPr>
        <w:t>m</w:t>
      </w:r>
      <w:r w:rsidRPr="001734EF">
        <w:rPr>
          <w:rFonts w:asciiTheme="minorHAnsi" w:hAnsiTheme="minorHAnsi"/>
          <w:sz w:val="22"/>
        </w:rPr>
        <w:t xml:space="preserve">acierzy spełniającej poniżej </w:t>
      </w:r>
      <w:r w:rsidR="00384550" w:rsidRPr="001734EF">
        <w:rPr>
          <w:rFonts w:asciiTheme="minorHAnsi" w:hAnsiTheme="minorHAnsi"/>
          <w:sz w:val="22"/>
        </w:rPr>
        <w:t>opisane minimalne</w:t>
      </w:r>
      <w:r w:rsidRPr="001734EF">
        <w:rPr>
          <w:rFonts w:asciiTheme="minorHAnsi" w:hAnsiTheme="minorHAnsi"/>
          <w:sz w:val="22"/>
        </w:rPr>
        <w:t xml:space="preserve"> parametry funkcjonalne:</w:t>
      </w:r>
    </w:p>
    <w:tbl>
      <w:tblPr>
        <w:tblW w:w="9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95"/>
        <w:gridCol w:w="7378"/>
      </w:tblGrid>
      <w:tr w:rsidR="0008059D" w:rsidRPr="001734EF" w14:paraId="6D86244E" w14:textId="77777777" w:rsidTr="0080690D">
        <w:trPr>
          <w:trHeight w:val="152"/>
          <w:jc w:val="center"/>
        </w:trPr>
        <w:tc>
          <w:tcPr>
            <w:tcW w:w="2395" w:type="dxa"/>
            <w:shd w:val="clear" w:color="auto" w:fill="D9D9D9" w:themeFill="background1" w:themeFillShade="D9"/>
            <w:tcMar>
              <w:top w:w="0" w:type="dxa"/>
              <w:left w:w="108" w:type="dxa"/>
              <w:bottom w:w="0" w:type="dxa"/>
              <w:right w:w="108" w:type="dxa"/>
            </w:tcMar>
            <w:hideMark/>
          </w:tcPr>
          <w:p w14:paraId="337B3B2E" w14:textId="77777777" w:rsidR="00384550" w:rsidRPr="0080690D" w:rsidRDefault="00384550" w:rsidP="004604EC">
            <w:pPr>
              <w:spacing w:after="0" w:line="360" w:lineRule="auto"/>
              <w:ind w:left="0" w:right="0" w:firstLine="0"/>
              <w:jc w:val="center"/>
              <w:rPr>
                <w:rFonts w:asciiTheme="minorHAnsi" w:eastAsiaTheme="minorHAnsi" w:hAnsiTheme="minorHAnsi" w:cstheme="minorHAnsi"/>
                <w:b/>
                <w:caps/>
                <w:color w:val="auto"/>
                <w:sz w:val="22"/>
                <w:lang w:eastAsia="en-US"/>
              </w:rPr>
            </w:pPr>
          </w:p>
          <w:p w14:paraId="25FBFD58" w14:textId="714D09BB" w:rsidR="0008059D" w:rsidRPr="0080690D" w:rsidRDefault="0008059D" w:rsidP="004604EC">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Cecha</w:t>
            </w:r>
          </w:p>
        </w:tc>
        <w:tc>
          <w:tcPr>
            <w:tcW w:w="7378" w:type="dxa"/>
            <w:shd w:val="clear" w:color="auto" w:fill="D9D9D9" w:themeFill="background1" w:themeFillShade="D9"/>
            <w:tcMar>
              <w:top w:w="0" w:type="dxa"/>
              <w:left w:w="108" w:type="dxa"/>
              <w:bottom w:w="0" w:type="dxa"/>
              <w:right w:w="108" w:type="dxa"/>
            </w:tcMar>
            <w:hideMark/>
          </w:tcPr>
          <w:p w14:paraId="54AAE31E" w14:textId="77777777" w:rsidR="00384550" w:rsidRPr="0080690D" w:rsidRDefault="00384550" w:rsidP="004604EC">
            <w:pPr>
              <w:spacing w:after="0" w:line="360" w:lineRule="auto"/>
              <w:ind w:left="0" w:right="0" w:firstLine="0"/>
              <w:jc w:val="center"/>
              <w:rPr>
                <w:rFonts w:asciiTheme="minorHAnsi" w:eastAsiaTheme="minorHAnsi" w:hAnsiTheme="minorHAnsi" w:cstheme="minorHAnsi"/>
                <w:b/>
                <w:caps/>
                <w:color w:val="auto"/>
                <w:sz w:val="22"/>
                <w:lang w:eastAsia="en-US"/>
              </w:rPr>
            </w:pPr>
          </w:p>
          <w:p w14:paraId="0301A614" w14:textId="199A2204" w:rsidR="0008059D" w:rsidRPr="0080690D" w:rsidRDefault="0008059D" w:rsidP="004604EC">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Wymagania minimalne</w:t>
            </w:r>
          </w:p>
          <w:p w14:paraId="49179FCF" w14:textId="77777777" w:rsidR="00384550" w:rsidRPr="0080690D" w:rsidRDefault="00384550" w:rsidP="004604EC">
            <w:pPr>
              <w:spacing w:after="0" w:line="360" w:lineRule="auto"/>
              <w:ind w:left="0" w:right="0" w:firstLine="0"/>
              <w:jc w:val="center"/>
              <w:rPr>
                <w:rFonts w:asciiTheme="minorHAnsi" w:eastAsiaTheme="minorHAnsi" w:hAnsiTheme="minorHAnsi" w:cstheme="minorHAnsi"/>
                <w:b/>
                <w:caps/>
                <w:color w:val="auto"/>
                <w:sz w:val="22"/>
                <w:lang w:eastAsia="en-US"/>
              </w:rPr>
            </w:pPr>
          </w:p>
          <w:p w14:paraId="4F32DE47" w14:textId="3AD7C732" w:rsidR="00384550" w:rsidRPr="0080690D" w:rsidRDefault="00384550" w:rsidP="004604EC">
            <w:pPr>
              <w:spacing w:after="0" w:line="360" w:lineRule="auto"/>
              <w:ind w:left="0" w:right="0" w:firstLine="0"/>
              <w:jc w:val="center"/>
              <w:rPr>
                <w:rFonts w:asciiTheme="minorHAnsi" w:eastAsiaTheme="minorHAnsi" w:hAnsiTheme="minorHAnsi" w:cstheme="minorHAnsi"/>
                <w:b/>
                <w:caps/>
                <w:color w:val="auto"/>
                <w:sz w:val="22"/>
                <w:lang w:eastAsia="en-US"/>
              </w:rPr>
            </w:pPr>
          </w:p>
        </w:tc>
      </w:tr>
      <w:tr w:rsidR="0008059D" w:rsidRPr="001734EF" w14:paraId="225B9052" w14:textId="77777777" w:rsidTr="0080690D">
        <w:trPr>
          <w:trHeight w:val="152"/>
          <w:jc w:val="center"/>
        </w:trPr>
        <w:tc>
          <w:tcPr>
            <w:tcW w:w="2395" w:type="dxa"/>
            <w:tcMar>
              <w:top w:w="0" w:type="dxa"/>
              <w:left w:w="108" w:type="dxa"/>
              <w:bottom w:w="0" w:type="dxa"/>
              <w:right w:w="108" w:type="dxa"/>
            </w:tcMar>
          </w:tcPr>
          <w:p w14:paraId="4E2BAE5C" w14:textId="77777777" w:rsidR="0008059D" w:rsidRPr="001734EF" w:rsidRDefault="0008059D" w:rsidP="004604EC">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Macierz</w:t>
            </w:r>
          </w:p>
        </w:tc>
        <w:tc>
          <w:tcPr>
            <w:tcW w:w="7378" w:type="dxa"/>
            <w:tcMar>
              <w:top w:w="0" w:type="dxa"/>
              <w:left w:w="108" w:type="dxa"/>
              <w:bottom w:w="0" w:type="dxa"/>
              <w:right w:w="108" w:type="dxa"/>
            </w:tcMar>
          </w:tcPr>
          <w:p w14:paraId="7CCCDA28" w14:textId="77777777" w:rsidR="0008059D" w:rsidRPr="001734EF" w:rsidRDefault="0008059D" w:rsidP="004604EC">
            <w:pPr>
              <w:pStyle w:val="Akapitzlist"/>
              <w:numPr>
                <w:ilvl w:val="0"/>
                <w:numId w:val="44"/>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Macierz o wysokości min. 2U, posiadająca dwa redundantne kontrolery macierzowe pracujące w trybie active-active wraz z możliwością instalacji min. 24 dysków. Macierz musi umożliwiać rozbudowę o moduły: 12 dysków 3,5” o wysokości 2U, 24 dysków 2,5” o wysokości 2U.</w:t>
            </w:r>
          </w:p>
          <w:p w14:paraId="59DA2F75" w14:textId="77777777" w:rsidR="0008059D" w:rsidRPr="001734EF" w:rsidRDefault="0008059D" w:rsidP="004604EC">
            <w:pPr>
              <w:pStyle w:val="Akapitzlist"/>
              <w:numPr>
                <w:ilvl w:val="0"/>
                <w:numId w:val="44"/>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Macierz powinna posiadać dwa kontrolery w jednej obudowie</w:t>
            </w:r>
          </w:p>
        </w:tc>
      </w:tr>
      <w:tr w:rsidR="0008059D" w:rsidRPr="001734EF" w14:paraId="3FD24DDE" w14:textId="77777777" w:rsidTr="0080690D">
        <w:trPr>
          <w:trHeight w:val="152"/>
          <w:jc w:val="center"/>
        </w:trPr>
        <w:tc>
          <w:tcPr>
            <w:tcW w:w="2395" w:type="dxa"/>
            <w:tcMar>
              <w:top w:w="0" w:type="dxa"/>
              <w:left w:w="108" w:type="dxa"/>
              <w:bottom w:w="0" w:type="dxa"/>
              <w:right w:w="108" w:type="dxa"/>
            </w:tcMar>
          </w:tcPr>
          <w:p w14:paraId="2DBC5416" w14:textId="77777777" w:rsidR="0008059D" w:rsidRPr="001734EF" w:rsidRDefault="0008059D" w:rsidP="004604EC">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Wymagane dy</w:t>
            </w:r>
            <w:r w:rsidRPr="001734EF">
              <w:rPr>
                <w:rFonts w:asciiTheme="minorHAnsi" w:eastAsiaTheme="minorHAnsi" w:hAnsiTheme="minorHAnsi" w:cstheme="minorHAnsi"/>
                <w:bCs/>
                <w:sz w:val="22"/>
                <w:lang w:eastAsia="en-US"/>
              </w:rPr>
              <w:t>ski</w:t>
            </w:r>
          </w:p>
        </w:tc>
        <w:tc>
          <w:tcPr>
            <w:tcW w:w="7378" w:type="dxa"/>
            <w:tcMar>
              <w:top w:w="0" w:type="dxa"/>
              <w:left w:w="108" w:type="dxa"/>
              <w:bottom w:w="0" w:type="dxa"/>
              <w:right w:w="108" w:type="dxa"/>
            </w:tcMar>
          </w:tcPr>
          <w:p w14:paraId="7D36ACEA" w14:textId="7F1D5598" w:rsidR="00D53163" w:rsidRDefault="0008059D" w:rsidP="004604EC">
            <w:pPr>
              <w:pStyle w:val="Akapitzlist"/>
              <w:spacing w:after="0" w:line="360" w:lineRule="auto"/>
              <w:ind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Macierz musi być wyposażona w: </w:t>
            </w:r>
          </w:p>
          <w:p w14:paraId="28FBB723" w14:textId="630A289E" w:rsidR="0027360F" w:rsidRPr="007F72FD" w:rsidRDefault="0027360F" w:rsidP="004604EC">
            <w:pPr>
              <w:pStyle w:val="Tekstkomentarza"/>
              <w:numPr>
                <w:ilvl w:val="0"/>
                <w:numId w:val="144"/>
              </w:numPr>
              <w:spacing w:line="360" w:lineRule="auto"/>
              <w:rPr>
                <w:rFonts w:asciiTheme="minorHAnsi" w:hAnsiTheme="minorHAnsi" w:cstheme="minorHAnsi"/>
                <w:sz w:val="22"/>
                <w:szCs w:val="22"/>
              </w:rPr>
            </w:pPr>
            <w:r w:rsidRPr="007F72FD">
              <w:rPr>
                <w:rFonts w:asciiTheme="minorHAnsi" w:hAnsiTheme="minorHAnsi" w:cstheme="minorHAnsi"/>
                <w:sz w:val="22"/>
                <w:szCs w:val="22"/>
              </w:rPr>
              <w:t>14 dysków 2,5” SSD o pojemności min. 1,8TB każdy, SAS, 12 Gb/s,</w:t>
            </w:r>
          </w:p>
          <w:p w14:paraId="5BAD7A74" w14:textId="7F95956E" w:rsidR="0027360F" w:rsidRPr="007F72FD" w:rsidRDefault="0027360F" w:rsidP="004604EC">
            <w:pPr>
              <w:pStyle w:val="Tekstkomentarza"/>
              <w:numPr>
                <w:ilvl w:val="0"/>
                <w:numId w:val="144"/>
              </w:numPr>
              <w:spacing w:line="360" w:lineRule="auto"/>
              <w:rPr>
                <w:rFonts w:asciiTheme="minorHAnsi" w:hAnsiTheme="minorHAnsi" w:cstheme="minorHAnsi"/>
                <w:sz w:val="22"/>
                <w:szCs w:val="22"/>
              </w:rPr>
            </w:pPr>
            <w:r w:rsidRPr="007F72FD">
              <w:rPr>
                <w:rFonts w:asciiTheme="minorHAnsi" w:hAnsiTheme="minorHAnsi" w:cstheme="minorHAnsi"/>
                <w:sz w:val="22"/>
                <w:szCs w:val="22"/>
              </w:rPr>
              <w:t>10 dysków 2,5” o pojemności min. 1,8TB każdy, SAS 12Gb/s, 10k RPM,</w:t>
            </w:r>
          </w:p>
          <w:p w14:paraId="62646061" w14:textId="1AEC2E49" w:rsidR="0008059D" w:rsidRPr="004604EC" w:rsidRDefault="0027360F" w:rsidP="004604EC">
            <w:pPr>
              <w:pStyle w:val="Akapitzlist"/>
              <w:numPr>
                <w:ilvl w:val="0"/>
                <w:numId w:val="144"/>
              </w:numPr>
              <w:spacing w:after="0" w:line="360" w:lineRule="auto"/>
              <w:ind w:right="0"/>
              <w:rPr>
                <w:rFonts w:asciiTheme="minorHAnsi" w:eastAsiaTheme="minorHAnsi" w:hAnsiTheme="minorHAnsi" w:cstheme="minorHAnsi"/>
                <w:sz w:val="22"/>
                <w:lang w:eastAsia="en-US"/>
              </w:rPr>
            </w:pPr>
            <w:r w:rsidRPr="004604EC">
              <w:rPr>
                <w:rFonts w:asciiTheme="minorHAnsi" w:hAnsiTheme="minorHAnsi" w:cstheme="minorHAnsi"/>
                <w:sz w:val="22"/>
              </w:rPr>
              <w:t>Dodatkowy moduł z 12 dyskami 3,5” o pojemności min. 4TB każdy, 12Gb, 7,2k RPM</w:t>
            </w:r>
          </w:p>
        </w:tc>
      </w:tr>
      <w:tr w:rsidR="0008059D" w:rsidRPr="001734EF" w14:paraId="6E194830" w14:textId="77777777" w:rsidTr="0080690D">
        <w:trPr>
          <w:trHeight w:val="916"/>
          <w:jc w:val="center"/>
        </w:trPr>
        <w:tc>
          <w:tcPr>
            <w:tcW w:w="2395" w:type="dxa"/>
            <w:tcMar>
              <w:top w:w="0" w:type="dxa"/>
              <w:left w:w="108" w:type="dxa"/>
              <w:bottom w:w="0" w:type="dxa"/>
              <w:right w:w="108" w:type="dxa"/>
            </w:tcMar>
            <w:hideMark/>
          </w:tcPr>
          <w:p w14:paraId="02021552" w14:textId="77777777" w:rsidR="0008059D" w:rsidRPr="001734EF" w:rsidRDefault="0008059D" w:rsidP="004604EC">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Pamięć podręczna (Cache)</w:t>
            </w:r>
          </w:p>
        </w:tc>
        <w:tc>
          <w:tcPr>
            <w:tcW w:w="7378" w:type="dxa"/>
            <w:tcMar>
              <w:top w:w="0" w:type="dxa"/>
              <w:left w:w="108" w:type="dxa"/>
              <w:bottom w:w="0" w:type="dxa"/>
              <w:right w:w="108" w:type="dxa"/>
            </w:tcMar>
            <w:hideMark/>
          </w:tcPr>
          <w:p w14:paraId="24F88BD6" w14:textId="114D0FA2" w:rsidR="0008059D" w:rsidRPr="001734EF" w:rsidRDefault="00591160"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min. </w:t>
            </w:r>
            <w:r w:rsidR="0008059D" w:rsidRPr="001734EF">
              <w:rPr>
                <w:rFonts w:asciiTheme="minorHAnsi" w:eastAsiaTheme="minorHAnsi" w:hAnsiTheme="minorHAnsi" w:cstheme="minorHAnsi"/>
                <w:sz w:val="22"/>
                <w:lang w:eastAsia="en-US"/>
              </w:rPr>
              <w:t xml:space="preserve">32 GB pojemności użytkowej dla danych oraz informacji kontrolnych na każdy kontroler (sumarycznie 64GB).  </w:t>
            </w:r>
          </w:p>
        </w:tc>
      </w:tr>
      <w:tr w:rsidR="0008059D" w:rsidRPr="001734EF" w14:paraId="0162A79F" w14:textId="77777777" w:rsidTr="0080690D">
        <w:trPr>
          <w:trHeight w:val="350"/>
          <w:jc w:val="center"/>
        </w:trPr>
        <w:tc>
          <w:tcPr>
            <w:tcW w:w="2395" w:type="dxa"/>
            <w:tcMar>
              <w:top w:w="0" w:type="dxa"/>
              <w:left w:w="108" w:type="dxa"/>
              <w:bottom w:w="0" w:type="dxa"/>
              <w:right w:w="108" w:type="dxa"/>
            </w:tcMar>
            <w:hideMark/>
          </w:tcPr>
          <w:p w14:paraId="5AF35A2A"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Interfejsy zewnętrzne</w:t>
            </w:r>
          </w:p>
        </w:tc>
        <w:tc>
          <w:tcPr>
            <w:tcW w:w="7378" w:type="dxa"/>
            <w:tcMar>
              <w:top w:w="0" w:type="dxa"/>
              <w:left w:w="108" w:type="dxa"/>
              <w:bottom w:w="0" w:type="dxa"/>
              <w:right w:w="108" w:type="dxa"/>
            </w:tcMar>
            <w:hideMark/>
          </w:tcPr>
          <w:p w14:paraId="44D6D97F" w14:textId="52E00AB6"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Każdy kontroler musi być wyposażony w 4 porty FC 16Gb, 2 </w:t>
            </w:r>
            <w:r w:rsidRPr="007F72FD">
              <w:rPr>
                <w:rFonts w:asciiTheme="minorHAnsi" w:eastAsiaTheme="minorHAnsi" w:hAnsiTheme="minorHAnsi" w:cstheme="minorHAnsi"/>
                <w:sz w:val="22"/>
                <w:lang w:eastAsia="en-US"/>
              </w:rPr>
              <w:t>porty 10Gb</w:t>
            </w:r>
            <w:r w:rsidR="00FF2CE8" w:rsidRPr="007F72FD">
              <w:rPr>
                <w:rFonts w:asciiTheme="minorHAnsi" w:eastAsiaTheme="minorHAnsi" w:hAnsiTheme="minorHAnsi" w:cstheme="minorHAnsi"/>
                <w:b/>
                <w:bCs/>
                <w:sz w:val="22"/>
                <w:lang w:eastAsia="en-US"/>
              </w:rPr>
              <w:t xml:space="preserve">. </w:t>
            </w:r>
            <w:r w:rsidR="00FF2CE8" w:rsidRPr="007F72FD">
              <w:rPr>
                <w:rFonts w:asciiTheme="minorHAnsi" w:hAnsiTheme="minorHAnsi" w:cstheme="minorHAnsi"/>
                <w:sz w:val="22"/>
              </w:rPr>
              <w:t>Dopuszcza się współdzielenie portów do zarządzania z portami ISCSI.</w:t>
            </w:r>
            <w:r w:rsidR="00B776D5" w:rsidRPr="007F72FD">
              <w:rPr>
                <w:rFonts w:asciiTheme="minorHAnsi" w:eastAsiaTheme="minorHAnsi" w:hAnsiTheme="minorHAnsi" w:cstheme="minorHAnsi"/>
                <w:b/>
                <w:bCs/>
                <w:sz w:val="22"/>
                <w:lang w:eastAsia="en-US"/>
              </w:rPr>
              <w:t xml:space="preserve"> </w:t>
            </w:r>
          </w:p>
        </w:tc>
      </w:tr>
      <w:tr w:rsidR="0008059D" w:rsidRPr="001734EF" w14:paraId="5FFFF061" w14:textId="77777777" w:rsidTr="0080690D">
        <w:trPr>
          <w:trHeight w:val="243"/>
          <w:jc w:val="center"/>
        </w:trPr>
        <w:tc>
          <w:tcPr>
            <w:tcW w:w="2395" w:type="dxa"/>
            <w:vMerge w:val="restart"/>
            <w:tcMar>
              <w:top w:w="0" w:type="dxa"/>
              <w:left w:w="108" w:type="dxa"/>
              <w:bottom w:w="0" w:type="dxa"/>
              <w:right w:w="108" w:type="dxa"/>
            </w:tcMar>
            <w:vAlign w:val="center"/>
            <w:hideMark/>
          </w:tcPr>
          <w:p w14:paraId="40C52101"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Dostępność</w:t>
            </w:r>
          </w:p>
        </w:tc>
        <w:tc>
          <w:tcPr>
            <w:tcW w:w="7378" w:type="dxa"/>
            <w:tcMar>
              <w:top w:w="0" w:type="dxa"/>
              <w:left w:w="108" w:type="dxa"/>
              <w:bottom w:w="0" w:type="dxa"/>
              <w:right w:w="108" w:type="dxa"/>
            </w:tcMar>
            <w:hideMark/>
          </w:tcPr>
          <w:p w14:paraId="658FFD93"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Odporność na zanik zasilania jednej fazy lub awarię zasilacza macierzy (redundancja układu zasilania).</w:t>
            </w:r>
          </w:p>
        </w:tc>
      </w:tr>
      <w:tr w:rsidR="0008059D" w:rsidRPr="001734EF" w14:paraId="778D813D" w14:textId="77777777" w:rsidTr="0080690D">
        <w:trPr>
          <w:trHeight w:val="243"/>
          <w:jc w:val="center"/>
        </w:trPr>
        <w:tc>
          <w:tcPr>
            <w:tcW w:w="2395" w:type="dxa"/>
            <w:vMerge/>
            <w:vAlign w:val="center"/>
            <w:hideMark/>
          </w:tcPr>
          <w:p w14:paraId="78B59C5E"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tcPr>
          <w:p w14:paraId="2454689D" w14:textId="45B71478" w:rsidR="00054341" w:rsidRPr="007F72FD" w:rsidRDefault="00054341" w:rsidP="007F3AD9">
            <w:pPr>
              <w:pStyle w:val="Tekstkomentarza"/>
              <w:spacing w:line="360" w:lineRule="auto"/>
              <w:rPr>
                <w:rFonts w:asciiTheme="minorHAnsi" w:hAnsiTheme="minorHAnsi" w:cstheme="minorHAnsi"/>
                <w:sz w:val="22"/>
                <w:szCs w:val="22"/>
              </w:rPr>
            </w:pPr>
            <w:r w:rsidRPr="007F72FD">
              <w:rPr>
                <w:rFonts w:asciiTheme="minorHAnsi" w:hAnsiTheme="minorHAnsi" w:cstheme="minorHAnsi"/>
                <w:sz w:val="22"/>
                <w:szCs w:val="22"/>
              </w:rPr>
              <w:t>1) Macierz musi obsługiwać wolumeny:</w:t>
            </w:r>
          </w:p>
          <w:p w14:paraId="553E05F5" w14:textId="63CCCBFD" w:rsidR="00054341" w:rsidRPr="007F72FD" w:rsidRDefault="00054341" w:rsidP="00D727A6">
            <w:pPr>
              <w:pStyle w:val="Tekstkomentarza"/>
              <w:numPr>
                <w:ilvl w:val="0"/>
                <w:numId w:val="147"/>
              </w:numPr>
              <w:spacing w:line="360" w:lineRule="auto"/>
              <w:rPr>
                <w:rFonts w:asciiTheme="minorHAnsi" w:hAnsiTheme="minorHAnsi" w:cstheme="minorHAnsi"/>
                <w:sz w:val="22"/>
                <w:szCs w:val="22"/>
              </w:rPr>
            </w:pPr>
            <w:r w:rsidRPr="007F72FD">
              <w:rPr>
                <w:rFonts w:asciiTheme="minorHAnsi" w:hAnsiTheme="minorHAnsi" w:cstheme="minorHAnsi"/>
                <w:sz w:val="22"/>
                <w:szCs w:val="22"/>
              </w:rPr>
              <w:t xml:space="preserve">zabezpieczone, które gwarantują odporność na awarię jednocześnie dwóch dysków (RAID 6), </w:t>
            </w:r>
          </w:p>
          <w:p w14:paraId="47776750" w14:textId="3CC0430E" w:rsidR="00054341" w:rsidRPr="007F72FD" w:rsidRDefault="00054341" w:rsidP="00D727A6">
            <w:pPr>
              <w:pStyle w:val="Tekstkomentarza"/>
              <w:numPr>
                <w:ilvl w:val="0"/>
                <w:numId w:val="147"/>
              </w:numPr>
              <w:spacing w:line="360" w:lineRule="auto"/>
              <w:rPr>
                <w:rFonts w:asciiTheme="minorHAnsi" w:hAnsiTheme="minorHAnsi" w:cstheme="minorHAnsi"/>
                <w:sz w:val="22"/>
                <w:szCs w:val="22"/>
              </w:rPr>
            </w:pPr>
            <w:r w:rsidRPr="007F72FD">
              <w:rPr>
                <w:rFonts w:asciiTheme="minorHAnsi" w:hAnsiTheme="minorHAnsi" w:cstheme="minorHAnsi"/>
                <w:sz w:val="22"/>
                <w:szCs w:val="22"/>
              </w:rPr>
              <w:t xml:space="preserve">zabezpieczone, które gwarantują odporność na awarię jednego dysku (RAID 5), </w:t>
            </w:r>
          </w:p>
          <w:p w14:paraId="4AC343B3" w14:textId="48520224" w:rsidR="00054341" w:rsidRPr="007F72FD" w:rsidRDefault="00054341" w:rsidP="00D727A6">
            <w:pPr>
              <w:pStyle w:val="Tekstkomentarza"/>
              <w:numPr>
                <w:ilvl w:val="0"/>
                <w:numId w:val="147"/>
              </w:numPr>
              <w:spacing w:line="360" w:lineRule="auto"/>
              <w:rPr>
                <w:rFonts w:asciiTheme="minorHAnsi" w:hAnsiTheme="minorHAnsi" w:cstheme="minorHAnsi"/>
                <w:sz w:val="22"/>
                <w:szCs w:val="22"/>
              </w:rPr>
            </w:pPr>
            <w:r w:rsidRPr="007F72FD">
              <w:rPr>
                <w:rFonts w:asciiTheme="minorHAnsi" w:hAnsiTheme="minorHAnsi" w:cstheme="minorHAnsi"/>
                <w:sz w:val="22"/>
                <w:szCs w:val="22"/>
              </w:rPr>
              <w:lastRenderedPageBreak/>
              <w:t>standardowe poziomy RAID 0, 10.</w:t>
            </w:r>
          </w:p>
          <w:p w14:paraId="4009097C" w14:textId="0D28FD31" w:rsidR="00054341" w:rsidRPr="007F72FD" w:rsidRDefault="00054341" w:rsidP="007F3AD9">
            <w:pPr>
              <w:pStyle w:val="Tekstkomentarza"/>
              <w:spacing w:line="360" w:lineRule="auto"/>
              <w:rPr>
                <w:rFonts w:asciiTheme="minorHAnsi" w:hAnsiTheme="minorHAnsi" w:cstheme="minorHAnsi"/>
                <w:sz w:val="22"/>
                <w:szCs w:val="22"/>
              </w:rPr>
            </w:pPr>
            <w:r w:rsidRPr="007F72FD">
              <w:rPr>
                <w:rFonts w:asciiTheme="minorHAnsi" w:hAnsiTheme="minorHAnsi" w:cstheme="minorHAnsi"/>
                <w:sz w:val="22"/>
                <w:szCs w:val="22"/>
              </w:rPr>
              <w:t>2) Macierz dyskowa musi umożliwiać dedykowanie przestrzeni równej pojemności dysku fizycznego jako przestrzeni zapasowej HOT-SPARE lub umożliwiać dedykowanie dowolnego dysku fizycznego jako dysku typu HOT-SPARE.</w:t>
            </w:r>
          </w:p>
          <w:p w14:paraId="35BDC39F" w14:textId="553C2D92" w:rsidR="00054341" w:rsidRPr="007F72FD" w:rsidRDefault="00054341" w:rsidP="007F3AD9">
            <w:pPr>
              <w:pStyle w:val="Tekstkomentarza"/>
              <w:spacing w:line="360" w:lineRule="auto"/>
              <w:rPr>
                <w:rFonts w:asciiTheme="minorHAnsi" w:hAnsiTheme="minorHAnsi" w:cstheme="minorHAnsi"/>
                <w:sz w:val="22"/>
                <w:szCs w:val="22"/>
              </w:rPr>
            </w:pPr>
            <w:r w:rsidRPr="007F72FD">
              <w:rPr>
                <w:rFonts w:asciiTheme="minorHAnsi" w:hAnsiTheme="minorHAnsi" w:cstheme="minorHAnsi"/>
                <w:sz w:val="22"/>
                <w:szCs w:val="22"/>
              </w:rPr>
              <w:t>3) Musi istnieć możliwość definiowania dowolnych dysków typu HOT-SPARE.</w:t>
            </w:r>
          </w:p>
          <w:p w14:paraId="4C0681FA" w14:textId="7885F9AB" w:rsidR="00054341" w:rsidRPr="007F72FD" w:rsidRDefault="00054341" w:rsidP="007F3AD9">
            <w:pPr>
              <w:pStyle w:val="Tekstkomentarza"/>
              <w:spacing w:line="360" w:lineRule="auto"/>
              <w:rPr>
                <w:rFonts w:asciiTheme="minorHAnsi" w:hAnsiTheme="minorHAnsi" w:cstheme="minorHAnsi"/>
                <w:sz w:val="22"/>
                <w:szCs w:val="22"/>
              </w:rPr>
            </w:pPr>
            <w:r w:rsidRPr="007F72FD">
              <w:rPr>
                <w:rFonts w:asciiTheme="minorHAnsi" w:eastAsiaTheme="minorHAnsi" w:hAnsiTheme="minorHAnsi" w:cstheme="minorHAnsi"/>
                <w:sz w:val="22"/>
                <w:szCs w:val="22"/>
                <w:lang w:eastAsia="en-US"/>
              </w:rPr>
              <w:t>4) Macierz musi umożliwiać konstrukcję urządzenia LUN w taki sposób, aby zawierał dane zabezpieczone różnymi poziomami RAID jednocześnie.</w:t>
            </w:r>
          </w:p>
          <w:p w14:paraId="5D71F33E" w14:textId="46C81027" w:rsidR="0008059D" w:rsidRPr="007F72FD" w:rsidRDefault="00054341" w:rsidP="007F3AD9">
            <w:pPr>
              <w:pStyle w:val="Tekstkomentarza"/>
              <w:spacing w:line="360" w:lineRule="auto"/>
              <w:rPr>
                <w:rFonts w:asciiTheme="minorHAnsi" w:hAnsiTheme="minorHAnsi" w:cstheme="minorHAnsi"/>
                <w:sz w:val="22"/>
                <w:szCs w:val="22"/>
              </w:rPr>
            </w:pPr>
            <w:r w:rsidRPr="007F72FD">
              <w:rPr>
                <w:rFonts w:asciiTheme="minorHAnsi" w:eastAsiaTheme="minorHAnsi" w:hAnsiTheme="minorHAnsi" w:cstheme="minorHAnsi"/>
                <w:sz w:val="22"/>
                <w:szCs w:val="22"/>
                <w:lang w:eastAsia="en-US"/>
              </w:rPr>
              <w:t>5) Macierz musi umożliwiać tworzenie kopii migawkowej w taki sposób, aby dane były zabezpieczone innym poziomem RAID,niż dane źródłowe.</w:t>
            </w:r>
          </w:p>
        </w:tc>
      </w:tr>
      <w:tr w:rsidR="0008059D" w:rsidRPr="001734EF" w14:paraId="4489375E" w14:textId="77777777" w:rsidTr="0080690D">
        <w:trPr>
          <w:trHeight w:val="243"/>
          <w:jc w:val="center"/>
        </w:trPr>
        <w:tc>
          <w:tcPr>
            <w:tcW w:w="2395" w:type="dxa"/>
            <w:vMerge/>
            <w:vAlign w:val="center"/>
            <w:hideMark/>
          </w:tcPr>
          <w:p w14:paraId="0AA3FAB3"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4FD54A1E"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Podwójne niezależne przyłącza SAS 12Gb/s do wewnętrznych napędów dyskowych.</w:t>
            </w:r>
          </w:p>
        </w:tc>
      </w:tr>
      <w:tr w:rsidR="0008059D" w:rsidRPr="001734EF" w14:paraId="141BF02C" w14:textId="77777777" w:rsidTr="0080690D">
        <w:trPr>
          <w:trHeight w:val="243"/>
          <w:jc w:val="center"/>
        </w:trPr>
        <w:tc>
          <w:tcPr>
            <w:tcW w:w="2395" w:type="dxa"/>
            <w:vMerge/>
            <w:vAlign w:val="center"/>
            <w:hideMark/>
          </w:tcPr>
          <w:p w14:paraId="5F1DDC26"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17939731"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Odporność na awarię pamięci cache – lustrzany zapis danych oraz technologia zapewniająca ochronę danych z pamięci cache w razie utraty zasilania.</w:t>
            </w:r>
          </w:p>
        </w:tc>
      </w:tr>
      <w:tr w:rsidR="0008059D" w:rsidRPr="001734EF" w14:paraId="5A7E8DC0" w14:textId="77777777" w:rsidTr="0080690D">
        <w:trPr>
          <w:trHeight w:val="243"/>
          <w:jc w:val="center"/>
        </w:trPr>
        <w:tc>
          <w:tcPr>
            <w:tcW w:w="2395" w:type="dxa"/>
            <w:vMerge/>
            <w:vAlign w:val="center"/>
            <w:hideMark/>
          </w:tcPr>
          <w:p w14:paraId="0ED97266"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47065F30"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Możliwość wykonywania wszystkich napraw, rekonfiguracji, rozbudowy i upgrade’ów (zarówno sprzętu jak i oprogramowania macierzy) w trybie online (bez przerywania pracy systemu).</w:t>
            </w:r>
          </w:p>
        </w:tc>
      </w:tr>
      <w:tr w:rsidR="0008059D" w:rsidRPr="001734EF" w14:paraId="7B3C4990" w14:textId="77777777" w:rsidTr="0080690D">
        <w:trPr>
          <w:trHeight w:val="243"/>
          <w:jc w:val="center"/>
        </w:trPr>
        <w:tc>
          <w:tcPr>
            <w:tcW w:w="2395" w:type="dxa"/>
            <w:vMerge w:val="restart"/>
            <w:tcMar>
              <w:top w:w="0" w:type="dxa"/>
              <w:left w:w="108" w:type="dxa"/>
              <w:bottom w:w="0" w:type="dxa"/>
              <w:right w:w="108" w:type="dxa"/>
            </w:tcMar>
            <w:vAlign w:val="center"/>
            <w:hideMark/>
          </w:tcPr>
          <w:p w14:paraId="4410EC5F"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Wspierane systemy operacyjne</w:t>
            </w:r>
          </w:p>
        </w:tc>
        <w:tc>
          <w:tcPr>
            <w:tcW w:w="7378" w:type="dxa"/>
            <w:tcMar>
              <w:top w:w="0" w:type="dxa"/>
              <w:left w:w="108" w:type="dxa"/>
              <w:bottom w:w="0" w:type="dxa"/>
              <w:right w:w="108" w:type="dxa"/>
            </w:tcMar>
            <w:hideMark/>
          </w:tcPr>
          <w:p w14:paraId="5848C862" w14:textId="17E13700"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Wymagane wsparcie dla różnych systemów operacyjnych, co najmniej V</w:t>
            </w:r>
            <w:r w:rsidR="00591160" w:rsidRPr="001734EF">
              <w:rPr>
                <w:rFonts w:asciiTheme="minorHAnsi" w:eastAsiaTheme="minorHAnsi" w:hAnsiTheme="minorHAnsi" w:cstheme="minorHAnsi"/>
                <w:sz w:val="22"/>
                <w:lang w:eastAsia="en-US"/>
              </w:rPr>
              <w:t>m</w:t>
            </w:r>
            <w:r w:rsidRPr="001734EF">
              <w:rPr>
                <w:rFonts w:asciiTheme="minorHAnsi" w:eastAsiaTheme="minorHAnsi" w:hAnsiTheme="minorHAnsi" w:cstheme="minorHAnsi"/>
                <w:sz w:val="22"/>
                <w:lang w:eastAsia="en-US"/>
              </w:rPr>
              <w:t>ware oraz Linux</w:t>
            </w:r>
          </w:p>
        </w:tc>
      </w:tr>
      <w:tr w:rsidR="0008059D" w:rsidRPr="001734EF" w14:paraId="771A5C18" w14:textId="77777777" w:rsidTr="0080690D">
        <w:trPr>
          <w:trHeight w:val="243"/>
          <w:jc w:val="center"/>
        </w:trPr>
        <w:tc>
          <w:tcPr>
            <w:tcW w:w="2395" w:type="dxa"/>
            <w:vMerge/>
            <w:vAlign w:val="center"/>
            <w:hideMark/>
          </w:tcPr>
          <w:p w14:paraId="52DF2414"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5577FC64"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Wymagane wsparcie dla różnych systemów klastrowych, co najmniej Veritas Cluster. </w:t>
            </w:r>
          </w:p>
        </w:tc>
      </w:tr>
      <w:tr w:rsidR="0008059D" w:rsidRPr="001734EF" w14:paraId="28B13DE3" w14:textId="77777777" w:rsidTr="0080690D">
        <w:trPr>
          <w:trHeight w:val="554"/>
          <w:jc w:val="center"/>
        </w:trPr>
        <w:tc>
          <w:tcPr>
            <w:tcW w:w="2395" w:type="dxa"/>
            <w:vMerge/>
            <w:vAlign w:val="center"/>
            <w:hideMark/>
          </w:tcPr>
          <w:p w14:paraId="494C07C5"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04D2DE92"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Wsparcie dla mechanizmów dynamicznego przełączania zadań I/O pomiędzy kanałami w przypadku awarii jednego z nich (path failover). Wymagane jest wsparcie dla odpowiednich mechanizmów oferowanych przez producentów systemów operacyjnych: MS Windows, Vmware, Linux.</w:t>
            </w:r>
          </w:p>
        </w:tc>
      </w:tr>
      <w:tr w:rsidR="0008059D" w:rsidRPr="001734EF" w14:paraId="1690994E" w14:textId="77777777" w:rsidTr="0080690D">
        <w:trPr>
          <w:trHeight w:val="243"/>
          <w:jc w:val="center"/>
        </w:trPr>
        <w:tc>
          <w:tcPr>
            <w:tcW w:w="2395" w:type="dxa"/>
            <w:vMerge w:val="restart"/>
            <w:tcMar>
              <w:top w:w="0" w:type="dxa"/>
              <w:left w:w="108" w:type="dxa"/>
              <w:bottom w:w="0" w:type="dxa"/>
              <w:right w:w="108" w:type="dxa"/>
            </w:tcMar>
            <w:vAlign w:val="center"/>
            <w:hideMark/>
          </w:tcPr>
          <w:p w14:paraId="32A005CE"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Skalowalność</w:t>
            </w:r>
          </w:p>
        </w:tc>
        <w:tc>
          <w:tcPr>
            <w:tcW w:w="7378" w:type="dxa"/>
            <w:tcMar>
              <w:top w:w="0" w:type="dxa"/>
              <w:left w:w="108" w:type="dxa"/>
              <w:bottom w:w="0" w:type="dxa"/>
              <w:right w:w="108" w:type="dxa"/>
            </w:tcMar>
            <w:hideMark/>
          </w:tcPr>
          <w:p w14:paraId="400B8F98"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Wykonywanie rozbudowy sprzętowej w trybie online.</w:t>
            </w:r>
          </w:p>
        </w:tc>
      </w:tr>
      <w:tr w:rsidR="0008059D" w:rsidRPr="001734EF" w14:paraId="5DE6C616" w14:textId="77777777" w:rsidTr="0080690D">
        <w:trPr>
          <w:trHeight w:val="243"/>
          <w:jc w:val="center"/>
        </w:trPr>
        <w:tc>
          <w:tcPr>
            <w:tcW w:w="2395" w:type="dxa"/>
            <w:vMerge/>
            <w:vAlign w:val="center"/>
            <w:hideMark/>
          </w:tcPr>
          <w:p w14:paraId="44560C11"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3419D400"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Umożliwia rozbudowę do minimum 220 dysków.</w:t>
            </w:r>
          </w:p>
        </w:tc>
      </w:tr>
      <w:tr w:rsidR="0008059D" w:rsidRPr="001734EF" w14:paraId="5FB53885" w14:textId="77777777" w:rsidTr="0080690D">
        <w:trPr>
          <w:trHeight w:val="243"/>
          <w:jc w:val="center"/>
        </w:trPr>
        <w:tc>
          <w:tcPr>
            <w:tcW w:w="2395" w:type="dxa"/>
            <w:vMerge/>
            <w:vAlign w:val="center"/>
            <w:hideMark/>
          </w:tcPr>
          <w:p w14:paraId="794A1BC5"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2B185658"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Możliwość rozbudowy macierzy za pomocą nowych dysków o większych pojemnościach oraz dysków typu SSD/Flash – zoptymalizowanych pod kątem zapisu bądź odczytu.</w:t>
            </w:r>
          </w:p>
        </w:tc>
      </w:tr>
      <w:tr w:rsidR="0008059D" w:rsidRPr="001734EF" w14:paraId="179E7148" w14:textId="77777777" w:rsidTr="0080690D">
        <w:trPr>
          <w:trHeight w:val="243"/>
          <w:jc w:val="center"/>
        </w:trPr>
        <w:tc>
          <w:tcPr>
            <w:tcW w:w="2395" w:type="dxa"/>
            <w:vMerge/>
            <w:vAlign w:val="center"/>
            <w:hideMark/>
          </w:tcPr>
          <w:p w14:paraId="46463C41"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513F4131" w14:textId="77777777" w:rsidR="0008059D" w:rsidRPr="007F72FD" w:rsidRDefault="0008059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Macierz musi umożliwiać mieszanie dysków o różnych prędkościach obrotowych w ramach jed</w:t>
            </w:r>
            <w:r w:rsidRPr="007F72FD">
              <w:rPr>
                <w:rFonts w:asciiTheme="minorHAnsi" w:eastAsiaTheme="minorHAnsi" w:hAnsiTheme="minorHAnsi" w:cstheme="minorHAnsi"/>
                <w:sz w:val="22"/>
                <w:lang w:eastAsia="en-US"/>
              </w:rPr>
              <w:t>nej półki dyskowej.</w:t>
            </w:r>
          </w:p>
          <w:p w14:paraId="0F825FB6" w14:textId="7807CCAB" w:rsidR="00C72162" w:rsidRPr="0080690D" w:rsidRDefault="00594B63" w:rsidP="00C72162">
            <w:pPr>
              <w:spacing w:after="0" w:line="360" w:lineRule="auto"/>
              <w:ind w:left="0" w:right="0" w:firstLine="0"/>
              <w:rPr>
                <w:rFonts w:asciiTheme="minorHAnsi" w:eastAsiaTheme="minorHAnsi" w:hAnsiTheme="minorHAnsi" w:cstheme="minorHAnsi"/>
                <w:b/>
                <w:bCs/>
                <w:sz w:val="22"/>
                <w:lang w:eastAsia="en-US"/>
              </w:rPr>
            </w:pPr>
            <w:r w:rsidRPr="007F72FD">
              <w:rPr>
                <w:rFonts w:asciiTheme="minorHAnsi" w:hAnsiTheme="minorHAnsi" w:cstheme="minorHAnsi"/>
                <w:sz w:val="22"/>
              </w:rPr>
              <w:lastRenderedPageBreak/>
              <w:t xml:space="preserve">Macierz musi posiadać możliwość kompresji lub deduplikacji danych. </w:t>
            </w:r>
            <w:r w:rsidRPr="007F72FD">
              <w:rPr>
                <w:rFonts w:asciiTheme="minorHAnsi" w:eastAsiaTheme="minorHAnsi" w:hAnsiTheme="minorHAnsi" w:cstheme="minorHAnsi"/>
                <w:sz w:val="22"/>
                <w:lang w:eastAsia="en-US"/>
              </w:rPr>
              <w:t>Jeżeli funkcjonalność taka wymaga dodatkowej licencji, to należy je uwzględnić w ofercie</w:t>
            </w:r>
            <w:r w:rsidR="00C72162" w:rsidRPr="007F72FD">
              <w:rPr>
                <w:rFonts w:asciiTheme="minorHAnsi" w:eastAsiaTheme="minorHAnsi" w:hAnsiTheme="minorHAnsi" w:cstheme="minorHAnsi"/>
                <w:sz w:val="22"/>
                <w:lang w:eastAsia="en-US"/>
              </w:rPr>
              <w:t>.</w:t>
            </w:r>
          </w:p>
        </w:tc>
      </w:tr>
      <w:tr w:rsidR="0008059D" w:rsidRPr="001734EF" w14:paraId="7CE11BF3" w14:textId="77777777" w:rsidTr="0080690D">
        <w:trPr>
          <w:trHeight w:val="243"/>
          <w:jc w:val="center"/>
        </w:trPr>
        <w:tc>
          <w:tcPr>
            <w:tcW w:w="2395" w:type="dxa"/>
            <w:vMerge w:val="restart"/>
            <w:tcMar>
              <w:top w:w="0" w:type="dxa"/>
              <w:left w:w="108" w:type="dxa"/>
              <w:bottom w:w="0" w:type="dxa"/>
              <w:right w:w="108" w:type="dxa"/>
            </w:tcMar>
            <w:vAlign w:val="center"/>
            <w:hideMark/>
          </w:tcPr>
          <w:p w14:paraId="346C986B"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lastRenderedPageBreak/>
              <w:t>Zarzą</w:t>
            </w:r>
            <w:r w:rsidRPr="001734EF">
              <w:rPr>
                <w:rFonts w:asciiTheme="minorHAnsi" w:eastAsiaTheme="minorHAnsi" w:hAnsiTheme="minorHAnsi" w:cstheme="minorHAnsi"/>
                <w:bCs/>
                <w:sz w:val="22"/>
                <w:lang w:eastAsia="en-US"/>
              </w:rPr>
              <w:t>dzanie</w:t>
            </w:r>
          </w:p>
        </w:tc>
        <w:tc>
          <w:tcPr>
            <w:tcW w:w="7378" w:type="dxa"/>
            <w:tcMar>
              <w:top w:w="0" w:type="dxa"/>
              <w:left w:w="108" w:type="dxa"/>
              <w:bottom w:w="0" w:type="dxa"/>
              <w:right w:w="108" w:type="dxa"/>
            </w:tcMar>
            <w:hideMark/>
          </w:tcPr>
          <w:p w14:paraId="452022BA"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Oprogramowanie do zarządzania macierzą przez administratora w ramach pamięci masowej z jednej konsoli administracyjnej.</w:t>
            </w:r>
          </w:p>
        </w:tc>
      </w:tr>
      <w:tr w:rsidR="0008059D" w:rsidRPr="001734EF" w14:paraId="01435BC5" w14:textId="77777777" w:rsidTr="0080690D">
        <w:trPr>
          <w:trHeight w:val="113"/>
          <w:jc w:val="center"/>
        </w:trPr>
        <w:tc>
          <w:tcPr>
            <w:tcW w:w="2395" w:type="dxa"/>
            <w:vMerge/>
            <w:vAlign w:val="center"/>
            <w:hideMark/>
          </w:tcPr>
          <w:p w14:paraId="62FA2612"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319376DA"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Stałe monitorowanie macierzy przez zdalne centrum serwisowe.</w:t>
            </w:r>
          </w:p>
        </w:tc>
      </w:tr>
      <w:tr w:rsidR="0008059D" w:rsidRPr="001734EF" w14:paraId="4E5DDA9C" w14:textId="77777777" w:rsidTr="0080690D">
        <w:trPr>
          <w:trHeight w:val="530"/>
          <w:jc w:val="center"/>
        </w:trPr>
        <w:tc>
          <w:tcPr>
            <w:tcW w:w="2395" w:type="dxa"/>
            <w:vMerge/>
            <w:vAlign w:val="center"/>
            <w:hideMark/>
          </w:tcPr>
          <w:p w14:paraId="10244E7D"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5BE3D48C"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Monitorowanie wydajności macierzy według parametrów takich jak: przepustowość oraz liczba operacji I/O </w:t>
            </w:r>
          </w:p>
        </w:tc>
      </w:tr>
      <w:tr w:rsidR="0008059D" w:rsidRPr="001734EF" w14:paraId="7A148136" w14:textId="77777777" w:rsidTr="0080690D">
        <w:trPr>
          <w:trHeight w:val="950"/>
          <w:jc w:val="center"/>
        </w:trPr>
        <w:tc>
          <w:tcPr>
            <w:tcW w:w="2395" w:type="dxa"/>
            <w:vMerge/>
            <w:vAlign w:val="center"/>
            <w:hideMark/>
          </w:tcPr>
          <w:p w14:paraId="01986971"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4F11D490"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Macierz musi posiadać wbudowaną funkcjonalność typu thin provisioning umożliwiającą alokację wirtualnej przestrzeni dyskowej, do której fizyczne dyski mogą być dostarczone w przyszłości.</w:t>
            </w:r>
          </w:p>
        </w:tc>
      </w:tr>
      <w:tr w:rsidR="0008059D" w:rsidRPr="001734EF" w14:paraId="1AE73078" w14:textId="77777777" w:rsidTr="0080690D">
        <w:trPr>
          <w:trHeight w:val="243"/>
          <w:jc w:val="center"/>
        </w:trPr>
        <w:tc>
          <w:tcPr>
            <w:tcW w:w="2395" w:type="dxa"/>
            <w:vMerge w:val="restart"/>
            <w:tcMar>
              <w:top w:w="0" w:type="dxa"/>
              <w:left w:w="108" w:type="dxa"/>
              <w:bottom w:w="0" w:type="dxa"/>
              <w:right w:w="108" w:type="dxa"/>
            </w:tcMar>
            <w:vAlign w:val="center"/>
            <w:hideMark/>
          </w:tcPr>
          <w:p w14:paraId="7FADE54E"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Możliwość migra</w:t>
            </w:r>
            <w:r w:rsidRPr="001734EF">
              <w:rPr>
                <w:rFonts w:asciiTheme="minorHAnsi" w:eastAsiaTheme="minorHAnsi" w:hAnsiTheme="minorHAnsi" w:cstheme="minorHAnsi"/>
                <w:bCs/>
                <w:sz w:val="22"/>
                <w:lang w:eastAsia="en-US"/>
              </w:rPr>
              <w:t>cji danych w obrębie macierzy</w:t>
            </w:r>
          </w:p>
        </w:tc>
        <w:tc>
          <w:tcPr>
            <w:tcW w:w="7378" w:type="dxa"/>
            <w:tcMar>
              <w:top w:w="0" w:type="dxa"/>
              <w:left w:w="108" w:type="dxa"/>
              <w:bottom w:w="0" w:type="dxa"/>
              <w:right w:w="108" w:type="dxa"/>
            </w:tcMar>
            <w:hideMark/>
          </w:tcPr>
          <w:p w14:paraId="4D42E8BB" w14:textId="32D31784"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Konieczne jest posiadanie automatycznego, bez interwencji człowieka, rozkładania danych między dyskami poszczególnych typów (tzw. auto-tiering). Dane muszą być automatycznie przemieszczane </w:t>
            </w:r>
            <w:r w:rsidR="00384550" w:rsidRPr="001734EF">
              <w:rPr>
                <w:rFonts w:asciiTheme="minorHAnsi" w:eastAsiaTheme="minorHAnsi" w:hAnsiTheme="minorHAnsi" w:cstheme="minorHAnsi"/>
                <w:sz w:val="22"/>
                <w:lang w:eastAsia="en-US"/>
              </w:rPr>
              <w:t>między</w:t>
            </w:r>
            <w:r w:rsidRPr="001734EF">
              <w:rPr>
                <w:rFonts w:asciiTheme="minorHAnsi" w:eastAsiaTheme="minorHAnsi" w:hAnsiTheme="minorHAnsi" w:cstheme="minorHAnsi"/>
                <w:sz w:val="22"/>
                <w:lang w:eastAsia="en-US"/>
              </w:rPr>
              <w:t xml:space="preserve"> rożnymi typami dysków w zależności od stopnia obciążenia macierzy dyskowej.</w:t>
            </w:r>
            <w:r w:rsidRPr="001734EF">
              <w:rPr>
                <w:rFonts w:asciiTheme="minorHAnsi" w:eastAsiaTheme="minorHAnsi" w:hAnsiTheme="minorHAnsi" w:cstheme="minorBidi"/>
                <w:color w:val="auto"/>
                <w:sz w:val="22"/>
                <w:lang w:eastAsia="en-US"/>
              </w:rPr>
              <w:t xml:space="preserve"> </w:t>
            </w:r>
            <w:r w:rsidRPr="001734EF">
              <w:rPr>
                <w:rFonts w:asciiTheme="minorHAnsi" w:eastAsiaTheme="minorHAnsi" w:hAnsiTheme="minorHAnsi" w:cstheme="minorHAnsi"/>
                <w:sz w:val="22"/>
                <w:lang w:eastAsia="en-US"/>
              </w:rPr>
              <w:t>Jeżeli wymagana jest dodatkowa licencja na tą funkcjonalność to powinna być zawarta w cenie</w:t>
            </w:r>
          </w:p>
        </w:tc>
      </w:tr>
      <w:tr w:rsidR="0008059D" w:rsidRPr="001734EF" w14:paraId="028A09FE" w14:textId="77777777" w:rsidTr="0080690D">
        <w:trPr>
          <w:trHeight w:val="1214"/>
          <w:jc w:val="center"/>
        </w:trPr>
        <w:tc>
          <w:tcPr>
            <w:tcW w:w="2395" w:type="dxa"/>
            <w:vMerge/>
            <w:vAlign w:val="center"/>
            <w:hideMark/>
          </w:tcPr>
          <w:p w14:paraId="323B199A"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2051F0A7"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Macierz musi mieć możliwość migracji wolumenów logicznych LUN pomiędzy różnymi grupami dyskowymi RAID w obrębie macierzy. Migracja musi być wykonywana w trybie on-line. Jeżeli funkcjonalność taka wymaga dodatkowej licencji, to należy je uwzględnić w ofercie. </w:t>
            </w:r>
          </w:p>
        </w:tc>
      </w:tr>
      <w:tr w:rsidR="0008059D" w:rsidRPr="001734EF" w14:paraId="53FBF37E" w14:textId="77777777" w:rsidTr="0080690D">
        <w:trPr>
          <w:trHeight w:val="243"/>
          <w:jc w:val="center"/>
        </w:trPr>
        <w:tc>
          <w:tcPr>
            <w:tcW w:w="2395" w:type="dxa"/>
            <w:vMerge w:val="restart"/>
            <w:tcMar>
              <w:top w:w="0" w:type="dxa"/>
              <w:left w:w="108" w:type="dxa"/>
              <w:bottom w:w="0" w:type="dxa"/>
              <w:right w:w="108" w:type="dxa"/>
            </w:tcMar>
            <w:vAlign w:val="center"/>
            <w:hideMark/>
          </w:tcPr>
          <w:p w14:paraId="04AE0827"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Lokalna rep</w:t>
            </w:r>
            <w:r w:rsidRPr="001734EF">
              <w:rPr>
                <w:rFonts w:asciiTheme="minorHAnsi" w:eastAsiaTheme="minorHAnsi" w:hAnsiTheme="minorHAnsi" w:cstheme="minorHAnsi"/>
                <w:bCs/>
                <w:sz w:val="22"/>
                <w:lang w:eastAsia="en-US"/>
              </w:rPr>
              <w:t>likacja danych</w:t>
            </w:r>
          </w:p>
        </w:tc>
        <w:tc>
          <w:tcPr>
            <w:tcW w:w="7378" w:type="dxa"/>
            <w:tcMar>
              <w:top w:w="0" w:type="dxa"/>
              <w:left w:w="108" w:type="dxa"/>
              <w:bottom w:w="0" w:type="dxa"/>
              <w:right w:w="108" w:type="dxa"/>
            </w:tcMar>
            <w:hideMark/>
          </w:tcPr>
          <w:p w14:paraId="237B8076"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Możliwość tworzenia kopii danych z poziomu macierzy i wewnątrz macierzy bez angażowania systemu operacyjnego hosta.</w:t>
            </w:r>
          </w:p>
        </w:tc>
      </w:tr>
      <w:tr w:rsidR="0008059D" w:rsidRPr="001734EF" w14:paraId="2216F908" w14:textId="77777777" w:rsidTr="0080690D">
        <w:trPr>
          <w:trHeight w:val="243"/>
          <w:jc w:val="center"/>
        </w:trPr>
        <w:tc>
          <w:tcPr>
            <w:tcW w:w="2395" w:type="dxa"/>
            <w:vMerge/>
            <w:vAlign w:val="center"/>
            <w:hideMark/>
          </w:tcPr>
          <w:p w14:paraId="03B9020E"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6B9083A3"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Możliwość tworzenia i utrzymywania jednocześnie lokalnych kopii danych wewnątrz macierzy dla każdego urządzenia LUN (tzw. kopie point-in-time) przez administratora.</w:t>
            </w:r>
          </w:p>
        </w:tc>
      </w:tr>
      <w:tr w:rsidR="0008059D" w:rsidRPr="001734EF" w14:paraId="1D3BB4C3" w14:textId="77777777" w:rsidTr="0080690D">
        <w:trPr>
          <w:trHeight w:val="243"/>
          <w:jc w:val="center"/>
        </w:trPr>
        <w:tc>
          <w:tcPr>
            <w:tcW w:w="2395" w:type="dxa"/>
            <w:vMerge/>
            <w:vAlign w:val="center"/>
            <w:hideMark/>
          </w:tcPr>
          <w:p w14:paraId="665C6246"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01330461"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Oferowana macierz dyskowa musi umożliwiać wykonanie lokalnej kopii danych na całej zaoferowanej przestrzeni dyskowej.</w:t>
            </w:r>
          </w:p>
        </w:tc>
      </w:tr>
      <w:tr w:rsidR="0008059D" w:rsidRPr="001734EF" w14:paraId="790DCE45" w14:textId="77777777" w:rsidTr="0080690D">
        <w:trPr>
          <w:trHeight w:val="442"/>
          <w:jc w:val="center"/>
        </w:trPr>
        <w:tc>
          <w:tcPr>
            <w:tcW w:w="2395" w:type="dxa"/>
            <w:vMerge/>
            <w:vAlign w:val="center"/>
            <w:hideMark/>
          </w:tcPr>
          <w:p w14:paraId="1692672C"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098CC929"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Wymaga jest również funkcjonalność wykonywania kopii wirtualnych typu snapshot.  Jest wymagana licencja na pełną pojemność macierzy oraz maksymalną ilość snapshotów w obrębie macierzy.</w:t>
            </w:r>
          </w:p>
        </w:tc>
      </w:tr>
      <w:tr w:rsidR="0008059D" w:rsidRPr="001734EF" w14:paraId="1924F568" w14:textId="77777777" w:rsidTr="0080690D">
        <w:trPr>
          <w:trHeight w:val="440"/>
          <w:jc w:val="center"/>
        </w:trPr>
        <w:tc>
          <w:tcPr>
            <w:tcW w:w="2395" w:type="dxa"/>
            <w:vMerge/>
            <w:vAlign w:val="center"/>
            <w:hideMark/>
          </w:tcPr>
          <w:p w14:paraId="21AF213F"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569B269B" w14:textId="36B7E883"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Kopie migawkowe muszą mieć możliwość </w:t>
            </w:r>
            <w:r w:rsidR="00384550" w:rsidRPr="001734EF">
              <w:rPr>
                <w:rFonts w:asciiTheme="minorHAnsi" w:eastAsiaTheme="minorHAnsi" w:hAnsiTheme="minorHAnsi" w:cstheme="minorHAnsi"/>
                <w:sz w:val="22"/>
                <w:lang w:eastAsia="en-US"/>
              </w:rPr>
              <w:t>prezentacji</w:t>
            </w:r>
            <w:r w:rsidRPr="001734EF">
              <w:rPr>
                <w:rFonts w:asciiTheme="minorHAnsi" w:eastAsiaTheme="minorHAnsi" w:hAnsiTheme="minorHAnsi" w:cstheme="minorHAnsi"/>
                <w:sz w:val="22"/>
                <w:lang w:eastAsia="en-US"/>
              </w:rPr>
              <w:t xml:space="preserve"> jako urządzenia LUN w trybie do odczytu i zapisu. Jeżeli ta funkcjonalność wymaga dodatkowej licencji należy ja dostarczyć.</w:t>
            </w:r>
          </w:p>
        </w:tc>
      </w:tr>
      <w:tr w:rsidR="0008059D" w:rsidRPr="001734EF" w14:paraId="2181DA75" w14:textId="77777777" w:rsidTr="0080690D">
        <w:trPr>
          <w:trHeight w:val="243"/>
          <w:jc w:val="center"/>
        </w:trPr>
        <w:tc>
          <w:tcPr>
            <w:tcW w:w="2395" w:type="dxa"/>
            <w:tcMar>
              <w:top w:w="0" w:type="dxa"/>
              <w:left w:w="108" w:type="dxa"/>
              <w:bottom w:w="0" w:type="dxa"/>
              <w:right w:w="108" w:type="dxa"/>
            </w:tcMar>
            <w:vAlign w:val="center"/>
            <w:hideMark/>
          </w:tcPr>
          <w:p w14:paraId="39E75C3E" w14:textId="5F307654"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lastRenderedPageBreak/>
              <w:t>Kontrola prz</w:t>
            </w:r>
            <w:r w:rsidRPr="001734EF">
              <w:rPr>
                <w:rFonts w:asciiTheme="minorHAnsi" w:eastAsiaTheme="minorHAnsi" w:hAnsiTheme="minorHAnsi" w:cstheme="minorHAnsi"/>
                <w:bCs/>
                <w:sz w:val="22"/>
                <w:lang w:eastAsia="en-US"/>
              </w:rPr>
              <w:t xml:space="preserve">epływu danych </w:t>
            </w:r>
            <w:r w:rsidR="00591160" w:rsidRPr="001734EF">
              <w:rPr>
                <w:rFonts w:asciiTheme="minorHAnsi" w:eastAsiaTheme="minorHAnsi" w:hAnsiTheme="minorHAnsi" w:cstheme="minorHAnsi"/>
                <w:bCs/>
                <w:sz w:val="22"/>
                <w:lang w:eastAsia="en-US"/>
              </w:rPr>
              <w:t>–</w:t>
            </w:r>
            <w:r w:rsidRPr="001734EF">
              <w:rPr>
                <w:rFonts w:asciiTheme="minorHAnsi" w:eastAsiaTheme="minorHAnsi" w:hAnsiTheme="minorHAnsi" w:cstheme="minorHAnsi"/>
                <w:bCs/>
                <w:sz w:val="22"/>
                <w:lang w:eastAsia="en-US"/>
              </w:rPr>
              <w:t xml:space="preserve"> QoS</w:t>
            </w:r>
          </w:p>
        </w:tc>
        <w:tc>
          <w:tcPr>
            <w:tcW w:w="7378" w:type="dxa"/>
            <w:tcMar>
              <w:top w:w="0" w:type="dxa"/>
              <w:left w:w="108" w:type="dxa"/>
              <w:bottom w:w="0" w:type="dxa"/>
              <w:right w:w="108" w:type="dxa"/>
            </w:tcMar>
            <w:hideMark/>
          </w:tcPr>
          <w:p w14:paraId="7BCA789B"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Macierz dyskowa powinna posiadać mechanizmy kontroli wykorzystania zasobów macierzowych na poziomie poszczególnych wolumenów. Kontrola powinna polegać na możliwości dynamicznego ograniczania przepływu danych wyrażanych w MB/s oraz w ilości IOPS poprzez administratora w dowolnym momencie.</w:t>
            </w:r>
          </w:p>
        </w:tc>
      </w:tr>
      <w:tr w:rsidR="0008059D" w:rsidRPr="001734EF" w14:paraId="5C054F8B" w14:textId="77777777" w:rsidTr="0080690D">
        <w:trPr>
          <w:trHeight w:val="243"/>
          <w:jc w:val="center"/>
        </w:trPr>
        <w:tc>
          <w:tcPr>
            <w:tcW w:w="2395" w:type="dxa"/>
            <w:tcMar>
              <w:top w:w="0" w:type="dxa"/>
              <w:left w:w="108" w:type="dxa"/>
              <w:bottom w:w="0" w:type="dxa"/>
              <w:right w:w="108" w:type="dxa"/>
            </w:tcMar>
            <w:vAlign w:val="center"/>
            <w:hideMark/>
          </w:tcPr>
          <w:p w14:paraId="0DA66FA2"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Współpraca z aplikacj</w:t>
            </w:r>
            <w:r w:rsidRPr="001734EF">
              <w:rPr>
                <w:rFonts w:asciiTheme="minorHAnsi" w:eastAsiaTheme="minorHAnsi" w:hAnsiTheme="minorHAnsi" w:cstheme="minorHAnsi"/>
                <w:bCs/>
                <w:sz w:val="22"/>
                <w:lang w:eastAsia="en-US"/>
              </w:rPr>
              <w:t>ami</w:t>
            </w:r>
          </w:p>
        </w:tc>
        <w:tc>
          <w:tcPr>
            <w:tcW w:w="7378" w:type="dxa"/>
            <w:tcMar>
              <w:top w:w="0" w:type="dxa"/>
              <w:left w:w="108" w:type="dxa"/>
              <w:bottom w:w="0" w:type="dxa"/>
              <w:right w:w="108" w:type="dxa"/>
            </w:tcMar>
            <w:hideMark/>
          </w:tcPr>
          <w:p w14:paraId="45154503" w14:textId="49959A0C"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Możliwość integracji środowiska V</w:t>
            </w:r>
            <w:r w:rsidR="00591160" w:rsidRPr="001734EF">
              <w:rPr>
                <w:rFonts w:asciiTheme="minorHAnsi" w:eastAsiaTheme="minorHAnsi" w:hAnsiTheme="minorHAnsi" w:cstheme="minorHAnsi"/>
                <w:sz w:val="22"/>
                <w:lang w:eastAsia="en-US"/>
              </w:rPr>
              <w:t>m</w:t>
            </w:r>
            <w:r w:rsidRPr="001734EF">
              <w:rPr>
                <w:rFonts w:asciiTheme="minorHAnsi" w:eastAsiaTheme="minorHAnsi" w:hAnsiTheme="minorHAnsi" w:cstheme="minorHAnsi"/>
                <w:sz w:val="22"/>
                <w:lang w:eastAsia="en-US"/>
              </w:rPr>
              <w:t xml:space="preserve">ware, Veritas InfoScale  </w:t>
            </w:r>
          </w:p>
        </w:tc>
      </w:tr>
      <w:tr w:rsidR="0008059D" w:rsidRPr="001734EF" w14:paraId="759F3927" w14:textId="77777777" w:rsidTr="0080690D">
        <w:trPr>
          <w:trHeight w:val="243"/>
          <w:jc w:val="center"/>
        </w:trPr>
        <w:tc>
          <w:tcPr>
            <w:tcW w:w="2395" w:type="dxa"/>
            <w:vMerge w:val="restart"/>
            <w:tcMar>
              <w:top w:w="0" w:type="dxa"/>
              <w:left w:w="108" w:type="dxa"/>
              <w:bottom w:w="0" w:type="dxa"/>
              <w:right w:w="108" w:type="dxa"/>
            </w:tcMar>
            <w:vAlign w:val="center"/>
            <w:hideMark/>
          </w:tcPr>
          <w:p w14:paraId="52C95DF6"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Zdalna replikacja danych</w:t>
            </w:r>
          </w:p>
          <w:p w14:paraId="122697BD"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6D97DA51" w14:textId="70A74102"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Macierz musi posiadać funkcjonalność zdalnej replikacji danych do macierzy tej samej rodziny w trybie synchronicznym oraz asynchronicznym bez użycia dodatkowych serwerów lub innych urządzeń. Należy dołączyć </w:t>
            </w:r>
            <w:r w:rsidR="00384550" w:rsidRPr="001734EF">
              <w:rPr>
                <w:rFonts w:asciiTheme="minorHAnsi" w:eastAsiaTheme="minorHAnsi" w:hAnsiTheme="minorHAnsi" w:cstheme="minorHAnsi"/>
                <w:sz w:val="22"/>
                <w:lang w:eastAsia="en-US"/>
              </w:rPr>
              <w:t>licencję,</w:t>
            </w:r>
            <w:r w:rsidRPr="001734EF">
              <w:rPr>
                <w:rFonts w:asciiTheme="minorHAnsi" w:eastAsiaTheme="minorHAnsi" w:hAnsiTheme="minorHAnsi" w:cstheme="minorHAnsi"/>
                <w:sz w:val="22"/>
                <w:lang w:eastAsia="en-US"/>
              </w:rPr>
              <w:t xml:space="preserve"> jeśli jest wymagana. </w:t>
            </w:r>
          </w:p>
        </w:tc>
      </w:tr>
      <w:tr w:rsidR="0008059D" w:rsidRPr="001734EF" w14:paraId="45E4EC88" w14:textId="77777777" w:rsidTr="0080690D">
        <w:trPr>
          <w:trHeight w:val="243"/>
          <w:jc w:val="center"/>
        </w:trPr>
        <w:tc>
          <w:tcPr>
            <w:tcW w:w="2395" w:type="dxa"/>
            <w:vMerge/>
            <w:vAlign w:val="center"/>
            <w:hideMark/>
          </w:tcPr>
          <w:p w14:paraId="78608460"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29C356C7"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Oprogramowanie musi zapewniać funkcjonalność zawieszania i ponownej przyrostowej resynchronizacji kopii z oryginałem.</w:t>
            </w:r>
          </w:p>
        </w:tc>
      </w:tr>
      <w:tr w:rsidR="0008059D" w:rsidRPr="001734EF" w14:paraId="062064D5" w14:textId="77777777" w:rsidTr="0080690D">
        <w:trPr>
          <w:trHeight w:val="243"/>
          <w:jc w:val="center"/>
        </w:trPr>
        <w:tc>
          <w:tcPr>
            <w:tcW w:w="2395" w:type="dxa"/>
            <w:vMerge/>
            <w:vAlign w:val="center"/>
            <w:hideMark/>
          </w:tcPr>
          <w:p w14:paraId="7A52E7E2"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5996B812"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Wymagane do replikacji jest użycie protokołu FC</w:t>
            </w:r>
          </w:p>
        </w:tc>
      </w:tr>
      <w:tr w:rsidR="0008059D" w:rsidRPr="001734EF" w14:paraId="1EF7DAB7" w14:textId="77777777" w:rsidTr="0080690D">
        <w:trPr>
          <w:trHeight w:val="243"/>
          <w:jc w:val="center"/>
        </w:trPr>
        <w:tc>
          <w:tcPr>
            <w:tcW w:w="2395" w:type="dxa"/>
            <w:vMerge/>
            <w:vAlign w:val="center"/>
            <w:hideMark/>
          </w:tcPr>
          <w:p w14:paraId="23C8EE23"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6E647560"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Oferowana macierz dyskowa musi umożliwiać wykonanie w trybie synchronicznym i asynchronicznym zdalnej kopii danych całej powierzchni użytkowej macierzy.</w:t>
            </w:r>
          </w:p>
        </w:tc>
      </w:tr>
      <w:tr w:rsidR="0008059D" w:rsidRPr="001734EF" w14:paraId="712A1FF7" w14:textId="77777777" w:rsidTr="0080690D">
        <w:trPr>
          <w:trHeight w:val="243"/>
          <w:jc w:val="center"/>
        </w:trPr>
        <w:tc>
          <w:tcPr>
            <w:tcW w:w="2395" w:type="dxa"/>
            <w:tcMar>
              <w:top w:w="0" w:type="dxa"/>
              <w:left w:w="108" w:type="dxa"/>
              <w:bottom w:w="0" w:type="dxa"/>
              <w:right w:w="108" w:type="dxa"/>
            </w:tcMar>
            <w:hideMark/>
          </w:tcPr>
          <w:p w14:paraId="6143CEF4"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Wymiana dysk</w:t>
            </w:r>
            <w:r w:rsidRPr="001734EF">
              <w:rPr>
                <w:rFonts w:asciiTheme="minorHAnsi" w:eastAsiaTheme="minorHAnsi" w:hAnsiTheme="minorHAnsi" w:cstheme="minorHAnsi"/>
                <w:bCs/>
                <w:sz w:val="22"/>
                <w:lang w:eastAsia="en-US"/>
              </w:rPr>
              <w:t>ów</w:t>
            </w:r>
          </w:p>
        </w:tc>
        <w:tc>
          <w:tcPr>
            <w:tcW w:w="7378" w:type="dxa"/>
            <w:tcMar>
              <w:top w:w="0" w:type="dxa"/>
              <w:left w:w="108" w:type="dxa"/>
              <w:bottom w:w="0" w:type="dxa"/>
              <w:right w:w="108" w:type="dxa"/>
            </w:tcMar>
            <w:hideMark/>
          </w:tcPr>
          <w:p w14:paraId="016740B5" w14:textId="4168F306"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Wymiana dysków może być dokonywana przez </w:t>
            </w:r>
            <w:r w:rsidR="00220150" w:rsidRPr="001734EF">
              <w:rPr>
                <w:rFonts w:asciiTheme="minorHAnsi" w:eastAsiaTheme="minorHAnsi" w:hAnsiTheme="minorHAnsi" w:cstheme="minorHAnsi"/>
                <w:sz w:val="22"/>
                <w:lang w:eastAsia="en-US"/>
              </w:rPr>
              <w:t>Zamawiającego.</w:t>
            </w:r>
          </w:p>
        </w:tc>
      </w:tr>
    </w:tbl>
    <w:p w14:paraId="7CEC68A0" w14:textId="508218B4" w:rsidR="00384550" w:rsidRPr="0080690D" w:rsidRDefault="00384550" w:rsidP="0080690D">
      <w:pPr>
        <w:spacing w:after="0" w:line="360" w:lineRule="auto"/>
        <w:rPr>
          <w:rFonts w:asciiTheme="minorHAnsi" w:hAnsiTheme="minorHAnsi"/>
          <w:sz w:val="22"/>
        </w:rPr>
      </w:pPr>
    </w:p>
    <w:p w14:paraId="5D59393F" w14:textId="42F615E8" w:rsidR="00FE36D5" w:rsidRPr="0080690D" w:rsidRDefault="00FE36D5" w:rsidP="0080690D">
      <w:pPr>
        <w:spacing w:after="0" w:line="360" w:lineRule="auto"/>
        <w:rPr>
          <w:rFonts w:asciiTheme="minorHAnsi" w:hAnsiTheme="minorHAnsi"/>
          <w:sz w:val="22"/>
        </w:rPr>
      </w:pPr>
    </w:p>
    <w:p w14:paraId="2BF80B0B" w14:textId="73CADC44" w:rsidR="00BB4D0A" w:rsidRPr="0080690D" w:rsidRDefault="00BB4D0A" w:rsidP="0080690D">
      <w:pPr>
        <w:pStyle w:val="Nagwek3"/>
        <w:spacing w:line="360" w:lineRule="auto"/>
        <w:rPr>
          <w:rFonts w:asciiTheme="minorHAnsi" w:hAnsiTheme="minorHAnsi"/>
          <w:sz w:val="22"/>
          <w:szCs w:val="22"/>
        </w:rPr>
      </w:pPr>
      <w:bookmarkStart w:id="402" w:name="_Toc28881498"/>
      <w:bookmarkStart w:id="403" w:name="_Toc28882226"/>
      <w:bookmarkStart w:id="404" w:name="_Toc33687963"/>
      <w:bookmarkStart w:id="405" w:name="_Toc36117346"/>
      <w:bookmarkStart w:id="406" w:name="_Toc28881499"/>
      <w:bookmarkStart w:id="407" w:name="_Toc28882227"/>
      <w:bookmarkStart w:id="408" w:name="_Toc33687964"/>
      <w:bookmarkStart w:id="409" w:name="_Toc36117347"/>
      <w:bookmarkStart w:id="410" w:name="_Toc28881500"/>
      <w:bookmarkStart w:id="411" w:name="_Toc28882228"/>
      <w:bookmarkStart w:id="412" w:name="_Toc33687965"/>
      <w:bookmarkStart w:id="413" w:name="_Toc36117348"/>
      <w:bookmarkStart w:id="414" w:name="_Toc28881501"/>
      <w:bookmarkStart w:id="415" w:name="_Toc28882229"/>
      <w:bookmarkStart w:id="416" w:name="_Toc33687966"/>
      <w:bookmarkStart w:id="417" w:name="_Toc36117349"/>
      <w:bookmarkStart w:id="418" w:name="_Toc28881502"/>
      <w:bookmarkStart w:id="419" w:name="_Toc28882230"/>
      <w:bookmarkStart w:id="420" w:name="_Toc33687967"/>
      <w:bookmarkStart w:id="421" w:name="_Toc36117350"/>
      <w:bookmarkStart w:id="422" w:name="_Toc28881503"/>
      <w:bookmarkStart w:id="423" w:name="_Toc28882231"/>
      <w:bookmarkStart w:id="424" w:name="_Toc33687968"/>
      <w:bookmarkStart w:id="425" w:name="_Toc36117351"/>
      <w:bookmarkStart w:id="426" w:name="_Toc28881504"/>
      <w:bookmarkStart w:id="427" w:name="_Toc28882232"/>
      <w:bookmarkStart w:id="428" w:name="_Toc33687969"/>
      <w:bookmarkStart w:id="429" w:name="_Toc36117352"/>
      <w:bookmarkStart w:id="430" w:name="_Toc5824206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80690D">
        <w:rPr>
          <w:rFonts w:asciiTheme="minorHAnsi" w:hAnsiTheme="minorHAnsi"/>
          <w:sz w:val="22"/>
          <w:szCs w:val="22"/>
        </w:rPr>
        <w:t>Macierz backup/serwer</w:t>
      </w:r>
      <w:bookmarkEnd w:id="430"/>
    </w:p>
    <w:p w14:paraId="48711CE8" w14:textId="77777777" w:rsidR="00384550" w:rsidRPr="0080690D" w:rsidRDefault="00384550" w:rsidP="0080690D">
      <w:pPr>
        <w:spacing w:after="0" w:line="360" w:lineRule="auto"/>
        <w:rPr>
          <w:rFonts w:asciiTheme="minorHAnsi" w:hAnsiTheme="minorHAnsi"/>
          <w:sz w:val="22"/>
        </w:rPr>
      </w:pPr>
    </w:p>
    <w:p w14:paraId="121713EA" w14:textId="18D31D87" w:rsidR="00D53163" w:rsidRPr="001734EF" w:rsidRDefault="00BB4D0A" w:rsidP="0080690D">
      <w:pPr>
        <w:spacing w:after="0" w:line="360" w:lineRule="auto"/>
        <w:rPr>
          <w:rFonts w:asciiTheme="minorHAnsi" w:hAnsiTheme="minorHAnsi"/>
          <w:sz w:val="22"/>
        </w:rPr>
      </w:pPr>
      <w:r w:rsidRPr="00E83605">
        <w:rPr>
          <w:rFonts w:asciiTheme="minorHAnsi" w:hAnsiTheme="minorHAnsi"/>
          <w:sz w:val="22"/>
        </w:rPr>
        <w:t>Wymagan</w:t>
      </w:r>
      <w:r w:rsidRPr="001734EF">
        <w:rPr>
          <w:rFonts w:asciiTheme="minorHAnsi" w:hAnsiTheme="minorHAnsi"/>
          <w:sz w:val="22"/>
        </w:rPr>
        <w:t xml:space="preserve">e </w:t>
      </w:r>
      <w:r w:rsidR="00967619">
        <w:rPr>
          <w:rFonts w:asciiTheme="minorHAnsi" w:hAnsiTheme="minorHAnsi"/>
          <w:sz w:val="22"/>
        </w:rPr>
        <w:t xml:space="preserve">jest </w:t>
      </w:r>
      <w:r w:rsidRPr="00E83605">
        <w:rPr>
          <w:rFonts w:asciiTheme="minorHAnsi" w:hAnsiTheme="minorHAnsi"/>
          <w:sz w:val="22"/>
        </w:rPr>
        <w:t>dost</w:t>
      </w:r>
      <w:r w:rsidRPr="001734EF">
        <w:rPr>
          <w:rFonts w:asciiTheme="minorHAnsi" w:hAnsiTheme="minorHAnsi"/>
          <w:sz w:val="22"/>
        </w:rPr>
        <w:t xml:space="preserve">arczenie 1 szt. </w:t>
      </w:r>
      <w:r w:rsidR="00967619">
        <w:rPr>
          <w:rFonts w:asciiTheme="minorHAnsi" w:hAnsiTheme="minorHAnsi"/>
          <w:sz w:val="22"/>
        </w:rPr>
        <w:t>m</w:t>
      </w:r>
      <w:r w:rsidRPr="001734EF">
        <w:rPr>
          <w:rFonts w:asciiTheme="minorHAnsi" w:hAnsiTheme="minorHAnsi"/>
          <w:sz w:val="22"/>
        </w:rPr>
        <w:t xml:space="preserve">acierzy spełniającej poniżej </w:t>
      </w:r>
      <w:r w:rsidR="00384550" w:rsidRPr="001734EF">
        <w:rPr>
          <w:rFonts w:asciiTheme="minorHAnsi" w:hAnsiTheme="minorHAnsi"/>
          <w:sz w:val="22"/>
        </w:rPr>
        <w:t>opisane minimalne</w:t>
      </w:r>
      <w:r w:rsidRPr="001734EF">
        <w:rPr>
          <w:rFonts w:asciiTheme="minorHAnsi" w:hAnsiTheme="minorHAnsi"/>
          <w:sz w:val="22"/>
        </w:rPr>
        <w:t xml:space="preserve"> parametry funkcjonalne:</w:t>
      </w:r>
    </w:p>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524"/>
        <w:gridCol w:w="7182"/>
      </w:tblGrid>
      <w:tr w:rsidR="00BB4D0A" w:rsidRPr="001734EF" w14:paraId="0F6B4597" w14:textId="77777777" w:rsidTr="0080690D">
        <w:trPr>
          <w:jc w:val="center"/>
        </w:trPr>
        <w:tc>
          <w:tcPr>
            <w:tcW w:w="2524" w:type="dxa"/>
            <w:shd w:val="clear" w:color="auto" w:fill="D9D9D9" w:themeFill="background1" w:themeFillShade="D9"/>
          </w:tcPr>
          <w:p w14:paraId="5731BA91" w14:textId="77777777" w:rsidR="00384550" w:rsidRPr="0080690D" w:rsidRDefault="00384550" w:rsidP="0080690D">
            <w:pPr>
              <w:spacing w:after="0" w:line="360" w:lineRule="auto"/>
              <w:ind w:left="0" w:right="0" w:firstLine="0"/>
              <w:jc w:val="center"/>
              <w:rPr>
                <w:rFonts w:asciiTheme="minorHAnsi" w:eastAsiaTheme="minorHAnsi" w:hAnsiTheme="minorHAnsi" w:cstheme="minorHAnsi"/>
                <w:b/>
                <w:caps/>
                <w:color w:val="auto"/>
                <w:sz w:val="22"/>
                <w:lang w:eastAsia="en-US"/>
              </w:rPr>
            </w:pPr>
          </w:p>
          <w:p w14:paraId="5ABA01F1" w14:textId="2CA52964" w:rsidR="00BB4D0A" w:rsidRPr="0080690D" w:rsidRDefault="00BB4D0A"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Cecha</w:t>
            </w:r>
          </w:p>
        </w:tc>
        <w:tc>
          <w:tcPr>
            <w:tcW w:w="7182" w:type="dxa"/>
            <w:shd w:val="clear" w:color="auto" w:fill="D9D9D9" w:themeFill="background1" w:themeFillShade="D9"/>
          </w:tcPr>
          <w:p w14:paraId="54E9E93A" w14:textId="77777777" w:rsidR="00384550" w:rsidRPr="0080690D" w:rsidRDefault="00384550" w:rsidP="0080690D">
            <w:pPr>
              <w:spacing w:after="0" w:line="360" w:lineRule="auto"/>
              <w:ind w:left="0" w:right="0" w:firstLine="0"/>
              <w:jc w:val="center"/>
              <w:rPr>
                <w:rFonts w:asciiTheme="minorHAnsi" w:eastAsiaTheme="minorHAnsi" w:hAnsiTheme="minorHAnsi" w:cstheme="minorHAnsi"/>
                <w:b/>
                <w:caps/>
                <w:color w:val="auto"/>
                <w:sz w:val="22"/>
                <w:lang w:eastAsia="en-US"/>
              </w:rPr>
            </w:pPr>
          </w:p>
          <w:p w14:paraId="0CF0F184" w14:textId="77777777" w:rsidR="00BB4D0A" w:rsidRPr="0080690D" w:rsidRDefault="00BB4D0A"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Wymagania minimalne</w:t>
            </w:r>
          </w:p>
          <w:p w14:paraId="2CE95B96" w14:textId="29CF3354" w:rsidR="00384550" w:rsidRPr="0080690D" w:rsidRDefault="00384550" w:rsidP="0080690D">
            <w:pPr>
              <w:spacing w:after="0" w:line="360" w:lineRule="auto"/>
              <w:ind w:left="0" w:right="0" w:firstLine="0"/>
              <w:jc w:val="center"/>
              <w:rPr>
                <w:rFonts w:asciiTheme="minorHAnsi" w:eastAsiaTheme="minorHAnsi" w:hAnsiTheme="minorHAnsi" w:cstheme="minorHAnsi"/>
                <w:b/>
                <w:caps/>
                <w:color w:val="auto"/>
                <w:sz w:val="22"/>
                <w:lang w:eastAsia="en-US"/>
              </w:rPr>
            </w:pPr>
          </w:p>
        </w:tc>
      </w:tr>
      <w:tr w:rsidR="00BB4D0A" w:rsidRPr="001734EF" w14:paraId="469733C3" w14:textId="77777777" w:rsidTr="0080690D">
        <w:trPr>
          <w:jc w:val="center"/>
        </w:trPr>
        <w:tc>
          <w:tcPr>
            <w:tcW w:w="2524" w:type="dxa"/>
            <w:vAlign w:val="center"/>
            <w:hideMark/>
          </w:tcPr>
          <w:p w14:paraId="215958E5"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Obudowa</w:t>
            </w:r>
          </w:p>
        </w:tc>
        <w:tc>
          <w:tcPr>
            <w:tcW w:w="7182" w:type="dxa"/>
            <w:vAlign w:val="center"/>
            <w:hideMark/>
          </w:tcPr>
          <w:p w14:paraId="7BB41504" w14:textId="10690A2F" w:rsidR="00BB4D0A" w:rsidRPr="001734EF" w:rsidRDefault="00BB4D0A" w:rsidP="0080690D">
            <w:pPr>
              <w:spacing w:after="0" w:line="360" w:lineRule="auto"/>
              <w:ind w:left="0" w:right="0" w:firstLine="0"/>
              <w:rPr>
                <w:rFonts w:asciiTheme="minorHAnsi" w:eastAsiaTheme="minorHAnsi" w:hAnsiTheme="minorHAnsi" w:cstheme="minorHAnsi"/>
                <w:color w:val="000000" w:themeColor="text1"/>
                <w:sz w:val="22"/>
                <w:lang w:eastAsia="en-US"/>
              </w:rPr>
            </w:pPr>
            <w:r w:rsidRPr="001734EF">
              <w:rPr>
                <w:rFonts w:asciiTheme="minorHAnsi" w:eastAsiaTheme="minorHAnsi" w:hAnsiTheme="minorHAnsi" w:cstheme="minorHAnsi"/>
                <w:sz w:val="22"/>
                <w:lang w:eastAsia="en-US"/>
              </w:rPr>
              <w:t>Obudowa Rack o wysokości max 2U z możliwością instalacji do 12 dysków 3.5</w:t>
            </w:r>
            <w:r w:rsidR="00591160" w:rsidRPr="001734EF">
              <w:rPr>
                <w:rFonts w:asciiTheme="minorHAnsi" w:eastAsiaTheme="minorHAnsi" w:hAnsiTheme="minorHAnsi" w:cstheme="minorHAnsi"/>
                <w:sz w:val="22"/>
                <w:lang w:eastAsia="en-US"/>
              </w:rPr>
              <w:t>”</w:t>
            </w:r>
            <w:r w:rsidRPr="001734EF">
              <w:rPr>
                <w:rFonts w:asciiTheme="minorHAnsi" w:eastAsiaTheme="minorHAnsi" w:hAnsiTheme="minorHAnsi" w:cstheme="minorHAnsi"/>
                <w:sz w:val="22"/>
                <w:lang w:eastAsia="en-US"/>
              </w:rPr>
              <w:t xml:space="preserve"> Hot-Plug wraz z kompletem wysuwanych szyn umożliwiających montaż w szafie rack i wysuwanie serwera do celów serwisowych.</w:t>
            </w:r>
          </w:p>
        </w:tc>
      </w:tr>
      <w:tr w:rsidR="00BB4D0A" w:rsidRPr="001734EF" w14:paraId="5446381E" w14:textId="77777777" w:rsidTr="0080690D">
        <w:trPr>
          <w:jc w:val="center"/>
        </w:trPr>
        <w:tc>
          <w:tcPr>
            <w:tcW w:w="2524" w:type="dxa"/>
            <w:vAlign w:val="center"/>
            <w:hideMark/>
          </w:tcPr>
          <w:p w14:paraId="31A99CAD"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Płyta główna</w:t>
            </w:r>
          </w:p>
        </w:tc>
        <w:tc>
          <w:tcPr>
            <w:tcW w:w="7182" w:type="dxa"/>
            <w:vAlign w:val="center"/>
            <w:hideMark/>
          </w:tcPr>
          <w:p w14:paraId="52EC74B5" w14:textId="77777777" w:rsidR="00BB4D0A" w:rsidRPr="001734EF" w:rsidRDefault="00BB4D0A"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Płyta główna z możliwością zainstalowania minimum dwóch procesorów. Płyta główna musi być zaprojektowana przez producenta serwera i oznaczona jego znakiem firmowym.</w:t>
            </w:r>
          </w:p>
        </w:tc>
      </w:tr>
      <w:tr w:rsidR="00BB4D0A" w:rsidRPr="001734EF" w14:paraId="56797759" w14:textId="77777777" w:rsidTr="0080690D">
        <w:trPr>
          <w:trHeight w:val="260"/>
          <w:jc w:val="center"/>
        </w:trPr>
        <w:tc>
          <w:tcPr>
            <w:tcW w:w="2524" w:type="dxa"/>
            <w:vAlign w:val="center"/>
            <w:hideMark/>
          </w:tcPr>
          <w:p w14:paraId="24E3B41C"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Chipset</w:t>
            </w:r>
          </w:p>
        </w:tc>
        <w:tc>
          <w:tcPr>
            <w:tcW w:w="7182" w:type="dxa"/>
            <w:vAlign w:val="center"/>
            <w:hideMark/>
          </w:tcPr>
          <w:p w14:paraId="4E816E83" w14:textId="77777777" w:rsidR="00BB4D0A" w:rsidRPr="001734EF" w:rsidRDefault="00BB4D0A"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Dedykowany przez producenta procesora do pracy w serwerach dwuprocesorowych</w:t>
            </w:r>
          </w:p>
        </w:tc>
      </w:tr>
      <w:tr w:rsidR="00BB4D0A" w:rsidRPr="001734EF" w14:paraId="116122C5" w14:textId="77777777" w:rsidTr="0080690D">
        <w:trPr>
          <w:trHeight w:val="710"/>
          <w:jc w:val="center"/>
        </w:trPr>
        <w:tc>
          <w:tcPr>
            <w:tcW w:w="2524" w:type="dxa"/>
            <w:vAlign w:val="center"/>
            <w:hideMark/>
          </w:tcPr>
          <w:p w14:paraId="0CE4706B"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Procesor</w:t>
            </w:r>
          </w:p>
        </w:tc>
        <w:tc>
          <w:tcPr>
            <w:tcW w:w="7182" w:type="dxa"/>
            <w:vAlign w:val="center"/>
            <w:hideMark/>
          </w:tcPr>
          <w:p w14:paraId="32B97F9B" w14:textId="762091AA" w:rsidR="00BB4D0A" w:rsidRPr="001734EF" w:rsidRDefault="00BB4D0A"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Zainstalowany jeden procesor ośmiordzeniowy klasy x86, dedykowany do pracy z zaoferowanym serwerem umożliwiający osiągnięcie wyniku min</w:t>
            </w:r>
            <w:r w:rsidRPr="007F72FD">
              <w:rPr>
                <w:rFonts w:asciiTheme="minorHAnsi" w:eastAsiaTheme="minorHAnsi" w:hAnsiTheme="minorHAnsi" w:cstheme="minorHAnsi"/>
                <w:color w:val="auto"/>
                <w:sz w:val="22"/>
                <w:lang w:eastAsia="en-US"/>
              </w:rPr>
              <w:t xml:space="preserve">. </w:t>
            </w:r>
            <w:r w:rsidR="00720834" w:rsidRPr="007F72FD">
              <w:rPr>
                <w:rFonts w:asciiTheme="minorHAnsi" w:eastAsiaTheme="minorHAnsi" w:hAnsiTheme="minorHAnsi" w:cstheme="minorHAnsi"/>
                <w:color w:val="auto"/>
                <w:sz w:val="22"/>
                <w:lang w:eastAsia="en-US"/>
              </w:rPr>
              <w:t>80</w:t>
            </w:r>
            <w:r w:rsidRPr="007F72FD">
              <w:rPr>
                <w:rFonts w:asciiTheme="minorHAnsi" w:eastAsiaTheme="minorHAnsi" w:hAnsiTheme="minorHAnsi" w:cstheme="minorHAnsi"/>
                <w:color w:val="auto"/>
                <w:sz w:val="22"/>
                <w:lang w:eastAsia="en-US"/>
              </w:rPr>
              <w:t xml:space="preserve"> w teście SPECrate2017_int_base dostępnym na stronie www.spec.org dla dwóch</w:t>
            </w:r>
            <w:r w:rsidRPr="001734EF">
              <w:rPr>
                <w:rFonts w:asciiTheme="minorHAnsi" w:eastAsiaTheme="minorHAnsi" w:hAnsiTheme="minorHAnsi" w:cstheme="minorHAnsi"/>
                <w:color w:val="auto"/>
                <w:sz w:val="22"/>
                <w:lang w:eastAsia="en-US"/>
              </w:rPr>
              <w:t xml:space="preserve"> procesorów.</w:t>
            </w:r>
          </w:p>
        </w:tc>
      </w:tr>
      <w:tr w:rsidR="00BB4D0A" w:rsidRPr="001734EF" w14:paraId="5B65C830" w14:textId="77777777" w:rsidTr="0080690D">
        <w:trPr>
          <w:jc w:val="center"/>
        </w:trPr>
        <w:tc>
          <w:tcPr>
            <w:tcW w:w="2524" w:type="dxa"/>
            <w:vAlign w:val="center"/>
            <w:hideMark/>
          </w:tcPr>
          <w:p w14:paraId="567FA1A7"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RAM</w:t>
            </w:r>
          </w:p>
        </w:tc>
        <w:tc>
          <w:tcPr>
            <w:tcW w:w="7182" w:type="dxa"/>
            <w:vAlign w:val="center"/>
            <w:hideMark/>
          </w:tcPr>
          <w:p w14:paraId="79696572" w14:textId="37DAD94C" w:rsidR="00BB4D0A" w:rsidRPr="001734EF" w:rsidRDefault="00BB4D0A"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64G</w:t>
            </w:r>
            <w:r w:rsidR="0076074C" w:rsidRPr="001734EF">
              <w:rPr>
                <w:rFonts w:asciiTheme="minorHAnsi" w:eastAsiaTheme="minorHAnsi" w:hAnsiTheme="minorHAnsi" w:cstheme="minorHAnsi"/>
                <w:color w:val="auto"/>
                <w:sz w:val="22"/>
                <w:lang w:eastAsia="en-US"/>
              </w:rPr>
              <w:t xml:space="preserve">B </w:t>
            </w:r>
            <w:r w:rsidRPr="001734EF">
              <w:rPr>
                <w:rFonts w:asciiTheme="minorHAnsi" w:eastAsiaTheme="minorHAnsi" w:hAnsiTheme="minorHAnsi" w:cstheme="minorHAnsi"/>
                <w:color w:val="auto"/>
                <w:sz w:val="22"/>
                <w:lang w:eastAsia="en-US"/>
              </w:rPr>
              <w:t>RDIMM 2666MT/s, na płycie głównej powinno znajdować się minimum 16 slotów przeznaczonych do instalacji pamięci. Płyta główna powinna obsługiwać do 512Gb pamięci RAM.</w:t>
            </w:r>
          </w:p>
        </w:tc>
      </w:tr>
      <w:tr w:rsidR="00BB4D0A" w:rsidRPr="005F5CF4" w14:paraId="03D220F3" w14:textId="77777777" w:rsidTr="0080690D">
        <w:trPr>
          <w:jc w:val="center"/>
        </w:trPr>
        <w:tc>
          <w:tcPr>
            <w:tcW w:w="2524" w:type="dxa"/>
            <w:vAlign w:val="center"/>
            <w:hideMark/>
          </w:tcPr>
          <w:p w14:paraId="6ABDCA5A"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Zabezpieczen</w:t>
            </w:r>
            <w:r w:rsidRPr="001734EF">
              <w:rPr>
                <w:rFonts w:asciiTheme="minorHAnsi" w:eastAsiaTheme="minorHAnsi" w:hAnsiTheme="minorHAnsi" w:cstheme="minorHAnsi"/>
                <w:color w:val="auto"/>
                <w:sz w:val="22"/>
                <w:lang w:eastAsia="en-US"/>
              </w:rPr>
              <w:t>ia pamięci RAM</w:t>
            </w:r>
          </w:p>
        </w:tc>
        <w:tc>
          <w:tcPr>
            <w:tcW w:w="7182" w:type="dxa"/>
            <w:vAlign w:val="center"/>
            <w:hideMark/>
          </w:tcPr>
          <w:p w14:paraId="0E08D4A3" w14:textId="77777777" w:rsidR="00BB4D0A" w:rsidRPr="001734EF" w:rsidRDefault="00BB4D0A" w:rsidP="0080690D">
            <w:pPr>
              <w:spacing w:after="0" w:line="360" w:lineRule="auto"/>
              <w:ind w:left="0" w:right="0" w:firstLine="0"/>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US" w:eastAsia="en-US"/>
              </w:rPr>
              <w:t xml:space="preserve">Memory Rank Sparing, Memory Mirror </w:t>
            </w:r>
          </w:p>
        </w:tc>
      </w:tr>
      <w:tr w:rsidR="00BB4D0A" w:rsidRPr="001734EF" w14:paraId="5B12C5AD" w14:textId="77777777" w:rsidTr="0080690D">
        <w:trPr>
          <w:jc w:val="center"/>
        </w:trPr>
        <w:tc>
          <w:tcPr>
            <w:tcW w:w="2524" w:type="dxa"/>
            <w:vAlign w:val="center"/>
            <w:hideMark/>
          </w:tcPr>
          <w:p w14:paraId="2F46B271"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Interfejsy sieciowe/FC/SAS</w:t>
            </w:r>
          </w:p>
        </w:tc>
        <w:tc>
          <w:tcPr>
            <w:tcW w:w="7182" w:type="dxa"/>
            <w:vAlign w:val="center"/>
          </w:tcPr>
          <w:p w14:paraId="46385A50" w14:textId="77777777" w:rsidR="00BB4D0A" w:rsidRPr="001734EF" w:rsidRDefault="00BB4D0A" w:rsidP="0080690D">
            <w:pPr>
              <w:spacing w:after="0" w:line="360" w:lineRule="auto"/>
              <w:ind w:left="0" w:right="0" w:firstLine="0"/>
              <w:rPr>
                <w:rFonts w:asciiTheme="minorHAnsi" w:hAnsiTheme="minorHAnsi" w:cstheme="minorHAnsi"/>
                <w:sz w:val="22"/>
                <w:lang w:eastAsia="en-US"/>
              </w:rPr>
            </w:pPr>
            <w:r w:rsidRPr="001734EF">
              <w:rPr>
                <w:rFonts w:asciiTheme="minorHAnsi" w:eastAsiaTheme="minorHAnsi" w:hAnsiTheme="minorHAnsi" w:cstheme="minorHAnsi"/>
                <w:color w:val="auto"/>
                <w:sz w:val="22"/>
                <w:lang w:eastAsia="en-US"/>
              </w:rPr>
              <w:t xml:space="preserve">Wbudowane </w:t>
            </w:r>
            <w:r w:rsidRPr="001734EF">
              <w:rPr>
                <w:rFonts w:asciiTheme="minorHAnsi" w:hAnsiTheme="minorHAnsi" w:cstheme="minorHAnsi"/>
                <w:sz w:val="22"/>
                <w:lang w:eastAsia="en-US"/>
              </w:rPr>
              <w:t>dwa interfejsy sieciowe 1Gb Ethernet w standardzie BaseT</w:t>
            </w:r>
          </w:p>
          <w:p w14:paraId="7AED90EA" w14:textId="77777777" w:rsidR="00BB4D0A" w:rsidRPr="001734EF" w:rsidRDefault="00BB4D0A" w:rsidP="0080690D">
            <w:pPr>
              <w:spacing w:after="0" w:line="360" w:lineRule="auto"/>
              <w:ind w:left="0" w:right="0" w:firstLine="0"/>
              <w:rPr>
                <w:rFonts w:asciiTheme="minorHAnsi" w:hAnsiTheme="minorHAnsi" w:cstheme="minorHAnsi"/>
                <w:sz w:val="22"/>
                <w:lang w:eastAsia="en-US"/>
              </w:rPr>
            </w:pPr>
            <w:r w:rsidRPr="001734EF">
              <w:rPr>
                <w:rFonts w:asciiTheme="minorHAnsi" w:hAnsiTheme="minorHAnsi" w:cstheme="minorHAnsi"/>
                <w:sz w:val="22"/>
                <w:lang w:eastAsia="en-US"/>
              </w:rPr>
              <w:t>Dodatkowo zainstalowane karty:</w:t>
            </w:r>
          </w:p>
          <w:p w14:paraId="06DD69C1" w14:textId="75864143" w:rsidR="00BB4D0A" w:rsidRPr="001734EF" w:rsidRDefault="00BB4D0A" w:rsidP="00400709">
            <w:pPr>
              <w:pStyle w:val="Akapitzlist"/>
              <w:numPr>
                <w:ilvl w:val="0"/>
                <w:numId w:val="45"/>
              </w:numPr>
              <w:spacing w:after="0" w:line="360" w:lineRule="auto"/>
              <w:ind w:right="0"/>
              <w:rPr>
                <w:rFonts w:asciiTheme="minorHAnsi" w:hAnsiTheme="minorHAnsi" w:cstheme="minorHAnsi"/>
                <w:sz w:val="22"/>
                <w:lang w:eastAsia="en-US"/>
              </w:rPr>
            </w:pPr>
            <w:r w:rsidRPr="001734EF">
              <w:rPr>
                <w:rFonts w:asciiTheme="minorHAnsi" w:hAnsiTheme="minorHAnsi" w:cstheme="minorHAnsi"/>
                <w:sz w:val="22"/>
                <w:lang w:eastAsia="en-US"/>
              </w:rPr>
              <w:t>karta dwuportowa 10Gb SFP+ wraz z wkładkami 10GBASE-LR lub SR. Patchcordy odpowiedniego typu o wymaganej długości. Zastosowanie do połączenia serwera z przełącznikiem w szafie.</w:t>
            </w:r>
          </w:p>
          <w:p w14:paraId="772ED79E" w14:textId="5009D60F" w:rsidR="00BB4D0A" w:rsidRPr="001734EF" w:rsidRDefault="00BB4D0A" w:rsidP="00400709">
            <w:pPr>
              <w:pStyle w:val="Akapitzlist"/>
              <w:numPr>
                <w:ilvl w:val="0"/>
                <w:numId w:val="45"/>
              </w:numPr>
              <w:spacing w:after="0" w:line="360" w:lineRule="auto"/>
              <w:ind w:right="0"/>
              <w:rPr>
                <w:rFonts w:asciiTheme="minorHAnsi" w:hAnsiTheme="minorHAnsi" w:cstheme="minorHAnsi"/>
                <w:sz w:val="22"/>
                <w:lang w:eastAsia="en-US"/>
              </w:rPr>
            </w:pPr>
            <w:r w:rsidRPr="001734EF">
              <w:rPr>
                <w:rFonts w:asciiTheme="minorHAnsi" w:hAnsiTheme="minorHAnsi" w:cstheme="minorHAnsi"/>
                <w:sz w:val="22"/>
                <w:lang w:eastAsia="en-US"/>
              </w:rPr>
              <w:t>-jedna karta dwuportowa FC 16Gb</w:t>
            </w:r>
          </w:p>
        </w:tc>
      </w:tr>
      <w:tr w:rsidR="00BB4D0A" w:rsidRPr="001734EF" w14:paraId="0A1719AC" w14:textId="77777777" w:rsidTr="0080690D">
        <w:trPr>
          <w:jc w:val="center"/>
        </w:trPr>
        <w:tc>
          <w:tcPr>
            <w:tcW w:w="2524" w:type="dxa"/>
            <w:vAlign w:val="center"/>
            <w:hideMark/>
          </w:tcPr>
          <w:p w14:paraId="7A3672A8"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eastAsia="en-US"/>
              </w:rPr>
              <w:t>Dyski twarde</w:t>
            </w:r>
          </w:p>
        </w:tc>
        <w:tc>
          <w:tcPr>
            <w:tcW w:w="7182" w:type="dxa"/>
            <w:vAlign w:val="center"/>
            <w:hideMark/>
          </w:tcPr>
          <w:p w14:paraId="15D99E0E"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color w:val="auto"/>
                <w:sz w:val="22"/>
                <w:lang w:val="de-DE" w:eastAsia="en-US"/>
              </w:rPr>
              <w:t>Możliwość instalacji dysków SATA, SAS, SSD.</w:t>
            </w:r>
          </w:p>
          <w:p w14:paraId="58913ED9"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color w:val="auto"/>
                <w:sz w:val="22"/>
                <w:lang w:val="de-DE" w:eastAsia="en-US"/>
              </w:rPr>
              <w:t>Zainstalowane dyski:</w:t>
            </w:r>
          </w:p>
          <w:p w14:paraId="5724FAC6" w14:textId="28C8F138" w:rsidR="00BB4D0A" w:rsidRPr="001734EF" w:rsidRDefault="0076074C"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color w:val="auto"/>
                <w:sz w:val="22"/>
                <w:lang w:val="de-DE" w:eastAsia="en-US"/>
              </w:rPr>
              <w:t>2x 600GB</w:t>
            </w:r>
            <w:r w:rsidR="00D10FB1">
              <w:rPr>
                <w:rFonts w:asciiTheme="minorHAnsi" w:eastAsiaTheme="minorHAnsi" w:hAnsiTheme="minorHAnsi" w:cstheme="minorHAnsi"/>
                <w:color w:val="auto"/>
                <w:sz w:val="22"/>
                <w:lang w:val="de-DE" w:eastAsia="en-US"/>
              </w:rPr>
              <w:t xml:space="preserve"> 15k RPM</w:t>
            </w:r>
            <w:r w:rsidR="00BB4D0A" w:rsidRPr="001734EF">
              <w:rPr>
                <w:rFonts w:asciiTheme="minorHAnsi" w:eastAsiaTheme="minorHAnsi" w:hAnsiTheme="minorHAnsi" w:cstheme="minorHAnsi"/>
                <w:color w:val="auto"/>
                <w:sz w:val="22"/>
                <w:lang w:val="de-DE" w:eastAsia="en-US"/>
              </w:rPr>
              <w:t xml:space="preserve"> 3,5“ Hot-Plug</w:t>
            </w:r>
            <w:r w:rsidR="00D10FB1">
              <w:rPr>
                <w:rFonts w:asciiTheme="minorHAnsi" w:eastAsiaTheme="minorHAnsi" w:hAnsiTheme="minorHAnsi" w:cstheme="minorHAnsi"/>
                <w:color w:val="auto"/>
                <w:sz w:val="22"/>
                <w:lang w:val="de-DE" w:eastAsia="en-US"/>
              </w:rPr>
              <w:t xml:space="preserve"> lub SSD -</w:t>
            </w:r>
            <w:r w:rsidR="00BB4D0A" w:rsidRPr="001734EF">
              <w:rPr>
                <w:rFonts w:asciiTheme="minorHAnsi" w:eastAsiaTheme="minorHAnsi" w:hAnsiTheme="minorHAnsi" w:cstheme="minorHAnsi"/>
                <w:color w:val="auto"/>
                <w:sz w:val="22"/>
                <w:lang w:val="de-DE" w:eastAsia="en-US"/>
              </w:rPr>
              <w:t xml:space="preserve"> skonfigurowane w RA</w:t>
            </w:r>
            <w:r w:rsidRPr="001734EF">
              <w:rPr>
                <w:rFonts w:asciiTheme="minorHAnsi" w:eastAsiaTheme="minorHAnsi" w:hAnsiTheme="minorHAnsi" w:cstheme="minorHAnsi"/>
                <w:color w:val="auto"/>
                <w:sz w:val="22"/>
                <w:lang w:val="de-DE" w:eastAsia="en-US"/>
              </w:rPr>
              <w:t>ID 1 oraz 10 dysków 8TB</w:t>
            </w:r>
            <w:r w:rsidR="00D10FB1">
              <w:rPr>
                <w:rFonts w:asciiTheme="minorHAnsi" w:eastAsiaTheme="minorHAnsi" w:hAnsiTheme="minorHAnsi" w:cstheme="minorHAnsi"/>
                <w:color w:val="auto"/>
                <w:sz w:val="22"/>
                <w:lang w:val="de-DE" w:eastAsia="en-US"/>
              </w:rPr>
              <w:t xml:space="preserve"> 7.2k RPM</w:t>
            </w:r>
            <w:r w:rsidRPr="001734EF">
              <w:rPr>
                <w:rFonts w:asciiTheme="minorHAnsi" w:eastAsiaTheme="minorHAnsi" w:hAnsiTheme="minorHAnsi" w:cstheme="minorHAnsi"/>
                <w:color w:val="auto"/>
                <w:sz w:val="22"/>
                <w:lang w:val="de-DE" w:eastAsia="en-US"/>
              </w:rPr>
              <w:t xml:space="preserve"> </w:t>
            </w:r>
            <w:r w:rsidR="00BB4D0A" w:rsidRPr="001734EF">
              <w:rPr>
                <w:rFonts w:asciiTheme="minorHAnsi" w:eastAsiaTheme="minorHAnsi" w:hAnsiTheme="minorHAnsi" w:cstheme="minorHAnsi"/>
                <w:color w:val="auto"/>
                <w:sz w:val="22"/>
                <w:lang w:val="de-DE" w:eastAsia="en-US"/>
              </w:rPr>
              <w:t>NLSAS 3,5“</w:t>
            </w:r>
            <w:r w:rsidR="00D10FB1">
              <w:rPr>
                <w:rFonts w:asciiTheme="minorHAnsi" w:eastAsiaTheme="minorHAnsi" w:hAnsiTheme="minorHAnsi" w:cstheme="minorHAnsi"/>
                <w:color w:val="auto"/>
                <w:sz w:val="22"/>
                <w:lang w:val="de-DE" w:eastAsia="en-US"/>
              </w:rPr>
              <w:t xml:space="preserve"> lub SSD - </w:t>
            </w:r>
            <w:r w:rsidR="00BB4D0A" w:rsidRPr="001734EF">
              <w:rPr>
                <w:rFonts w:asciiTheme="minorHAnsi" w:eastAsiaTheme="minorHAnsi" w:hAnsiTheme="minorHAnsi" w:cstheme="minorHAnsi"/>
                <w:color w:val="auto"/>
                <w:sz w:val="22"/>
                <w:lang w:val="de-DE" w:eastAsia="en-US"/>
              </w:rPr>
              <w:t>skonfigurowane w RAID 6.</w:t>
            </w:r>
          </w:p>
          <w:p w14:paraId="40B56601"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val="de-DE" w:eastAsia="en-US"/>
              </w:rPr>
            </w:pPr>
          </w:p>
        </w:tc>
      </w:tr>
      <w:tr w:rsidR="00BB4D0A" w:rsidRPr="001734EF" w14:paraId="293111A4" w14:textId="77777777" w:rsidTr="0080690D">
        <w:trPr>
          <w:trHeight w:val="323"/>
          <w:jc w:val="center"/>
        </w:trPr>
        <w:tc>
          <w:tcPr>
            <w:tcW w:w="2524" w:type="dxa"/>
            <w:vAlign w:val="center"/>
            <w:hideMark/>
          </w:tcPr>
          <w:p w14:paraId="33407EC7"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Kontroler RAID</w:t>
            </w:r>
          </w:p>
        </w:tc>
        <w:tc>
          <w:tcPr>
            <w:tcW w:w="7182" w:type="dxa"/>
            <w:vAlign w:val="center"/>
            <w:hideMark/>
          </w:tcPr>
          <w:p w14:paraId="4C4C60F9" w14:textId="3FDAAFD6"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sz w:val="22"/>
                <w:lang w:eastAsia="en-US"/>
              </w:rPr>
              <w:t xml:space="preserve">Sprzętowy kontroler dyskowy, posiadający min. 4GB nieulotnej pamięci cache, możliwe konfiguracje poziomów RAID: 0, 1, 5, </w:t>
            </w:r>
            <w:r w:rsidRPr="007F72FD">
              <w:rPr>
                <w:rFonts w:asciiTheme="minorHAnsi" w:eastAsiaTheme="minorHAnsi" w:hAnsiTheme="minorHAnsi" w:cstheme="minorHAnsi"/>
                <w:sz w:val="22"/>
                <w:lang w:eastAsia="en-US"/>
              </w:rPr>
              <w:t>6, 10, 50, 60</w:t>
            </w:r>
            <w:r w:rsidR="0032594C" w:rsidRPr="007F72FD">
              <w:rPr>
                <w:rFonts w:asciiTheme="minorHAnsi" w:eastAsiaTheme="minorHAnsi" w:hAnsiTheme="minorHAnsi" w:cstheme="minorHAnsi"/>
                <w:sz w:val="22"/>
                <w:lang w:eastAsia="en-US"/>
              </w:rPr>
              <w:t>, możliwość konfiguracji przestrzeni HOT-SPARE</w:t>
            </w:r>
          </w:p>
        </w:tc>
      </w:tr>
      <w:tr w:rsidR="00BB4D0A" w:rsidRPr="001734EF" w14:paraId="1594BCE9" w14:textId="77777777" w:rsidTr="0080690D">
        <w:trPr>
          <w:jc w:val="center"/>
        </w:trPr>
        <w:tc>
          <w:tcPr>
            <w:tcW w:w="2524" w:type="dxa"/>
            <w:vAlign w:val="center"/>
            <w:hideMark/>
          </w:tcPr>
          <w:p w14:paraId="5A7E8A9B"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val="de-DE" w:eastAsia="en-US"/>
              </w:rPr>
              <w:t>Wbudowane porty</w:t>
            </w:r>
          </w:p>
        </w:tc>
        <w:tc>
          <w:tcPr>
            <w:tcW w:w="7182" w:type="dxa"/>
            <w:vAlign w:val="center"/>
            <w:hideMark/>
          </w:tcPr>
          <w:p w14:paraId="439847D5" w14:textId="77777777" w:rsidR="00BB4D0A" w:rsidRPr="001734EF" w:rsidRDefault="00BB4D0A" w:rsidP="00400709">
            <w:pPr>
              <w:pStyle w:val="Akapitzlist"/>
              <w:numPr>
                <w:ilvl w:val="0"/>
                <w:numId w:val="46"/>
              </w:numPr>
              <w:spacing w:after="0" w:line="360" w:lineRule="auto"/>
              <w:ind w:right="0"/>
              <w:jc w:val="left"/>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min. 1 port USB 2.0 oraz 2 porty USB 3.0, </w:t>
            </w:r>
          </w:p>
          <w:p w14:paraId="440882F5" w14:textId="69DD14FD" w:rsidR="00BB4D0A" w:rsidRPr="001734EF" w:rsidRDefault="00B45C3B" w:rsidP="00400709">
            <w:pPr>
              <w:pStyle w:val="Akapitzlist"/>
              <w:numPr>
                <w:ilvl w:val="0"/>
                <w:numId w:val="46"/>
              </w:numPr>
              <w:spacing w:after="0" w:line="360" w:lineRule="auto"/>
              <w:ind w:right="0"/>
              <w:jc w:val="left"/>
              <w:rPr>
                <w:rFonts w:asciiTheme="minorHAnsi" w:eastAsiaTheme="minorHAnsi" w:hAnsiTheme="minorHAnsi" w:cstheme="minorHAnsi"/>
                <w:color w:val="auto"/>
                <w:sz w:val="22"/>
                <w:lang w:eastAsia="en-US"/>
              </w:rPr>
            </w:pPr>
            <w:r w:rsidRPr="00B317E9">
              <w:rPr>
                <w:rFonts w:asciiTheme="minorHAnsi" w:eastAsiaTheme="minorHAnsi" w:hAnsiTheme="minorHAnsi" w:cstheme="minorHAnsi"/>
                <w:sz w:val="22"/>
                <w:lang w:eastAsia="en-US"/>
              </w:rPr>
              <w:t xml:space="preserve">min. 1 </w:t>
            </w:r>
            <w:r w:rsidR="00BB4D0A" w:rsidRPr="00B317E9">
              <w:rPr>
                <w:rFonts w:asciiTheme="minorHAnsi" w:eastAsiaTheme="minorHAnsi" w:hAnsiTheme="minorHAnsi" w:cstheme="minorHAnsi"/>
                <w:sz w:val="22"/>
                <w:lang w:eastAsia="en-US"/>
              </w:rPr>
              <w:t>port video</w:t>
            </w:r>
          </w:p>
        </w:tc>
      </w:tr>
      <w:tr w:rsidR="00BB4D0A" w:rsidRPr="001734EF" w14:paraId="6B23AC1A" w14:textId="77777777" w:rsidTr="0080690D">
        <w:trPr>
          <w:jc w:val="center"/>
        </w:trPr>
        <w:tc>
          <w:tcPr>
            <w:tcW w:w="2524" w:type="dxa"/>
            <w:vAlign w:val="center"/>
            <w:hideMark/>
          </w:tcPr>
          <w:p w14:paraId="061FEA33"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val="de-DE" w:eastAsia="en-US"/>
              </w:rPr>
              <w:t>Video</w:t>
            </w:r>
          </w:p>
        </w:tc>
        <w:tc>
          <w:tcPr>
            <w:tcW w:w="7182" w:type="dxa"/>
            <w:hideMark/>
          </w:tcPr>
          <w:p w14:paraId="116858CF"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Zintegrowana karta graficzna umożliwiająca wyświetlenie rozdzielczości min. 1440x900</w:t>
            </w:r>
          </w:p>
        </w:tc>
      </w:tr>
      <w:tr w:rsidR="00BB4D0A" w:rsidRPr="001734EF" w14:paraId="41519A7B" w14:textId="77777777" w:rsidTr="0080690D">
        <w:trPr>
          <w:jc w:val="center"/>
        </w:trPr>
        <w:tc>
          <w:tcPr>
            <w:tcW w:w="2524" w:type="dxa"/>
            <w:vAlign w:val="center"/>
            <w:hideMark/>
          </w:tcPr>
          <w:p w14:paraId="528E5668"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Wentylatory</w:t>
            </w:r>
          </w:p>
        </w:tc>
        <w:tc>
          <w:tcPr>
            <w:tcW w:w="7182" w:type="dxa"/>
            <w:vAlign w:val="center"/>
            <w:hideMark/>
          </w:tcPr>
          <w:p w14:paraId="3995C273"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Redundantne</w:t>
            </w:r>
          </w:p>
        </w:tc>
      </w:tr>
      <w:tr w:rsidR="00BB4D0A" w:rsidRPr="001734EF" w14:paraId="7A6BE73C" w14:textId="77777777" w:rsidTr="0080690D">
        <w:trPr>
          <w:jc w:val="center"/>
        </w:trPr>
        <w:tc>
          <w:tcPr>
            <w:tcW w:w="2524" w:type="dxa"/>
            <w:vAlign w:val="center"/>
            <w:hideMark/>
          </w:tcPr>
          <w:p w14:paraId="72A03F51"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Zasilacze</w:t>
            </w:r>
          </w:p>
        </w:tc>
        <w:tc>
          <w:tcPr>
            <w:tcW w:w="7182" w:type="dxa"/>
            <w:vAlign w:val="center"/>
            <w:hideMark/>
          </w:tcPr>
          <w:p w14:paraId="08A9F014"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Redundantne, Hot-Plug o mocy co najmniej 750W każdy z dedykowanymi przewodami zasilającymi.</w:t>
            </w:r>
            <w:r w:rsidRPr="001734EF">
              <w:rPr>
                <w:rFonts w:asciiTheme="minorHAnsi" w:eastAsiaTheme="minorHAnsi" w:hAnsiTheme="minorHAnsi" w:cstheme="minorBidi"/>
                <w:color w:val="auto"/>
                <w:sz w:val="22"/>
                <w:lang w:eastAsia="en-US"/>
              </w:rPr>
              <w:t xml:space="preserve"> </w:t>
            </w:r>
            <w:r w:rsidRPr="001734EF">
              <w:rPr>
                <w:rFonts w:asciiTheme="minorHAnsi" w:eastAsiaTheme="minorHAnsi" w:hAnsiTheme="minorHAnsi" w:cstheme="minorHAnsi"/>
                <w:color w:val="auto"/>
                <w:sz w:val="22"/>
                <w:lang w:eastAsia="en-US"/>
              </w:rPr>
              <w:t xml:space="preserve">Wykonawca powinien dopasować moc zasilaczy do zaproponowanej konfiguracji serwera.                                                                                                                                </w:t>
            </w:r>
          </w:p>
        </w:tc>
      </w:tr>
      <w:tr w:rsidR="00BB4D0A" w:rsidRPr="001734EF" w14:paraId="13EFA539" w14:textId="77777777" w:rsidTr="0080690D">
        <w:trPr>
          <w:jc w:val="center"/>
        </w:trPr>
        <w:tc>
          <w:tcPr>
            <w:tcW w:w="2524" w:type="dxa"/>
            <w:vAlign w:val="center"/>
            <w:hideMark/>
          </w:tcPr>
          <w:p w14:paraId="1892DCF0"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Bezpi</w:t>
            </w:r>
            <w:r w:rsidRPr="001734EF">
              <w:rPr>
                <w:rFonts w:asciiTheme="minorHAnsi" w:eastAsiaTheme="minorHAnsi" w:hAnsiTheme="minorHAnsi" w:cstheme="minorHAnsi"/>
                <w:color w:val="auto"/>
                <w:sz w:val="22"/>
                <w:lang w:eastAsia="en-US"/>
              </w:rPr>
              <w:t>eczeństwo</w:t>
            </w:r>
          </w:p>
        </w:tc>
        <w:tc>
          <w:tcPr>
            <w:tcW w:w="7182" w:type="dxa"/>
            <w:vAlign w:val="center"/>
            <w:hideMark/>
          </w:tcPr>
          <w:p w14:paraId="5532ABA4"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Płyta wyposażona w moduł TPM.</w:t>
            </w:r>
          </w:p>
        </w:tc>
      </w:tr>
      <w:tr w:rsidR="00BB4D0A" w:rsidRPr="001734EF" w14:paraId="636B44CE" w14:textId="77777777" w:rsidTr="0080690D">
        <w:trPr>
          <w:jc w:val="center"/>
        </w:trPr>
        <w:tc>
          <w:tcPr>
            <w:tcW w:w="2524" w:type="dxa"/>
            <w:vAlign w:val="center"/>
            <w:hideMark/>
          </w:tcPr>
          <w:p w14:paraId="6BA22BBC"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Diagnostyka</w:t>
            </w:r>
          </w:p>
        </w:tc>
        <w:tc>
          <w:tcPr>
            <w:tcW w:w="7182" w:type="dxa"/>
            <w:vAlign w:val="center"/>
            <w:hideMark/>
          </w:tcPr>
          <w:p w14:paraId="4774B5B2" w14:textId="3F059858" w:rsidR="00BB4D0A" w:rsidRPr="001734EF" w:rsidRDefault="00BB4D0A" w:rsidP="0080690D">
            <w:pPr>
              <w:spacing w:after="0" w:line="360" w:lineRule="auto"/>
              <w:ind w:left="0" w:right="0" w:firstLine="0"/>
              <w:jc w:val="left"/>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 xml:space="preserve">Wbudowany panel LCD lub umieszczony na panelu </w:t>
            </w:r>
            <w:r w:rsidR="00384550" w:rsidRPr="001734EF">
              <w:rPr>
                <w:rFonts w:asciiTheme="minorHAnsi" w:eastAsiaTheme="minorHAnsi" w:hAnsiTheme="minorHAnsi" w:cstheme="minorHAnsi"/>
                <w:bCs/>
                <w:color w:val="auto"/>
                <w:sz w:val="22"/>
                <w:lang w:eastAsia="en-US"/>
              </w:rPr>
              <w:t>zabezpieczającym lub</w:t>
            </w:r>
            <w:r w:rsidRPr="001734EF">
              <w:rPr>
                <w:rFonts w:asciiTheme="minorHAnsi" w:eastAsiaTheme="minorHAnsi" w:hAnsiTheme="minorHAnsi" w:cstheme="minorHAnsi"/>
                <w:bCs/>
                <w:color w:val="auto"/>
                <w:sz w:val="22"/>
                <w:lang w:eastAsia="en-US"/>
              </w:rPr>
              <w:t xml:space="preserve"> diody umieszczone na froncie obudowy.</w:t>
            </w:r>
          </w:p>
        </w:tc>
      </w:tr>
      <w:tr w:rsidR="00BB4D0A" w:rsidRPr="001734EF" w14:paraId="2423FC5A" w14:textId="77777777" w:rsidTr="0080690D">
        <w:trPr>
          <w:jc w:val="center"/>
        </w:trPr>
        <w:tc>
          <w:tcPr>
            <w:tcW w:w="2524" w:type="dxa"/>
            <w:vAlign w:val="center"/>
            <w:hideMark/>
          </w:tcPr>
          <w:p w14:paraId="253B7631"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Kar</w:t>
            </w:r>
            <w:r w:rsidRPr="001734EF">
              <w:rPr>
                <w:rFonts w:asciiTheme="minorHAnsi" w:eastAsiaTheme="minorHAnsi" w:hAnsiTheme="minorHAnsi" w:cstheme="minorHAnsi"/>
                <w:color w:val="auto"/>
                <w:sz w:val="22"/>
                <w:lang w:eastAsia="en-US"/>
              </w:rPr>
              <w:t>ta Zarządzania</w:t>
            </w:r>
          </w:p>
        </w:tc>
        <w:tc>
          <w:tcPr>
            <w:tcW w:w="7182" w:type="dxa"/>
          </w:tcPr>
          <w:p w14:paraId="75320A18" w14:textId="77777777" w:rsidR="00BB4D0A" w:rsidRPr="001734EF" w:rsidRDefault="00BB4D0A"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Niezależna od zainstalowanego na serwerze systemu operacyjnego posiadająca dedykowany port Gigabit Ethernet RJ-45 i umożliwiająca:</w:t>
            </w:r>
          </w:p>
          <w:p w14:paraId="1BBA21D3"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zdalny dostęp do graficznego interfejsu Web karty zarządzającej;</w:t>
            </w:r>
          </w:p>
          <w:p w14:paraId="4EB04CBB"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zdalne monitorowanie i informowanie o statusie serwera (m.in. prędkości obrotowej wentylatorów, konfiguracji serwera);</w:t>
            </w:r>
          </w:p>
          <w:p w14:paraId="5C7C7ACC"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szyfrowane połączenie (TLS) oraz autentykacje i autoryzację użytkownika;</w:t>
            </w:r>
          </w:p>
          <w:p w14:paraId="2E7FCE49"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podmontowania zdalnych wirtualnych napędów;</w:t>
            </w:r>
          </w:p>
          <w:p w14:paraId="781988C1"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wirtualną konsolę z dostępem do myszy, klawiatury;</w:t>
            </w:r>
          </w:p>
          <w:p w14:paraId="06A043D6" w14:textId="4725B2D2"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wsparcie dla I</w:t>
            </w:r>
            <w:r w:rsidR="00591160" w:rsidRPr="001734EF">
              <w:rPr>
                <w:rFonts w:asciiTheme="minorHAnsi" w:eastAsiaTheme="minorHAnsi" w:hAnsiTheme="minorHAnsi" w:cstheme="minorHAnsi"/>
                <w:color w:val="auto"/>
                <w:sz w:val="22"/>
                <w:lang w:eastAsia="en-US"/>
              </w:rPr>
              <w:t>p</w:t>
            </w:r>
            <w:r w:rsidRPr="001734EF">
              <w:rPr>
                <w:rFonts w:asciiTheme="minorHAnsi" w:eastAsiaTheme="minorHAnsi" w:hAnsiTheme="minorHAnsi" w:cstheme="minorHAnsi"/>
                <w:color w:val="auto"/>
                <w:sz w:val="22"/>
                <w:lang w:eastAsia="en-US"/>
              </w:rPr>
              <w:t>v6;</w:t>
            </w:r>
          </w:p>
          <w:p w14:paraId="4D5715A0"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US" w:eastAsia="en-US"/>
              </w:rPr>
              <w:t>SNMP; IPMI2.0, SSH, Redfish;</w:t>
            </w:r>
          </w:p>
          <w:p w14:paraId="20E56D66"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zdalnego monitorowania w czasie rzeczywistym poboru prądu przez serwer;</w:t>
            </w:r>
          </w:p>
          <w:p w14:paraId="1CA2A677"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zdalnego ustawienia limitu poboru prądu przez konkretny serwer;</w:t>
            </w:r>
          </w:p>
          <w:p w14:paraId="26D8F6DA"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integracja z Active Directory;</w:t>
            </w:r>
          </w:p>
          <w:p w14:paraId="6C82D7F1"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obsługi przez dwóch administratorów jednocześnie;</w:t>
            </w:r>
          </w:p>
          <w:p w14:paraId="72A33514"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wsparcie dla dynamic DNS;</w:t>
            </w:r>
          </w:p>
          <w:p w14:paraId="25BB792A" w14:textId="3384A405" w:rsidR="00BB4D0A" w:rsidRPr="00B317E9"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wysyłanie do administratora maila z powiadomieniem o awarii lub zmianie konfiguracji sprzętowej.</w:t>
            </w:r>
          </w:p>
        </w:tc>
      </w:tr>
      <w:tr w:rsidR="00BB4D0A" w:rsidRPr="001734EF" w14:paraId="087FAE9F" w14:textId="77777777" w:rsidTr="0080690D">
        <w:trPr>
          <w:jc w:val="center"/>
        </w:trPr>
        <w:tc>
          <w:tcPr>
            <w:tcW w:w="2524" w:type="dxa"/>
            <w:vAlign w:val="center"/>
            <w:hideMark/>
          </w:tcPr>
          <w:p w14:paraId="1394D619"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Cert</w:t>
            </w:r>
            <w:r w:rsidRPr="001734EF">
              <w:rPr>
                <w:rFonts w:asciiTheme="minorHAnsi" w:eastAsiaTheme="minorHAnsi" w:hAnsiTheme="minorHAnsi" w:cstheme="minorHAnsi"/>
                <w:color w:val="auto"/>
                <w:sz w:val="22"/>
                <w:lang w:eastAsia="en-US"/>
              </w:rPr>
              <w:t>yfikaty</w:t>
            </w:r>
          </w:p>
        </w:tc>
        <w:tc>
          <w:tcPr>
            <w:tcW w:w="7182" w:type="dxa"/>
            <w:vAlign w:val="center"/>
            <w:hideMark/>
          </w:tcPr>
          <w:p w14:paraId="4FE648E9" w14:textId="48613A06" w:rsidR="00BB4D0A" w:rsidRPr="001734EF" w:rsidRDefault="00BB4D0A" w:rsidP="00400709">
            <w:pPr>
              <w:pStyle w:val="Akapitzlist"/>
              <w:numPr>
                <w:ilvl w:val="0"/>
                <w:numId w:val="85"/>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Serwer musi być wyprodukowany zgodnie z normą ISO-9001 oraz ISO-14001</w:t>
            </w:r>
            <w:r w:rsidRPr="001734EF">
              <w:rPr>
                <w:rFonts w:asciiTheme="minorHAnsi" w:eastAsiaTheme="minorHAnsi" w:hAnsiTheme="minorHAnsi" w:cstheme="minorHAnsi"/>
                <w:sz w:val="22"/>
                <w:lang w:eastAsia="en-US"/>
              </w:rPr>
              <w:br/>
              <w:t>Serwer musi posiadać deklaracja CE</w:t>
            </w:r>
          </w:p>
          <w:p w14:paraId="5087E597" w14:textId="1F6E31CB" w:rsidR="00BB4D0A" w:rsidRPr="001734EF" w:rsidRDefault="00BB4D0A" w:rsidP="00400709">
            <w:pPr>
              <w:pStyle w:val="Akapitzlist"/>
              <w:numPr>
                <w:ilvl w:val="0"/>
                <w:numId w:val="85"/>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Serwer musi posiadać wsparcie dla oferowanego systemu backupowego</w:t>
            </w:r>
          </w:p>
        </w:tc>
      </w:tr>
      <w:tr w:rsidR="00BB4D0A" w:rsidRPr="001734EF" w14:paraId="3CCB68E1" w14:textId="77777777" w:rsidTr="0080690D">
        <w:trPr>
          <w:trHeight w:val="230"/>
          <w:jc w:val="center"/>
        </w:trPr>
        <w:tc>
          <w:tcPr>
            <w:tcW w:w="2524" w:type="dxa"/>
            <w:vAlign w:val="center"/>
            <w:hideMark/>
          </w:tcPr>
          <w:p w14:paraId="6A34D225"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Dokumentacja użytkownika</w:t>
            </w:r>
          </w:p>
        </w:tc>
        <w:tc>
          <w:tcPr>
            <w:tcW w:w="7182" w:type="dxa"/>
            <w:vAlign w:val="center"/>
            <w:hideMark/>
          </w:tcPr>
          <w:p w14:paraId="076EB2BB" w14:textId="46DDE740" w:rsidR="00BB4D0A" w:rsidRPr="001734EF" w:rsidRDefault="00384550" w:rsidP="00400709">
            <w:pPr>
              <w:pStyle w:val="Akapitzlist"/>
              <w:numPr>
                <w:ilvl w:val="0"/>
                <w:numId w:val="85"/>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D</w:t>
            </w:r>
            <w:r w:rsidR="00BB4D0A" w:rsidRPr="001734EF">
              <w:rPr>
                <w:rFonts w:asciiTheme="minorHAnsi" w:eastAsiaTheme="minorHAnsi" w:hAnsiTheme="minorHAnsi" w:cstheme="minorHAnsi"/>
                <w:color w:val="auto"/>
                <w:sz w:val="22"/>
                <w:lang w:eastAsia="en-US"/>
              </w:rPr>
              <w:t>okumentacji w języku polskim lub angi</w:t>
            </w:r>
            <w:r w:rsidR="00BB4D0A" w:rsidRPr="001734EF">
              <w:rPr>
                <w:rFonts w:asciiTheme="minorHAnsi" w:eastAsiaTheme="minorHAnsi" w:hAnsiTheme="minorHAnsi" w:cstheme="minorHAnsi"/>
                <w:i/>
                <w:color w:val="auto"/>
                <w:sz w:val="22"/>
                <w:lang w:eastAsia="en-US"/>
              </w:rPr>
              <w:t>e</w:t>
            </w:r>
            <w:r w:rsidR="00BB4D0A" w:rsidRPr="001734EF">
              <w:rPr>
                <w:rFonts w:asciiTheme="minorHAnsi" w:eastAsiaTheme="minorHAnsi" w:hAnsiTheme="minorHAnsi" w:cstheme="minorHAnsi"/>
                <w:color w:val="auto"/>
                <w:sz w:val="22"/>
                <w:lang w:eastAsia="en-US"/>
              </w:rPr>
              <w:t>lskim.</w:t>
            </w:r>
          </w:p>
        </w:tc>
      </w:tr>
    </w:tbl>
    <w:p w14:paraId="0DDE02F0" w14:textId="5EB3736B" w:rsidR="00BB4D0A" w:rsidRPr="0080690D" w:rsidRDefault="00BB4D0A" w:rsidP="0080690D">
      <w:pPr>
        <w:spacing w:line="360" w:lineRule="auto"/>
        <w:rPr>
          <w:rFonts w:asciiTheme="minorHAnsi" w:hAnsiTheme="minorHAnsi"/>
          <w:sz w:val="22"/>
        </w:rPr>
      </w:pPr>
    </w:p>
    <w:p w14:paraId="255FC297" w14:textId="77777777" w:rsidR="00EA001F" w:rsidRPr="0080690D" w:rsidRDefault="00EA001F" w:rsidP="0080690D">
      <w:pPr>
        <w:spacing w:line="360" w:lineRule="auto"/>
        <w:rPr>
          <w:rFonts w:asciiTheme="minorHAnsi" w:hAnsiTheme="minorHAnsi"/>
          <w:sz w:val="22"/>
        </w:rPr>
      </w:pPr>
    </w:p>
    <w:p w14:paraId="41DEAB46" w14:textId="165D6124" w:rsidR="006371A6" w:rsidRPr="0080690D" w:rsidRDefault="006371A6" w:rsidP="0080690D">
      <w:pPr>
        <w:pStyle w:val="Nagwek3"/>
        <w:spacing w:line="360" w:lineRule="auto"/>
        <w:rPr>
          <w:rFonts w:asciiTheme="minorHAnsi" w:hAnsiTheme="minorHAnsi"/>
          <w:sz w:val="22"/>
          <w:szCs w:val="22"/>
        </w:rPr>
      </w:pPr>
      <w:bookmarkStart w:id="431" w:name="_Toc58242062"/>
      <w:r w:rsidRPr="0080690D">
        <w:rPr>
          <w:rFonts w:asciiTheme="minorHAnsi" w:hAnsiTheme="minorHAnsi"/>
          <w:sz w:val="22"/>
          <w:szCs w:val="22"/>
        </w:rPr>
        <w:t>Biblioteka LTO</w:t>
      </w:r>
      <w:bookmarkEnd w:id="431"/>
    </w:p>
    <w:p w14:paraId="1B367C25" w14:textId="7A4BFD96" w:rsidR="00D53163" w:rsidRPr="001734EF" w:rsidRDefault="006371A6" w:rsidP="0080690D">
      <w:pPr>
        <w:spacing w:after="0" w:line="360" w:lineRule="auto"/>
        <w:rPr>
          <w:rFonts w:asciiTheme="minorHAnsi" w:hAnsiTheme="minorHAnsi"/>
          <w:sz w:val="22"/>
        </w:rPr>
      </w:pPr>
      <w:r w:rsidRPr="00E83605">
        <w:rPr>
          <w:rFonts w:asciiTheme="minorHAnsi" w:hAnsiTheme="minorHAnsi"/>
          <w:sz w:val="22"/>
        </w:rPr>
        <w:t>Wymaga</w:t>
      </w:r>
      <w:r w:rsidRPr="001734EF">
        <w:rPr>
          <w:rFonts w:asciiTheme="minorHAnsi" w:hAnsiTheme="minorHAnsi"/>
          <w:sz w:val="22"/>
        </w:rPr>
        <w:t xml:space="preserve">ne </w:t>
      </w:r>
      <w:r w:rsidR="00967619">
        <w:rPr>
          <w:rFonts w:asciiTheme="minorHAnsi" w:hAnsiTheme="minorHAnsi"/>
          <w:sz w:val="22"/>
        </w:rPr>
        <w:t xml:space="preserve">jest </w:t>
      </w:r>
      <w:r w:rsidRPr="007F3AD9">
        <w:rPr>
          <w:rFonts w:asciiTheme="minorHAnsi" w:hAnsiTheme="minorHAnsi"/>
          <w:sz w:val="22"/>
        </w:rPr>
        <w:t xml:space="preserve">dostarczenie </w:t>
      </w:r>
      <w:r w:rsidR="00F03055" w:rsidRPr="007F3AD9">
        <w:rPr>
          <w:rFonts w:asciiTheme="minorHAnsi" w:hAnsiTheme="minorHAnsi"/>
          <w:sz w:val="22"/>
        </w:rPr>
        <w:t xml:space="preserve">1 </w:t>
      </w:r>
      <w:r w:rsidRPr="007F3AD9">
        <w:rPr>
          <w:rFonts w:asciiTheme="minorHAnsi" w:hAnsiTheme="minorHAnsi"/>
          <w:sz w:val="22"/>
        </w:rPr>
        <w:t xml:space="preserve">szt. </w:t>
      </w:r>
      <w:r w:rsidR="00967619" w:rsidRPr="007F3AD9">
        <w:rPr>
          <w:rFonts w:asciiTheme="minorHAnsi" w:hAnsiTheme="minorHAnsi"/>
          <w:sz w:val="22"/>
        </w:rPr>
        <w:t>b</w:t>
      </w:r>
      <w:r w:rsidRPr="007F3AD9">
        <w:rPr>
          <w:rFonts w:asciiTheme="minorHAnsi" w:hAnsiTheme="minorHAnsi"/>
          <w:sz w:val="22"/>
        </w:rPr>
        <w:t>iblioteki</w:t>
      </w:r>
      <w:r w:rsidRPr="001734EF">
        <w:rPr>
          <w:rFonts w:asciiTheme="minorHAnsi" w:hAnsiTheme="minorHAnsi"/>
          <w:sz w:val="22"/>
        </w:rPr>
        <w:t xml:space="preserve"> spełniającej poniżej </w:t>
      </w:r>
      <w:r w:rsidR="00384550" w:rsidRPr="001734EF">
        <w:rPr>
          <w:rFonts w:asciiTheme="minorHAnsi" w:hAnsiTheme="minorHAnsi"/>
          <w:sz w:val="22"/>
        </w:rPr>
        <w:t>opisane minimalne</w:t>
      </w:r>
      <w:r w:rsidRPr="001734EF">
        <w:rPr>
          <w:rFonts w:asciiTheme="minorHAnsi" w:hAnsiTheme="minorHAnsi"/>
          <w:sz w:val="22"/>
        </w:rPr>
        <w:t xml:space="preserve"> parametry funkcjonalne:</w:t>
      </w:r>
    </w:p>
    <w:tbl>
      <w:tblPr>
        <w:tblW w:w="9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896"/>
        <w:gridCol w:w="7735"/>
      </w:tblGrid>
      <w:tr w:rsidR="006371A6" w:rsidRPr="001734EF" w14:paraId="5614D0F0" w14:textId="77777777" w:rsidTr="0080690D">
        <w:trPr>
          <w:jc w:val="center"/>
        </w:trPr>
        <w:tc>
          <w:tcPr>
            <w:tcW w:w="1896" w:type="dxa"/>
            <w:shd w:val="clear" w:color="auto" w:fill="D9D9D9" w:themeFill="background1" w:themeFillShade="D9"/>
            <w:tcMar>
              <w:top w:w="0" w:type="dxa"/>
              <w:left w:w="30" w:type="dxa"/>
              <w:bottom w:w="0" w:type="dxa"/>
              <w:right w:w="30" w:type="dxa"/>
            </w:tcMar>
          </w:tcPr>
          <w:p w14:paraId="23BC23B8" w14:textId="77777777" w:rsidR="00C32605" w:rsidRPr="0080690D" w:rsidRDefault="00C32605" w:rsidP="0080690D">
            <w:pPr>
              <w:spacing w:after="0" w:line="360" w:lineRule="auto"/>
              <w:ind w:left="0" w:right="0" w:firstLine="0"/>
              <w:jc w:val="center"/>
              <w:rPr>
                <w:rFonts w:asciiTheme="minorHAnsi" w:eastAsiaTheme="minorHAnsi" w:hAnsiTheme="minorHAnsi" w:cstheme="minorHAnsi"/>
                <w:b/>
                <w:caps/>
                <w:color w:val="auto"/>
                <w:sz w:val="22"/>
                <w:lang w:eastAsia="en-US"/>
              </w:rPr>
            </w:pPr>
          </w:p>
          <w:p w14:paraId="20056918" w14:textId="344A5C1A" w:rsidR="006371A6" w:rsidRPr="0080690D" w:rsidRDefault="006371A6"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Cecha</w:t>
            </w:r>
          </w:p>
        </w:tc>
        <w:tc>
          <w:tcPr>
            <w:tcW w:w="7735" w:type="dxa"/>
            <w:shd w:val="clear" w:color="auto" w:fill="D9D9D9" w:themeFill="background1" w:themeFillShade="D9"/>
            <w:tcMar>
              <w:top w:w="0" w:type="dxa"/>
              <w:left w:w="30" w:type="dxa"/>
              <w:bottom w:w="0" w:type="dxa"/>
              <w:right w:w="30" w:type="dxa"/>
            </w:tcMar>
          </w:tcPr>
          <w:p w14:paraId="36A23371" w14:textId="77777777" w:rsidR="00C32605" w:rsidRPr="0080690D" w:rsidRDefault="00C32605" w:rsidP="0080690D">
            <w:pPr>
              <w:spacing w:after="0" w:line="360" w:lineRule="auto"/>
              <w:ind w:left="0" w:right="0" w:firstLine="0"/>
              <w:jc w:val="center"/>
              <w:rPr>
                <w:rFonts w:asciiTheme="minorHAnsi" w:eastAsiaTheme="minorHAnsi" w:hAnsiTheme="minorHAnsi" w:cstheme="minorHAnsi"/>
                <w:b/>
                <w:caps/>
                <w:color w:val="auto"/>
                <w:sz w:val="22"/>
                <w:lang w:eastAsia="en-US"/>
              </w:rPr>
            </w:pPr>
          </w:p>
          <w:p w14:paraId="10840898" w14:textId="77777777" w:rsidR="006371A6" w:rsidRPr="0080690D" w:rsidRDefault="006371A6"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Wymagania minimalne</w:t>
            </w:r>
          </w:p>
          <w:p w14:paraId="0A9D7817" w14:textId="079C415C" w:rsidR="00C32605" w:rsidRPr="0080690D" w:rsidRDefault="00C32605" w:rsidP="0080690D">
            <w:pPr>
              <w:spacing w:after="0" w:line="360" w:lineRule="auto"/>
              <w:ind w:left="0" w:right="0" w:firstLine="0"/>
              <w:jc w:val="center"/>
              <w:rPr>
                <w:rFonts w:asciiTheme="minorHAnsi" w:eastAsiaTheme="minorHAnsi" w:hAnsiTheme="minorHAnsi" w:cstheme="minorHAnsi"/>
                <w:b/>
                <w:caps/>
                <w:color w:val="auto"/>
                <w:sz w:val="22"/>
                <w:lang w:eastAsia="en-US"/>
              </w:rPr>
            </w:pPr>
          </w:p>
        </w:tc>
      </w:tr>
      <w:tr w:rsidR="006371A6" w:rsidRPr="001734EF" w14:paraId="084375F5" w14:textId="77777777" w:rsidTr="0080690D">
        <w:trPr>
          <w:jc w:val="center"/>
        </w:trPr>
        <w:tc>
          <w:tcPr>
            <w:tcW w:w="1896" w:type="dxa"/>
            <w:tcMar>
              <w:top w:w="0" w:type="dxa"/>
              <w:left w:w="30" w:type="dxa"/>
              <w:bottom w:w="0" w:type="dxa"/>
              <w:right w:w="30" w:type="dxa"/>
            </w:tcMar>
            <w:hideMark/>
          </w:tcPr>
          <w:p w14:paraId="2B51A419" w14:textId="77777777" w:rsidR="006371A6" w:rsidRPr="001734EF" w:rsidRDefault="006371A6"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Obudowa </w:t>
            </w:r>
          </w:p>
        </w:tc>
        <w:tc>
          <w:tcPr>
            <w:tcW w:w="7735" w:type="dxa"/>
            <w:tcMar>
              <w:top w:w="0" w:type="dxa"/>
              <w:left w:w="30" w:type="dxa"/>
              <w:bottom w:w="0" w:type="dxa"/>
              <w:right w:w="30" w:type="dxa"/>
            </w:tcMar>
            <w:hideMark/>
          </w:tcPr>
          <w:p w14:paraId="76111444" w14:textId="0BC4046D" w:rsidR="006371A6" w:rsidRPr="001734EF" w:rsidRDefault="006371A6"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Do zamontowania w szafie rack, </w:t>
            </w:r>
            <w:r w:rsidRPr="00B317E9">
              <w:rPr>
                <w:rFonts w:asciiTheme="minorHAnsi" w:eastAsiaTheme="minorHAnsi" w:hAnsiTheme="minorHAnsi" w:cstheme="minorHAnsi"/>
                <w:color w:val="auto"/>
                <w:sz w:val="22"/>
                <w:lang w:eastAsia="en-US"/>
              </w:rPr>
              <w:t>maksymalnie 3U</w:t>
            </w:r>
            <w:r w:rsidR="008C4BE8" w:rsidRPr="00B317E9">
              <w:rPr>
                <w:rStyle w:val="Odwoaniedokomentarza"/>
                <w:rFonts w:ascii="Arial" w:hAnsi="Arial"/>
              </w:rPr>
              <w:t xml:space="preserve"> </w:t>
            </w:r>
            <w:r w:rsidR="008C4BE8" w:rsidRPr="00B317E9">
              <w:rPr>
                <w:rStyle w:val="Odwoaniedokomentarza"/>
                <w:rFonts w:asciiTheme="minorHAnsi" w:hAnsiTheme="minorHAnsi" w:cstheme="minorHAnsi"/>
                <w:sz w:val="22"/>
                <w:szCs w:val="22"/>
              </w:rPr>
              <w:t>dla jednego modułu</w:t>
            </w:r>
            <w:r w:rsidRPr="00B317E9">
              <w:rPr>
                <w:rFonts w:asciiTheme="minorHAnsi" w:eastAsiaTheme="minorHAnsi" w:hAnsiTheme="minorHAnsi" w:cstheme="minorHAnsi"/>
                <w:color w:val="auto"/>
                <w:sz w:val="22"/>
                <w:lang w:eastAsia="en-US"/>
              </w:rPr>
              <w:t>,</w:t>
            </w:r>
            <w:r w:rsidRPr="001734EF">
              <w:rPr>
                <w:rFonts w:asciiTheme="minorHAnsi" w:eastAsiaTheme="minorHAnsi" w:hAnsiTheme="minorHAnsi" w:cstheme="minorHAnsi"/>
                <w:color w:val="auto"/>
                <w:sz w:val="22"/>
                <w:lang w:eastAsia="en-US"/>
              </w:rPr>
              <w:t xml:space="preserve"> wbudowany czytnik kodów kreskowych, redundantne zasilanie wraz z kablami zasilającymi.</w:t>
            </w:r>
          </w:p>
        </w:tc>
      </w:tr>
      <w:tr w:rsidR="006371A6" w:rsidRPr="001734EF" w14:paraId="0A7E90DD" w14:textId="77777777" w:rsidTr="0080690D">
        <w:trPr>
          <w:jc w:val="center"/>
        </w:trPr>
        <w:tc>
          <w:tcPr>
            <w:tcW w:w="1896" w:type="dxa"/>
            <w:tcMar>
              <w:top w:w="0" w:type="dxa"/>
              <w:left w:w="30" w:type="dxa"/>
              <w:bottom w:w="0" w:type="dxa"/>
              <w:right w:w="30" w:type="dxa"/>
            </w:tcMar>
            <w:hideMark/>
          </w:tcPr>
          <w:p w14:paraId="1F10F838" w14:textId="77777777" w:rsidR="006371A6" w:rsidRPr="001734EF" w:rsidRDefault="006371A6"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Napęd</w:t>
            </w:r>
          </w:p>
        </w:tc>
        <w:tc>
          <w:tcPr>
            <w:tcW w:w="7735" w:type="dxa"/>
            <w:tcMar>
              <w:top w:w="0" w:type="dxa"/>
              <w:left w:w="30" w:type="dxa"/>
              <w:bottom w:w="0" w:type="dxa"/>
              <w:right w:w="30" w:type="dxa"/>
            </w:tcMar>
            <w:hideMark/>
          </w:tcPr>
          <w:p w14:paraId="690F495E" w14:textId="5BCC1DF1" w:rsidR="006371A6" w:rsidRPr="001734EF" w:rsidRDefault="00574BD8" w:rsidP="0080690D">
            <w:pPr>
              <w:spacing w:after="0" w:line="360" w:lineRule="auto"/>
              <w:ind w:left="0" w:right="0" w:firstLine="0"/>
              <w:rPr>
                <w:rFonts w:asciiTheme="minorHAnsi" w:eastAsiaTheme="minorHAnsi" w:hAnsiTheme="minorHAnsi" w:cstheme="minorHAnsi"/>
                <w:color w:val="auto"/>
                <w:sz w:val="22"/>
                <w:lang w:eastAsia="en-US"/>
              </w:rPr>
            </w:pPr>
            <w:r w:rsidRPr="00D727A6">
              <w:rPr>
                <w:rFonts w:asciiTheme="minorHAnsi" w:eastAsiaTheme="minorHAnsi" w:hAnsiTheme="minorHAnsi" w:cstheme="minorHAnsi"/>
                <w:color w:val="auto"/>
                <w:sz w:val="22"/>
                <w:lang w:eastAsia="en-US"/>
              </w:rPr>
              <w:t xml:space="preserve">2 </w:t>
            </w:r>
            <w:r w:rsidR="006371A6" w:rsidRPr="00D727A6">
              <w:rPr>
                <w:rFonts w:asciiTheme="minorHAnsi" w:eastAsiaTheme="minorHAnsi" w:hAnsiTheme="minorHAnsi" w:cstheme="minorHAnsi"/>
                <w:color w:val="auto"/>
                <w:sz w:val="22"/>
                <w:lang w:eastAsia="en-US"/>
              </w:rPr>
              <w:t>x LTO-7</w:t>
            </w:r>
            <w:r w:rsidR="006371A6" w:rsidRPr="00B317E9">
              <w:rPr>
                <w:rFonts w:asciiTheme="minorHAnsi" w:eastAsiaTheme="minorHAnsi" w:hAnsiTheme="minorHAnsi" w:cstheme="minorHAnsi"/>
                <w:b/>
                <w:bCs/>
                <w:color w:val="auto"/>
                <w:sz w:val="22"/>
                <w:lang w:eastAsia="en-US"/>
              </w:rPr>
              <w:t xml:space="preserve"> </w:t>
            </w:r>
            <w:r w:rsidR="006371A6" w:rsidRPr="00B317E9">
              <w:rPr>
                <w:rFonts w:asciiTheme="minorHAnsi" w:eastAsiaTheme="minorHAnsi" w:hAnsiTheme="minorHAnsi" w:cstheme="minorHAnsi"/>
                <w:color w:val="auto"/>
                <w:sz w:val="22"/>
                <w:lang w:eastAsia="en-US"/>
              </w:rPr>
              <w:t>z możliwością instalacji do min. 15 napędów LTO przy wykorzystaniu modułów rozszerzających</w:t>
            </w:r>
          </w:p>
        </w:tc>
      </w:tr>
      <w:tr w:rsidR="006371A6" w:rsidRPr="001734EF" w14:paraId="6976B7F8" w14:textId="77777777" w:rsidTr="0080690D">
        <w:trPr>
          <w:jc w:val="center"/>
        </w:trPr>
        <w:tc>
          <w:tcPr>
            <w:tcW w:w="1896" w:type="dxa"/>
            <w:tcMar>
              <w:top w:w="0" w:type="dxa"/>
              <w:left w:w="30" w:type="dxa"/>
              <w:bottom w:w="0" w:type="dxa"/>
              <w:right w:w="30" w:type="dxa"/>
            </w:tcMar>
            <w:hideMark/>
          </w:tcPr>
          <w:p w14:paraId="34882F79" w14:textId="77777777" w:rsidR="006371A6" w:rsidRPr="001734EF" w:rsidRDefault="006371A6"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Interfejs</w:t>
            </w:r>
          </w:p>
        </w:tc>
        <w:tc>
          <w:tcPr>
            <w:tcW w:w="7735" w:type="dxa"/>
            <w:tcMar>
              <w:top w:w="0" w:type="dxa"/>
              <w:left w:w="30" w:type="dxa"/>
              <w:bottom w:w="0" w:type="dxa"/>
              <w:right w:w="30" w:type="dxa"/>
            </w:tcMar>
            <w:hideMark/>
          </w:tcPr>
          <w:p w14:paraId="67920FD8" w14:textId="77777777" w:rsidR="006371A6" w:rsidRPr="001734EF" w:rsidRDefault="006371A6"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FC 8Gb/s</w:t>
            </w:r>
          </w:p>
        </w:tc>
      </w:tr>
      <w:tr w:rsidR="006371A6" w:rsidRPr="001734EF" w14:paraId="52B1208E" w14:textId="77777777" w:rsidTr="0080690D">
        <w:trPr>
          <w:jc w:val="center"/>
        </w:trPr>
        <w:tc>
          <w:tcPr>
            <w:tcW w:w="1896" w:type="dxa"/>
            <w:tcMar>
              <w:top w:w="0" w:type="dxa"/>
              <w:left w:w="30" w:type="dxa"/>
              <w:bottom w:w="0" w:type="dxa"/>
              <w:right w:w="30" w:type="dxa"/>
            </w:tcMar>
            <w:hideMark/>
          </w:tcPr>
          <w:p w14:paraId="0A7C9185" w14:textId="77777777" w:rsidR="006371A6" w:rsidRPr="001734EF" w:rsidRDefault="006371A6"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Liczba slotów</w:t>
            </w:r>
          </w:p>
        </w:tc>
        <w:tc>
          <w:tcPr>
            <w:tcW w:w="7735" w:type="dxa"/>
            <w:tcMar>
              <w:top w:w="0" w:type="dxa"/>
              <w:left w:w="30" w:type="dxa"/>
              <w:bottom w:w="0" w:type="dxa"/>
              <w:right w:w="30" w:type="dxa"/>
            </w:tcMar>
            <w:hideMark/>
          </w:tcPr>
          <w:p w14:paraId="67E7486C" w14:textId="554FA271" w:rsidR="006371A6" w:rsidRPr="001734EF" w:rsidRDefault="0059116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min. </w:t>
            </w:r>
            <w:r w:rsidR="006371A6" w:rsidRPr="001734EF">
              <w:rPr>
                <w:rFonts w:asciiTheme="minorHAnsi" w:eastAsiaTheme="minorHAnsi" w:hAnsiTheme="minorHAnsi" w:cstheme="minorHAnsi"/>
                <w:color w:val="auto"/>
                <w:sz w:val="22"/>
                <w:lang w:eastAsia="en-US"/>
              </w:rPr>
              <w:t xml:space="preserve">32 w tym minimum pięć slotów we/wy, jeżeli licencjonowana jest liczba slotów </w:t>
            </w:r>
            <w:r w:rsidRPr="001734EF">
              <w:rPr>
                <w:rFonts w:asciiTheme="minorHAnsi" w:eastAsiaTheme="minorHAnsi" w:hAnsiTheme="minorHAnsi" w:cstheme="minorHAnsi"/>
                <w:color w:val="auto"/>
                <w:sz w:val="22"/>
                <w:lang w:eastAsia="en-US"/>
              </w:rPr>
              <w:t>–</w:t>
            </w:r>
            <w:r w:rsidR="006371A6" w:rsidRPr="001734EF">
              <w:rPr>
                <w:rFonts w:asciiTheme="minorHAnsi" w:eastAsiaTheme="minorHAnsi" w:hAnsiTheme="minorHAnsi" w:cstheme="minorHAnsi"/>
                <w:color w:val="auto"/>
                <w:sz w:val="22"/>
                <w:lang w:eastAsia="en-US"/>
              </w:rPr>
              <w:t xml:space="preserve"> wymagane aktywowanie wszystkich slotów</w:t>
            </w:r>
          </w:p>
          <w:p w14:paraId="2ED23E69" w14:textId="40A58350" w:rsidR="006371A6" w:rsidRPr="001734EF" w:rsidRDefault="006371A6"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 komplecie min. 1 taśma czyszcząca oraz min</w:t>
            </w:r>
            <w:r w:rsidRPr="00B317E9">
              <w:rPr>
                <w:rFonts w:asciiTheme="minorHAnsi" w:eastAsiaTheme="minorHAnsi" w:hAnsiTheme="minorHAnsi" w:cstheme="minorHAnsi"/>
                <w:color w:val="auto"/>
                <w:sz w:val="22"/>
                <w:lang w:eastAsia="en-US"/>
              </w:rPr>
              <w:t xml:space="preserve">. </w:t>
            </w:r>
            <w:r w:rsidR="00774AE2" w:rsidRPr="00B317E9">
              <w:rPr>
                <w:rFonts w:asciiTheme="minorHAnsi" w:eastAsiaTheme="minorHAnsi" w:hAnsiTheme="minorHAnsi" w:cstheme="minorHAnsi"/>
                <w:b/>
                <w:bCs/>
                <w:color w:val="auto"/>
                <w:sz w:val="22"/>
                <w:lang w:eastAsia="en-US"/>
              </w:rPr>
              <w:t xml:space="preserve">40 </w:t>
            </w:r>
            <w:r w:rsidRPr="00B317E9">
              <w:rPr>
                <w:rFonts w:asciiTheme="minorHAnsi" w:eastAsiaTheme="minorHAnsi" w:hAnsiTheme="minorHAnsi" w:cstheme="minorHAnsi"/>
                <w:b/>
                <w:bCs/>
                <w:color w:val="auto"/>
                <w:sz w:val="22"/>
                <w:lang w:eastAsia="en-US"/>
              </w:rPr>
              <w:t>taśm</w:t>
            </w:r>
            <w:r w:rsidRPr="00B317E9">
              <w:rPr>
                <w:rFonts w:asciiTheme="minorHAnsi" w:eastAsiaTheme="minorHAnsi" w:hAnsiTheme="minorHAnsi" w:cstheme="minorHAnsi"/>
                <w:color w:val="auto"/>
                <w:sz w:val="22"/>
                <w:lang w:eastAsia="en-US"/>
              </w:rPr>
              <w:t xml:space="preserve"> LTO-7 wraz</w:t>
            </w:r>
            <w:r w:rsidRPr="001734EF">
              <w:rPr>
                <w:rFonts w:asciiTheme="minorHAnsi" w:eastAsiaTheme="minorHAnsi" w:hAnsiTheme="minorHAnsi" w:cstheme="minorHAnsi"/>
                <w:color w:val="auto"/>
                <w:sz w:val="22"/>
                <w:lang w:eastAsia="en-US"/>
              </w:rPr>
              <w:t xml:space="preserve"> z etykietami. </w:t>
            </w:r>
          </w:p>
        </w:tc>
      </w:tr>
      <w:tr w:rsidR="006371A6" w:rsidRPr="001734EF" w14:paraId="70A4F3E7" w14:textId="77777777" w:rsidTr="0080690D">
        <w:trPr>
          <w:jc w:val="center"/>
        </w:trPr>
        <w:tc>
          <w:tcPr>
            <w:tcW w:w="1896" w:type="dxa"/>
            <w:tcMar>
              <w:top w:w="0" w:type="dxa"/>
              <w:left w:w="30" w:type="dxa"/>
              <w:bottom w:w="0" w:type="dxa"/>
              <w:right w:w="30" w:type="dxa"/>
            </w:tcMar>
            <w:vAlign w:val="center"/>
            <w:hideMark/>
          </w:tcPr>
          <w:p w14:paraId="703ABC54" w14:textId="77777777" w:rsidR="006371A6" w:rsidRPr="001734EF" w:rsidRDefault="006371A6"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Dodatkowe</w:t>
            </w:r>
          </w:p>
        </w:tc>
        <w:tc>
          <w:tcPr>
            <w:tcW w:w="7735" w:type="dxa"/>
            <w:tcMar>
              <w:top w:w="0" w:type="dxa"/>
              <w:left w:w="30" w:type="dxa"/>
              <w:bottom w:w="0" w:type="dxa"/>
              <w:right w:w="30" w:type="dxa"/>
            </w:tcMar>
            <w:vAlign w:val="center"/>
            <w:hideMark/>
          </w:tcPr>
          <w:p w14:paraId="1857CD11" w14:textId="77777777" w:rsidR="006371A6" w:rsidRPr="001734EF" w:rsidRDefault="006371A6" w:rsidP="00400709">
            <w:pPr>
              <w:pStyle w:val="Akapitzlist"/>
              <w:numPr>
                <w:ilvl w:val="0"/>
                <w:numId w:val="47"/>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interfejs do zarządzania poprzez przeglądarkę WWW oraz możliwość zarządzania bezpośrednio z użyciem wbudowanych klawiszy i wyświetlacza LCD</w:t>
            </w:r>
          </w:p>
          <w:p w14:paraId="7B62C40A" w14:textId="77777777" w:rsidR="006371A6" w:rsidRPr="001734EF" w:rsidRDefault="006371A6" w:rsidP="00400709">
            <w:pPr>
              <w:pStyle w:val="Akapitzlist"/>
              <w:numPr>
                <w:ilvl w:val="0"/>
                <w:numId w:val="47"/>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wyjmowalne magazynki kieszeni na taśmy w celu łatwego zarządzania większą ilością taśm</w:t>
            </w:r>
          </w:p>
          <w:p w14:paraId="17079CAF" w14:textId="77777777" w:rsidR="006371A6" w:rsidRPr="001734EF" w:rsidRDefault="006371A6" w:rsidP="00400709">
            <w:pPr>
              <w:pStyle w:val="Akapitzlist"/>
              <w:numPr>
                <w:ilvl w:val="0"/>
                <w:numId w:val="47"/>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wsparcie dla nośników LTO WORM (Write Once, Read Many), umożliwiających spełnienie norm prawnych dotyczących odpowiednio długiego przechowywania nienaruszonych danych (archiwizacja)</w:t>
            </w:r>
          </w:p>
          <w:p w14:paraId="1A12B287" w14:textId="77777777" w:rsidR="006371A6" w:rsidRPr="001734EF" w:rsidRDefault="006371A6" w:rsidP="00400709">
            <w:pPr>
              <w:pStyle w:val="Akapitzlist"/>
              <w:numPr>
                <w:ilvl w:val="0"/>
                <w:numId w:val="47"/>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Obsługa SNMP oraz IP6</w:t>
            </w:r>
          </w:p>
          <w:p w14:paraId="5A57AD6C" w14:textId="77777777" w:rsidR="006371A6" w:rsidRPr="001734EF" w:rsidRDefault="006371A6" w:rsidP="00400709">
            <w:pPr>
              <w:pStyle w:val="Akapitzlist"/>
              <w:numPr>
                <w:ilvl w:val="0"/>
                <w:numId w:val="47"/>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Wsparcie dla technologii szyfrowania backupowanych danych.</w:t>
            </w:r>
          </w:p>
        </w:tc>
      </w:tr>
    </w:tbl>
    <w:p w14:paraId="76FA83AF" w14:textId="0D91B126" w:rsidR="006371A6" w:rsidRPr="0080690D" w:rsidRDefault="006371A6" w:rsidP="00DB0A45">
      <w:pPr>
        <w:spacing w:line="360" w:lineRule="auto"/>
        <w:ind w:left="0" w:firstLine="0"/>
        <w:rPr>
          <w:rFonts w:asciiTheme="minorHAnsi" w:hAnsiTheme="minorHAnsi"/>
          <w:sz w:val="22"/>
        </w:rPr>
      </w:pPr>
    </w:p>
    <w:p w14:paraId="2945B1FC" w14:textId="1CD23DF7" w:rsidR="00C32605" w:rsidRDefault="00C32605">
      <w:pPr>
        <w:spacing w:line="360" w:lineRule="auto"/>
        <w:ind w:left="0" w:firstLine="0"/>
        <w:rPr>
          <w:rFonts w:asciiTheme="minorHAnsi" w:hAnsiTheme="minorHAnsi"/>
          <w:sz w:val="22"/>
        </w:rPr>
      </w:pPr>
    </w:p>
    <w:p w14:paraId="489FFACE" w14:textId="77777777" w:rsidR="00B37935" w:rsidRPr="0080690D" w:rsidRDefault="00B37935" w:rsidP="0080690D">
      <w:pPr>
        <w:spacing w:line="360" w:lineRule="auto"/>
        <w:ind w:left="0" w:firstLine="0"/>
        <w:rPr>
          <w:rFonts w:asciiTheme="minorHAnsi" w:hAnsiTheme="minorHAnsi"/>
          <w:sz w:val="22"/>
        </w:rPr>
      </w:pPr>
    </w:p>
    <w:p w14:paraId="4B5511EF" w14:textId="706972EE" w:rsidR="00C32605" w:rsidRPr="0080690D" w:rsidRDefault="00244519" w:rsidP="0080690D">
      <w:pPr>
        <w:pStyle w:val="Nagwek3"/>
        <w:spacing w:line="360" w:lineRule="auto"/>
        <w:rPr>
          <w:rFonts w:asciiTheme="minorHAnsi" w:hAnsiTheme="minorHAnsi"/>
          <w:sz w:val="22"/>
          <w:szCs w:val="22"/>
        </w:rPr>
      </w:pPr>
      <w:bookmarkStart w:id="432" w:name="_Toc58242063"/>
      <w:r w:rsidRPr="00D039FF">
        <w:rPr>
          <w:rFonts w:asciiTheme="minorHAnsi" w:hAnsiTheme="minorHAnsi"/>
          <w:sz w:val="22"/>
          <w:szCs w:val="22"/>
        </w:rPr>
        <w:t>Przełącznik</w:t>
      </w:r>
      <w:r w:rsidR="006371A6" w:rsidRPr="0080690D">
        <w:rPr>
          <w:rFonts w:asciiTheme="minorHAnsi" w:hAnsiTheme="minorHAnsi"/>
          <w:sz w:val="22"/>
          <w:szCs w:val="22"/>
        </w:rPr>
        <w:t xml:space="preserve"> zasobowy do macierzy</w:t>
      </w:r>
      <w:bookmarkEnd w:id="432"/>
    </w:p>
    <w:p w14:paraId="15849BE5" w14:textId="77777777" w:rsidR="00FE36D5" w:rsidRPr="0080690D" w:rsidRDefault="00FE36D5" w:rsidP="0080690D">
      <w:pPr>
        <w:spacing w:line="360" w:lineRule="auto"/>
        <w:rPr>
          <w:rFonts w:asciiTheme="minorHAnsi" w:hAnsiTheme="minorHAnsi"/>
          <w:sz w:val="22"/>
        </w:rPr>
      </w:pPr>
    </w:p>
    <w:p w14:paraId="4B07A029" w14:textId="0B30B12E" w:rsidR="00D53163" w:rsidRPr="001734EF" w:rsidRDefault="006371A6" w:rsidP="0080690D">
      <w:pPr>
        <w:spacing w:after="0" w:line="360" w:lineRule="auto"/>
        <w:rPr>
          <w:rFonts w:asciiTheme="minorHAnsi" w:hAnsiTheme="minorHAnsi"/>
          <w:sz w:val="22"/>
        </w:rPr>
      </w:pPr>
      <w:r w:rsidRPr="00E83605">
        <w:rPr>
          <w:rFonts w:asciiTheme="minorHAnsi" w:hAnsiTheme="minorHAnsi"/>
          <w:sz w:val="22"/>
        </w:rPr>
        <w:t xml:space="preserve">Wymagane </w:t>
      </w:r>
      <w:r w:rsidR="00BA6D1E">
        <w:rPr>
          <w:rFonts w:asciiTheme="minorHAnsi" w:hAnsiTheme="minorHAnsi"/>
          <w:sz w:val="22"/>
        </w:rPr>
        <w:t xml:space="preserve">jest </w:t>
      </w:r>
      <w:r w:rsidRPr="00E83605">
        <w:rPr>
          <w:rFonts w:asciiTheme="minorHAnsi" w:hAnsiTheme="minorHAnsi"/>
          <w:sz w:val="22"/>
        </w:rPr>
        <w:t xml:space="preserve">dostarczenie 4 szt. </w:t>
      </w:r>
      <w:r w:rsidR="00BA6D1E">
        <w:rPr>
          <w:rFonts w:asciiTheme="minorHAnsi" w:hAnsiTheme="minorHAnsi"/>
          <w:sz w:val="22"/>
        </w:rPr>
        <w:t>Przełączników w</w:t>
      </w:r>
      <w:r w:rsidR="00EA001F" w:rsidRPr="00E83605">
        <w:rPr>
          <w:rFonts w:asciiTheme="minorHAnsi" w:hAnsiTheme="minorHAnsi"/>
          <w:sz w:val="22"/>
        </w:rPr>
        <w:t xml:space="preserve"> </w:t>
      </w:r>
      <w:r w:rsidR="00EA001F" w:rsidRPr="001734EF">
        <w:rPr>
          <w:rFonts w:asciiTheme="minorHAnsi" w:hAnsiTheme="minorHAnsi"/>
          <w:sz w:val="22"/>
        </w:rPr>
        <w:t>s</w:t>
      </w:r>
      <w:r w:rsidR="00591160" w:rsidRPr="00E83605">
        <w:rPr>
          <w:rFonts w:asciiTheme="minorHAnsi" w:hAnsiTheme="minorHAnsi"/>
          <w:sz w:val="22"/>
        </w:rPr>
        <w:t>zczególności</w:t>
      </w:r>
      <w:r w:rsidRPr="001734EF">
        <w:rPr>
          <w:rFonts w:asciiTheme="minorHAnsi" w:hAnsiTheme="minorHAnsi"/>
          <w:sz w:val="22"/>
        </w:rPr>
        <w:t xml:space="preserve"> spełniających poniżej opisane minimalne parametry funkcjonalne:</w:t>
      </w:r>
    </w:p>
    <w:tbl>
      <w:tblPr>
        <w:tblW w:w="9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31"/>
      </w:tblGrid>
      <w:tr w:rsidR="003D171B" w:rsidRPr="006B3F06" w14:paraId="14984A0A" w14:textId="77777777" w:rsidTr="0080690D">
        <w:trPr>
          <w:tblHeader/>
          <w:jc w:val="center"/>
        </w:trPr>
        <w:tc>
          <w:tcPr>
            <w:tcW w:w="9631" w:type="dxa"/>
            <w:shd w:val="clear" w:color="auto" w:fill="D9D9D9" w:themeFill="background1" w:themeFillShade="D9"/>
          </w:tcPr>
          <w:p w14:paraId="4EB526F9" w14:textId="77777777" w:rsidR="00C32605" w:rsidRPr="0080690D" w:rsidRDefault="00C32605" w:rsidP="0080690D">
            <w:pPr>
              <w:spacing w:after="0" w:line="360" w:lineRule="auto"/>
              <w:ind w:left="0" w:right="0" w:firstLine="0"/>
              <w:jc w:val="left"/>
              <w:rPr>
                <w:rFonts w:asciiTheme="minorHAnsi" w:eastAsiaTheme="minorHAnsi" w:hAnsiTheme="minorHAnsi" w:cstheme="minorHAnsi"/>
                <w:b/>
                <w:caps/>
                <w:color w:val="000000" w:themeColor="text1"/>
                <w:sz w:val="22"/>
                <w:lang w:eastAsia="en-US"/>
              </w:rPr>
            </w:pPr>
          </w:p>
          <w:p w14:paraId="66DD5727" w14:textId="54655686" w:rsidR="003D171B" w:rsidRPr="0080690D" w:rsidRDefault="003D171B" w:rsidP="0080690D">
            <w:pPr>
              <w:spacing w:after="0" w:line="360" w:lineRule="auto"/>
              <w:ind w:left="0" w:right="0" w:firstLine="0"/>
              <w:jc w:val="center"/>
              <w:rPr>
                <w:rFonts w:asciiTheme="minorHAnsi" w:eastAsiaTheme="minorHAnsi" w:hAnsiTheme="minorHAnsi" w:cstheme="minorHAnsi"/>
                <w:b/>
                <w:caps/>
                <w:color w:val="000000" w:themeColor="text1"/>
                <w:sz w:val="22"/>
                <w:lang w:eastAsia="en-US"/>
              </w:rPr>
            </w:pPr>
            <w:r w:rsidRPr="0080690D">
              <w:rPr>
                <w:rFonts w:asciiTheme="minorHAnsi" w:eastAsiaTheme="minorHAnsi" w:hAnsiTheme="minorHAnsi" w:cstheme="minorHAnsi"/>
                <w:b/>
                <w:caps/>
                <w:color w:val="000000" w:themeColor="text1"/>
                <w:sz w:val="22"/>
                <w:lang w:eastAsia="en-US"/>
              </w:rPr>
              <w:t>Wymagania minimalne</w:t>
            </w:r>
          </w:p>
          <w:p w14:paraId="133FE09B" w14:textId="08B019E0" w:rsidR="00C32605" w:rsidRPr="0080690D" w:rsidRDefault="00C32605" w:rsidP="0080690D">
            <w:pPr>
              <w:spacing w:after="0" w:line="360" w:lineRule="auto"/>
              <w:ind w:left="0" w:right="0" w:firstLine="0"/>
              <w:jc w:val="left"/>
              <w:rPr>
                <w:rFonts w:asciiTheme="minorHAnsi" w:eastAsiaTheme="minorHAnsi" w:hAnsiTheme="minorHAnsi" w:cstheme="minorHAnsi"/>
                <w:b/>
                <w:caps/>
                <w:color w:val="000000" w:themeColor="text1"/>
                <w:sz w:val="22"/>
                <w:lang w:eastAsia="en-US"/>
              </w:rPr>
            </w:pPr>
          </w:p>
        </w:tc>
      </w:tr>
      <w:tr w:rsidR="003D171B" w:rsidRPr="001734EF" w14:paraId="1DAF1E64" w14:textId="77777777" w:rsidTr="0080690D">
        <w:trPr>
          <w:jc w:val="center"/>
        </w:trPr>
        <w:tc>
          <w:tcPr>
            <w:tcW w:w="9631" w:type="dxa"/>
          </w:tcPr>
          <w:p w14:paraId="5F0D5628" w14:textId="04208BE7" w:rsidR="003D171B" w:rsidRPr="00B317E9" w:rsidRDefault="003D171B" w:rsidP="0080690D">
            <w:pPr>
              <w:snapToGrid w:val="0"/>
              <w:spacing w:after="0" w:line="360" w:lineRule="auto"/>
              <w:ind w:left="0" w:right="0" w:firstLine="0"/>
              <w:rPr>
                <w:rFonts w:asciiTheme="minorHAnsi" w:eastAsiaTheme="minorHAnsi" w:hAnsiTheme="minorHAnsi" w:cstheme="minorHAnsi"/>
                <w:color w:val="000000" w:themeColor="text1"/>
                <w:sz w:val="22"/>
                <w:lang w:eastAsia="ar-SA"/>
              </w:rPr>
            </w:pPr>
            <w:r w:rsidRPr="00B317E9">
              <w:rPr>
                <w:rFonts w:asciiTheme="minorHAnsi" w:eastAsiaTheme="minorHAnsi" w:hAnsiTheme="minorHAnsi" w:cstheme="minorHAnsi"/>
                <w:snapToGrid w:val="0"/>
                <w:color w:val="000000" w:themeColor="text1"/>
                <w:sz w:val="22"/>
                <w:lang w:eastAsia="en-US"/>
              </w:rPr>
              <w:t xml:space="preserve">Przełącznik FC musi być wykonany w technologii FC </w:t>
            </w:r>
            <w:r w:rsidR="00C449A1" w:rsidRPr="00B317E9">
              <w:rPr>
                <w:rFonts w:asciiTheme="minorHAnsi" w:eastAsiaTheme="minorHAnsi" w:hAnsiTheme="minorHAnsi" w:cstheme="minorHAnsi"/>
                <w:snapToGrid w:val="0"/>
                <w:color w:val="000000" w:themeColor="text1"/>
                <w:sz w:val="22"/>
                <w:lang w:eastAsia="en-US"/>
              </w:rPr>
              <w:t xml:space="preserve">32 </w:t>
            </w:r>
            <w:r w:rsidRPr="00B317E9">
              <w:rPr>
                <w:rFonts w:asciiTheme="minorHAnsi" w:eastAsiaTheme="minorHAnsi" w:hAnsiTheme="minorHAnsi" w:cstheme="minorHAnsi"/>
                <w:snapToGrid w:val="0"/>
                <w:color w:val="000000" w:themeColor="text1"/>
                <w:sz w:val="22"/>
                <w:lang w:eastAsia="en-US"/>
              </w:rPr>
              <w:t xml:space="preserve">Gb/s i posiadać możliwość pracy portów FC z prędkościami </w:t>
            </w:r>
            <w:r w:rsidR="001516CD" w:rsidRPr="00B317E9">
              <w:rPr>
                <w:rFonts w:asciiTheme="minorHAnsi" w:eastAsiaTheme="minorHAnsi" w:hAnsiTheme="minorHAnsi" w:cstheme="minorHAnsi"/>
                <w:snapToGrid w:val="0"/>
                <w:color w:val="000000" w:themeColor="text1"/>
                <w:sz w:val="22"/>
                <w:lang w:eastAsia="en-US"/>
              </w:rPr>
              <w:t xml:space="preserve">32, </w:t>
            </w:r>
            <w:r w:rsidRPr="00B317E9">
              <w:rPr>
                <w:rFonts w:asciiTheme="minorHAnsi" w:eastAsiaTheme="minorHAnsi" w:hAnsiTheme="minorHAnsi" w:cstheme="minorHAnsi"/>
                <w:snapToGrid w:val="0"/>
                <w:color w:val="000000" w:themeColor="text1"/>
                <w:sz w:val="22"/>
                <w:lang w:eastAsia="en-US"/>
              </w:rPr>
              <w:t>16, 8 z funkcją autonegocjacji prędkości.</w:t>
            </w:r>
          </w:p>
        </w:tc>
      </w:tr>
      <w:tr w:rsidR="003D171B" w:rsidRPr="001734EF" w14:paraId="79456926" w14:textId="77777777" w:rsidTr="0080690D">
        <w:trPr>
          <w:trHeight w:val="632"/>
          <w:jc w:val="center"/>
        </w:trPr>
        <w:tc>
          <w:tcPr>
            <w:tcW w:w="9631" w:type="dxa"/>
          </w:tcPr>
          <w:p w14:paraId="0B2082C5" w14:textId="391D4D14" w:rsidR="003D171B" w:rsidRPr="00B317E9" w:rsidRDefault="003D171B" w:rsidP="0080690D">
            <w:pPr>
              <w:snapToGrid w:val="0"/>
              <w:spacing w:after="0" w:line="360" w:lineRule="auto"/>
              <w:ind w:left="0" w:right="0" w:firstLine="0"/>
              <w:rPr>
                <w:rFonts w:asciiTheme="minorHAnsi" w:eastAsiaTheme="minorHAnsi" w:hAnsiTheme="minorHAnsi" w:cstheme="minorHAnsi"/>
                <w:snapToGrid w:val="0"/>
                <w:color w:val="000000" w:themeColor="text1"/>
                <w:sz w:val="22"/>
                <w:lang w:eastAsia="en-US"/>
              </w:rPr>
            </w:pPr>
            <w:r w:rsidRPr="00B317E9">
              <w:rPr>
                <w:rFonts w:asciiTheme="minorHAnsi" w:eastAsiaTheme="minorHAnsi" w:hAnsiTheme="minorHAnsi" w:cstheme="minorHAnsi"/>
                <w:snapToGrid w:val="0"/>
                <w:color w:val="000000" w:themeColor="text1"/>
                <w:sz w:val="22"/>
                <w:lang w:eastAsia="en-US"/>
              </w:rPr>
              <w:lastRenderedPageBreak/>
              <w:t xml:space="preserve">Przełącznik FC musi posiadać minimum 24 sloty na moduły FC. Wszystkie wymagane funkcje muszą być dostępne dla </w:t>
            </w:r>
            <w:r w:rsidRPr="00D727A6">
              <w:rPr>
                <w:rFonts w:asciiTheme="minorHAnsi" w:eastAsiaTheme="minorHAnsi" w:hAnsiTheme="minorHAnsi" w:cstheme="minorHAnsi"/>
                <w:snapToGrid w:val="0"/>
                <w:color w:val="000000" w:themeColor="text1"/>
                <w:sz w:val="22"/>
                <w:lang w:eastAsia="en-US"/>
              </w:rPr>
              <w:t>1</w:t>
            </w:r>
            <w:r w:rsidR="002E2771" w:rsidRPr="00D727A6">
              <w:rPr>
                <w:rFonts w:asciiTheme="minorHAnsi" w:eastAsiaTheme="minorHAnsi" w:hAnsiTheme="minorHAnsi" w:cstheme="minorHAnsi"/>
                <w:snapToGrid w:val="0"/>
                <w:color w:val="000000" w:themeColor="text1"/>
                <w:sz w:val="22"/>
                <w:lang w:eastAsia="en-US"/>
              </w:rPr>
              <w:t>6</w:t>
            </w:r>
            <w:r w:rsidRPr="00D727A6">
              <w:rPr>
                <w:rFonts w:asciiTheme="minorHAnsi" w:eastAsiaTheme="minorHAnsi" w:hAnsiTheme="minorHAnsi" w:cstheme="minorHAnsi"/>
                <w:snapToGrid w:val="0"/>
                <w:color w:val="000000" w:themeColor="text1"/>
                <w:sz w:val="22"/>
                <w:lang w:eastAsia="en-US"/>
              </w:rPr>
              <w:t xml:space="preserve"> portów FC</w:t>
            </w:r>
            <w:r w:rsidRPr="00B317E9">
              <w:rPr>
                <w:rFonts w:asciiTheme="minorHAnsi" w:eastAsiaTheme="minorHAnsi" w:hAnsiTheme="minorHAnsi" w:cstheme="minorHAnsi"/>
                <w:snapToGrid w:val="0"/>
                <w:color w:val="000000" w:themeColor="text1"/>
                <w:sz w:val="22"/>
                <w:lang w:eastAsia="en-US"/>
              </w:rPr>
              <w:t xml:space="preserve"> przełącznika. </w:t>
            </w:r>
          </w:p>
        </w:tc>
      </w:tr>
      <w:tr w:rsidR="003D171B" w:rsidRPr="001734EF" w14:paraId="192677DE" w14:textId="77777777" w:rsidTr="0080690D">
        <w:trPr>
          <w:trHeight w:val="172"/>
          <w:jc w:val="center"/>
        </w:trPr>
        <w:tc>
          <w:tcPr>
            <w:tcW w:w="9631" w:type="dxa"/>
          </w:tcPr>
          <w:p w14:paraId="03316619" w14:textId="6FA3C753" w:rsidR="003D171B" w:rsidRPr="00B317E9" w:rsidRDefault="003D171B" w:rsidP="0080690D">
            <w:pPr>
              <w:snapToGrid w:val="0"/>
              <w:spacing w:after="0" w:line="360" w:lineRule="auto"/>
              <w:ind w:left="0" w:right="0" w:firstLine="0"/>
              <w:rPr>
                <w:rFonts w:asciiTheme="minorHAnsi" w:eastAsiaTheme="minorHAnsi" w:hAnsiTheme="minorHAnsi" w:cstheme="minorHAnsi"/>
                <w:snapToGrid w:val="0"/>
                <w:color w:val="000000" w:themeColor="text1"/>
                <w:sz w:val="22"/>
                <w:lang w:eastAsia="en-US"/>
              </w:rPr>
            </w:pPr>
            <w:r w:rsidRPr="00B317E9">
              <w:rPr>
                <w:rFonts w:asciiTheme="minorHAnsi" w:eastAsiaTheme="minorHAnsi" w:hAnsiTheme="minorHAnsi" w:cstheme="minorHAnsi"/>
                <w:snapToGrid w:val="0"/>
                <w:color w:val="000000" w:themeColor="text1"/>
                <w:sz w:val="22"/>
                <w:lang w:eastAsia="en-US"/>
              </w:rPr>
              <w:t xml:space="preserve">Przełącznik musi być dostarczony wraz z minimum </w:t>
            </w:r>
            <w:r w:rsidRPr="00D727A6">
              <w:rPr>
                <w:rFonts w:asciiTheme="minorHAnsi" w:eastAsiaTheme="minorHAnsi" w:hAnsiTheme="minorHAnsi" w:cstheme="minorHAnsi"/>
                <w:snapToGrid w:val="0"/>
                <w:color w:val="000000" w:themeColor="text1"/>
                <w:sz w:val="22"/>
                <w:lang w:eastAsia="en-US"/>
              </w:rPr>
              <w:t>1</w:t>
            </w:r>
            <w:r w:rsidR="000B0B29" w:rsidRPr="00D727A6">
              <w:rPr>
                <w:rFonts w:asciiTheme="minorHAnsi" w:eastAsiaTheme="minorHAnsi" w:hAnsiTheme="minorHAnsi" w:cstheme="minorHAnsi"/>
                <w:snapToGrid w:val="0"/>
                <w:color w:val="000000" w:themeColor="text1"/>
                <w:sz w:val="22"/>
                <w:lang w:eastAsia="en-US"/>
              </w:rPr>
              <w:t>4</w:t>
            </w:r>
            <w:r w:rsidRPr="00D727A6">
              <w:rPr>
                <w:rFonts w:asciiTheme="minorHAnsi" w:eastAsiaTheme="minorHAnsi" w:hAnsiTheme="minorHAnsi" w:cstheme="minorHAnsi"/>
                <w:snapToGrid w:val="0"/>
                <w:color w:val="000000" w:themeColor="text1"/>
                <w:sz w:val="22"/>
                <w:lang w:eastAsia="en-US"/>
              </w:rPr>
              <w:t xml:space="preserve"> modułami SFP FC 16 Gb/s oraz </w:t>
            </w:r>
            <w:r w:rsidR="000B0B29" w:rsidRPr="00D727A6">
              <w:rPr>
                <w:rFonts w:asciiTheme="minorHAnsi" w:eastAsiaTheme="minorHAnsi" w:hAnsiTheme="minorHAnsi" w:cstheme="minorHAnsi"/>
                <w:snapToGrid w:val="0"/>
                <w:color w:val="000000" w:themeColor="text1"/>
                <w:sz w:val="22"/>
                <w:lang w:eastAsia="en-US"/>
              </w:rPr>
              <w:t xml:space="preserve">dwoma modułami </w:t>
            </w:r>
            <w:r w:rsidRPr="00D727A6">
              <w:rPr>
                <w:rFonts w:asciiTheme="minorHAnsi" w:eastAsiaTheme="minorHAnsi" w:hAnsiTheme="minorHAnsi" w:cstheme="minorHAnsi"/>
                <w:snapToGrid w:val="0"/>
                <w:color w:val="000000" w:themeColor="text1"/>
                <w:sz w:val="22"/>
                <w:lang w:eastAsia="en-US"/>
              </w:rPr>
              <w:t xml:space="preserve">LW </w:t>
            </w:r>
            <w:r w:rsidR="000B0B29" w:rsidRPr="00D727A6">
              <w:rPr>
                <w:rFonts w:asciiTheme="minorHAnsi" w:eastAsiaTheme="minorHAnsi" w:hAnsiTheme="minorHAnsi" w:cstheme="minorHAnsi"/>
                <w:snapToGrid w:val="0"/>
                <w:color w:val="000000" w:themeColor="text1"/>
                <w:sz w:val="22"/>
                <w:lang w:eastAsia="en-US"/>
              </w:rPr>
              <w:t>min.</w:t>
            </w:r>
            <w:r w:rsidR="00703539" w:rsidRPr="00D727A6">
              <w:rPr>
                <w:rFonts w:asciiTheme="minorHAnsi" w:eastAsiaTheme="minorHAnsi" w:hAnsiTheme="minorHAnsi" w:cstheme="minorHAnsi"/>
                <w:snapToGrid w:val="0"/>
                <w:color w:val="000000" w:themeColor="text1"/>
                <w:sz w:val="22"/>
                <w:lang w:eastAsia="en-US"/>
              </w:rPr>
              <w:t xml:space="preserve"> </w:t>
            </w:r>
            <w:r w:rsidRPr="00D727A6">
              <w:rPr>
                <w:rFonts w:asciiTheme="minorHAnsi" w:eastAsiaTheme="minorHAnsi" w:hAnsiTheme="minorHAnsi" w:cstheme="minorHAnsi"/>
                <w:snapToGrid w:val="0"/>
                <w:color w:val="000000" w:themeColor="text1"/>
                <w:sz w:val="22"/>
                <w:lang w:eastAsia="en-US"/>
              </w:rPr>
              <w:t>8Gb/s.</w:t>
            </w:r>
          </w:p>
        </w:tc>
      </w:tr>
      <w:tr w:rsidR="003D171B" w:rsidRPr="005F5CF4" w14:paraId="256C3213" w14:textId="77777777" w:rsidTr="0080690D">
        <w:trPr>
          <w:jc w:val="center"/>
        </w:trPr>
        <w:tc>
          <w:tcPr>
            <w:tcW w:w="9631" w:type="dxa"/>
          </w:tcPr>
          <w:p w14:paraId="3FC22BD6" w14:textId="77777777" w:rsidR="003D171B" w:rsidRPr="001734EF" w:rsidRDefault="003D171B" w:rsidP="0080690D">
            <w:pPr>
              <w:snapToGrid w:val="0"/>
              <w:spacing w:after="0" w:line="360" w:lineRule="auto"/>
              <w:ind w:left="0" w:right="0" w:firstLine="0"/>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Rodzaj obsługiwanych portów: D_Port (Cl</w:t>
            </w:r>
            <w:r w:rsidRPr="001734EF">
              <w:rPr>
                <w:rFonts w:asciiTheme="minorHAnsi" w:eastAsiaTheme="minorHAnsi" w:hAnsiTheme="minorHAnsi" w:cstheme="minorHAnsi"/>
                <w:snapToGrid w:val="0"/>
                <w:color w:val="000000" w:themeColor="text1"/>
                <w:sz w:val="22"/>
                <w:lang w:eastAsia="en-US"/>
              </w:rPr>
              <w:t xml:space="preserve">earLink Diagnostic Port), E_Port, </w:t>
            </w:r>
          </w:p>
          <w:p w14:paraId="1718972C" w14:textId="77777777" w:rsidR="003D171B" w:rsidRPr="001734EF" w:rsidRDefault="003D171B" w:rsidP="0080690D">
            <w:pPr>
              <w:snapToGrid w:val="0"/>
              <w:spacing w:after="0" w:line="360" w:lineRule="auto"/>
              <w:ind w:left="0" w:right="0" w:firstLine="0"/>
              <w:rPr>
                <w:rFonts w:asciiTheme="minorHAnsi" w:eastAsiaTheme="minorHAnsi" w:hAnsiTheme="minorHAnsi" w:cstheme="minorHAnsi"/>
                <w:snapToGrid w:val="0"/>
                <w:color w:val="000000" w:themeColor="text1"/>
                <w:sz w:val="22"/>
                <w:lang w:val="en-US" w:eastAsia="en-US"/>
              </w:rPr>
            </w:pPr>
            <w:r w:rsidRPr="001734EF">
              <w:rPr>
                <w:rFonts w:asciiTheme="minorHAnsi" w:eastAsiaTheme="minorHAnsi" w:hAnsiTheme="minorHAnsi" w:cstheme="minorHAnsi"/>
                <w:snapToGrid w:val="0"/>
                <w:color w:val="000000" w:themeColor="text1"/>
                <w:sz w:val="22"/>
                <w:lang w:val="en-US" w:eastAsia="en-US"/>
              </w:rPr>
              <w:t>F_Port, M_Port (Mirror Port);</w:t>
            </w:r>
          </w:p>
        </w:tc>
      </w:tr>
      <w:tr w:rsidR="003D171B" w:rsidRPr="001734EF" w14:paraId="49CCBB55" w14:textId="77777777" w:rsidTr="0080690D">
        <w:trPr>
          <w:jc w:val="center"/>
        </w:trPr>
        <w:tc>
          <w:tcPr>
            <w:tcW w:w="9631" w:type="dxa"/>
          </w:tcPr>
          <w:p w14:paraId="54CFFA93" w14:textId="77777777" w:rsidR="003D171B" w:rsidRPr="001734EF" w:rsidRDefault="003D171B" w:rsidP="0080690D">
            <w:pPr>
              <w:snapToGrid w:val="0"/>
              <w:spacing w:after="0" w:line="360" w:lineRule="auto"/>
              <w:ind w:left="0" w:right="0" w:firstLine="0"/>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Przełącznik FC musi mieć wysokość maksymalnie 1 RU (jedno</w:t>
            </w:r>
            <w:r w:rsidRPr="001734EF">
              <w:rPr>
                <w:rFonts w:asciiTheme="minorHAnsi" w:eastAsiaTheme="minorHAnsi" w:hAnsiTheme="minorHAnsi" w:cstheme="minorHAnsi"/>
                <w:snapToGrid w:val="0"/>
                <w:color w:val="000000" w:themeColor="text1"/>
                <w:sz w:val="22"/>
                <w:lang w:eastAsia="en-US"/>
              </w:rPr>
              <w:t>stka wysokości szafy montażowej) i szerokość 19” oraz zapewniać techniczną możliwość montażu w szafie 19”.</w:t>
            </w:r>
          </w:p>
        </w:tc>
      </w:tr>
      <w:tr w:rsidR="003D171B" w:rsidRPr="001734EF" w14:paraId="3B8101B6" w14:textId="77777777" w:rsidTr="0080690D">
        <w:trPr>
          <w:jc w:val="center"/>
        </w:trPr>
        <w:tc>
          <w:tcPr>
            <w:tcW w:w="9631" w:type="dxa"/>
          </w:tcPr>
          <w:p w14:paraId="5ED8BABE" w14:textId="1CE2C50D" w:rsidR="003D171B" w:rsidRPr="001734EF" w:rsidRDefault="003D171B" w:rsidP="0080690D">
            <w:pPr>
              <w:snapToGrid w:val="0"/>
              <w:spacing w:after="0" w:line="360" w:lineRule="auto"/>
              <w:ind w:left="0" w:right="0" w:firstLine="0"/>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Przełącznik FC musi posia</w:t>
            </w:r>
            <w:r w:rsidRPr="001734EF">
              <w:rPr>
                <w:rFonts w:asciiTheme="minorHAnsi" w:eastAsiaTheme="minorHAnsi" w:hAnsiTheme="minorHAnsi" w:cstheme="minorHAnsi"/>
                <w:snapToGrid w:val="0"/>
                <w:color w:val="000000" w:themeColor="text1"/>
                <w:sz w:val="22"/>
                <w:lang w:eastAsia="en-US"/>
              </w:rPr>
              <w:t xml:space="preserve">dać nadmiarowe wentylatory N+1 </w:t>
            </w:r>
          </w:p>
        </w:tc>
      </w:tr>
      <w:tr w:rsidR="003D171B" w:rsidRPr="001734EF" w14:paraId="2669F9FC" w14:textId="77777777" w:rsidTr="0080690D">
        <w:trPr>
          <w:jc w:val="center"/>
        </w:trPr>
        <w:tc>
          <w:tcPr>
            <w:tcW w:w="9631" w:type="dxa"/>
          </w:tcPr>
          <w:p w14:paraId="20C7A74D"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Przełącznik FC musi być wykonany w tzw. architekturze „non-bloc</w:t>
            </w:r>
            <w:r w:rsidRPr="001734EF">
              <w:rPr>
                <w:rFonts w:asciiTheme="minorHAnsi" w:eastAsiaTheme="minorHAnsi" w:hAnsiTheme="minorHAnsi" w:cstheme="minorHAnsi"/>
                <w:snapToGrid w:val="0"/>
                <w:color w:val="000000" w:themeColor="text1"/>
                <w:sz w:val="22"/>
                <w:lang w:eastAsia="en-US"/>
              </w:rPr>
              <w:t>king” uniemożliwiającej blokowanie się ruchu wewnątrz przełącznika przy pełnej prędkości pracy wszystkich portów.</w:t>
            </w:r>
          </w:p>
        </w:tc>
      </w:tr>
      <w:tr w:rsidR="003D171B" w:rsidRPr="001734EF" w14:paraId="5262ED4B" w14:textId="77777777" w:rsidTr="0080690D">
        <w:trPr>
          <w:jc w:val="center"/>
        </w:trPr>
        <w:tc>
          <w:tcPr>
            <w:tcW w:w="9631" w:type="dxa"/>
          </w:tcPr>
          <w:p w14:paraId="4360B07B" w14:textId="77777777" w:rsidR="00D727A6" w:rsidRDefault="008552A9" w:rsidP="00B317E9">
            <w:pPr>
              <w:spacing w:after="0" w:line="360" w:lineRule="auto"/>
              <w:ind w:left="0" w:right="0" w:firstLine="0"/>
              <w:rPr>
                <w:rFonts w:asciiTheme="minorHAnsi" w:eastAsiaTheme="minorHAnsi" w:hAnsiTheme="minorHAnsi" w:cstheme="minorHAnsi"/>
                <w:snapToGrid w:val="0"/>
                <w:color w:val="000000" w:themeColor="text1"/>
                <w:sz w:val="22"/>
                <w:lang w:eastAsia="en-US"/>
              </w:rPr>
            </w:pPr>
            <w:r w:rsidRPr="00B317E9">
              <w:rPr>
                <w:rFonts w:asciiTheme="minorHAnsi" w:eastAsiaTheme="minorHAnsi" w:hAnsiTheme="minorHAnsi" w:cstheme="minorHAnsi"/>
                <w:snapToGrid w:val="0"/>
                <w:color w:val="000000" w:themeColor="text1"/>
                <w:sz w:val="22"/>
                <w:lang w:eastAsia="en-US"/>
              </w:rPr>
              <w:t>Urządzenie musi umożliwiać połączenie przełączników w jeden „fabric” (</w:t>
            </w:r>
            <w:r w:rsidR="00357417" w:rsidRPr="00B317E9">
              <w:rPr>
                <w:rFonts w:asciiTheme="minorHAnsi" w:eastAsiaTheme="minorHAnsi" w:hAnsiTheme="minorHAnsi" w:cstheme="minorHAnsi"/>
                <w:snapToGrid w:val="0"/>
                <w:color w:val="000000" w:themeColor="text1"/>
                <w:sz w:val="22"/>
                <w:lang w:eastAsia="en-US"/>
              </w:rPr>
              <w:t>funkcjonalność ISL</w:t>
            </w:r>
            <w:r w:rsidRPr="00B317E9">
              <w:rPr>
                <w:rFonts w:asciiTheme="minorHAnsi" w:eastAsiaTheme="minorHAnsi" w:hAnsiTheme="minorHAnsi" w:cstheme="minorHAnsi"/>
                <w:snapToGrid w:val="0"/>
                <w:color w:val="000000" w:themeColor="text1"/>
                <w:sz w:val="22"/>
                <w:lang w:eastAsia="en-US"/>
              </w:rPr>
              <w:t xml:space="preserve">), </w:t>
            </w:r>
          </w:p>
          <w:p w14:paraId="28C2C095" w14:textId="07F128ED" w:rsidR="00837B47" w:rsidRPr="00B317E9" w:rsidRDefault="008552A9" w:rsidP="00B317E9">
            <w:pPr>
              <w:spacing w:after="0" w:line="360" w:lineRule="auto"/>
              <w:ind w:left="0" w:right="0" w:firstLine="0"/>
              <w:rPr>
                <w:rFonts w:ascii="Arial" w:hAnsi="Arial"/>
                <w:color w:val="auto"/>
                <w:sz w:val="20"/>
              </w:rPr>
            </w:pPr>
            <w:r w:rsidRPr="00B317E9">
              <w:rPr>
                <w:rFonts w:asciiTheme="minorHAnsi" w:eastAsiaTheme="minorHAnsi" w:hAnsiTheme="minorHAnsi" w:cstheme="minorHAnsi"/>
                <w:snapToGrid w:val="0"/>
                <w:color w:val="000000" w:themeColor="text1"/>
                <w:sz w:val="22"/>
                <w:lang w:eastAsia="en-US"/>
              </w:rPr>
              <w:t xml:space="preserve">dostarczyć </w:t>
            </w:r>
            <w:r w:rsidR="00D727A6" w:rsidRPr="00B317E9">
              <w:rPr>
                <w:rFonts w:asciiTheme="minorHAnsi" w:eastAsiaTheme="minorHAnsi" w:hAnsiTheme="minorHAnsi" w:cstheme="minorHAnsi"/>
                <w:snapToGrid w:val="0"/>
                <w:color w:val="000000" w:themeColor="text1"/>
                <w:sz w:val="22"/>
                <w:lang w:eastAsia="en-US"/>
              </w:rPr>
              <w:t>licencje,</w:t>
            </w:r>
            <w:r w:rsidRPr="00B317E9">
              <w:rPr>
                <w:rFonts w:asciiTheme="minorHAnsi" w:eastAsiaTheme="minorHAnsi" w:hAnsiTheme="minorHAnsi" w:cstheme="minorHAnsi"/>
                <w:snapToGrid w:val="0"/>
                <w:color w:val="000000" w:themeColor="text1"/>
                <w:sz w:val="22"/>
                <w:lang w:eastAsia="en-US"/>
              </w:rPr>
              <w:t xml:space="preserve"> jeśli wymagane.</w:t>
            </w:r>
          </w:p>
        </w:tc>
      </w:tr>
      <w:tr w:rsidR="003D171B" w:rsidRPr="001734EF" w14:paraId="61BECF9E" w14:textId="77777777" w:rsidTr="0080690D">
        <w:trPr>
          <w:jc w:val="center"/>
        </w:trPr>
        <w:tc>
          <w:tcPr>
            <w:tcW w:w="9631" w:type="dxa"/>
          </w:tcPr>
          <w:p w14:paraId="12BFC394" w14:textId="3B36476D" w:rsidR="003D171B" w:rsidRPr="001734EF" w:rsidRDefault="003D171B" w:rsidP="0080690D">
            <w:pPr>
              <w:spacing w:after="0" w:line="360" w:lineRule="auto"/>
              <w:ind w:left="0" w:right="0" w:firstLine="0"/>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 xml:space="preserve">Przełącznik FC musi udostępniać usługę Name Server Zoning </w:t>
            </w:r>
            <w:r w:rsidR="00591160" w:rsidRPr="001734EF">
              <w:rPr>
                <w:rFonts w:asciiTheme="minorHAnsi" w:eastAsiaTheme="minorHAnsi" w:hAnsiTheme="minorHAnsi" w:cstheme="minorHAnsi"/>
                <w:snapToGrid w:val="0"/>
                <w:color w:val="000000" w:themeColor="text1"/>
                <w:sz w:val="22"/>
                <w:lang w:eastAsia="en-US"/>
              </w:rPr>
              <w:t>–</w:t>
            </w:r>
            <w:r w:rsidRPr="001734EF">
              <w:rPr>
                <w:rFonts w:asciiTheme="minorHAnsi" w:eastAsiaTheme="minorHAnsi" w:hAnsiTheme="minorHAnsi" w:cstheme="minorHAnsi"/>
                <w:snapToGrid w:val="0"/>
                <w:color w:val="000000" w:themeColor="text1"/>
                <w:sz w:val="22"/>
                <w:lang w:eastAsia="en-US"/>
              </w:rPr>
              <w:t xml:space="preserve"> tworzenia stref (zon) w oparciu bazę danych nazw serwerów.</w:t>
            </w:r>
          </w:p>
        </w:tc>
      </w:tr>
      <w:tr w:rsidR="003D171B" w:rsidRPr="001734EF" w14:paraId="06F30427" w14:textId="77777777" w:rsidTr="0080690D">
        <w:trPr>
          <w:jc w:val="center"/>
        </w:trPr>
        <w:tc>
          <w:tcPr>
            <w:tcW w:w="9631" w:type="dxa"/>
          </w:tcPr>
          <w:p w14:paraId="74AC0970" w14:textId="77777777" w:rsidR="003D171B" w:rsidRPr="001734EF" w:rsidRDefault="003D171B" w:rsidP="0080690D">
            <w:pPr>
              <w:spacing w:after="0" w:line="360" w:lineRule="auto"/>
              <w:ind w:left="0" w:right="0" w:firstLine="0"/>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Przełącznik FC musi posiadać możliw</w:t>
            </w:r>
            <w:r w:rsidRPr="001734EF">
              <w:rPr>
                <w:rFonts w:asciiTheme="minorHAnsi" w:eastAsiaTheme="minorHAnsi" w:hAnsiTheme="minorHAnsi" w:cstheme="minorHAnsi"/>
                <w:snapToGrid w:val="0"/>
                <w:color w:val="000000" w:themeColor="text1"/>
                <w:sz w:val="22"/>
                <w:lang w:eastAsia="en-US"/>
              </w:rPr>
              <w:t>ość wymiany i aktywacji wersji firmware’u (zarówno na wersję wyższą jak i na niższą) w czasie pracy urządzenia, bez wymogu ponownego uruchomienia urządzeń w sieci SAN.</w:t>
            </w:r>
          </w:p>
        </w:tc>
      </w:tr>
      <w:tr w:rsidR="003D171B" w:rsidRPr="001734EF" w14:paraId="7F37CBC0" w14:textId="77777777" w:rsidTr="0080690D">
        <w:trPr>
          <w:jc w:val="center"/>
        </w:trPr>
        <w:tc>
          <w:tcPr>
            <w:tcW w:w="9631" w:type="dxa"/>
          </w:tcPr>
          <w:p w14:paraId="0D48E2FA"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b/>
                <w:bCs/>
                <w:color w:val="000000" w:themeColor="text1"/>
                <w:sz w:val="22"/>
                <w:lang w:eastAsia="en-US"/>
              </w:rPr>
            </w:pPr>
            <w:r w:rsidRPr="00E83605">
              <w:rPr>
                <w:rFonts w:asciiTheme="minorHAnsi" w:eastAsiaTheme="minorHAnsi" w:hAnsiTheme="minorHAnsi" w:cstheme="minorHAnsi"/>
                <w:bCs/>
                <w:color w:val="000000" w:themeColor="text1"/>
                <w:sz w:val="22"/>
                <w:lang w:eastAsia="en-US"/>
              </w:rPr>
              <w:t>Przełącznik FC musi posiadać wsparcie dla następuj</w:t>
            </w:r>
            <w:r w:rsidRPr="001734EF">
              <w:rPr>
                <w:rFonts w:asciiTheme="minorHAnsi" w:eastAsiaTheme="minorHAnsi" w:hAnsiTheme="minorHAnsi" w:cstheme="minorHAnsi"/>
                <w:bCs/>
                <w:color w:val="000000" w:themeColor="text1"/>
                <w:sz w:val="22"/>
                <w:lang w:eastAsia="en-US"/>
              </w:rPr>
              <w:t>ących mechanizmów zwiększających poziom bezpieczeństwa:</w:t>
            </w:r>
          </w:p>
          <w:p w14:paraId="40385096" w14:textId="77777777" w:rsidR="003D171B" w:rsidRPr="001734EF" w:rsidRDefault="003D171B" w:rsidP="00400709">
            <w:pPr>
              <w:numPr>
                <w:ilvl w:val="0"/>
                <w:numId w:val="49"/>
              </w:numPr>
              <w:spacing w:after="0" w:line="360" w:lineRule="auto"/>
              <w:ind w:right="0"/>
              <w:jc w:val="left"/>
              <w:rPr>
                <w:rFonts w:asciiTheme="minorHAnsi" w:eastAsiaTheme="minorHAnsi" w:hAnsiTheme="minorHAnsi" w:cstheme="minorHAnsi"/>
                <w:snapToGrid w:val="0"/>
                <w:color w:val="000000" w:themeColor="text1"/>
                <w:sz w:val="22"/>
                <w:lang w:eastAsia="en-US"/>
              </w:rPr>
            </w:pPr>
            <w:r w:rsidRPr="001734EF">
              <w:rPr>
                <w:rFonts w:asciiTheme="minorHAnsi" w:eastAsiaTheme="minorHAnsi" w:hAnsiTheme="minorHAnsi" w:cstheme="minorHAnsi"/>
                <w:snapToGrid w:val="0"/>
                <w:color w:val="000000" w:themeColor="text1"/>
                <w:sz w:val="22"/>
                <w:lang w:eastAsia="en-US"/>
              </w:rPr>
              <w:t>Listy Kontroli Dostępu definiujące urządzenia (przełączniki i urządzenia końcowe) uprawnione do pracy w sieci Fabric</w:t>
            </w:r>
          </w:p>
          <w:p w14:paraId="4B785412" w14:textId="77777777" w:rsidR="003D171B" w:rsidRPr="001734EF" w:rsidRDefault="003D171B" w:rsidP="00400709">
            <w:pPr>
              <w:numPr>
                <w:ilvl w:val="0"/>
                <w:numId w:val="49"/>
              </w:numPr>
              <w:spacing w:after="0" w:line="360" w:lineRule="auto"/>
              <w:ind w:right="0"/>
              <w:jc w:val="left"/>
              <w:rPr>
                <w:rFonts w:asciiTheme="minorHAnsi" w:eastAsiaTheme="minorHAnsi" w:hAnsiTheme="minorHAnsi" w:cstheme="minorHAnsi"/>
                <w:snapToGrid w:val="0"/>
                <w:color w:val="000000" w:themeColor="text1"/>
                <w:sz w:val="22"/>
                <w:lang w:eastAsia="en-US"/>
              </w:rPr>
            </w:pPr>
            <w:r w:rsidRPr="001734EF">
              <w:rPr>
                <w:rFonts w:asciiTheme="minorHAnsi" w:eastAsiaTheme="minorHAnsi" w:hAnsiTheme="minorHAnsi" w:cstheme="minorHAnsi"/>
                <w:snapToGrid w:val="0"/>
                <w:color w:val="000000" w:themeColor="text1"/>
                <w:sz w:val="22"/>
                <w:lang w:eastAsia="en-US"/>
              </w:rPr>
              <w:t>Możliwość uwierzytelnienia (autentykacji) przełączników z listy kontroli dostępu w sieci Fabric za pomocą protokołów DH-CHAP i FCAP</w:t>
            </w:r>
          </w:p>
          <w:p w14:paraId="623E1E9D" w14:textId="77777777" w:rsidR="003D171B" w:rsidRPr="001734EF" w:rsidRDefault="003D171B" w:rsidP="00400709">
            <w:pPr>
              <w:numPr>
                <w:ilvl w:val="0"/>
                <w:numId w:val="49"/>
              </w:numPr>
              <w:spacing w:after="0" w:line="360" w:lineRule="auto"/>
              <w:ind w:right="0"/>
              <w:jc w:val="left"/>
              <w:rPr>
                <w:rFonts w:asciiTheme="minorHAnsi" w:eastAsiaTheme="minorHAnsi" w:hAnsiTheme="minorHAnsi" w:cstheme="minorHAnsi"/>
                <w:snapToGrid w:val="0"/>
                <w:color w:val="000000" w:themeColor="text1"/>
                <w:sz w:val="22"/>
                <w:lang w:eastAsia="en-US"/>
              </w:rPr>
            </w:pPr>
            <w:r w:rsidRPr="001734EF">
              <w:rPr>
                <w:rFonts w:asciiTheme="minorHAnsi" w:eastAsiaTheme="minorHAnsi" w:hAnsiTheme="minorHAnsi" w:cstheme="minorHAnsi"/>
                <w:snapToGrid w:val="0"/>
                <w:color w:val="000000" w:themeColor="text1"/>
                <w:sz w:val="22"/>
                <w:lang w:eastAsia="en-US"/>
              </w:rPr>
              <w:t>Możliwość uwierzytelnienia (autentykacji) urządzeń końcowych z listy kontroli dostępu w sieci Fabric za pomocą protokołu DH-CHAP</w:t>
            </w:r>
          </w:p>
          <w:p w14:paraId="04295258" w14:textId="77777777" w:rsidR="003D171B" w:rsidRPr="001734EF" w:rsidRDefault="003D171B" w:rsidP="00400709">
            <w:pPr>
              <w:pStyle w:val="Akapitzlist"/>
              <w:numPr>
                <w:ilvl w:val="0"/>
                <w:numId w:val="48"/>
              </w:numPr>
              <w:spacing w:after="0" w:line="360" w:lineRule="auto"/>
              <w:ind w:right="0"/>
              <w:jc w:val="left"/>
              <w:rPr>
                <w:rFonts w:asciiTheme="minorHAnsi" w:eastAsiaTheme="minorHAnsi" w:hAnsiTheme="minorHAnsi" w:cstheme="minorHAnsi"/>
                <w:snapToGrid w:val="0"/>
                <w:color w:val="000000" w:themeColor="text1"/>
                <w:sz w:val="22"/>
                <w:lang w:eastAsia="en-US"/>
              </w:rPr>
            </w:pPr>
            <w:r w:rsidRPr="001734EF">
              <w:rPr>
                <w:rFonts w:asciiTheme="minorHAnsi" w:eastAsiaTheme="minorHAnsi" w:hAnsiTheme="minorHAnsi" w:cstheme="minorHAnsi"/>
                <w:snapToGrid w:val="0"/>
                <w:color w:val="000000" w:themeColor="text1"/>
                <w:sz w:val="22"/>
                <w:lang w:eastAsia="en-US"/>
              </w:rPr>
              <w:t>Kontrola dostępu administracyjnego definiująca możliwość zarządzania przełącznikiem tylko z określonych urządzeń oraz portów</w:t>
            </w:r>
          </w:p>
          <w:p w14:paraId="40489D43" w14:textId="77777777" w:rsidR="003D171B" w:rsidRPr="001734EF" w:rsidRDefault="003D171B" w:rsidP="00400709">
            <w:pPr>
              <w:pStyle w:val="Akapitzlist"/>
              <w:numPr>
                <w:ilvl w:val="0"/>
                <w:numId w:val="48"/>
              </w:numPr>
              <w:spacing w:after="0" w:line="360" w:lineRule="auto"/>
              <w:ind w:right="0"/>
              <w:jc w:val="left"/>
              <w:rPr>
                <w:rFonts w:asciiTheme="minorHAnsi" w:eastAsiaTheme="minorHAnsi" w:hAnsiTheme="minorHAnsi" w:cstheme="minorHAnsi"/>
                <w:snapToGrid w:val="0"/>
                <w:color w:val="000000" w:themeColor="text1"/>
                <w:sz w:val="22"/>
                <w:lang w:eastAsia="en-US"/>
              </w:rPr>
            </w:pPr>
            <w:r w:rsidRPr="001734EF">
              <w:rPr>
                <w:rFonts w:asciiTheme="minorHAnsi" w:eastAsiaTheme="minorHAnsi" w:hAnsiTheme="minorHAnsi" w:cstheme="minorHAnsi"/>
                <w:snapToGrid w:val="0"/>
                <w:color w:val="000000" w:themeColor="text1"/>
                <w:sz w:val="22"/>
                <w:lang w:eastAsia="en-US"/>
              </w:rPr>
              <w:t>Szyfrowanie połączenia z konsolą administracyjną. Wsparcie dla SSHv2,</w:t>
            </w:r>
          </w:p>
          <w:p w14:paraId="3CC5DC05" w14:textId="77777777" w:rsidR="003D171B" w:rsidRPr="001734EF" w:rsidRDefault="003D171B" w:rsidP="00400709">
            <w:pPr>
              <w:pStyle w:val="Akapitzlist"/>
              <w:numPr>
                <w:ilvl w:val="0"/>
                <w:numId w:val="48"/>
              </w:numPr>
              <w:spacing w:after="0" w:line="360" w:lineRule="auto"/>
              <w:ind w:right="0"/>
              <w:jc w:val="left"/>
              <w:rPr>
                <w:rFonts w:asciiTheme="minorHAnsi" w:eastAsiaTheme="minorHAnsi" w:hAnsiTheme="minorHAnsi" w:cstheme="minorHAnsi"/>
                <w:snapToGrid w:val="0"/>
                <w:color w:val="000000" w:themeColor="text1"/>
                <w:sz w:val="22"/>
                <w:lang w:eastAsia="en-US"/>
              </w:rPr>
            </w:pPr>
            <w:r w:rsidRPr="001734EF">
              <w:rPr>
                <w:rFonts w:asciiTheme="minorHAnsi" w:eastAsiaTheme="minorHAnsi" w:hAnsiTheme="minorHAnsi" w:cstheme="minorHAnsi"/>
                <w:snapToGrid w:val="0"/>
                <w:color w:val="000000" w:themeColor="text1"/>
                <w:sz w:val="22"/>
                <w:lang w:eastAsia="en-US"/>
              </w:rPr>
              <w:t xml:space="preserve">Wskazanie nadrzędnych przełączników odpowiedzialnych za bezpieczeństwo w sieci typu Fabric. </w:t>
            </w:r>
          </w:p>
          <w:p w14:paraId="0D968D00" w14:textId="77777777" w:rsidR="003D171B" w:rsidRPr="001734EF" w:rsidRDefault="003D171B" w:rsidP="00400709">
            <w:pPr>
              <w:pStyle w:val="Akapitzlist"/>
              <w:numPr>
                <w:ilvl w:val="0"/>
                <w:numId w:val="48"/>
              </w:numPr>
              <w:spacing w:after="0" w:line="360" w:lineRule="auto"/>
              <w:ind w:right="0"/>
              <w:jc w:val="left"/>
              <w:rPr>
                <w:rFonts w:asciiTheme="minorHAnsi" w:eastAsiaTheme="minorHAnsi" w:hAnsiTheme="minorHAnsi" w:cstheme="minorHAnsi"/>
                <w:snapToGrid w:val="0"/>
                <w:color w:val="000000" w:themeColor="text1"/>
                <w:sz w:val="22"/>
                <w:lang w:eastAsia="en-US"/>
              </w:rPr>
            </w:pPr>
            <w:r w:rsidRPr="001734EF">
              <w:rPr>
                <w:rFonts w:asciiTheme="minorHAnsi" w:eastAsiaTheme="minorHAnsi" w:hAnsiTheme="minorHAnsi" w:cstheme="minorHAnsi"/>
                <w:snapToGrid w:val="0"/>
                <w:color w:val="000000" w:themeColor="text1"/>
                <w:sz w:val="22"/>
                <w:lang w:eastAsia="en-US"/>
              </w:rPr>
              <w:t>Konta użytkowników definiowane w środowisku RADIUS lub LDAP</w:t>
            </w:r>
          </w:p>
          <w:p w14:paraId="63AC0307" w14:textId="77777777" w:rsidR="003D171B" w:rsidRPr="001734EF" w:rsidRDefault="003D171B" w:rsidP="00400709">
            <w:pPr>
              <w:pStyle w:val="Akapitzlist"/>
              <w:numPr>
                <w:ilvl w:val="0"/>
                <w:numId w:val="48"/>
              </w:numPr>
              <w:spacing w:after="0" w:line="360" w:lineRule="auto"/>
              <w:ind w:right="0"/>
              <w:jc w:val="left"/>
              <w:rPr>
                <w:rFonts w:asciiTheme="minorHAnsi" w:eastAsiaTheme="minorHAnsi" w:hAnsiTheme="minorHAnsi" w:cstheme="minorHAnsi"/>
                <w:snapToGrid w:val="0"/>
                <w:color w:val="000000" w:themeColor="text1"/>
                <w:sz w:val="22"/>
                <w:lang w:eastAsia="en-US"/>
              </w:rPr>
            </w:pPr>
            <w:r w:rsidRPr="001734EF">
              <w:rPr>
                <w:rFonts w:asciiTheme="minorHAnsi" w:eastAsiaTheme="minorHAnsi" w:hAnsiTheme="minorHAnsi" w:cstheme="minorHAnsi"/>
                <w:snapToGrid w:val="0"/>
                <w:color w:val="000000" w:themeColor="text1"/>
                <w:sz w:val="22"/>
                <w:lang w:eastAsia="en-US"/>
              </w:rPr>
              <w:t>Szyfrowanie komunikacji narzędzi administracyjnych za pomocą SSL/HTTPS</w:t>
            </w:r>
          </w:p>
          <w:p w14:paraId="58FD0F10" w14:textId="77777777" w:rsidR="003D171B" w:rsidRPr="001734EF" w:rsidRDefault="003D171B" w:rsidP="00400709">
            <w:pPr>
              <w:pStyle w:val="Akapitzlist"/>
              <w:numPr>
                <w:ilvl w:val="0"/>
                <w:numId w:val="48"/>
              </w:numPr>
              <w:spacing w:after="0" w:line="360" w:lineRule="auto"/>
              <w:ind w:right="0"/>
              <w:jc w:val="left"/>
              <w:rPr>
                <w:rFonts w:asciiTheme="minorHAnsi" w:eastAsiaTheme="minorHAnsi" w:hAnsiTheme="minorHAnsi" w:cstheme="minorHAnsi"/>
                <w:snapToGrid w:val="0"/>
                <w:color w:val="000000" w:themeColor="text1"/>
                <w:sz w:val="22"/>
                <w:lang w:eastAsia="en-US"/>
              </w:rPr>
            </w:pPr>
            <w:r w:rsidRPr="001734EF">
              <w:rPr>
                <w:rFonts w:asciiTheme="minorHAnsi" w:eastAsiaTheme="minorHAnsi" w:hAnsiTheme="minorHAnsi" w:cstheme="minorHAnsi"/>
                <w:snapToGrid w:val="0"/>
                <w:color w:val="000000" w:themeColor="text1"/>
                <w:sz w:val="22"/>
                <w:lang w:eastAsia="en-US"/>
              </w:rPr>
              <w:lastRenderedPageBreak/>
              <w:t>Obsługa SNMP v3</w:t>
            </w:r>
          </w:p>
        </w:tc>
      </w:tr>
      <w:tr w:rsidR="003D171B" w:rsidRPr="001734EF" w14:paraId="3A5B04A9" w14:textId="77777777" w:rsidTr="0080690D">
        <w:trPr>
          <w:jc w:val="center"/>
        </w:trPr>
        <w:tc>
          <w:tcPr>
            <w:tcW w:w="9631" w:type="dxa"/>
          </w:tcPr>
          <w:p w14:paraId="3332AE71"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lastRenderedPageBreak/>
              <w:t>Przełącznik FC musi p</w:t>
            </w:r>
            <w:r w:rsidRPr="001734EF">
              <w:rPr>
                <w:rFonts w:asciiTheme="minorHAnsi" w:eastAsiaTheme="minorHAnsi" w:hAnsiTheme="minorHAnsi" w:cstheme="minorHAnsi"/>
                <w:snapToGrid w:val="0"/>
                <w:color w:val="000000" w:themeColor="text1"/>
                <w:sz w:val="22"/>
                <w:lang w:eastAsia="en-US"/>
              </w:rPr>
              <w:t xml:space="preserve">osiadać możliwość konfiguracji przez komendy tekstowe w interfejsie znakowym oraz przez przeglądarkę internetową z interfejsem graficznym.  </w:t>
            </w:r>
          </w:p>
        </w:tc>
      </w:tr>
      <w:tr w:rsidR="003D171B" w:rsidRPr="001734EF" w14:paraId="54F675AA" w14:textId="77777777" w:rsidTr="0080690D">
        <w:trPr>
          <w:jc w:val="center"/>
        </w:trPr>
        <w:tc>
          <w:tcPr>
            <w:tcW w:w="9631" w:type="dxa"/>
          </w:tcPr>
          <w:p w14:paraId="20BEDB79"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Przełącznik FC musi mieć moż</w:t>
            </w:r>
            <w:r w:rsidRPr="001734EF">
              <w:rPr>
                <w:rFonts w:asciiTheme="minorHAnsi" w:eastAsiaTheme="minorHAnsi" w:hAnsiTheme="minorHAnsi" w:cstheme="minorHAnsi"/>
                <w:snapToGrid w:val="0"/>
                <w:color w:val="000000" w:themeColor="text1"/>
                <w:sz w:val="22"/>
                <w:lang w:eastAsia="en-US"/>
              </w:rPr>
              <w:t>liwość instalacji jednomodowych SFP umożliwiających bezpośrednie połączenie (bez dodatkowych urządzeń pośredniczących) z innymi przełącznikami na odległość minimum 10km.</w:t>
            </w:r>
          </w:p>
        </w:tc>
      </w:tr>
      <w:tr w:rsidR="003D171B" w:rsidRPr="001734EF" w14:paraId="6F80F867" w14:textId="77777777" w:rsidTr="0080690D">
        <w:trPr>
          <w:jc w:val="center"/>
        </w:trPr>
        <w:tc>
          <w:tcPr>
            <w:tcW w:w="9631" w:type="dxa"/>
          </w:tcPr>
          <w:p w14:paraId="20837DE2"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Przełącznik FC musi zapewnić możliwość jego zarz</w:t>
            </w:r>
            <w:r w:rsidRPr="001734EF">
              <w:rPr>
                <w:rFonts w:asciiTheme="minorHAnsi" w:eastAsiaTheme="minorHAnsi" w:hAnsiTheme="minorHAnsi" w:cstheme="minorHAnsi"/>
                <w:snapToGrid w:val="0"/>
                <w:color w:val="000000" w:themeColor="text1"/>
                <w:sz w:val="22"/>
                <w:lang w:eastAsia="en-US"/>
              </w:rPr>
              <w:t>ądzania przez zintegrowany port Ethernet, RS232 oraz inband IP-over-FC</w:t>
            </w:r>
          </w:p>
        </w:tc>
      </w:tr>
      <w:tr w:rsidR="003D171B" w:rsidRPr="001734EF" w14:paraId="5FCF8A7B" w14:textId="77777777" w:rsidTr="0080690D">
        <w:trPr>
          <w:jc w:val="center"/>
        </w:trPr>
        <w:tc>
          <w:tcPr>
            <w:tcW w:w="9631" w:type="dxa"/>
          </w:tcPr>
          <w:p w14:paraId="758A9052"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Przełącznik FC musi zapewniać wsparcie dla standard</w:t>
            </w:r>
            <w:r w:rsidRPr="001734EF">
              <w:rPr>
                <w:rFonts w:asciiTheme="minorHAnsi" w:eastAsiaTheme="minorHAnsi" w:hAnsiTheme="minorHAnsi" w:cstheme="minorHAnsi"/>
                <w:snapToGrid w:val="0"/>
                <w:color w:val="000000" w:themeColor="text1"/>
                <w:sz w:val="22"/>
                <w:lang w:eastAsia="en-US"/>
              </w:rPr>
              <w:t>u zarządzającego SMI-S v1.1 (powinien zawierać agenta SMI-S zgodnego z wersją standardu v1.1)</w:t>
            </w:r>
          </w:p>
        </w:tc>
      </w:tr>
      <w:tr w:rsidR="003D171B" w:rsidRPr="001734EF" w14:paraId="0F2ED397" w14:textId="77777777" w:rsidTr="0080690D">
        <w:trPr>
          <w:jc w:val="center"/>
        </w:trPr>
        <w:tc>
          <w:tcPr>
            <w:tcW w:w="9631" w:type="dxa"/>
          </w:tcPr>
          <w:p w14:paraId="04175BF1"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Przełącznik FC musi zapewniać możliwoś</w:t>
            </w:r>
            <w:r w:rsidRPr="001734EF">
              <w:rPr>
                <w:rFonts w:asciiTheme="minorHAnsi" w:eastAsiaTheme="minorHAnsi" w:hAnsiTheme="minorHAnsi" w:cstheme="minorHAnsi"/>
                <w:snapToGrid w:val="0"/>
                <w:color w:val="000000" w:themeColor="text1"/>
                <w:sz w:val="22"/>
                <w:lang w:eastAsia="en-US"/>
              </w:rPr>
              <w:t>ć nadawania adresu IP dla zarządzającego portu Ethernet za pomocą protokołu DHCP</w:t>
            </w:r>
          </w:p>
        </w:tc>
      </w:tr>
      <w:tr w:rsidR="003D171B" w:rsidRPr="001734EF" w14:paraId="17661215" w14:textId="77777777" w:rsidTr="0080690D">
        <w:trPr>
          <w:jc w:val="center"/>
        </w:trPr>
        <w:tc>
          <w:tcPr>
            <w:tcW w:w="9631" w:type="dxa"/>
          </w:tcPr>
          <w:p w14:paraId="2397F386"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Maksymalny dopuszczalny pobór mocy przełą</w:t>
            </w:r>
            <w:r w:rsidRPr="001734EF">
              <w:rPr>
                <w:rFonts w:asciiTheme="minorHAnsi" w:eastAsiaTheme="minorHAnsi" w:hAnsiTheme="minorHAnsi" w:cstheme="minorHAnsi"/>
                <w:snapToGrid w:val="0"/>
                <w:color w:val="000000" w:themeColor="text1"/>
                <w:sz w:val="22"/>
                <w:lang w:eastAsia="en-US"/>
              </w:rPr>
              <w:t>cznika FC to 80W</w:t>
            </w:r>
          </w:p>
        </w:tc>
      </w:tr>
      <w:tr w:rsidR="003D171B" w:rsidRPr="001734EF" w14:paraId="659AFF4A" w14:textId="77777777" w:rsidTr="0080690D">
        <w:trPr>
          <w:jc w:val="center"/>
        </w:trPr>
        <w:tc>
          <w:tcPr>
            <w:tcW w:w="9631" w:type="dxa"/>
          </w:tcPr>
          <w:p w14:paraId="71B91D03"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Przełącznik FC musi zapewniać możliwość dynamicznego aktywowania po</w:t>
            </w:r>
            <w:r w:rsidRPr="001734EF">
              <w:rPr>
                <w:rFonts w:asciiTheme="minorHAnsi" w:eastAsiaTheme="minorHAnsi" w:hAnsiTheme="minorHAnsi" w:cstheme="minorHAnsi"/>
                <w:snapToGrid w:val="0"/>
                <w:color w:val="000000" w:themeColor="text1"/>
                <w:sz w:val="22"/>
                <w:lang w:eastAsia="en-US"/>
              </w:rPr>
              <w:t>rtów za pomocą zakupionych kluczy licencyjnych.</w:t>
            </w:r>
          </w:p>
        </w:tc>
      </w:tr>
      <w:tr w:rsidR="003D171B" w:rsidRPr="001734EF" w14:paraId="4F52B311" w14:textId="77777777" w:rsidTr="0080690D">
        <w:trPr>
          <w:jc w:val="center"/>
        </w:trPr>
        <w:tc>
          <w:tcPr>
            <w:tcW w:w="9631" w:type="dxa"/>
          </w:tcPr>
          <w:p w14:paraId="76C06E41"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Przełącznik FC musi zapewniać opóźni</w:t>
            </w:r>
            <w:r w:rsidRPr="001734EF">
              <w:rPr>
                <w:rFonts w:asciiTheme="minorHAnsi" w:eastAsiaTheme="minorHAnsi" w:hAnsiTheme="minorHAnsi" w:cstheme="minorHAnsi"/>
                <w:snapToGrid w:val="0"/>
                <w:color w:val="000000" w:themeColor="text1"/>
                <w:sz w:val="22"/>
                <w:lang w:eastAsia="en-US"/>
              </w:rPr>
              <w:t>enie przy przesyłaniu ramek FC między dowolnymi portami nie większe niż 700ns.</w:t>
            </w:r>
          </w:p>
        </w:tc>
      </w:tr>
      <w:tr w:rsidR="003D171B" w:rsidRPr="001734EF" w14:paraId="4DD44E8B" w14:textId="77777777" w:rsidTr="0080690D">
        <w:trPr>
          <w:jc w:val="center"/>
        </w:trPr>
        <w:tc>
          <w:tcPr>
            <w:tcW w:w="9631" w:type="dxa"/>
          </w:tcPr>
          <w:p w14:paraId="1BB6C5F0"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w:t>
            </w:r>
            <w:r w:rsidRPr="001734EF">
              <w:rPr>
                <w:rFonts w:asciiTheme="minorHAnsi" w:eastAsiaTheme="minorHAnsi" w:hAnsiTheme="minorHAnsi" w:cstheme="minorHAnsi"/>
                <w:snapToGrid w:val="0"/>
                <w:color w:val="000000" w:themeColor="text1"/>
                <w:sz w:val="22"/>
                <w:lang w:eastAsia="en-US"/>
              </w:rPr>
              <w:t>cznik FC musi zapewniać sprzętową obsługę zoningu na podstawie portów i adresów WWN</w:t>
            </w:r>
          </w:p>
        </w:tc>
      </w:tr>
      <w:tr w:rsidR="003D171B" w:rsidRPr="001734EF" w14:paraId="0E2C2905" w14:textId="77777777" w:rsidTr="0080690D">
        <w:trPr>
          <w:jc w:val="center"/>
        </w:trPr>
        <w:tc>
          <w:tcPr>
            <w:tcW w:w="9631" w:type="dxa"/>
          </w:tcPr>
          <w:p w14:paraId="04AA23CD"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 xml:space="preserve">Urządzenie musi wspierać mechanizm balansowania </w:t>
            </w:r>
            <w:r w:rsidRPr="001734EF">
              <w:rPr>
                <w:rFonts w:asciiTheme="minorHAnsi" w:eastAsiaTheme="minorHAnsi" w:hAnsiTheme="minorHAnsi" w:cstheme="minorHAnsi"/>
                <w:snapToGrid w:val="0"/>
                <w:color w:val="000000" w:themeColor="text1"/>
                <w:sz w:val="22"/>
                <w:lang w:eastAsia="en-US"/>
              </w:rPr>
              <w:t>ruchem w połączeniach wewnątrz wielodomenowych sieci fabric w oparciu OXID.</w:t>
            </w:r>
          </w:p>
        </w:tc>
      </w:tr>
      <w:tr w:rsidR="003D171B" w:rsidRPr="001734EF" w14:paraId="55C622C5" w14:textId="77777777" w:rsidTr="0080690D">
        <w:trPr>
          <w:jc w:val="center"/>
        </w:trPr>
        <w:tc>
          <w:tcPr>
            <w:tcW w:w="9631" w:type="dxa"/>
          </w:tcPr>
          <w:p w14:paraId="42DDE5D0"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Możliwość wymiany w trybie „na gorąco”: minimu</w:t>
            </w:r>
            <w:r w:rsidRPr="001734EF">
              <w:rPr>
                <w:rFonts w:asciiTheme="minorHAnsi" w:eastAsiaTheme="minorHAnsi" w:hAnsiTheme="minorHAnsi" w:cstheme="minorHAnsi"/>
                <w:snapToGrid w:val="0"/>
                <w:color w:val="000000" w:themeColor="text1"/>
                <w:sz w:val="22"/>
                <w:lang w:eastAsia="en-US"/>
              </w:rPr>
              <w:t>m w odniesieniu do modułów portów Fibre Channel (SFP).</w:t>
            </w:r>
          </w:p>
        </w:tc>
      </w:tr>
      <w:tr w:rsidR="003D171B" w:rsidRPr="001734EF" w14:paraId="2857AE7D" w14:textId="77777777" w:rsidTr="0080690D">
        <w:trPr>
          <w:jc w:val="center"/>
        </w:trPr>
        <w:tc>
          <w:tcPr>
            <w:tcW w:w="9631" w:type="dxa"/>
          </w:tcPr>
          <w:p w14:paraId="4267EF64"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 xml:space="preserve">Wsparcie dla N_Port ID </w:t>
            </w:r>
            <w:r w:rsidRPr="001734EF">
              <w:rPr>
                <w:rFonts w:asciiTheme="minorHAnsi" w:eastAsiaTheme="minorHAnsi" w:hAnsiTheme="minorHAnsi" w:cstheme="minorHAnsi"/>
                <w:snapToGrid w:val="0"/>
                <w:color w:val="000000" w:themeColor="text1"/>
                <w:sz w:val="22"/>
                <w:lang w:eastAsia="en-US"/>
              </w:rPr>
              <w:t>Virtualization (NPIV). Obsługa co najmniej 255 wirtualnych urządzeń na pojedynczym porcie przełącznika.</w:t>
            </w:r>
          </w:p>
        </w:tc>
      </w:tr>
      <w:tr w:rsidR="003D171B" w:rsidRPr="001734EF" w14:paraId="27FA2B5E" w14:textId="77777777" w:rsidTr="0080690D">
        <w:trPr>
          <w:trHeight w:val="42"/>
          <w:jc w:val="center"/>
        </w:trPr>
        <w:tc>
          <w:tcPr>
            <w:tcW w:w="9631" w:type="dxa"/>
          </w:tcPr>
          <w:p w14:paraId="7F7E3668" w14:textId="77777777" w:rsidR="003D171B" w:rsidRPr="001734EF" w:rsidRDefault="003D171B" w:rsidP="0080690D">
            <w:pPr>
              <w:widowControl w:val="0"/>
              <w:tabs>
                <w:tab w:val="left" w:pos="720"/>
              </w:tabs>
              <w:suppressAutoHyphens/>
              <w:snapToGrid w:val="0"/>
              <w:spacing w:after="0" w:line="360" w:lineRule="auto"/>
              <w:ind w:left="0" w:right="0" w:firstLine="0"/>
              <w:jc w:val="left"/>
              <w:rPr>
                <w:rFonts w:asciiTheme="minorHAnsi" w:eastAsiaTheme="minorHAnsi" w:hAnsiTheme="minorHAnsi" w:cstheme="minorHAnsi"/>
                <w:color w:val="000000" w:themeColor="text1"/>
                <w:sz w:val="22"/>
                <w:lang w:eastAsia="en-US"/>
              </w:rPr>
            </w:pPr>
            <w:r w:rsidRPr="00E83605">
              <w:rPr>
                <w:rFonts w:asciiTheme="minorHAnsi" w:eastAsiaTheme="minorHAnsi" w:hAnsiTheme="minorHAnsi" w:cstheme="minorHAnsi"/>
                <w:color w:val="000000" w:themeColor="text1"/>
                <w:sz w:val="22"/>
                <w:lang w:eastAsia="en-US"/>
              </w:rPr>
              <w:t>Szyny do montażu w szafie rack.</w:t>
            </w:r>
          </w:p>
        </w:tc>
      </w:tr>
    </w:tbl>
    <w:p w14:paraId="37297BF9" w14:textId="77777777" w:rsidR="0080690D" w:rsidRDefault="0080690D" w:rsidP="0080690D">
      <w:pPr>
        <w:pStyle w:val="Nagwek3"/>
        <w:numPr>
          <w:ilvl w:val="0"/>
          <w:numId w:val="0"/>
        </w:numPr>
        <w:spacing w:line="360" w:lineRule="auto"/>
        <w:ind w:left="1134"/>
        <w:rPr>
          <w:rFonts w:asciiTheme="minorHAnsi" w:hAnsiTheme="minorHAnsi"/>
          <w:sz w:val="22"/>
          <w:szCs w:val="22"/>
        </w:rPr>
      </w:pPr>
      <w:bookmarkStart w:id="433" w:name="_Toc36117356"/>
      <w:bookmarkStart w:id="434" w:name="_Toc36117357"/>
      <w:bookmarkEnd w:id="433"/>
      <w:bookmarkEnd w:id="434"/>
    </w:p>
    <w:p w14:paraId="232D4770" w14:textId="77777777" w:rsidR="0080690D" w:rsidRDefault="0080690D" w:rsidP="0080690D">
      <w:pPr>
        <w:pStyle w:val="Nagwek3"/>
        <w:numPr>
          <w:ilvl w:val="0"/>
          <w:numId w:val="0"/>
        </w:numPr>
        <w:spacing w:line="360" w:lineRule="auto"/>
        <w:ind w:left="1134"/>
        <w:rPr>
          <w:rFonts w:asciiTheme="minorHAnsi" w:hAnsiTheme="minorHAnsi"/>
          <w:sz w:val="22"/>
          <w:szCs w:val="22"/>
        </w:rPr>
      </w:pPr>
    </w:p>
    <w:p w14:paraId="175EEED3" w14:textId="4D85DAF2" w:rsidR="006371A6" w:rsidRPr="0080690D" w:rsidRDefault="003D171B" w:rsidP="0080690D">
      <w:pPr>
        <w:pStyle w:val="Nagwek3"/>
        <w:spacing w:line="360" w:lineRule="auto"/>
        <w:rPr>
          <w:rFonts w:asciiTheme="minorHAnsi" w:hAnsiTheme="minorHAnsi"/>
          <w:sz w:val="22"/>
          <w:szCs w:val="22"/>
        </w:rPr>
      </w:pPr>
      <w:bookmarkStart w:id="435" w:name="_Toc58242064"/>
      <w:r w:rsidRPr="0080690D">
        <w:rPr>
          <w:rFonts w:asciiTheme="minorHAnsi" w:hAnsiTheme="minorHAnsi"/>
          <w:sz w:val="22"/>
          <w:szCs w:val="22"/>
        </w:rPr>
        <w:t>Szafa rack</w:t>
      </w:r>
      <w:bookmarkEnd w:id="435"/>
    </w:p>
    <w:p w14:paraId="6265646B" w14:textId="77777777" w:rsidR="00C32605" w:rsidRPr="0080690D" w:rsidRDefault="00C32605" w:rsidP="0080690D">
      <w:pPr>
        <w:spacing w:line="360" w:lineRule="auto"/>
        <w:rPr>
          <w:rFonts w:asciiTheme="minorHAnsi" w:hAnsiTheme="minorHAnsi"/>
          <w:sz w:val="22"/>
        </w:rPr>
      </w:pPr>
    </w:p>
    <w:p w14:paraId="06E8F34F" w14:textId="1B1A5F25" w:rsidR="003D171B" w:rsidRPr="001734EF" w:rsidRDefault="003D171B" w:rsidP="00D727A6">
      <w:pPr>
        <w:spacing w:after="0" w:line="360" w:lineRule="auto"/>
        <w:rPr>
          <w:rFonts w:asciiTheme="minorHAnsi" w:hAnsiTheme="minorHAnsi"/>
          <w:sz w:val="22"/>
        </w:rPr>
      </w:pPr>
      <w:r w:rsidRPr="00E83605">
        <w:rPr>
          <w:rFonts w:asciiTheme="minorHAnsi" w:hAnsiTheme="minorHAnsi"/>
          <w:sz w:val="22"/>
        </w:rPr>
        <w:t xml:space="preserve">Wymagane </w:t>
      </w:r>
      <w:r w:rsidR="00BA6D1E">
        <w:rPr>
          <w:rFonts w:asciiTheme="minorHAnsi" w:hAnsiTheme="minorHAnsi"/>
          <w:sz w:val="22"/>
        </w:rPr>
        <w:t xml:space="preserve">jest </w:t>
      </w:r>
      <w:r w:rsidRPr="00E83605">
        <w:rPr>
          <w:rFonts w:asciiTheme="minorHAnsi" w:hAnsiTheme="minorHAnsi"/>
          <w:sz w:val="22"/>
        </w:rPr>
        <w:t>dostarczenie</w:t>
      </w:r>
      <w:r w:rsidRPr="001734EF">
        <w:rPr>
          <w:rFonts w:asciiTheme="minorHAnsi" w:hAnsiTheme="minorHAnsi"/>
          <w:sz w:val="22"/>
        </w:rPr>
        <w:t xml:space="preserve"> 1 szt. </w:t>
      </w:r>
      <w:r w:rsidR="00BA6D1E">
        <w:rPr>
          <w:rFonts w:asciiTheme="minorHAnsi" w:hAnsiTheme="minorHAnsi"/>
          <w:sz w:val="22"/>
        </w:rPr>
        <w:t>s</w:t>
      </w:r>
      <w:r w:rsidRPr="001734EF">
        <w:rPr>
          <w:rFonts w:asciiTheme="minorHAnsi" w:hAnsiTheme="minorHAnsi"/>
          <w:sz w:val="22"/>
        </w:rPr>
        <w:t xml:space="preserve">zafy spełniającej poniżej </w:t>
      </w:r>
      <w:r w:rsidR="00C32605" w:rsidRPr="001734EF">
        <w:rPr>
          <w:rFonts w:asciiTheme="minorHAnsi" w:hAnsiTheme="minorHAnsi"/>
          <w:sz w:val="22"/>
        </w:rPr>
        <w:t>opisane minimalne</w:t>
      </w:r>
      <w:r w:rsidRPr="001734EF">
        <w:rPr>
          <w:rFonts w:asciiTheme="minorHAnsi" w:hAnsiTheme="minorHAnsi"/>
          <w:sz w:val="22"/>
        </w:rPr>
        <w:t xml:space="preserve"> parametry funkcjonalne:</w:t>
      </w:r>
    </w:p>
    <w:tbl>
      <w:tblPr>
        <w:tblW w:w="9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7371"/>
      </w:tblGrid>
      <w:tr w:rsidR="003D171B" w:rsidRPr="006B3F06" w14:paraId="59C778B7" w14:textId="77777777" w:rsidTr="0080690D">
        <w:trPr>
          <w:trHeight w:val="360"/>
          <w:jc w:val="center"/>
        </w:trPr>
        <w:tc>
          <w:tcPr>
            <w:tcW w:w="2260" w:type="dxa"/>
            <w:shd w:val="clear" w:color="auto" w:fill="D9D9D9" w:themeFill="background1" w:themeFillShade="D9"/>
            <w:noWrap/>
            <w:vAlign w:val="center"/>
            <w:hideMark/>
          </w:tcPr>
          <w:p w14:paraId="466F62D3" w14:textId="77777777" w:rsidR="00C32605" w:rsidRPr="0080690D" w:rsidRDefault="00C32605" w:rsidP="00D727A6">
            <w:pPr>
              <w:spacing w:after="0" w:line="360" w:lineRule="auto"/>
              <w:ind w:left="0" w:right="0" w:firstLine="0"/>
              <w:rPr>
                <w:rFonts w:asciiTheme="minorHAnsi" w:hAnsiTheme="minorHAnsi" w:cstheme="minorHAnsi"/>
                <w:b/>
                <w:caps/>
                <w:color w:val="auto"/>
                <w:sz w:val="22"/>
              </w:rPr>
            </w:pPr>
          </w:p>
          <w:p w14:paraId="507F353E" w14:textId="4F212AAF" w:rsidR="003D171B" w:rsidRPr="0080690D" w:rsidRDefault="003D171B" w:rsidP="00D727A6">
            <w:pPr>
              <w:spacing w:after="0" w:line="360" w:lineRule="auto"/>
              <w:ind w:left="0" w:right="0" w:firstLine="0"/>
              <w:rPr>
                <w:rFonts w:asciiTheme="minorHAnsi" w:hAnsiTheme="minorHAnsi" w:cstheme="minorHAnsi"/>
                <w:b/>
                <w:caps/>
                <w:color w:val="auto"/>
                <w:sz w:val="22"/>
              </w:rPr>
            </w:pPr>
            <w:r w:rsidRPr="0080690D">
              <w:rPr>
                <w:rFonts w:asciiTheme="minorHAnsi" w:hAnsiTheme="minorHAnsi" w:cstheme="minorHAnsi"/>
                <w:b/>
                <w:caps/>
                <w:color w:val="auto"/>
                <w:sz w:val="22"/>
              </w:rPr>
              <w:lastRenderedPageBreak/>
              <w:t>Cecha</w:t>
            </w:r>
          </w:p>
          <w:p w14:paraId="64AA9084" w14:textId="77777777" w:rsidR="00C32605" w:rsidRPr="0080690D" w:rsidRDefault="00C32605" w:rsidP="00D727A6">
            <w:pPr>
              <w:spacing w:after="0" w:line="360" w:lineRule="auto"/>
              <w:ind w:left="0" w:right="0" w:firstLine="0"/>
              <w:rPr>
                <w:rFonts w:asciiTheme="minorHAnsi" w:hAnsiTheme="minorHAnsi" w:cstheme="minorHAnsi"/>
                <w:b/>
                <w:caps/>
                <w:color w:val="auto"/>
                <w:sz w:val="22"/>
              </w:rPr>
            </w:pPr>
          </w:p>
          <w:p w14:paraId="3549D216" w14:textId="22311855" w:rsidR="00C32605" w:rsidRPr="0080690D" w:rsidRDefault="00C32605" w:rsidP="00D727A6">
            <w:pPr>
              <w:spacing w:after="0" w:line="360" w:lineRule="auto"/>
              <w:ind w:left="0" w:right="0" w:firstLine="0"/>
              <w:rPr>
                <w:rFonts w:asciiTheme="minorHAnsi" w:hAnsiTheme="minorHAnsi" w:cstheme="minorHAnsi"/>
                <w:b/>
                <w:caps/>
                <w:color w:val="auto"/>
                <w:sz w:val="22"/>
              </w:rPr>
            </w:pPr>
          </w:p>
        </w:tc>
        <w:tc>
          <w:tcPr>
            <w:tcW w:w="7371" w:type="dxa"/>
            <w:shd w:val="clear" w:color="auto" w:fill="D9D9D9" w:themeFill="background1" w:themeFillShade="D9"/>
            <w:noWrap/>
            <w:vAlign w:val="center"/>
            <w:hideMark/>
          </w:tcPr>
          <w:p w14:paraId="0642E393" w14:textId="77777777" w:rsidR="00C32605" w:rsidRPr="0080690D" w:rsidRDefault="00C32605" w:rsidP="00D727A6">
            <w:pPr>
              <w:spacing w:after="0" w:line="360" w:lineRule="auto"/>
              <w:ind w:left="-71" w:right="0" w:firstLine="0"/>
              <w:jc w:val="left"/>
              <w:rPr>
                <w:rFonts w:asciiTheme="minorHAnsi" w:hAnsiTheme="minorHAnsi" w:cstheme="minorHAnsi"/>
                <w:b/>
                <w:caps/>
                <w:color w:val="auto"/>
                <w:sz w:val="22"/>
              </w:rPr>
            </w:pPr>
          </w:p>
          <w:p w14:paraId="2B882CF2" w14:textId="7246193B" w:rsidR="003D171B" w:rsidRPr="0080690D" w:rsidRDefault="003D171B" w:rsidP="00D727A6">
            <w:pPr>
              <w:spacing w:after="0" w:line="360" w:lineRule="auto"/>
              <w:ind w:left="-71" w:right="0" w:firstLine="0"/>
              <w:jc w:val="center"/>
              <w:rPr>
                <w:rFonts w:asciiTheme="minorHAnsi" w:hAnsiTheme="minorHAnsi" w:cstheme="minorHAnsi"/>
                <w:b/>
                <w:caps/>
                <w:color w:val="auto"/>
                <w:sz w:val="22"/>
              </w:rPr>
            </w:pPr>
            <w:r w:rsidRPr="0080690D">
              <w:rPr>
                <w:rFonts w:asciiTheme="minorHAnsi" w:hAnsiTheme="minorHAnsi" w:cstheme="minorHAnsi"/>
                <w:b/>
                <w:caps/>
                <w:color w:val="auto"/>
                <w:sz w:val="22"/>
              </w:rPr>
              <w:lastRenderedPageBreak/>
              <w:t>Wymagania minimalne</w:t>
            </w:r>
          </w:p>
          <w:p w14:paraId="36519175" w14:textId="77777777" w:rsidR="00C32605" w:rsidRPr="0080690D" w:rsidRDefault="00C32605" w:rsidP="00D727A6">
            <w:pPr>
              <w:spacing w:after="0" w:line="360" w:lineRule="auto"/>
              <w:ind w:left="-71" w:right="0" w:firstLine="0"/>
              <w:jc w:val="center"/>
              <w:rPr>
                <w:rFonts w:asciiTheme="minorHAnsi" w:hAnsiTheme="minorHAnsi" w:cstheme="minorHAnsi"/>
                <w:b/>
                <w:caps/>
                <w:color w:val="auto"/>
                <w:sz w:val="22"/>
              </w:rPr>
            </w:pPr>
          </w:p>
          <w:p w14:paraId="6C0D6ACF" w14:textId="653E8BDB" w:rsidR="00C32605" w:rsidRPr="0080690D" w:rsidRDefault="00C32605" w:rsidP="00D727A6">
            <w:pPr>
              <w:spacing w:after="0" w:line="360" w:lineRule="auto"/>
              <w:ind w:left="-71" w:right="0" w:firstLine="0"/>
              <w:jc w:val="left"/>
              <w:rPr>
                <w:rFonts w:asciiTheme="minorHAnsi" w:hAnsiTheme="minorHAnsi" w:cstheme="minorHAnsi"/>
                <w:b/>
                <w:caps/>
                <w:color w:val="auto"/>
                <w:sz w:val="22"/>
              </w:rPr>
            </w:pPr>
          </w:p>
        </w:tc>
      </w:tr>
      <w:tr w:rsidR="003D171B" w:rsidRPr="001734EF" w14:paraId="4E995AC2" w14:textId="77777777" w:rsidTr="0080690D">
        <w:trPr>
          <w:trHeight w:val="360"/>
          <w:jc w:val="center"/>
        </w:trPr>
        <w:tc>
          <w:tcPr>
            <w:tcW w:w="2260" w:type="dxa"/>
            <w:noWrap/>
            <w:vAlign w:val="center"/>
          </w:tcPr>
          <w:p w14:paraId="546EE583" w14:textId="77777777" w:rsidR="003D171B" w:rsidRPr="001734EF" w:rsidRDefault="003D171B" w:rsidP="00D727A6">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Wysokość wewnętrzna</w:t>
            </w:r>
          </w:p>
        </w:tc>
        <w:tc>
          <w:tcPr>
            <w:tcW w:w="7371" w:type="dxa"/>
            <w:noWrap/>
            <w:vAlign w:val="center"/>
          </w:tcPr>
          <w:p w14:paraId="3D67B50C" w14:textId="77777777" w:rsidR="003D171B" w:rsidRPr="001734EF" w:rsidRDefault="003D171B" w:rsidP="00D727A6">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42U</w:t>
            </w:r>
          </w:p>
        </w:tc>
      </w:tr>
      <w:tr w:rsidR="003D171B" w:rsidRPr="001734EF" w14:paraId="07591604" w14:textId="77777777" w:rsidTr="0080690D">
        <w:trPr>
          <w:trHeight w:val="360"/>
          <w:jc w:val="center"/>
        </w:trPr>
        <w:tc>
          <w:tcPr>
            <w:tcW w:w="2260" w:type="dxa"/>
            <w:noWrap/>
            <w:vAlign w:val="center"/>
          </w:tcPr>
          <w:p w14:paraId="6C3BB6AA" w14:textId="77777777" w:rsidR="003D171B" w:rsidRPr="001734EF" w:rsidRDefault="003D171B" w:rsidP="00D727A6">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Sze</w:t>
            </w:r>
            <w:r w:rsidRPr="001734EF">
              <w:rPr>
                <w:rFonts w:asciiTheme="minorHAnsi" w:eastAsiaTheme="minorHAnsi" w:hAnsiTheme="minorHAnsi" w:cstheme="minorHAnsi"/>
                <w:color w:val="auto"/>
                <w:sz w:val="22"/>
                <w:lang w:eastAsia="en-US"/>
              </w:rPr>
              <w:t>rokość</w:t>
            </w:r>
          </w:p>
        </w:tc>
        <w:tc>
          <w:tcPr>
            <w:tcW w:w="7371" w:type="dxa"/>
            <w:noWrap/>
            <w:vAlign w:val="center"/>
          </w:tcPr>
          <w:p w14:paraId="49DB9111" w14:textId="56319998" w:rsidR="003D171B" w:rsidRPr="001734EF" w:rsidRDefault="003D171B" w:rsidP="00D727A6">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 xml:space="preserve">Szerokość </w:t>
            </w:r>
            <w:r w:rsidR="002969C7">
              <w:rPr>
                <w:rFonts w:asciiTheme="minorHAnsi" w:eastAsiaTheme="minorHAnsi" w:hAnsiTheme="minorHAnsi" w:cstheme="minorHAnsi"/>
                <w:bCs/>
                <w:color w:val="auto"/>
                <w:sz w:val="22"/>
                <w:lang w:eastAsia="en-US"/>
              </w:rPr>
              <w:t>min. 6</w:t>
            </w:r>
            <w:r w:rsidRPr="001734EF">
              <w:rPr>
                <w:rFonts w:asciiTheme="minorHAnsi" w:eastAsiaTheme="minorHAnsi" w:hAnsiTheme="minorHAnsi" w:cstheme="minorHAnsi"/>
                <w:bCs/>
                <w:color w:val="auto"/>
                <w:sz w:val="22"/>
                <w:lang w:eastAsia="en-US"/>
              </w:rPr>
              <w:t>00 mm</w:t>
            </w:r>
          </w:p>
        </w:tc>
      </w:tr>
      <w:tr w:rsidR="003D171B" w:rsidRPr="001734EF" w14:paraId="71FE42DC" w14:textId="77777777" w:rsidTr="0080690D">
        <w:trPr>
          <w:trHeight w:val="360"/>
          <w:jc w:val="center"/>
        </w:trPr>
        <w:tc>
          <w:tcPr>
            <w:tcW w:w="2260" w:type="dxa"/>
            <w:noWrap/>
            <w:vAlign w:val="center"/>
          </w:tcPr>
          <w:p w14:paraId="7FAE4CF3" w14:textId="77777777" w:rsidR="003D171B" w:rsidRPr="001734EF" w:rsidRDefault="003D171B" w:rsidP="00D727A6">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Głębok</w:t>
            </w:r>
            <w:r w:rsidRPr="001734EF">
              <w:rPr>
                <w:rFonts w:asciiTheme="minorHAnsi" w:eastAsiaTheme="minorHAnsi" w:hAnsiTheme="minorHAnsi" w:cstheme="minorHAnsi"/>
                <w:color w:val="auto"/>
                <w:sz w:val="22"/>
                <w:lang w:eastAsia="en-US"/>
              </w:rPr>
              <w:t>ość</w:t>
            </w:r>
          </w:p>
        </w:tc>
        <w:tc>
          <w:tcPr>
            <w:tcW w:w="7371" w:type="dxa"/>
            <w:noWrap/>
            <w:vAlign w:val="center"/>
          </w:tcPr>
          <w:p w14:paraId="5CCAFAA4" w14:textId="02C5B616" w:rsidR="003D171B" w:rsidRPr="001734EF" w:rsidRDefault="003D171B" w:rsidP="00D727A6">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 xml:space="preserve">Głębokość </w:t>
            </w:r>
            <w:r w:rsidR="002969C7">
              <w:rPr>
                <w:rFonts w:asciiTheme="minorHAnsi" w:eastAsiaTheme="minorHAnsi" w:hAnsiTheme="minorHAnsi" w:cstheme="minorHAnsi"/>
                <w:bCs/>
                <w:color w:val="auto"/>
                <w:sz w:val="22"/>
                <w:lang w:eastAsia="en-US"/>
              </w:rPr>
              <w:t xml:space="preserve">min. </w:t>
            </w:r>
            <w:r w:rsidRPr="001734EF">
              <w:rPr>
                <w:rFonts w:asciiTheme="minorHAnsi" w:eastAsiaTheme="minorHAnsi" w:hAnsiTheme="minorHAnsi" w:cstheme="minorHAnsi"/>
                <w:bCs/>
                <w:color w:val="auto"/>
                <w:sz w:val="22"/>
                <w:lang w:eastAsia="en-US"/>
              </w:rPr>
              <w:t>1</w:t>
            </w:r>
            <w:r w:rsidR="002969C7">
              <w:rPr>
                <w:rFonts w:asciiTheme="minorHAnsi" w:eastAsiaTheme="minorHAnsi" w:hAnsiTheme="minorHAnsi" w:cstheme="minorHAnsi"/>
                <w:bCs/>
                <w:color w:val="auto"/>
                <w:sz w:val="22"/>
                <w:lang w:eastAsia="en-US"/>
              </w:rPr>
              <w:t>0</w:t>
            </w:r>
            <w:r w:rsidRPr="001734EF">
              <w:rPr>
                <w:rFonts w:asciiTheme="minorHAnsi" w:eastAsiaTheme="minorHAnsi" w:hAnsiTheme="minorHAnsi" w:cstheme="minorHAnsi"/>
                <w:bCs/>
                <w:color w:val="auto"/>
                <w:sz w:val="22"/>
                <w:lang w:eastAsia="en-US"/>
              </w:rPr>
              <w:t>00 mm</w:t>
            </w:r>
          </w:p>
        </w:tc>
      </w:tr>
      <w:tr w:rsidR="003D171B" w:rsidRPr="001734EF" w14:paraId="12977A05" w14:textId="77777777" w:rsidTr="0080690D">
        <w:trPr>
          <w:trHeight w:val="360"/>
          <w:jc w:val="center"/>
        </w:trPr>
        <w:tc>
          <w:tcPr>
            <w:tcW w:w="2260" w:type="dxa"/>
            <w:noWrap/>
            <w:vAlign w:val="center"/>
          </w:tcPr>
          <w:p w14:paraId="4257F798" w14:textId="77777777" w:rsidR="003D171B" w:rsidRPr="001734EF" w:rsidRDefault="003D171B" w:rsidP="00D727A6">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Maksymalna nośność</w:t>
            </w:r>
          </w:p>
        </w:tc>
        <w:tc>
          <w:tcPr>
            <w:tcW w:w="7371" w:type="dxa"/>
            <w:noWrap/>
            <w:vAlign w:val="center"/>
          </w:tcPr>
          <w:p w14:paraId="43C25DDB" w14:textId="77777777" w:rsidR="003D171B" w:rsidRPr="001734EF" w:rsidRDefault="003D171B" w:rsidP="00D727A6">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Min. 800 kg</w:t>
            </w:r>
          </w:p>
        </w:tc>
      </w:tr>
      <w:tr w:rsidR="003D171B" w:rsidRPr="001734EF" w14:paraId="5B4291DD" w14:textId="77777777" w:rsidTr="0080690D">
        <w:trPr>
          <w:trHeight w:val="360"/>
          <w:jc w:val="center"/>
        </w:trPr>
        <w:tc>
          <w:tcPr>
            <w:tcW w:w="2260" w:type="dxa"/>
            <w:noWrap/>
            <w:vAlign w:val="center"/>
          </w:tcPr>
          <w:p w14:paraId="5830D507" w14:textId="77777777" w:rsidR="003D171B" w:rsidRPr="001734EF" w:rsidRDefault="003D171B" w:rsidP="00D727A6">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Dodatkowe informacje</w:t>
            </w:r>
          </w:p>
        </w:tc>
        <w:tc>
          <w:tcPr>
            <w:tcW w:w="7371" w:type="dxa"/>
            <w:noWrap/>
            <w:vAlign w:val="center"/>
          </w:tcPr>
          <w:p w14:paraId="646944C2" w14:textId="77777777" w:rsidR="003D171B" w:rsidRPr="001734EF" w:rsidRDefault="003D171B" w:rsidP="00D727A6">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Drzwi przednie stalowe perforowane z zamkiem</w:t>
            </w:r>
          </w:p>
          <w:p w14:paraId="357FB0CD" w14:textId="77777777" w:rsidR="003D171B" w:rsidRPr="001734EF" w:rsidRDefault="003D171B" w:rsidP="00D727A6">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Drzwi tylne stalowe perforowane z zamkiem</w:t>
            </w:r>
          </w:p>
          <w:p w14:paraId="07056F7D" w14:textId="70C3243D" w:rsidR="00CE2088" w:rsidRDefault="003D171B" w:rsidP="00D727A6">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Zainstalowane dwa moduły dystrybucji zasilania, </w:t>
            </w:r>
            <w:r w:rsidR="00CE2088">
              <w:rPr>
                <w:rFonts w:asciiTheme="minorHAnsi" w:eastAsiaTheme="minorHAnsi" w:hAnsiTheme="minorHAnsi" w:cstheme="minorHAnsi"/>
                <w:color w:val="auto"/>
                <w:sz w:val="22"/>
                <w:lang w:eastAsia="en-US"/>
              </w:rPr>
              <w:t xml:space="preserve">min. </w:t>
            </w:r>
            <w:r w:rsidRPr="001734EF">
              <w:rPr>
                <w:rFonts w:asciiTheme="minorHAnsi" w:eastAsiaTheme="minorHAnsi" w:hAnsiTheme="minorHAnsi" w:cstheme="minorHAnsi"/>
                <w:color w:val="auto"/>
                <w:sz w:val="22"/>
                <w:lang w:eastAsia="en-US"/>
              </w:rPr>
              <w:t xml:space="preserve">16A, 230V, </w:t>
            </w:r>
          </w:p>
          <w:p w14:paraId="3EDAE282" w14:textId="095223D6" w:rsidR="00CE2088" w:rsidRDefault="00CE2088" w:rsidP="00D727A6">
            <w:pPr>
              <w:pStyle w:val="Tekstkomentarza"/>
              <w:spacing w:line="360" w:lineRule="auto"/>
            </w:pPr>
            <w:r>
              <w:t xml:space="preserve">Każdy z modułów wyposażony w gniazda w ilości: C13 - min. 16szt., C19 – min. 2 szt. Ilość gniazd musi zapewnić podłączenie wszystkich dostarczonych elementów (serwery, przełączniki, macierze itd.) z zapewnieniem minimum 4 wolnych gniazd per moduł zasilający. </w:t>
            </w:r>
          </w:p>
          <w:p w14:paraId="2F357CF8" w14:textId="77777777" w:rsidR="00D727A6" w:rsidRDefault="00D727A6" w:rsidP="00D727A6">
            <w:pPr>
              <w:pStyle w:val="Tekstkomentarza"/>
              <w:spacing w:line="360" w:lineRule="auto"/>
            </w:pPr>
          </w:p>
          <w:p w14:paraId="7692C7FD" w14:textId="32388F36" w:rsidR="00CE2088" w:rsidRPr="00B97145" w:rsidRDefault="00CE2088" w:rsidP="00D727A6">
            <w:pPr>
              <w:pStyle w:val="Tekstkomentarza"/>
              <w:spacing w:line="360" w:lineRule="auto"/>
              <w:rPr>
                <w:rFonts w:cs="Arial"/>
              </w:rPr>
            </w:pPr>
            <w:r>
              <w:t xml:space="preserve">Zamawiający posiada do dyspozycji zasilanie niepodtrzymywane z gniazdem </w:t>
            </w:r>
            <w:r w:rsidRPr="00B97145">
              <w:rPr>
                <w:rFonts w:eastAsiaTheme="minorHAnsi" w:cs="Arial"/>
                <w:lang w:eastAsia="en-US"/>
              </w:rPr>
              <w:t xml:space="preserve">IEC 60309 </w:t>
            </w:r>
            <w:r>
              <w:rPr>
                <w:rFonts w:eastAsiaTheme="minorHAnsi" w:cs="Arial"/>
                <w:lang w:eastAsia="en-US"/>
              </w:rPr>
              <w:t xml:space="preserve">(1szt.) </w:t>
            </w:r>
            <w:r w:rsidRPr="00B97145">
              <w:rPr>
                <w:rFonts w:eastAsiaTheme="minorHAnsi" w:cs="Arial"/>
                <w:lang w:eastAsia="en-US"/>
              </w:rPr>
              <w:t>i zasilanie z podtrzymaniem z gniazd</w:t>
            </w:r>
            <w:r>
              <w:rPr>
                <w:rFonts w:eastAsiaTheme="minorHAnsi" w:cs="Arial"/>
                <w:lang w:eastAsia="en-US"/>
              </w:rPr>
              <w:t>a</w:t>
            </w:r>
            <w:r w:rsidRPr="00B97145">
              <w:rPr>
                <w:rFonts w:eastAsiaTheme="minorHAnsi" w:cs="Arial"/>
                <w:lang w:eastAsia="en-US"/>
              </w:rPr>
              <w:t>m</w:t>
            </w:r>
            <w:r>
              <w:rPr>
                <w:rFonts w:eastAsiaTheme="minorHAnsi" w:cs="Arial"/>
                <w:lang w:eastAsia="en-US"/>
              </w:rPr>
              <w:t>i</w:t>
            </w:r>
            <w:r w:rsidRPr="00B97145">
              <w:rPr>
                <w:rFonts w:eastAsiaTheme="minorHAnsi" w:cs="Arial"/>
                <w:lang w:eastAsia="en-US"/>
              </w:rPr>
              <w:t xml:space="preserve"> </w:t>
            </w:r>
            <w:r>
              <w:rPr>
                <w:rFonts w:eastAsiaTheme="minorHAnsi" w:cs="Arial"/>
                <w:lang w:eastAsia="en-US"/>
              </w:rPr>
              <w:t>DATA jednofazowe z uziemieniem (5szt.).</w:t>
            </w:r>
          </w:p>
          <w:p w14:paraId="0657396C" w14:textId="77777777" w:rsidR="003D171B" w:rsidRPr="001734EF" w:rsidRDefault="003D171B" w:rsidP="00D727A6">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color w:val="auto"/>
                <w:sz w:val="22"/>
                <w:lang w:eastAsia="en-US"/>
              </w:rPr>
              <w:t>Zainstalowane dwa pionowe organizatory kabli</w:t>
            </w:r>
          </w:p>
        </w:tc>
      </w:tr>
    </w:tbl>
    <w:p w14:paraId="7069B432" w14:textId="7C05596D" w:rsidR="003D171B" w:rsidRPr="00E83605" w:rsidRDefault="003D171B" w:rsidP="0080690D">
      <w:pPr>
        <w:spacing w:line="360" w:lineRule="auto"/>
        <w:rPr>
          <w:rFonts w:asciiTheme="minorHAnsi" w:hAnsiTheme="minorHAnsi"/>
          <w:sz w:val="22"/>
        </w:rPr>
      </w:pPr>
    </w:p>
    <w:p w14:paraId="7444B224" w14:textId="77777777" w:rsidR="00EA001F" w:rsidRPr="001734EF" w:rsidRDefault="00EA001F" w:rsidP="0080690D">
      <w:pPr>
        <w:spacing w:line="360" w:lineRule="auto"/>
        <w:rPr>
          <w:rFonts w:asciiTheme="minorHAnsi" w:hAnsiTheme="minorHAnsi"/>
          <w:sz w:val="22"/>
        </w:rPr>
      </w:pPr>
    </w:p>
    <w:p w14:paraId="13D8D96A" w14:textId="5BF8B645" w:rsidR="003D171B" w:rsidRPr="0080690D" w:rsidRDefault="003D171B" w:rsidP="0080690D">
      <w:pPr>
        <w:pStyle w:val="Nagwek3"/>
        <w:spacing w:line="360" w:lineRule="auto"/>
        <w:rPr>
          <w:rFonts w:asciiTheme="minorHAnsi" w:hAnsiTheme="minorHAnsi"/>
          <w:sz w:val="22"/>
          <w:szCs w:val="22"/>
        </w:rPr>
      </w:pPr>
      <w:bookmarkStart w:id="436" w:name="_Toc58242065"/>
      <w:r w:rsidRPr="0080690D">
        <w:rPr>
          <w:rFonts w:asciiTheme="minorHAnsi" w:hAnsiTheme="minorHAnsi"/>
          <w:sz w:val="22"/>
          <w:szCs w:val="22"/>
        </w:rPr>
        <w:t>Zasilacz awaryjny UPS</w:t>
      </w:r>
      <w:bookmarkEnd w:id="436"/>
    </w:p>
    <w:p w14:paraId="6F7555DF" w14:textId="77777777" w:rsidR="00C32605" w:rsidRPr="0080690D" w:rsidRDefault="00C32605" w:rsidP="0080690D">
      <w:pPr>
        <w:spacing w:after="0" w:line="360" w:lineRule="auto"/>
        <w:rPr>
          <w:rFonts w:asciiTheme="minorHAnsi" w:hAnsiTheme="minorHAnsi"/>
          <w:sz w:val="22"/>
        </w:rPr>
      </w:pPr>
    </w:p>
    <w:p w14:paraId="2BB231A0" w14:textId="6983F14A" w:rsidR="003D171B" w:rsidRPr="001734EF" w:rsidRDefault="003D171B" w:rsidP="0080690D">
      <w:pPr>
        <w:spacing w:after="0" w:line="360" w:lineRule="auto"/>
        <w:rPr>
          <w:rFonts w:asciiTheme="minorHAnsi" w:hAnsiTheme="minorHAnsi" w:cstheme="minorHAnsi"/>
          <w:sz w:val="22"/>
        </w:rPr>
      </w:pPr>
      <w:r w:rsidRPr="00E83605">
        <w:rPr>
          <w:rFonts w:asciiTheme="minorHAnsi" w:hAnsiTheme="minorHAnsi" w:cstheme="minorHAnsi"/>
          <w:sz w:val="22"/>
        </w:rPr>
        <w:t xml:space="preserve">Wymagane </w:t>
      </w:r>
      <w:r w:rsidR="00BA6D1E">
        <w:rPr>
          <w:rFonts w:asciiTheme="minorHAnsi" w:hAnsiTheme="minorHAnsi" w:cstheme="minorHAnsi"/>
          <w:sz w:val="22"/>
        </w:rPr>
        <w:t xml:space="preserve">jest </w:t>
      </w:r>
      <w:r w:rsidRPr="00E83605">
        <w:rPr>
          <w:rFonts w:asciiTheme="minorHAnsi" w:hAnsiTheme="minorHAnsi" w:cstheme="minorHAnsi"/>
          <w:sz w:val="22"/>
        </w:rPr>
        <w:t>dostarczenie 3 szt. UPS spełniających poniżej opisane minimalne parametry funkcjonalne.</w:t>
      </w:r>
    </w:p>
    <w:tbl>
      <w:tblPr>
        <w:tblW w:w="51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142"/>
        <w:gridCol w:w="5495"/>
      </w:tblGrid>
      <w:tr w:rsidR="009D22D9" w:rsidRPr="006B3F06" w14:paraId="2893B71D" w14:textId="77777777" w:rsidTr="0080690D">
        <w:trPr>
          <w:jc w:val="center"/>
        </w:trPr>
        <w:tc>
          <w:tcPr>
            <w:tcW w:w="2149" w:type="pct"/>
            <w:shd w:val="clear" w:color="auto" w:fill="D9D9D9" w:themeFill="background1" w:themeFillShade="D9"/>
          </w:tcPr>
          <w:p w14:paraId="59CDF658" w14:textId="77777777" w:rsidR="00C32605" w:rsidRPr="0080690D" w:rsidRDefault="00C32605" w:rsidP="0080690D">
            <w:pPr>
              <w:spacing w:after="0" w:line="360" w:lineRule="auto"/>
              <w:ind w:left="0" w:right="0" w:firstLine="0"/>
              <w:jc w:val="center"/>
              <w:rPr>
                <w:rFonts w:asciiTheme="minorHAnsi" w:eastAsiaTheme="minorHAnsi" w:hAnsiTheme="minorHAnsi" w:cstheme="minorHAnsi"/>
                <w:b/>
                <w:caps/>
                <w:color w:val="auto"/>
                <w:sz w:val="22"/>
                <w:lang w:eastAsia="en-US"/>
              </w:rPr>
            </w:pPr>
            <w:bookmarkStart w:id="437" w:name="_Hlk8629286"/>
          </w:p>
          <w:p w14:paraId="131330CC" w14:textId="6243B043" w:rsidR="009D22D9" w:rsidRPr="0080690D" w:rsidRDefault="009D22D9"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Cecha</w:t>
            </w:r>
          </w:p>
          <w:p w14:paraId="75A23876" w14:textId="17CF9EFE" w:rsidR="00C32605" w:rsidRPr="0080690D" w:rsidRDefault="00C32605" w:rsidP="0080690D">
            <w:pPr>
              <w:spacing w:after="0" w:line="360" w:lineRule="auto"/>
              <w:ind w:left="0" w:right="0" w:firstLine="0"/>
              <w:jc w:val="center"/>
              <w:rPr>
                <w:rFonts w:asciiTheme="minorHAnsi" w:eastAsiaTheme="minorHAnsi" w:hAnsiTheme="minorHAnsi" w:cstheme="minorHAnsi"/>
                <w:b/>
                <w:caps/>
                <w:color w:val="auto"/>
                <w:sz w:val="22"/>
                <w:lang w:eastAsia="en-US"/>
              </w:rPr>
            </w:pPr>
          </w:p>
        </w:tc>
        <w:tc>
          <w:tcPr>
            <w:tcW w:w="2851" w:type="pct"/>
            <w:shd w:val="clear" w:color="auto" w:fill="D9D9D9" w:themeFill="background1" w:themeFillShade="D9"/>
          </w:tcPr>
          <w:p w14:paraId="4E2E6752" w14:textId="77777777" w:rsidR="00C32605" w:rsidRPr="0080690D" w:rsidRDefault="00C32605" w:rsidP="0080690D">
            <w:pPr>
              <w:spacing w:after="0" w:line="360" w:lineRule="auto"/>
              <w:ind w:left="0" w:right="0" w:firstLine="0"/>
              <w:jc w:val="center"/>
              <w:rPr>
                <w:rFonts w:asciiTheme="minorHAnsi" w:eastAsiaTheme="minorHAnsi" w:hAnsiTheme="minorHAnsi" w:cstheme="minorHAnsi"/>
                <w:b/>
                <w:caps/>
                <w:color w:val="auto"/>
                <w:sz w:val="22"/>
                <w:lang w:eastAsia="en-US"/>
              </w:rPr>
            </w:pPr>
          </w:p>
          <w:p w14:paraId="58E6C801" w14:textId="042658EE" w:rsidR="009D22D9" w:rsidRPr="0080690D" w:rsidRDefault="009D22D9"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Wymagania minimalne</w:t>
            </w:r>
          </w:p>
        </w:tc>
      </w:tr>
      <w:tr w:rsidR="009D22D9" w:rsidRPr="001734EF" w14:paraId="1FA67CF8" w14:textId="77777777" w:rsidTr="0080690D">
        <w:trPr>
          <w:jc w:val="center"/>
        </w:trPr>
        <w:tc>
          <w:tcPr>
            <w:tcW w:w="2149" w:type="pct"/>
            <w:shd w:val="clear" w:color="auto" w:fill="auto"/>
          </w:tcPr>
          <w:p w14:paraId="45E4AAD4"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Technolog</w:t>
            </w:r>
            <w:r w:rsidRPr="001734EF">
              <w:rPr>
                <w:rFonts w:asciiTheme="minorHAnsi" w:eastAsiaTheme="minorHAnsi" w:hAnsiTheme="minorHAnsi" w:cstheme="minorHAnsi"/>
                <w:color w:val="auto"/>
                <w:sz w:val="22"/>
                <w:lang w:eastAsia="en-US"/>
              </w:rPr>
              <w:t>ia</w:t>
            </w:r>
          </w:p>
        </w:tc>
        <w:tc>
          <w:tcPr>
            <w:tcW w:w="2851" w:type="pct"/>
            <w:shd w:val="clear" w:color="auto" w:fill="auto"/>
          </w:tcPr>
          <w:p w14:paraId="707A51F1"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VFI (true on-line, podwójne przetwarzanie energii)</w:t>
            </w:r>
          </w:p>
        </w:tc>
      </w:tr>
      <w:tr w:rsidR="009D22D9" w:rsidRPr="001734EF" w14:paraId="09547DF4" w14:textId="77777777" w:rsidTr="0080690D">
        <w:trPr>
          <w:jc w:val="center"/>
        </w:trPr>
        <w:tc>
          <w:tcPr>
            <w:tcW w:w="2149" w:type="pct"/>
            <w:shd w:val="clear" w:color="auto" w:fill="auto"/>
          </w:tcPr>
          <w:p w14:paraId="5114F7A8"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Moc znamionowa</w:t>
            </w:r>
          </w:p>
        </w:tc>
        <w:tc>
          <w:tcPr>
            <w:tcW w:w="2851" w:type="pct"/>
            <w:shd w:val="clear" w:color="auto" w:fill="auto"/>
          </w:tcPr>
          <w:p w14:paraId="2C6DBF66"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6 kVA / 6 kW</w:t>
            </w:r>
          </w:p>
        </w:tc>
      </w:tr>
      <w:bookmarkEnd w:id="437"/>
      <w:tr w:rsidR="009D22D9" w:rsidRPr="001734EF" w14:paraId="47948B94" w14:textId="77777777" w:rsidTr="0080690D">
        <w:trPr>
          <w:jc w:val="center"/>
        </w:trPr>
        <w:tc>
          <w:tcPr>
            <w:tcW w:w="2149" w:type="pct"/>
            <w:shd w:val="clear" w:color="auto" w:fill="auto"/>
          </w:tcPr>
          <w:p w14:paraId="0970C193"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Wy</w:t>
            </w:r>
            <w:r w:rsidRPr="001734EF">
              <w:rPr>
                <w:rFonts w:asciiTheme="minorHAnsi" w:eastAsiaTheme="minorHAnsi" w:hAnsiTheme="minorHAnsi" w:cstheme="minorHAnsi"/>
                <w:color w:val="auto"/>
                <w:sz w:val="22"/>
                <w:lang w:eastAsia="en-US"/>
              </w:rPr>
              <w:t>jściowy współczynnik mocy (PF)</w:t>
            </w:r>
          </w:p>
        </w:tc>
        <w:tc>
          <w:tcPr>
            <w:tcW w:w="2851" w:type="pct"/>
            <w:shd w:val="clear" w:color="auto" w:fill="auto"/>
          </w:tcPr>
          <w:p w14:paraId="45BEE644"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1.0</w:t>
            </w:r>
          </w:p>
        </w:tc>
      </w:tr>
      <w:tr w:rsidR="009D22D9" w:rsidRPr="001734EF" w14:paraId="573F9B3C" w14:textId="77777777" w:rsidTr="0080690D">
        <w:trPr>
          <w:jc w:val="center"/>
        </w:trPr>
        <w:tc>
          <w:tcPr>
            <w:tcW w:w="2149" w:type="pct"/>
            <w:shd w:val="clear" w:color="auto" w:fill="auto"/>
          </w:tcPr>
          <w:p w14:paraId="28BB948B"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Napięcie wejściowe </w:t>
            </w:r>
          </w:p>
        </w:tc>
        <w:tc>
          <w:tcPr>
            <w:tcW w:w="2851" w:type="pct"/>
            <w:shd w:val="clear" w:color="auto" w:fill="auto"/>
          </w:tcPr>
          <w:p w14:paraId="3F3E61ED"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230 Vac</w:t>
            </w:r>
          </w:p>
        </w:tc>
      </w:tr>
      <w:tr w:rsidR="009D22D9" w:rsidRPr="001734EF" w14:paraId="3C780319" w14:textId="77777777" w:rsidTr="0080690D">
        <w:trPr>
          <w:jc w:val="center"/>
        </w:trPr>
        <w:tc>
          <w:tcPr>
            <w:tcW w:w="2149" w:type="pct"/>
            <w:shd w:val="clear" w:color="auto" w:fill="auto"/>
          </w:tcPr>
          <w:p w14:paraId="3E333A58"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Tolerancja napięcia wejściowego przy obciążeniu mniejszym od 70%; bez przechodze</w:t>
            </w:r>
            <w:r w:rsidRPr="001734EF">
              <w:rPr>
                <w:rFonts w:asciiTheme="minorHAnsi" w:eastAsiaTheme="minorHAnsi" w:hAnsiTheme="minorHAnsi" w:cstheme="minorHAnsi"/>
                <w:color w:val="auto"/>
                <w:sz w:val="22"/>
                <w:lang w:eastAsia="en-US"/>
              </w:rPr>
              <w:t>nia na baterie</w:t>
            </w:r>
          </w:p>
        </w:tc>
        <w:tc>
          <w:tcPr>
            <w:tcW w:w="2851" w:type="pct"/>
            <w:shd w:val="clear" w:color="auto" w:fill="auto"/>
          </w:tcPr>
          <w:p w14:paraId="4E520AE0"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110 – 299 Vac</w:t>
            </w:r>
          </w:p>
        </w:tc>
      </w:tr>
      <w:tr w:rsidR="009D22D9" w:rsidRPr="001734EF" w14:paraId="09EF2A4E" w14:textId="77777777" w:rsidTr="0080690D">
        <w:trPr>
          <w:jc w:val="center"/>
        </w:trPr>
        <w:tc>
          <w:tcPr>
            <w:tcW w:w="2149" w:type="pct"/>
            <w:shd w:val="clear" w:color="auto" w:fill="auto"/>
          </w:tcPr>
          <w:p w14:paraId="631BBA1C"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 xml:space="preserve">Tryb pracy z </w:t>
            </w:r>
            <w:r w:rsidRPr="001734EF">
              <w:rPr>
                <w:rFonts w:asciiTheme="minorHAnsi" w:eastAsiaTheme="minorHAnsi" w:hAnsiTheme="minorHAnsi" w:cstheme="minorHAnsi"/>
                <w:color w:val="auto"/>
                <w:sz w:val="22"/>
                <w:lang w:eastAsia="en-US"/>
              </w:rPr>
              <w:t>konwersją częstotliwości</w:t>
            </w:r>
          </w:p>
        </w:tc>
        <w:tc>
          <w:tcPr>
            <w:tcW w:w="2851" w:type="pct"/>
            <w:shd w:val="clear" w:color="auto" w:fill="auto"/>
          </w:tcPr>
          <w:p w14:paraId="39BFB0D2"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Wymagana praca ze stałą częstotliwością wyjściową 50Hz, przy zasilaniu 60Hz lub odwrotnie.</w:t>
            </w:r>
          </w:p>
        </w:tc>
      </w:tr>
      <w:tr w:rsidR="009D22D9" w:rsidRPr="001734EF" w14:paraId="67EAADC3" w14:textId="77777777" w:rsidTr="0080690D">
        <w:trPr>
          <w:jc w:val="center"/>
        </w:trPr>
        <w:tc>
          <w:tcPr>
            <w:tcW w:w="2149" w:type="pct"/>
            <w:shd w:val="clear" w:color="auto" w:fill="auto"/>
          </w:tcPr>
          <w:p w14:paraId="3736A6C9"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Napięcie wyjściowe </w:t>
            </w:r>
          </w:p>
        </w:tc>
        <w:tc>
          <w:tcPr>
            <w:tcW w:w="2851" w:type="pct"/>
            <w:shd w:val="clear" w:color="auto" w:fill="auto"/>
          </w:tcPr>
          <w:p w14:paraId="46A94C8E"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230 Vac</w:t>
            </w:r>
          </w:p>
        </w:tc>
      </w:tr>
      <w:tr w:rsidR="009D22D9" w:rsidRPr="001734EF" w14:paraId="4D499C5A" w14:textId="77777777" w:rsidTr="0080690D">
        <w:trPr>
          <w:jc w:val="center"/>
        </w:trPr>
        <w:tc>
          <w:tcPr>
            <w:tcW w:w="2149" w:type="pct"/>
            <w:shd w:val="clear" w:color="auto" w:fill="auto"/>
          </w:tcPr>
          <w:p w14:paraId="31190B4D"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Częstotliwość wyjściowa</w:t>
            </w:r>
          </w:p>
        </w:tc>
        <w:tc>
          <w:tcPr>
            <w:tcW w:w="2851" w:type="pct"/>
            <w:shd w:val="clear" w:color="auto" w:fill="auto"/>
          </w:tcPr>
          <w:p w14:paraId="28D34D4F"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50/60Hz (programowalna)</w:t>
            </w:r>
          </w:p>
        </w:tc>
      </w:tr>
      <w:tr w:rsidR="009D22D9" w:rsidRPr="001734EF" w14:paraId="3085C943" w14:textId="77777777" w:rsidTr="0080690D">
        <w:trPr>
          <w:jc w:val="center"/>
        </w:trPr>
        <w:tc>
          <w:tcPr>
            <w:tcW w:w="2149" w:type="pct"/>
            <w:shd w:val="clear" w:color="auto" w:fill="auto"/>
          </w:tcPr>
          <w:p w14:paraId="345A2D6B" w14:textId="6C12BF8A" w:rsidR="009D22D9" w:rsidRPr="001734EF" w:rsidRDefault="005A738D"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Wymagania dodatkow</w:t>
            </w:r>
            <w:r w:rsidRPr="001734EF">
              <w:rPr>
                <w:rFonts w:asciiTheme="minorHAnsi" w:eastAsiaTheme="minorHAnsi" w:hAnsiTheme="minorHAnsi" w:cstheme="minorHAnsi"/>
                <w:color w:val="auto"/>
                <w:sz w:val="22"/>
                <w:lang w:eastAsia="en-US"/>
              </w:rPr>
              <w:t>e</w:t>
            </w:r>
          </w:p>
        </w:tc>
        <w:tc>
          <w:tcPr>
            <w:tcW w:w="2851" w:type="pct"/>
            <w:shd w:val="clear" w:color="auto" w:fill="auto"/>
          </w:tcPr>
          <w:p w14:paraId="25D0F5A6" w14:textId="49CA8BE4" w:rsidR="005A738D" w:rsidRPr="001734EF" w:rsidRDefault="005A738D"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Automatyczny układ doładowywania</w:t>
            </w:r>
            <w:r w:rsidR="00F07D2E" w:rsidRPr="001734EF">
              <w:rPr>
                <w:rFonts w:asciiTheme="minorHAnsi" w:eastAsiaTheme="minorHAnsi" w:hAnsiTheme="minorHAnsi" w:cstheme="minorHAnsi"/>
                <w:color w:val="auto"/>
                <w:sz w:val="22"/>
                <w:lang w:eastAsia="en-US"/>
              </w:rPr>
              <w:t xml:space="preserve"> </w:t>
            </w:r>
            <w:r w:rsidRPr="001734EF">
              <w:rPr>
                <w:rFonts w:asciiTheme="minorHAnsi" w:eastAsiaTheme="minorHAnsi" w:hAnsiTheme="minorHAnsi" w:cstheme="minorHAnsi"/>
                <w:color w:val="auto"/>
                <w:sz w:val="22"/>
                <w:lang w:eastAsia="en-US"/>
              </w:rPr>
              <w:t>baterii i ciągłego sprawdzania stanu</w:t>
            </w:r>
            <w:r w:rsidR="00F07D2E" w:rsidRPr="001734EF">
              <w:rPr>
                <w:rFonts w:asciiTheme="minorHAnsi" w:eastAsiaTheme="minorHAnsi" w:hAnsiTheme="minorHAnsi" w:cstheme="minorHAnsi"/>
                <w:color w:val="auto"/>
                <w:sz w:val="22"/>
                <w:lang w:eastAsia="en-US"/>
              </w:rPr>
              <w:t xml:space="preserve"> </w:t>
            </w:r>
            <w:r w:rsidRPr="001734EF">
              <w:rPr>
                <w:rFonts w:asciiTheme="minorHAnsi" w:eastAsiaTheme="minorHAnsi" w:hAnsiTheme="minorHAnsi" w:cstheme="minorHAnsi"/>
                <w:color w:val="auto"/>
                <w:sz w:val="22"/>
                <w:lang w:eastAsia="en-US"/>
              </w:rPr>
              <w:t>naładowania oraz zabezpieczenie</w:t>
            </w:r>
          </w:p>
          <w:p w14:paraId="00329B8B" w14:textId="2475FD6A" w:rsidR="009D22D9" w:rsidRPr="001734EF" w:rsidRDefault="005A738D"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chroniące baterie przed głębokim rozładowaniem</w:t>
            </w:r>
            <w:r w:rsidR="00F07D2E" w:rsidRPr="001734EF">
              <w:rPr>
                <w:rFonts w:asciiTheme="minorHAnsi" w:eastAsiaTheme="minorHAnsi" w:hAnsiTheme="minorHAnsi" w:cstheme="minorHAnsi"/>
                <w:color w:val="auto"/>
                <w:sz w:val="22"/>
                <w:lang w:eastAsia="en-US"/>
              </w:rPr>
              <w:t>.</w:t>
            </w:r>
          </w:p>
        </w:tc>
      </w:tr>
      <w:tr w:rsidR="009D22D9" w:rsidRPr="001734EF" w14:paraId="0EAC1C13" w14:textId="77777777" w:rsidTr="0080690D">
        <w:trPr>
          <w:jc w:val="center"/>
        </w:trPr>
        <w:tc>
          <w:tcPr>
            <w:tcW w:w="2149" w:type="pct"/>
            <w:shd w:val="clear" w:color="auto" w:fill="auto"/>
          </w:tcPr>
          <w:p w14:paraId="1786EECC"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Czas podtrzymania</w:t>
            </w:r>
          </w:p>
        </w:tc>
        <w:tc>
          <w:tcPr>
            <w:tcW w:w="2851" w:type="pct"/>
            <w:shd w:val="clear" w:color="auto" w:fill="auto"/>
          </w:tcPr>
          <w:p w14:paraId="2E83BB10"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9 minut dla 100 % obciążenia</w:t>
            </w:r>
          </w:p>
        </w:tc>
      </w:tr>
      <w:tr w:rsidR="009D22D9" w:rsidRPr="001734EF" w14:paraId="39B3EAA7" w14:textId="77777777" w:rsidTr="0080690D">
        <w:trPr>
          <w:jc w:val="center"/>
        </w:trPr>
        <w:tc>
          <w:tcPr>
            <w:tcW w:w="2149" w:type="pct"/>
            <w:shd w:val="clear" w:color="auto" w:fill="auto"/>
          </w:tcPr>
          <w:p w14:paraId="7BBDAE69"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Baterie</w:t>
            </w:r>
          </w:p>
        </w:tc>
        <w:tc>
          <w:tcPr>
            <w:tcW w:w="2851" w:type="pct"/>
            <w:shd w:val="clear" w:color="auto" w:fill="auto"/>
          </w:tcPr>
          <w:p w14:paraId="36D8E41D"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Szczelne, bezobsługowe, w technologii AGM </w:t>
            </w:r>
          </w:p>
        </w:tc>
      </w:tr>
      <w:tr w:rsidR="009D22D9" w:rsidRPr="001734EF" w14:paraId="18807074" w14:textId="77777777" w:rsidTr="0080690D">
        <w:trPr>
          <w:jc w:val="center"/>
        </w:trPr>
        <w:tc>
          <w:tcPr>
            <w:tcW w:w="2149" w:type="pct"/>
            <w:shd w:val="clear" w:color="auto" w:fill="auto"/>
          </w:tcPr>
          <w:p w14:paraId="463DD266"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Sza</w:t>
            </w:r>
            <w:r w:rsidRPr="001734EF">
              <w:rPr>
                <w:rFonts w:asciiTheme="minorHAnsi" w:eastAsiaTheme="minorHAnsi" w:hAnsiTheme="minorHAnsi" w:cstheme="minorHAnsi"/>
                <w:color w:val="auto"/>
                <w:sz w:val="22"/>
                <w:lang w:eastAsia="en-US"/>
              </w:rPr>
              <w:t>fa baterii</w:t>
            </w:r>
          </w:p>
        </w:tc>
        <w:tc>
          <w:tcPr>
            <w:tcW w:w="2851" w:type="pct"/>
            <w:shd w:val="clear" w:color="auto" w:fill="auto"/>
          </w:tcPr>
          <w:p w14:paraId="4CBD62B4"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Zamknięty moduł bateryjny</w:t>
            </w:r>
          </w:p>
        </w:tc>
      </w:tr>
      <w:tr w:rsidR="009D22D9" w:rsidRPr="001734EF" w14:paraId="7F77EE78" w14:textId="77777777" w:rsidTr="0080690D">
        <w:trPr>
          <w:jc w:val="center"/>
        </w:trPr>
        <w:tc>
          <w:tcPr>
            <w:tcW w:w="2149" w:type="pct"/>
            <w:shd w:val="clear" w:color="auto" w:fill="auto"/>
          </w:tcPr>
          <w:p w14:paraId="1266DC8C"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Współ</w:t>
            </w:r>
            <w:r w:rsidRPr="001734EF">
              <w:rPr>
                <w:rFonts w:asciiTheme="minorHAnsi" w:eastAsiaTheme="minorHAnsi" w:hAnsiTheme="minorHAnsi" w:cstheme="minorHAnsi"/>
                <w:color w:val="auto"/>
                <w:sz w:val="22"/>
                <w:lang w:eastAsia="en-US"/>
              </w:rPr>
              <w:t>czynnik szczytu</w:t>
            </w:r>
          </w:p>
        </w:tc>
        <w:tc>
          <w:tcPr>
            <w:tcW w:w="2851" w:type="pct"/>
            <w:shd w:val="clear" w:color="auto" w:fill="auto"/>
          </w:tcPr>
          <w:p w14:paraId="0F27A880"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3:1</w:t>
            </w:r>
          </w:p>
        </w:tc>
      </w:tr>
      <w:tr w:rsidR="009D22D9" w:rsidRPr="001734EF" w14:paraId="6FAF783D" w14:textId="77777777" w:rsidTr="0080690D">
        <w:trPr>
          <w:jc w:val="center"/>
        </w:trPr>
        <w:tc>
          <w:tcPr>
            <w:tcW w:w="2149" w:type="pct"/>
            <w:shd w:val="clear" w:color="auto" w:fill="auto"/>
          </w:tcPr>
          <w:p w14:paraId="5946A964" w14:textId="52001401" w:rsidR="009D22D9" w:rsidRPr="001734EF" w:rsidRDefault="00D53163"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Wymagania</w:t>
            </w:r>
          </w:p>
        </w:tc>
        <w:tc>
          <w:tcPr>
            <w:tcW w:w="2851" w:type="pct"/>
            <w:shd w:val="clear" w:color="auto" w:fill="auto"/>
          </w:tcPr>
          <w:p w14:paraId="05131EA2" w14:textId="77777777" w:rsidR="00D53163" w:rsidRPr="001734EF" w:rsidRDefault="00D53163"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Panel sterujący z wyświetlaczem</w:t>
            </w:r>
          </w:p>
          <w:p w14:paraId="498ADFBA" w14:textId="77777777" w:rsidR="00D53163" w:rsidRPr="001734EF" w:rsidRDefault="00D53163"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ciekłokrystalicznym LCD </w:t>
            </w:r>
          </w:p>
          <w:p w14:paraId="06DD37B9" w14:textId="6FB5C938" w:rsidR="009D22D9" w:rsidRPr="001734EF" w:rsidRDefault="00D53163"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oraz sygnalizacją akustyczną</w:t>
            </w:r>
          </w:p>
        </w:tc>
      </w:tr>
      <w:tr w:rsidR="009D22D9" w:rsidRPr="001734EF" w14:paraId="3DBFB428" w14:textId="77777777" w:rsidTr="0080690D">
        <w:trPr>
          <w:jc w:val="center"/>
        </w:trPr>
        <w:tc>
          <w:tcPr>
            <w:tcW w:w="2149" w:type="pct"/>
            <w:shd w:val="clear" w:color="auto" w:fill="auto"/>
          </w:tcPr>
          <w:p w14:paraId="39A4B9AA"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Złącze interfejsów</w:t>
            </w:r>
          </w:p>
        </w:tc>
        <w:tc>
          <w:tcPr>
            <w:tcW w:w="2851" w:type="pct"/>
            <w:shd w:val="clear" w:color="auto" w:fill="auto"/>
          </w:tcPr>
          <w:p w14:paraId="7F73922F"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RS232, USB, REPO</w:t>
            </w:r>
          </w:p>
          <w:p w14:paraId="0FBC16B4"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p>
        </w:tc>
      </w:tr>
      <w:tr w:rsidR="009D22D9" w:rsidRPr="001734EF" w14:paraId="1E59DB28" w14:textId="77777777" w:rsidTr="0080690D">
        <w:trPr>
          <w:jc w:val="center"/>
        </w:trPr>
        <w:tc>
          <w:tcPr>
            <w:tcW w:w="2149" w:type="pct"/>
            <w:shd w:val="clear" w:color="auto" w:fill="auto"/>
          </w:tcPr>
          <w:p w14:paraId="7E6F4848"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Wyjściowa listwa do wpięcia UPS do instalacji stałej</w:t>
            </w:r>
          </w:p>
        </w:tc>
        <w:tc>
          <w:tcPr>
            <w:tcW w:w="2851" w:type="pct"/>
            <w:shd w:val="clear" w:color="auto" w:fill="auto"/>
          </w:tcPr>
          <w:p w14:paraId="0E34E5A0"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Wymagana możliwość podłączenia przewodów o przekroju min 6mm2</w:t>
            </w:r>
          </w:p>
        </w:tc>
      </w:tr>
      <w:tr w:rsidR="009D22D9" w:rsidRPr="001734EF" w14:paraId="6F9F2D52" w14:textId="77777777" w:rsidTr="0080690D">
        <w:trPr>
          <w:jc w:val="center"/>
        </w:trPr>
        <w:tc>
          <w:tcPr>
            <w:tcW w:w="2149" w:type="pct"/>
            <w:shd w:val="clear" w:color="auto" w:fill="auto"/>
          </w:tcPr>
          <w:p w14:paraId="78395190"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Karta sieciowa SNMP</w:t>
            </w:r>
          </w:p>
        </w:tc>
        <w:tc>
          <w:tcPr>
            <w:tcW w:w="2851" w:type="pct"/>
            <w:shd w:val="clear" w:color="auto" w:fill="auto"/>
          </w:tcPr>
          <w:p w14:paraId="49FAFED1"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Wymagana</w:t>
            </w:r>
          </w:p>
          <w:p w14:paraId="3D0E7B5B"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p>
        </w:tc>
      </w:tr>
      <w:tr w:rsidR="009D22D9" w:rsidRPr="001734EF" w14:paraId="13D39AD2" w14:textId="77777777" w:rsidTr="0080690D">
        <w:trPr>
          <w:jc w:val="center"/>
        </w:trPr>
        <w:tc>
          <w:tcPr>
            <w:tcW w:w="2149" w:type="pct"/>
            <w:shd w:val="clear" w:color="auto" w:fill="auto"/>
          </w:tcPr>
          <w:p w14:paraId="489A85C5"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Interfejs EPO (do wył</w:t>
            </w:r>
            <w:r w:rsidRPr="001734EF">
              <w:rPr>
                <w:rFonts w:asciiTheme="minorHAnsi" w:eastAsiaTheme="minorHAnsi" w:hAnsiTheme="minorHAnsi" w:cstheme="minorHAnsi"/>
                <w:color w:val="auto"/>
                <w:sz w:val="22"/>
                <w:lang w:eastAsia="en-US"/>
              </w:rPr>
              <w:t>ącznika ppoż.)</w:t>
            </w:r>
          </w:p>
        </w:tc>
        <w:tc>
          <w:tcPr>
            <w:tcW w:w="2851" w:type="pct"/>
            <w:shd w:val="clear" w:color="auto" w:fill="auto"/>
          </w:tcPr>
          <w:p w14:paraId="6B0AAE74"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Wymagane</w:t>
            </w:r>
          </w:p>
        </w:tc>
      </w:tr>
      <w:tr w:rsidR="009D22D9" w:rsidRPr="001734EF" w14:paraId="441AD9B8" w14:textId="77777777" w:rsidTr="0080690D">
        <w:trPr>
          <w:jc w:val="center"/>
        </w:trPr>
        <w:tc>
          <w:tcPr>
            <w:tcW w:w="2149" w:type="pct"/>
            <w:shd w:val="clear" w:color="auto" w:fill="auto"/>
          </w:tcPr>
          <w:p w14:paraId="37E71560"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Diagnostyka parametrów urządzenia</w:t>
            </w:r>
          </w:p>
          <w:p w14:paraId="372BC85C"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UPS i baterii</w:t>
            </w:r>
          </w:p>
        </w:tc>
        <w:tc>
          <w:tcPr>
            <w:tcW w:w="2851" w:type="pct"/>
            <w:shd w:val="clear" w:color="auto" w:fill="auto"/>
          </w:tcPr>
          <w:p w14:paraId="25B24C03"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Automatyczna diagnostyka parametrów urządzenia UPS i baterii na panelu UPS-a i z wykorzystaniem oprogramowania do zarządzania i monitorowania UPS</w:t>
            </w:r>
          </w:p>
        </w:tc>
      </w:tr>
      <w:tr w:rsidR="009D22D9" w:rsidRPr="001734EF" w14:paraId="41E6C822" w14:textId="77777777" w:rsidTr="0080690D">
        <w:trPr>
          <w:jc w:val="center"/>
        </w:trPr>
        <w:tc>
          <w:tcPr>
            <w:tcW w:w="2149" w:type="pct"/>
            <w:shd w:val="clear" w:color="auto" w:fill="auto"/>
          </w:tcPr>
          <w:p w14:paraId="31397319" w14:textId="406635AF" w:rsidR="009D22D9" w:rsidRPr="001734EF" w:rsidRDefault="0045165D"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Wymagane</w:t>
            </w:r>
          </w:p>
        </w:tc>
        <w:tc>
          <w:tcPr>
            <w:tcW w:w="2851" w:type="pct"/>
            <w:shd w:val="clear" w:color="auto" w:fill="auto"/>
          </w:tcPr>
          <w:p w14:paraId="03E213E9" w14:textId="19C922C8" w:rsidR="0045165D" w:rsidRPr="001734EF" w:rsidRDefault="0045165D"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Oprogramowanie zapewniające</w:t>
            </w:r>
            <w:r w:rsidR="00F07D2E" w:rsidRPr="001734EF">
              <w:rPr>
                <w:rFonts w:asciiTheme="minorHAnsi" w:eastAsiaTheme="minorHAnsi" w:hAnsiTheme="minorHAnsi" w:cstheme="minorHAnsi"/>
                <w:color w:val="auto"/>
                <w:sz w:val="22"/>
                <w:lang w:eastAsia="en-US"/>
              </w:rPr>
              <w:t xml:space="preserve"> </w:t>
            </w:r>
            <w:r w:rsidRPr="001734EF">
              <w:rPr>
                <w:rFonts w:asciiTheme="minorHAnsi" w:eastAsiaTheme="minorHAnsi" w:hAnsiTheme="minorHAnsi" w:cstheme="minorHAnsi"/>
                <w:color w:val="auto"/>
                <w:sz w:val="22"/>
                <w:lang w:eastAsia="en-US"/>
              </w:rPr>
              <w:t>pełny monitoring, zarządzanie i</w:t>
            </w:r>
            <w:r w:rsidR="00F07D2E" w:rsidRPr="001734EF">
              <w:rPr>
                <w:rFonts w:asciiTheme="minorHAnsi" w:eastAsiaTheme="minorHAnsi" w:hAnsiTheme="minorHAnsi" w:cstheme="minorHAnsi"/>
                <w:color w:val="auto"/>
                <w:sz w:val="22"/>
                <w:lang w:eastAsia="en-US"/>
              </w:rPr>
              <w:t xml:space="preserve"> </w:t>
            </w:r>
            <w:r w:rsidRPr="001734EF">
              <w:rPr>
                <w:rFonts w:asciiTheme="minorHAnsi" w:eastAsiaTheme="minorHAnsi" w:hAnsiTheme="minorHAnsi" w:cstheme="minorHAnsi"/>
                <w:color w:val="auto"/>
                <w:sz w:val="22"/>
                <w:lang w:eastAsia="en-US"/>
              </w:rPr>
              <w:t>automatyczny shut-down systemu</w:t>
            </w:r>
          </w:p>
          <w:p w14:paraId="04015356" w14:textId="5BE5768E" w:rsidR="009D22D9" w:rsidRPr="001734EF" w:rsidRDefault="00F07D2E"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O</w:t>
            </w:r>
            <w:r w:rsidR="0045165D" w:rsidRPr="001734EF">
              <w:rPr>
                <w:rFonts w:asciiTheme="minorHAnsi" w:eastAsiaTheme="minorHAnsi" w:hAnsiTheme="minorHAnsi" w:cstheme="minorHAnsi"/>
                <w:color w:val="auto"/>
                <w:sz w:val="22"/>
                <w:lang w:eastAsia="en-US"/>
              </w:rPr>
              <w:t>peracyjnego</w:t>
            </w:r>
            <w:r w:rsidRPr="001734EF">
              <w:rPr>
                <w:rFonts w:asciiTheme="minorHAnsi" w:eastAsiaTheme="minorHAnsi" w:hAnsiTheme="minorHAnsi" w:cstheme="minorHAnsi"/>
                <w:color w:val="auto"/>
                <w:sz w:val="22"/>
                <w:lang w:eastAsia="en-US"/>
              </w:rPr>
              <w:t>.</w:t>
            </w:r>
          </w:p>
        </w:tc>
      </w:tr>
      <w:tr w:rsidR="009D22D9" w:rsidRPr="001734EF" w14:paraId="305F2A48" w14:textId="77777777" w:rsidTr="0080690D">
        <w:trPr>
          <w:jc w:val="center"/>
        </w:trPr>
        <w:tc>
          <w:tcPr>
            <w:tcW w:w="2149" w:type="pct"/>
            <w:shd w:val="clear" w:color="auto" w:fill="auto"/>
          </w:tcPr>
          <w:p w14:paraId="4D989B8A"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Poziom hałasu w odległości 1m,</w:t>
            </w:r>
          </w:p>
        </w:tc>
        <w:tc>
          <w:tcPr>
            <w:tcW w:w="2851" w:type="pct"/>
            <w:shd w:val="clear" w:color="auto" w:fill="auto"/>
          </w:tcPr>
          <w:p w14:paraId="7293D924"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&lt; 50 dBA</w:t>
            </w:r>
          </w:p>
          <w:p w14:paraId="2CFE3C61"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Wentylatory o regulowanej prędkości obrotowej w zależności od obciążenia i temperatury</w:t>
            </w:r>
          </w:p>
        </w:tc>
      </w:tr>
      <w:tr w:rsidR="009D22D9" w:rsidRPr="001734EF" w14:paraId="0E44F26A" w14:textId="77777777" w:rsidTr="0080690D">
        <w:trPr>
          <w:jc w:val="center"/>
        </w:trPr>
        <w:tc>
          <w:tcPr>
            <w:tcW w:w="2149" w:type="pct"/>
            <w:shd w:val="clear" w:color="auto" w:fill="auto"/>
          </w:tcPr>
          <w:p w14:paraId="08A3CE94" w14:textId="3B99F336" w:rsidR="009D22D9" w:rsidRPr="001734EF" w:rsidRDefault="005A738D"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Wymagania dodatkowe</w:t>
            </w:r>
          </w:p>
        </w:tc>
        <w:tc>
          <w:tcPr>
            <w:tcW w:w="2851" w:type="pct"/>
            <w:shd w:val="clear" w:color="auto" w:fill="auto"/>
          </w:tcPr>
          <w:p w14:paraId="0F38BA04" w14:textId="45E41C6C" w:rsidR="009D22D9" w:rsidRPr="001734EF" w:rsidRDefault="005A738D"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regulacji z panelu sterującego tolerancji napięcia wejściowego i częstotliwości</w:t>
            </w:r>
            <w:r w:rsidR="00F07D2E" w:rsidRPr="001734EF">
              <w:rPr>
                <w:rFonts w:asciiTheme="minorHAnsi" w:eastAsiaTheme="minorHAnsi" w:hAnsiTheme="minorHAnsi" w:cstheme="minorHAnsi"/>
                <w:color w:val="auto"/>
                <w:sz w:val="22"/>
                <w:lang w:eastAsia="en-US"/>
              </w:rPr>
              <w:t xml:space="preserve"> </w:t>
            </w:r>
            <w:r w:rsidRPr="001734EF">
              <w:rPr>
                <w:rFonts w:asciiTheme="minorHAnsi" w:eastAsiaTheme="minorHAnsi" w:hAnsiTheme="minorHAnsi" w:cstheme="minorHAnsi"/>
                <w:color w:val="auto"/>
                <w:sz w:val="22"/>
                <w:lang w:eastAsia="en-US"/>
              </w:rPr>
              <w:t>wejściowej w linii bypassu</w:t>
            </w:r>
          </w:p>
        </w:tc>
      </w:tr>
      <w:tr w:rsidR="009D22D9" w:rsidRPr="001734EF" w14:paraId="2B5AFAF8" w14:textId="77777777" w:rsidTr="0080690D">
        <w:trPr>
          <w:jc w:val="center"/>
        </w:trPr>
        <w:tc>
          <w:tcPr>
            <w:tcW w:w="2149" w:type="pct"/>
            <w:shd w:val="clear" w:color="auto" w:fill="auto"/>
          </w:tcPr>
          <w:p w14:paraId="06148083" w14:textId="1D9A78DB" w:rsidR="009D22D9" w:rsidRPr="001734EF" w:rsidRDefault="00F07D2E"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Certyfikaty i normy</w:t>
            </w:r>
          </w:p>
        </w:tc>
        <w:tc>
          <w:tcPr>
            <w:tcW w:w="2851" w:type="pct"/>
            <w:shd w:val="clear" w:color="auto" w:fill="auto"/>
          </w:tcPr>
          <w:p w14:paraId="5B92D750" w14:textId="4E1EEC9D" w:rsidR="009D22D9" w:rsidRPr="001734EF" w:rsidRDefault="005A738D" w:rsidP="00400709">
            <w:pPr>
              <w:pStyle w:val="Akapitzlist"/>
              <w:numPr>
                <w:ilvl w:val="0"/>
                <w:numId w:val="85"/>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Spełnienie wszystkich obowiązujących norm w zakresie bezpieczeństwa</w:t>
            </w:r>
            <w:r w:rsidR="00D53163" w:rsidRPr="001734EF">
              <w:rPr>
                <w:rFonts w:asciiTheme="minorHAnsi" w:eastAsiaTheme="minorHAnsi" w:hAnsiTheme="minorHAnsi" w:cstheme="minorHAnsi"/>
                <w:color w:val="auto"/>
                <w:sz w:val="22"/>
                <w:lang w:eastAsia="en-US"/>
              </w:rPr>
              <w:t>, k</w:t>
            </w:r>
            <w:r w:rsidRPr="001734EF">
              <w:rPr>
                <w:rFonts w:asciiTheme="minorHAnsi" w:eastAsiaTheme="minorHAnsi" w:hAnsiTheme="minorHAnsi" w:cstheme="minorHAnsi"/>
                <w:color w:val="auto"/>
                <w:sz w:val="22"/>
                <w:lang w:eastAsia="en-US"/>
              </w:rPr>
              <w:t xml:space="preserve">ompatybilności </w:t>
            </w:r>
            <w:r w:rsidRPr="001734EF">
              <w:rPr>
                <w:rFonts w:asciiTheme="minorHAnsi" w:eastAsiaTheme="minorHAnsi" w:hAnsiTheme="minorHAnsi" w:cstheme="minorHAnsi"/>
                <w:color w:val="auto"/>
                <w:sz w:val="22"/>
                <w:lang w:eastAsia="en-US"/>
              </w:rPr>
              <w:lastRenderedPageBreak/>
              <w:t>elektromagnetycznej potwierdzone deklaracją zgodności CE</w:t>
            </w:r>
          </w:p>
        </w:tc>
      </w:tr>
      <w:tr w:rsidR="009D22D9" w:rsidRPr="001734EF" w14:paraId="3A1238DD" w14:textId="77777777" w:rsidTr="0080690D">
        <w:trPr>
          <w:jc w:val="center"/>
        </w:trPr>
        <w:tc>
          <w:tcPr>
            <w:tcW w:w="2149" w:type="pct"/>
            <w:shd w:val="clear" w:color="auto" w:fill="auto"/>
          </w:tcPr>
          <w:p w14:paraId="174D88F0"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Wymi</w:t>
            </w:r>
            <w:r w:rsidRPr="001734EF">
              <w:rPr>
                <w:rFonts w:asciiTheme="minorHAnsi" w:eastAsiaTheme="minorHAnsi" w:hAnsiTheme="minorHAnsi" w:cstheme="minorHAnsi"/>
                <w:color w:val="auto"/>
                <w:sz w:val="22"/>
                <w:lang w:eastAsia="en-US"/>
              </w:rPr>
              <w:t>ary zasilacza UPS w szafie rack 19’’</w:t>
            </w:r>
          </w:p>
        </w:tc>
        <w:tc>
          <w:tcPr>
            <w:tcW w:w="2851" w:type="pct"/>
            <w:shd w:val="clear" w:color="auto" w:fill="auto"/>
          </w:tcPr>
          <w:p w14:paraId="148B2B8B"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Maks 2U</w:t>
            </w:r>
          </w:p>
        </w:tc>
      </w:tr>
      <w:tr w:rsidR="009D22D9" w:rsidRPr="001734EF" w14:paraId="65A20AD7" w14:textId="77777777" w:rsidTr="0080690D">
        <w:trPr>
          <w:jc w:val="center"/>
        </w:trPr>
        <w:tc>
          <w:tcPr>
            <w:tcW w:w="2149" w:type="pct"/>
            <w:shd w:val="clear" w:color="auto" w:fill="auto"/>
          </w:tcPr>
          <w:p w14:paraId="681C3940"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Wymiary moduł bateryjnego </w:t>
            </w:r>
          </w:p>
        </w:tc>
        <w:tc>
          <w:tcPr>
            <w:tcW w:w="2851" w:type="pct"/>
            <w:shd w:val="clear" w:color="auto" w:fill="auto"/>
          </w:tcPr>
          <w:p w14:paraId="1DCD3CCB"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Maks. 3 U</w:t>
            </w:r>
          </w:p>
        </w:tc>
      </w:tr>
      <w:tr w:rsidR="009D22D9" w:rsidRPr="001734EF" w14:paraId="4DE29148" w14:textId="77777777" w:rsidTr="0080690D">
        <w:trPr>
          <w:jc w:val="center"/>
        </w:trPr>
        <w:tc>
          <w:tcPr>
            <w:tcW w:w="2149" w:type="pct"/>
            <w:shd w:val="clear" w:color="auto" w:fill="auto"/>
          </w:tcPr>
          <w:p w14:paraId="1486C4CE"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Zestaw uchwytów do mocowania w szafie rack</w:t>
            </w:r>
          </w:p>
        </w:tc>
        <w:tc>
          <w:tcPr>
            <w:tcW w:w="2851" w:type="pct"/>
            <w:shd w:val="clear" w:color="auto" w:fill="auto"/>
          </w:tcPr>
          <w:p w14:paraId="1138DF7E"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Wymagany</w:t>
            </w:r>
          </w:p>
        </w:tc>
      </w:tr>
      <w:tr w:rsidR="009D22D9" w:rsidRPr="001734EF" w14:paraId="2C9311FF" w14:textId="77777777" w:rsidTr="0080690D">
        <w:trPr>
          <w:jc w:val="center"/>
        </w:trPr>
        <w:tc>
          <w:tcPr>
            <w:tcW w:w="2149" w:type="pct"/>
            <w:shd w:val="clear" w:color="auto" w:fill="auto"/>
          </w:tcPr>
          <w:p w14:paraId="07EC4CF4" w14:textId="7B499EF2" w:rsidR="009D22D9" w:rsidRPr="001734EF" w:rsidRDefault="00F07D2E"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Dodatkow</w:t>
            </w:r>
            <w:r w:rsidRPr="001734EF">
              <w:rPr>
                <w:rFonts w:asciiTheme="minorHAnsi" w:eastAsiaTheme="minorHAnsi" w:hAnsiTheme="minorHAnsi" w:cstheme="minorHAnsi"/>
                <w:color w:val="auto"/>
                <w:sz w:val="22"/>
                <w:lang w:eastAsia="en-US"/>
              </w:rPr>
              <w:t xml:space="preserve">e </w:t>
            </w:r>
          </w:p>
        </w:tc>
        <w:tc>
          <w:tcPr>
            <w:tcW w:w="2851" w:type="pct"/>
            <w:shd w:val="clear" w:color="auto" w:fill="auto"/>
          </w:tcPr>
          <w:p w14:paraId="0F50DF4C" w14:textId="13587A8B" w:rsidR="009D22D9" w:rsidRPr="001734EF" w:rsidRDefault="00F07D2E" w:rsidP="0080690D">
            <w:pPr>
              <w:spacing w:after="0" w:line="360" w:lineRule="auto"/>
              <w:ind w:left="0" w:right="0" w:firstLine="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Instrukcja w języku polskim.</w:t>
            </w:r>
          </w:p>
        </w:tc>
      </w:tr>
    </w:tbl>
    <w:p w14:paraId="2D8B7B75" w14:textId="076A0732" w:rsidR="00D10FB1" w:rsidRDefault="00D10FB1">
      <w:bookmarkStart w:id="438" w:name="_Toc49762277"/>
      <w:bookmarkEnd w:id="438"/>
    </w:p>
    <w:p w14:paraId="09A2CDBA" w14:textId="45BB13C3" w:rsidR="00EF7D2D" w:rsidRDefault="00EF7D2D"/>
    <w:p w14:paraId="34F20CB6" w14:textId="22189F81" w:rsidR="00EF7D2D" w:rsidRDefault="00EF7D2D"/>
    <w:p w14:paraId="25ABD77B" w14:textId="0C63ED27" w:rsidR="00EF7D2D" w:rsidRDefault="00EF7D2D"/>
    <w:p w14:paraId="762045A3" w14:textId="77777777" w:rsidR="00EF7D2D" w:rsidRPr="005047F2" w:rsidRDefault="00EF7D2D"/>
    <w:p w14:paraId="2D855BDA" w14:textId="15295257" w:rsidR="005F04F6" w:rsidRPr="0080690D" w:rsidRDefault="005F04F6" w:rsidP="0080690D">
      <w:pPr>
        <w:pStyle w:val="Nagwek2"/>
        <w:spacing w:before="0" w:after="0" w:line="360" w:lineRule="auto"/>
        <w:rPr>
          <w:rFonts w:asciiTheme="minorHAnsi" w:hAnsiTheme="minorHAnsi"/>
          <w:sz w:val="22"/>
        </w:rPr>
      </w:pPr>
      <w:bookmarkStart w:id="439" w:name="_Toc33687975"/>
      <w:bookmarkStart w:id="440" w:name="_Toc36117360"/>
      <w:bookmarkStart w:id="441" w:name="_Toc33687976"/>
      <w:bookmarkStart w:id="442" w:name="_Toc36117361"/>
      <w:bookmarkStart w:id="443" w:name="_Toc33687977"/>
      <w:bookmarkStart w:id="444" w:name="_Toc36117362"/>
      <w:bookmarkStart w:id="445" w:name="_Toc33687978"/>
      <w:bookmarkStart w:id="446" w:name="_Toc36117363"/>
      <w:bookmarkStart w:id="447" w:name="_Toc33687979"/>
      <w:bookmarkStart w:id="448" w:name="_Toc36117364"/>
      <w:bookmarkStart w:id="449" w:name="_Toc33687980"/>
      <w:bookmarkStart w:id="450" w:name="_Toc36117365"/>
      <w:bookmarkStart w:id="451" w:name="_Toc33687981"/>
      <w:bookmarkStart w:id="452" w:name="_Toc36117366"/>
      <w:bookmarkStart w:id="453" w:name="_Toc33687982"/>
      <w:bookmarkStart w:id="454" w:name="_Toc36117367"/>
      <w:bookmarkStart w:id="455" w:name="_Toc33687983"/>
      <w:bookmarkStart w:id="456" w:name="_Toc36117368"/>
      <w:bookmarkStart w:id="457" w:name="_Toc33687984"/>
      <w:bookmarkStart w:id="458" w:name="_Toc36117369"/>
      <w:bookmarkStart w:id="459" w:name="_Toc58242066"/>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80690D">
        <w:rPr>
          <w:rFonts w:asciiTheme="minorHAnsi" w:hAnsiTheme="minorHAnsi"/>
          <w:sz w:val="22"/>
        </w:rPr>
        <w:t>Oprogramowanie systemowe i narzędziowe</w:t>
      </w:r>
      <w:bookmarkEnd w:id="459"/>
    </w:p>
    <w:p w14:paraId="6D488295" w14:textId="77777777" w:rsidR="005E671F" w:rsidRPr="0080690D" w:rsidRDefault="005E671F" w:rsidP="0080690D">
      <w:pPr>
        <w:spacing w:line="360" w:lineRule="auto"/>
        <w:rPr>
          <w:rFonts w:asciiTheme="minorHAnsi" w:hAnsiTheme="minorHAnsi"/>
          <w:sz w:val="22"/>
        </w:rPr>
      </w:pPr>
    </w:p>
    <w:p w14:paraId="2CCE3BD1" w14:textId="559BB0D7" w:rsidR="00197878" w:rsidRPr="0080690D" w:rsidRDefault="004168E1" w:rsidP="0080690D">
      <w:pPr>
        <w:pStyle w:val="Nagwek3"/>
        <w:spacing w:line="360" w:lineRule="auto"/>
        <w:rPr>
          <w:rFonts w:asciiTheme="minorHAnsi" w:hAnsiTheme="minorHAnsi"/>
          <w:sz w:val="22"/>
          <w:szCs w:val="22"/>
        </w:rPr>
      </w:pPr>
      <w:bookmarkStart w:id="460" w:name="_Toc58242067"/>
      <w:r w:rsidRPr="0080690D">
        <w:rPr>
          <w:rFonts w:asciiTheme="minorHAnsi" w:hAnsiTheme="minorHAnsi"/>
          <w:sz w:val="22"/>
          <w:szCs w:val="22"/>
        </w:rPr>
        <w:t>Serwerowy system operacyjny</w:t>
      </w:r>
      <w:bookmarkEnd w:id="460"/>
    </w:p>
    <w:p w14:paraId="50DC076A" w14:textId="77777777" w:rsidR="00F07D2E" w:rsidRPr="0080690D" w:rsidRDefault="00F07D2E" w:rsidP="0080690D">
      <w:pPr>
        <w:spacing w:after="0" w:line="360" w:lineRule="auto"/>
        <w:rPr>
          <w:rFonts w:asciiTheme="minorHAnsi" w:hAnsiTheme="minorHAnsi"/>
          <w:sz w:val="22"/>
        </w:rPr>
      </w:pPr>
    </w:p>
    <w:p w14:paraId="70AD2651" w14:textId="72561437" w:rsidR="003015E7" w:rsidRPr="001734EF" w:rsidRDefault="003015E7" w:rsidP="0080690D">
      <w:pPr>
        <w:spacing w:after="0" w:line="360" w:lineRule="auto"/>
        <w:rPr>
          <w:rFonts w:asciiTheme="minorHAnsi" w:hAnsiTheme="minorHAnsi" w:cs="Arial"/>
          <w:sz w:val="22"/>
        </w:rPr>
      </w:pPr>
      <w:r w:rsidRPr="00E83605">
        <w:rPr>
          <w:rFonts w:asciiTheme="minorHAnsi" w:hAnsiTheme="minorHAnsi" w:cs="Arial"/>
          <w:sz w:val="22"/>
        </w:rPr>
        <w:t>Serwerowy system operacy</w:t>
      </w:r>
      <w:r w:rsidRPr="001734EF">
        <w:rPr>
          <w:rFonts w:asciiTheme="minorHAnsi" w:hAnsiTheme="minorHAnsi" w:cs="Arial"/>
          <w:sz w:val="22"/>
        </w:rPr>
        <w:t>jny musi posiadać następujące, wbudowane cechy:</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0"/>
        <w:gridCol w:w="8629"/>
      </w:tblGrid>
      <w:tr w:rsidR="009D22D9" w:rsidRPr="006B3F06" w14:paraId="114BD9AF" w14:textId="77777777" w:rsidTr="007F0E8A">
        <w:trPr>
          <w:trHeight w:val="300"/>
          <w:jc w:val="center"/>
        </w:trPr>
        <w:tc>
          <w:tcPr>
            <w:tcW w:w="9639" w:type="dxa"/>
            <w:gridSpan w:val="2"/>
            <w:shd w:val="clear" w:color="auto" w:fill="D9D9D9" w:themeFill="background1" w:themeFillShade="D9"/>
            <w:noWrap/>
          </w:tcPr>
          <w:p w14:paraId="22F29047" w14:textId="77777777" w:rsidR="00F07D2E" w:rsidRPr="007F0E8A" w:rsidRDefault="00F07D2E" w:rsidP="0080690D">
            <w:pPr>
              <w:spacing w:after="0" w:line="360" w:lineRule="auto"/>
              <w:ind w:left="0" w:right="0" w:firstLine="0"/>
              <w:jc w:val="left"/>
              <w:rPr>
                <w:rFonts w:asciiTheme="minorHAnsi" w:eastAsiaTheme="minorHAnsi" w:hAnsiTheme="minorHAnsi" w:cstheme="minorHAnsi"/>
                <w:b/>
                <w:caps/>
                <w:color w:val="auto"/>
                <w:sz w:val="22"/>
                <w:lang w:eastAsia="en-US"/>
              </w:rPr>
            </w:pPr>
          </w:p>
          <w:p w14:paraId="6086597C" w14:textId="77777777" w:rsidR="009D22D9" w:rsidRPr="007F0E8A" w:rsidRDefault="009D22D9"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7F0E8A">
              <w:rPr>
                <w:rFonts w:asciiTheme="minorHAnsi" w:eastAsiaTheme="minorHAnsi" w:hAnsiTheme="minorHAnsi" w:cstheme="minorHAnsi"/>
                <w:b/>
                <w:caps/>
                <w:color w:val="auto"/>
                <w:sz w:val="22"/>
                <w:lang w:eastAsia="en-US"/>
              </w:rPr>
              <w:t>Wymagania minimalne</w:t>
            </w:r>
          </w:p>
          <w:p w14:paraId="43CFADD0" w14:textId="4E95B67B" w:rsidR="00F07D2E" w:rsidRPr="007F0E8A" w:rsidRDefault="00F07D2E" w:rsidP="0080690D">
            <w:pPr>
              <w:spacing w:after="0" w:line="360" w:lineRule="auto"/>
              <w:ind w:left="0" w:right="0" w:firstLine="0"/>
              <w:jc w:val="left"/>
              <w:rPr>
                <w:rFonts w:asciiTheme="minorHAnsi" w:eastAsiaTheme="minorHAnsi" w:hAnsiTheme="minorHAnsi" w:cstheme="minorHAnsi"/>
                <w:b/>
                <w:caps/>
                <w:color w:val="auto"/>
                <w:sz w:val="22"/>
                <w:lang w:eastAsia="en-US"/>
              </w:rPr>
            </w:pPr>
          </w:p>
        </w:tc>
      </w:tr>
      <w:tr w:rsidR="009D22D9" w:rsidRPr="001734EF" w14:paraId="17C40742" w14:textId="77777777" w:rsidTr="007F0E8A">
        <w:trPr>
          <w:trHeight w:val="300"/>
          <w:jc w:val="center"/>
        </w:trPr>
        <w:tc>
          <w:tcPr>
            <w:tcW w:w="9639" w:type="dxa"/>
            <w:gridSpan w:val="2"/>
            <w:noWrap/>
          </w:tcPr>
          <w:p w14:paraId="25EACF3D" w14:textId="6752F95F" w:rsidR="009D22D9" w:rsidRPr="001734EF" w:rsidRDefault="009D22D9" w:rsidP="00400709">
            <w:pPr>
              <w:pStyle w:val="Akapitzlist"/>
              <w:numPr>
                <w:ilvl w:val="0"/>
                <w:numId w:val="50"/>
              </w:numPr>
              <w:spacing w:after="0" w:line="360" w:lineRule="auto"/>
              <w:ind w:right="0"/>
              <w:rPr>
                <w:rFonts w:asciiTheme="minorHAnsi" w:eastAsiaTheme="minorHAnsi" w:hAnsiTheme="minorHAnsi" w:cstheme="minorHAnsi"/>
                <w:sz w:val="22"/>
                <w:lang w:eastAsia="en-US"/>
              </w:rPr>
            </w:pPr>
            <w:r w:rsidRPr="00E83605">
              <w:rPr>
                <w:rFonts w:asciiTheme="minorHAnsi" w:eastAsiaTheme="minorHAnsi" w:hAnsiTheme="minorHAnsi" w:cstheme="minorHAnsi"/>
                <w:sz w:val="22"/>
                <w:lang w:eastAsia="en-US"/>
              </w:rPr>
              <w:t>Licencja ma mieć charakter wieczysty i nie narażać Zam</w:t>
            </w:r>
            <w:r w:rsidRPr="001734EF">
              <w:rPr>
                <w:rFonts w:asciiTheme="minorHAnsi" w:eastAsiaTheme="minorHAnsi" w:hAnsiTheme="minorHAnsi" w:cstheme="minorHAnsi"/>
                <w:sz w:val="22"/>
                <w:lang w:eastAsia="en-US"/>
              </w:rPr>
              <w:t>awiającego na dodatkowe koszt</w:t>
            </w:r>
            <w:r w:rsidR="00244519">
              <w:rPr>
                <w:rFonts w:asciiTheme="minorHAnsi" w:eastAsiaTheme="minorHAnsi" w:hAnsiTheme="minorHAnsi" w:cstheme="minorHAnsi"/>
                <w:sz w:val="22"/>
                <w:lang w:eastAsia="en-US"/>
              </w:rPr>
              <w:t>y</w:t>
            </w:r>
            <w:r w:rsidRPr="001734EF">
              <w:rPr>
                <w:rFonts w:asciiTheme="minorHAnsi" w:eastAsiaTheme="minorHAnsi" w:hAnsiTheme="minorHAnsi" w:cstheme="minorHAnsi"/>
                <w:sz w:val="22"/>
                <w:lang w:eastAsia="en-US"/>
              </w:rPr>
              <w:t xml:space="preserve"> w przyszłym użytkowaniu.</w:t>
            </w:r>
          </w:p>
          <w:p w14:paraId="3C1D27A2" w14:textId="77777777" w:rsidR="009D22D9" w:rsidRPr="001734EF" w:rsidRDefault="009D22D9" w:rsidP="00400709">
            <w:pPr>
              <w:pStyle w:val="Akapitzlist"/>
              <w:numPr>
                <w:ilvl w:val="0"/>
                <w:numId w:val="50"/>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Licencja obejmująca wszystkie rdzenie procesorów zainstalowanych w zaoferowanych serwerach wirtualnych.</w:t>
            </w:r>
          </w:p>
          <w:p w14:paraId="45864ED6" w14:textId="77777777" w:rsidR="009D22D9" w:rsidRPr="001734EF" w:rsidRDefault="009D22D9" w:rsidP="00400709">
            <w:pPr>
              <w:pStyle w:val="Akapitzlist"/>
              <w:numPr>
                <w:ilvl w:val="0"/>
                <w:numId w:val="50"/>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Zamawiający wymaga licencji grupowej (jeden klucz na wszystkie produkty).</w:t>
            </w:r>
          </w:p>
          <w:p w14:paraId="4C8B518A" w14:textId="77777777" w:rsidR="009D22D9" w:rsidRPr="001734EF" w:rsidRDefault="009D22D9" w:rsidP="00400709">
            <w:pPr>
              <w:pStyle w:val="Akapitzlist"/>
              <w:numPr>
                <w:ilvl w:val="0"/>
                <w:numId w:val="50"/>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Zamawiający wymaga, aby wszystkie elementy systemu oraz jego licencja pochodziły od tego samego producenta. Licencja ma umożliwiać downgrade do poprzednich wersji systemu operacyjnego oraz uprawniać do uruchamiania SSO w środowisku fizycznym i nielimitowaną liczbę wirtualnych środowisk systemu operacyjnego za pomocą wbudowanych mechanizmów wirtualizacji.</w:t>
            </w:r>
          </w:p>
        </w:tc>
      </w:tr>
      <w:tr w:rsidR="009D22D9" w:rsidRPr="001734EF" w14:paraId="686FA6B3" w14:textId="77777777" w:rsidTr="007F0E8A">
        <w:trPr>
          <w:trHeight w:val="300"/>
          <w:jc w:val="center"/>
        </w:trPr>
        <w:tc>
          <w:tcPr>
            <w:tcW w:w="9639" w:type="dxa"/>
            <w:gridSpan w:val="2"/>
            <w:noWrap/>
          </w:tcPr>
          <w:p w14:paraId="56572693" w14:textId="40E3E5F0" w:rsidR="009D22D9" w:rsidRPr="001734EF" w:rsidRDefault="009D22D9" w:rsidP="007F0E8A">
            <w:pPr>
              <w:shd w:val="clear" w:color="auto" w:fill="FFFFFF"/>
              <w:spacing w:after="0" w:line="360" w:lineRule="auto"/>
              <w:ind w:left="0" w:right="0" w:firstLine="0"/>
              <w:rPr>
                <w:rFonts w:asciiTheme="minorHAnsi" w:eastAsiaTheme="minorHAnsi" w:hAnsiTheme="minorHAnsi" w:cstheme="minorHAnsi"/>
                <w:color w:val="222222"/>
                <w:sz w:val="22"/>
                <w:lang w:eastAsia="en-US"/>
              </w:rPr>
            </w:pPr>
            <w:r w:rsidRPr="00E83605">
              <w:rPr>
                <w:rFonts w:asciiTheme="minorHAnsi" w:eastAsiaTheme="minorHAnsi" w:hAnsiTheme="minorHAnsi" w:cstheme="minorHAnsi"/>
                <w:sz w:val="22"/>
                <w:lang w:eastAsia="en-US"/>
              </w:rPr>
              <w:t>Serwerowy system operacyj</w:t>
            </w:r>
            <w:r w:rsidRPr="001734EF">
              <w:rPr>
                <w:rFonts w:asciiTheme="minorHAnsi" w:eastAsiaTheme="minorHAnsi" w:hAnsiTheme="minorHAnsi" w:cstheme="minorHAnsi"/>
                <w:sz w:val="22"/>
                <w:lang w:eastAsia="en-US"/>
              </w:rPr>
              <w:t>ny (dalej: SSO) posiada następujące, wbudowane cechy</w:t>
            </w:r>
            <w:r w:rsidR="00B61972" w:rsidRPr="001734EF">
              <w:rPr>
                <w:rFonts w:asciiTheme="minorHAnsi" w:eastAsiaTheme="minorHAnsi" w:hAnsiTheme="minorHAnsi" w:cstheme="minorHAnsi"/>
                <w:sz w:val="22"/>
                <w:lang w:eastAsia="en-US"/>
              </w:rPr>
              <w:t>:</w:t>
            </w:r>
          </w:p>
        </w:tc>
      </w:tr>
      <w:tr w:rsidR="009D22D9" w:rsidRPr="001734EF" w14:paraId="016260B3" w14:textId="77777777" w:rsidTr="007F0E8A">
        <w:trPr>
          <w:trHeight w:val="300"/>
          <w:jc w:val="center"/>
        </w:trPr>
        <w:tc>
          <w:tcPr>
            <w:tcW w:w="1010" w:type="dxa"/>
            <w:noWrap/>
          </w:tcPr>
          <w:p w14:paraId="1E5AFDF1"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1</w:t>
            </w:r>
          </w:p>
        </w:tc>
        <w:tc>
          <w:tcPr>
            <w:tcW w:w="8629" w:type="dxa"/>
            <w:noWrap/>
          </w:tcPr>
          <w:p w14:paraId="23CCC305" w14:textId="24CEE516"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Posiada możliwość wykorzystania</w:t>
            </w:r>
            <w:r w:rsidR="00EA001F" w:rsidRPr="001734EF">
              <w:rPr>
                <w:rFonts w:asciiTheme="minorHAnsi" w:eastAsiaTheme="minorHAnsi" w:hAnsiTheme="minorHAnsi" w:cstheme="minorHAnsi"/>
                <w:color w:val="auto"/>
                <w:sz w:val="22"/>
                <w:lang w:eastAsia="en-US"/>
              </w:rPr>
              <w:t xml:space="preserve"> min.</w:t>
            </w:r>
            <w:r w:rsidRPr="001734EF">
              <w:rPr>
                <w:rFonts w:asciiTheme="minorHAnsi" w:eastAsiaTheme="minorHAnsi" w:hAnsiTheme="minorHAnsi" w:cstheme="minorHAnsi"/>
                <w:color w:val="auto"/>
                <w:sz w:val="22"/>
                <w:lang w:eastAsia="en-US"/>
              </w:rPr>
              <w:t xml:space="preserve"> 320 logicznych procesorów oraz </w:t>
            </w:r>
            <w:r w:rsidR="00EA001F" w:rsidRPr="001734EF">
              <w:rPr>
                <w:rFonts w:asciiTheme="minorHAnsi" w:eastAsiaTheme="minorHAnsi" w:hAnsiTheme="minorHAnsi" w:cstheme="minorHAnsi"/>
                <w:color w:val="auto"/>
                <w:sz w:val="22"/>
                <w:lang w:eastAsia="en-US"/>
              </w:rPr>
              <w:t xml:space="preserve">min. </w:t>
            </w:r>
            <w:r w:rsidRPr="001734EF">
              <w:rPr>
                <w:rFonts w:asciiTheme="minorHAnsi" w:eastAsiaTheme="minorHAnsi" w:hAnsiTheme="minorHAnsi" w:cstheme="minorHAnsi"/>
                <w:color w:val="auto"/>
                <w:sz w:val="22"/>
                <w:lang w:eastAsia="en-US"/>
              </w:rPr>
              <w:t xml:space="preserve">4 TB pamięci RAM w środowisku fizycznym   </w:t>
            </w:r>
          </w:p>
        </w:tc>
      </w:tr>
      <w:tr w:rsidR="009D22D9" w:rsidRPr="001734EF" w14:paraId="4115FF28" w14:textId="77777777" w:rsidTr="007F0E8A">
        <w:trPr>
          <w:trHeight w:val="300"/>
          <w:jc w:val="center"/>
        </w:trPr>
        <w:tc>
          <w:tcPr>
            <w:tcW w:w="1010" w:type="dxa"/>
            <w:noWrap/>
          </w:tcPr>
          <w:p w14:paraId="36246A40"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2</w:t>
            </w:r>
          </w:p>
        </w:tc>
        <w:tc>
          <w:tcPr>
            <w:tcW w:w="8629" w:type="dxa"/>
            <w:noWrap/>
          </w:tcPr>
          <w:p w14:paraId="2E0CEE12" w14:textId="53C4CCDC"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wykorzystywania </w:t>
            </w:r>
            <w:r w:rsidR="00EA001F" w:rsidRPr="001734EF">
              <w:rPr>
                <w:rFonts w:asciiTheme="minorHAnsi" w:eastAsiaTheme="minorHAnsi" w:hAnsiTheme="minorHAnsi" w:cstheme="minorHAnsi"/>
                <w:color w:val="auto"/>
                <w:sz w:val="22"/>
                <w:lang w:eastAsia="en-US"/>
              </w:rPr>
              <w:t xml:space="preserve">min. </w:t>
            </w:r>
            <w:r w:rsidRPr="001734EF">
              <w:rPr>
                <w:rFonts w:asciiTheme="minorHAnsi" w:eastAsiaTheme="minorHAnsi" w:hAnsiTheme="minorHAnsi" w:cstheme="minorHAnsi"/>
                <w:color w:val="auto"/>
                <w:sz w:val="22"/>
                <w:lang w:eastAsia="en-US"/>
              </w:rPr>
              <w:t xml:space="preserve">64 procesorów wirtualnych oraz 1TB pamięci RAM i dysku o pojemności </w:t>
            </w:r>
            <w:r w:rsidR="00EA001F" w:rsidRPr="001734EF">
              <w:rPr>
                <w:rFonts w:asciiTheme="minorHAnsi" w:eastAsiaTheme="minorHAnsi" w:hAnsiTheme="minorHAnsi" w:cstheme="minorHAnsi"/>
                <w:color w:val="auto"/>
                <w:sz w:val="22"/>
                <w:lang w:eastAsia="en-US"/>
              </w:rPr>
              <w:t xml:space="preserve">min. </w:t>
            </w:r>
            <w:r w:rsidRPr="001734EF">
              <w:rPr>
                <w:rFonts w:asciiTheme="minorHAnsi" w:eastAsiaTheme="minorHAnsi" w:hAnsiTheme="minorHAnsi" w:cstheme="minorHAnsi"/>
                <w:color w:val="auto"/>
                <w:sz w:val="22"/>
                <w:lang w:eastAsia="en-US"/>
              </w:rPr>
              <w:t xml:space="preserve">64TB przez każdy wirtualny serwerowy system operacyjny. </w:t>
            </w:r>
          </w:p>
        </w:tc>
      </w:tr>
      <w:tr w:rsidR="009D22D9" w:rsidRPr="001734EF" w14:paraId="419896C7" w14:textId="77777777" w:rsidTr="007F0E8A">
        <w:trPr>
          <w:trHeight w:val="300"/>
          <w:jc w:val="center"/>
        </w:trPr>
        <w:tc>
          <w:tcPr>
            <w:tcW w:w="1010" w:type="dxa"/>
            <w:noWrap/>
          </w:tcPr>
          <w:p w14:paraId="03EA7A7A"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lastRenderedPageBreak/>
              <w:t>3</w:t>
            </w:r>
          </w:p>
        </w:tc>
        <w:tc>
          <w:tcPr>
            <w:tcW w:w="8629" w:type="dxa"/>
            <w:noWrap/>
          </w:tcPr>
          <w:p w14:paraId="55693EBC" w14:textId="148A6A3E"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budowania klastrów składających się z </w:t>
            </w:r>
            <w:r w:rsidR="00EA001F" w:rsidRPr="001734EF">
              <w:rPr>
                <w:rFonts w:asciiTheme="minorHAnsi" w:eastAsiaTheme="minorHAnsi" w:hAnsiTheme="minorHAnsi" w:cstheme="minorHAnsi"/>
                <w:color w:val="auto"/>
                <w:sz w:val="22"/>
                <w:lang w:eastAsia="en-US"/>
              </w:rPr>
              <w:t xml:space="preserve">min. </w:t>
            </w:r>
            <w:r w:rsidRPr="001734EF">
              <w:rPr>
                <w:rFonts w:asciiTheme="minorHAnsi" w:eastAsiaTheme="minorHAnsi" w:hAnsiTheme="minorHAnsi" w:cstheme="minorHAnsi"/>
                <w:color w:val="auto"/>
                <w:sz w:val="22"/>
                <w:lang w:eastAsia="en-US"/>
              </w:rPr>
              <w:t xml:space="preserve">64 węzłów, z możliwością uruchamiania do 7000 maszyn wirtualnych. </w:t>
            </w:r>
          </w:p>
        </w:tc>
      </w:tr>
      <w:tr w:rsidR="009D22D9" w:rsidRPr="001734EF" w14:paraId="44D0CD14" w14:textId="77777777" w:rsidTr="007F0E8A">
        <w:trPr>
          <w:trHeight w:val="300"/>
          <w:jc w:val="center"/>
        </w:trPr>
        <w:tc>
          <w:tcPr>
            <w:tcW w:w="1010" w:type="dxa"/>
            <w:noWrap/>
          </w:tcPr>
          <w:p w14:paraId="15DD1A06"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4</w:t>
            </w:r>
          </w:p>
        </w:tc>
        <w:tc>
          <w:tcPr>
            <w:tcW w:w="8629" w:type="dxa"/>
            <w:noWrap/>
          </w:tcPr>
          <w:p w14:paraId="5E3C27D4"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migracji maszyn wirtualnych bez zatrzymywania ich pracy między fizycznymi serwerami z uruchomionym mechanizmem wirtualizacji (hypervisor) przez sieć Ethernet, bez konieczności stosowania dodatkowych mechanizmów współdzielenia pamięci. </w:t>
            </w:r>
          </w:p>
        </w:tc>
      </w:tr>
      <w:tr w:rsidR="009D22D9" w:rsidRPr="001734EF" w14:paraId="7D46BD98" w14:textId="77777777" w:rsidTr="007F0E8A">
        <w:trPr>
          <w:trHeight w:val="300"/>
          <w:jc w:val="center"/>
        </w:trPr>
        <w:tc>
          <w:tcPr>
            <w:tcW w:w="1010" w:type="dxa"/>
            <w:noWrap/>
          </w:tcPr>
          <w:p w14:paraId="195842AC"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5</w:t>
            </w:r>
          </w:p>
        </w:tc>
        <w:tc>
          <w:tcPr>
            <w:tcW w:w="8629" w:type="dxa"/>
            <w:noWrap/>
          </w:tcPr>
          <w:p w14:paraId="6A02821F"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wsparcie (na umożliwiającym to sprzęcie) dodawania i wymiany pamięci RAM bez przerywania pracy. </w:t>
            </w:r>
          </w:p>
        </w:tc>
      </w:tr>
      <w:tr w:rsidR="009D22D9" w:rsidRPr="001734EF" w14:paraId="1781B505" w14:textId="77777777" w:rsidTr="007F0E8A">
        <w:trPr>
          <w:trHeight w:val="300"/>
          <w:jc w:val="center"/>
        </w:trPr>
        <w:tc>
          <w:tcPr>
            <w:tcW w:w="1010" w:type="dxa"/>
            <w:noWrap/>
          </w:tcPr>
          <w:p w14:paraId="1DE4645C"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6</w:t>
            </w:r>
          </w:p>
        </w:tc>
        <w:tc>
          <w:tcPr>
            <w:tcW w:w="8629" w:type="dxa"/>
            <w:noWrap/>
          </w:tcPr>
          <w:p w14:paraId="5DEAE5E0"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wsparcie (na umożliwiającym to sprzęcie) dodawania i wymiany procesorów bez przerywania pracy. </w:t>
            </w:r>
          </w:p>
        </w:tc>
      </w:tr>
      <w:tr w:rsidR="009D22D9" w:rsidRPr="001734EF" w14:paraId="26C0F3CB" w14:textId="77777777" w:rsidTr="007F0E8A">
        <w:trPr>
          <w:trHeight w:val="300"/>
          <w:jc w:val="center"/>
        </w:trPr>
        <w:tc>
          <w:tcPr>
            <w:tcW w:w="1010" w:type="dxa"/>
            <w:noWrap/>
          </w:tcPr>
          <w:p w14:paraId="660A30D8"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7</w:t>
            </w:r>
          </w:p>
        </w:tc>
        <w:tc>
          <w:tcPr>
            <w:tcW w:w="8629" w:type="dxa"/>
            <w:noWrap/>
          </w:tcPr>
          <w:p w14:paraId="3000B8DE" w14:textId="121788C4"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automatyczną weryfikację cyfrowych sygnatur sterowników w celu </w:t>
            </w:r>
            <w:r w:rsidR="00D53163" w:rsidRPr="001734EF">
              <w:rPr>
                <w:rFonts w:asciiTheme="minorHAnsi" w:eastAsiaTheme="minorHAnsi" w:hAnsiTheme="minorHAnsi" w:cstheme="minorHAnsi"/>
                <w:color w:val="auto"/>
                <w:sz w:val="22"/>
                <w:lang w:eastAsia="en-US"/>
              </w:rPr>
              <w:t>sprawdzenia</w:t>
            </w:r>
            <w:r w:rsidRPr="001734EF">
              <w:rPr>
                <w:rFonts w:asciiTheme="minorHAnsi" w:eastAsiaTheme="minorHAnsi" w:hAnsiTheme="minorHAnsi" w:cstheme="minorHAnsi"/>
                <w:color w:val="auto"/>
                <w:sz w:val="22"/>
                <w:lang w:eastAsia="en-US"/>
              </w:rPr>
              <w:t xml:space="preserve"> czy sterownik przeszedł testy jakości przeprowadzone przez producenta systemu operacyjnego. </w:t>
            </w:r>
          </w:p>
        </w:tc>
      </w:tr>
      <w:tr w:rsidR="009D22D9" w:rsidRPr="001734EF" w14:paraId="66CF6CBD" w14:textId="77777777" w:rsidTr="007F0E8A">
        <w:trPr>
          <w:trHeight w:val="300"/>
          <w:jc w:val="center"/>
        </w:trPr>
        <w:tc>
          <w:tcPr>
            <w:tcW w:w="1010" w:type="dxa"/>
            <w:noWrap/>
          </w:tcPr>
          <w:p w14:paraId="53556FBD"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8</w:t>
            </w:r>
          </w:p>
        </w:tc>
        <w:tc>
          <w:tcPr>
            <w:tcW w:w="8629" w:type="dxa"/>
            <w:noWrap/>
          </w:tcPr>
          <w:p w14:paraId="0FAC79F5"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dynamicznego obniżania poboru energii przez rdzenie procesorów niewykorzystywane w bieżącej pracy. </w:t>
            </w:r>
          </w:p>
        </w:tc>
      </w:tr>
      <w:tr w:rsidR="009D22D9" w:rsidRPr="001734EF" w14:paraId="1DC086E3" w14:textId="77777777" w:rsidTr="007F0E8A">
        <w:trPr>
          <w:trHeight w:val="300"/>
          <w:jc w:val="center"/>
        </w:trPr>
        <w:tc>
          <w:tcPr>
            <w:tcW w:w="1010" w:type="dxa"/>
            <w:noWrap/>
          </w:tcPr>
          <w:p w14:paraId="3E8B8C77"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9</w:t>
            </w:r>
          </w:p>
        </w:tc>
        <w:tc>
          <w:tcPr>
            <w:tcW w:w="8629" w:type="dxa"/>
            <w:noWrap/>
          </w:tcPr>
          <w:p w14:paraId="0A988A19"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Wbudowane wsparcie instalacji i pracy na wolumenach, które:  </w:t>
            </w:r>
          </w:p>
          <w:p w14:paraId="18F6A4E5" w14:textId="77777777" w:rsidR="009D22D9" w:rsidRPr="001734EF" w:rsidRDefault="009D22D9" w:rsidP="00400709">
            <w:pPr>
              <w:numPr>
                <w:ilvl w:val="0"/>
                <w:numId w:val="105"/>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pozwalają na zmianę rozmiaru w czasie pracy systemu, </w:t>
            </w:r>
          </w:p>
          <w:p w14:paraId="4920A76E" w14:textId="77777777" w:rsidR="009D22D9" w:rsidRPr="001734EF" w:rsidRDefault="009D22D9" w:rsidP="00400709">
            <w:pPr>
              <w:numPr>
                <w:ilvl w:val="0"/>
                <w:numId w:val="105"/>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umożliwiają tworzenie w czasie pracy systemu migawek, dających użytkownikom końcowym (lokalnym i sieciowym) prosty wgląd w poprzednie wersje plików i folderów, </w:t>
            </w:r>
          </w:p>
          <w:p w14:paraId="04C3F052" w14:textId="0D5DC33F" w:rsidR="009D22D9" w:rsidRPr="001734EF" w:rsidRDefault="009D22D9" w:rsidP="00400709">
            <w:pPr>
              <w:numPr>
                <w:ilvl w:val="0"/>
                <w:numId w:val="105"/>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umożliwiają kompresję </w:t>
            </w:r>
            <w:r w:rsidR="00591160" w:rsidRPr="001734EF">
              <w:rPr>
                <w:rFonts w:asciiTheme="minorHAnsi" w:eastAsiaTheme="minorHAnsi" w:hAnsiTheme="minorHAnsi" w:cstheme="minorHAnsi"/>
                <w:color w:val="auto"/>
                <w:sz w:val="22"/>
                <w:lang w:eastAsia="en-US"/>
              </w:rPr>
              <w:t>„</w:t>
            </w:r>
            <w:r w:rsidRPr="001734EF">
              <w:rPr>
                <w:rFonts w:asciiTheme="minorHAnsi" w:eastAsiaTheme="minorHAnsi" w:hAnsiTheme="minorHAnsi" w:cstheme="minorHAnsi"/>
                <w:color w:val="auto"/>
                <w:sz w:val="22"/>
                <w:lang w:eastAsia="en-US"/>
              </w:rPr>
              <w:t>w locie</w:t>
            </w:r>
            <w:r w:rsidR="00591160" w:rsidRPr="001734EF">
              <w:rPr>
                <w:rFonts w:asciiTheme="minorHAnsi" w:eastAsiaTheme="minorHAnsi" w:hAnsiTheme="minorHAnsi" w:cstheme="minorHAnsi"/>
                <w:color w:val="auto"/>
                <w:sz w:val="22"/>
                <w:lang w:eastAsia="en-US"/>
              </w:rPr>
              <w:t>”</w:t>
            </w:r>
            <w:r w:rsidRPr="001734EF">
              <w:rPr>
                <w:rFonts w:asciiTheme="minorHAnsi" w:eastAsiaTheme="minorHAnsi" w:hAnsiTheme="minorHAnsi" w:cstheme="minorHAnsi"/>
                <w:color w:val="auto"/>
                <w:sz w:val="22"/>
                <w:lang w:eastAsia="en-US"/>
              </w:rPr>
              <w:t xml:space="preserve"> dla wybranych plików i/lub folderów, </w:t>
            </w:r>
          </w:p>
          <w:p w14:paraId="6BE72698" w14:textId="77777777" w:rsidR="009D22D9" w:rsidRPr="001734EF" w:rsidRDefault="009D22D9" w:rsidP="00400709">
            <w:pPr>
              <w:numPr>
                <w:ilvl w:val="0"/>
                <w:numId w:val="105"/>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umożliwiają zdefiniowanie list kontroli dostępu (ACL). </w:t>
            </w:r>
          </w:p>
        </w:tc>
      </w:tr>
      <w:tr w:rsidR="009D22D9" w:rsidRPr="001734EF" w14:paraId="06222944" w14:textId="77777777" w:rsidTr="007F0E8A">
        <w:trPr>
          <w:trHeight w:val="300"/>
          <w:jc w:val="center"/>
        </w:trPr>
        <w:tc>
          <w:tcPr>
            <w:tcW w:w="1010" w:type="dxa"/>
            <w:noWrap/>
          </w:tcPr>
          <w:p w14:paraId="7E037B11"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10</w:t>
            </w:r>
          </w:p>
        </w:tc>
        <w:tc>
          <w:tcPr>
            <w:tcW w:w="8629" w:type="dxa"/>
            <w:noWrap/>
          </w:tcPr>
          <w:p w14:paraId="66953BC0"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wbudowany mechanizm klasyfikowania i indeksowania plików (dokumentów) w oparciu o ich zawartość. </w:t>
            </w:r>
          </w:p>
        </w:tc>
      </w:tr>
      <w:tr w:rsidR="009D22D9" w:rsidRPr="001734EF" w14:paraId="40D204BC" w14:textId="77777777" w:rsidTr="007F0E8A">
        <w:trPr>
          <w:trHeight w:val="300"/>
          <w:jc w:val="center"/>
        </w:trPr>
        <w:tc>
          <w:tcPr>
            <w:tcW w:w="1010" w:type="dxa"/>
            <w:noWrap/>
          </w:tcPr>
          <w:p w14:paraId="6795DA7C"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11</w:t>
            </w:r>
          </w:p>
        </w:tc>
        <w:tc>
          <w:tcPr>
            <w:tcW w:w="8629" w:type="dxa"/>
            <w:noWrap/>
          </w:tcPr>
          <w:p w14:paraId="7AEBBD81"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wbudowane szyfrowanie dysków przy pomocy mechanizmów posiadających certyfikat FIPS 140-2 lub równoważny wydany przez NIST lub inną agendę rządową zajmującą się bezpieczeństwem informacji. </w:t>
            </w:r>
          </w:p>
        </w:tc>
      </w:tr>
      <w:tr w:rsidR="009D22D9" w:rsidRPr="001734EF" w14:paraId="024F5BFC" w14:textId="77777777" w:rsidTr="007F0E8A">
        <w:trPr>
          <w:trHeight w:val="300"/>
          <w:jc w:val="center"/>
        </w:trPr>
        <w:tc>
          <w:tcPr>
            <w:tcW w:w="1010" w:type="dxa"/>
            <w:noWrap/>
          </w:tcPr>
          <w:p w14:paraId="540C7856"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12</w:t>
            </w:r>
          </w:p>
        </w:tc>
        <w:tc>
          <w:tcPr>
            <w:tcW w:w="8629" w:type="dxa"/>
            <w:noWrap/>
          </w:tcPr>
          <w:p w14:paraId="7D71657D"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uruchamianie aplikacji internetowych wykorzystujących technologię ASP.NET </w:t>
            </w:r>
          </w:p>
        </w:tc>
      </w:tr>
      <w:tr w:rsidR="009D22D9" w:rsidRPr="001734EF" w14:paraId="6214F68B" w14:textId="77777777" w:rsidTr="007F0E8A">
        <w:trPr>
          <w:trHeight w:val="300"/>
          <w:jc w:val="center"/>
        </w:trPr>
        <w:tc>
          <w:tcPr>
            <w:tcW w:w="1010" w:type="dxa"/>
            <w:noWrap/>
          </w:tcPr>
          <w:p w14:paraId="3988717E"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13</w:t>
            </w:r>
          </w:p>
        </w:tc>
        <w:tc>
          <w:tcPr>
            <w:tcW w:w="8629" w:type="dxa"/>
            <w:noWrap/>
          </w:tcPr>
          <w:p w14:paraId="4276C94A"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dystrybucji ruchu sieciowego HTTP pomiędzy kilka serwerów. </w:t>
            </w:r>
          </w:p>
        </w:tc>
      </w:tr>
      <w:tr w:rsidR="009D22D9" w:rsidRPr="001734EF" w14:paraId="78510271" w14:textId="77777777" w:rsidTr="007F0E8A">
        <w:trPr>
          <w:trHeight w:val="300"/>
          <w:jc w:val="center"/>
        </w:trPr>
        <w:tc>
          <w:tcPr>
            <w:tcW w:w="1010" w:type="dxa"/>
            <w:noWrap/>
          </w:tcPr>
          <w:p w14:paraId="59432A74"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14</w:t>
            </w:r>
          </w:p>
        </w:tc>
        <w:tc>
          <w:tcPr>
            <w:tcW w:w="8629" w:type="dxa"/>
            <w:noWrap/>
          </w:tcPr>
          <w:p w14:paraId="00C09CEE"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wbudowaną zaporę internetowa (firewall) z obsługą definiowanych reguł dla ochrony połączeń internetowych i intranetowych. </w:t>
            </w:r>
          </w:p>
        </w:tc>
      </w:tr>
      <w:tr w:rsidR="009D22D9" w:rsidRPr="001734EF" w14:paraId="28414519" w14:textId="77777777" w:rsidTr="007F0E8A">
        <w:trPr>
          <w:trHeight w:val="300"/>
          <w:jc w:val="center"/>
        </w:trPr>
        <w:tc>
          <w:tcPr>
            <w:tcW w:w="1010" w:type="dxa"/>
            <w:noWrap/>
          </w:tcPr>
          <w:p w14:paraId="56D79ACB"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15</w:t>
            </w:r>
          </w:p>
        </w:tc>
        <w:tc>
          <w:tcPr>
            <w:tcW w:w="8629" w:type="dxa"/>
            <w:noWrap/>
          </w:tcPr>
          <w:p w14:paraId="285A38C9"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Graficzny interfejs użytkownika. </w:t>
            </w:r>
          </w:p>
        </w:tc>
      </w:tr>
      <w:tr w:rsidR="009D22D9" w:rsidRPr="001734EF" w14:paraId="70A2A686" w14:textId="77777777" w:rsidTr="007F0E8A">
        <w:trPr>
          <w:trHeight w:val="300"/>
          <w:jc w:val="center"/>
        </w:trPr>
        <w:tc>
          <w:tcPr>
            <w:tcW w:w="1010" w:type="dxa"/>
            <w:noWrap/>
          </w:tcPr>
          <w:p w14:paraId="6B048DE5"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16</w:t>
            </w:r>
          </w:p>
        </w:tc>
        <w:tc>
          <w:tcPr>
            <w:tcW w:w="8629" w:type="dxa"/>
            <w:noWrap/>
          </w:tcPr>
          <w:p w14:paraId="28C484C7"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Zlokalizowane w języku polskim, następujące elementy: </w:t>
            </w:r>
          </w:p>
          <w:p w14:paraId="16268011" w14:textId="77777777" w:rsidR="009D22D9" w:rsidRPr="001734EF" w:rsidRDefault="009D22D9" w:rsidP="00400709">
            <w:pPr>
              <w:pStyle w:val="Akapitzlist"/>
              <w:numPr>
                <w:ilvl w:val="0"/>
                <w:numId w:val="51"/>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menu, </w:t>
            </w:r>
          </w:p>
          <w:p w14:paraId="5E0BC160" w14:textId="77777777" w:rsidR="009D22D9" w:rsidRPr="001734EF" w:rsidRDefault="009D22D9" w:rsidP="00400709">
            <w:pPr>
              <w:pStyle w:val="Akapitzlist"/>
              <w:numPr>
                <w:ilvl w:val="0"/>
                <w:numId w:val="51"/>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przeglądarka internetowa, </w:t>
            </w:r>
          </w:p>
          <w:p w14:paraId="0406585F" w14:textId="77777777" w:rsidR="009D22D9" w:rsidRPr="001734EF" w:rsidRDefault="009D22D9" w:rsidP="00400709">
            <w:pPr>
              <w:pStyle w:val="Akapitzlist"/>
              <w:numPr>
                <w:ilvl w:val="0"/>
                <w:numId w:val="51"/>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lastRenderedPageBreak/>
              <w:t xml:space="preserve">pomoc, </w:t>
            </w:r>
          </w:p>
          <w:p w14:paraId="0278D57C" w14:textId="77777777" w:rsidR="009D22D9" w:rsidRPr="001734EF" w:rsidRDefault="009D22D9" w:rsidP="00400709">
            <w:pPr>
              <w:pStyle w:val="Akapitzlist"/>
              <w:numPr>
                <w:ilvl w:val="0"/>
                <w:numId w:val="51"/>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komunikaty systemowe.</w:t>
            </w:r>
          </w:p>
        </w:tc>
      </w:tr>
      <w:tr w:rsidR="009D22D9" w:rsidRPr="001734EF" w14:paraId="1EC60B47" w14:textId="77777777" w:rsidTr="007F0E8A">
        <w:trPr>
          <w:trHeight w:val="300"/>
          <w:jc w:val="center"/>
        </w:trPr>
        <w:tc>
          <w:tcPr>
            <w:tcW w:w="1010" w:type="dxa"/>
            <w:noWrap/>
          </w:tcPr>
          <w:p w14:paraId="2ADB5087"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lastRenderedPageBreak/>
              <w:t>17</w:t>
            </w:r>
          </w:p>
        </w:tc>
        <w:tc>
          <w:tcPr>
            <w:tcW w:w="8629" w:type="dxa"/>
            <w:noWrap/>
          </w:tcPr>
          <w:p w14:paraId="3AAD2089"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wsparcie dla większości powszechnie używanych urządzeń peryferyjnych (drukarek, urządzeń sieciowych, standardów USB, Plug&amp;Play). </w:t>
            </w:r>
          </w:p>
        </w:tc>
      </w:tr>
      <w:tr w:rsidR="009D22D9" w:rsidRPr="001734EF" w14:paraId="6E558DCD" w14:textId="77777777" w:rsidTr="007F0E8A">
        <w:trPr>
          <w:trHeight w:val="300"/>
          <w:jc w:val="center"/>
        </w:trPr>
        <w:tc>
          <w:tcPr>
            <w:tcW w:w="1010" w:type="dxa"/>
            <w:noWrap/>
          </w:tcPr>
          <w:p w14:paraId="2EAB5EA9"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18</w:t>
            </w:r>
          </w:p>
        </w:tc>
        <w:tc>
          <w:tcPr>
            <w:tcW w:w="8629" w:type="dxa"/>
            <w:noWrap/>
          </w:tcPr>
          <w:p w14:paraId="7F5B5840"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zdalnej konfiguracji, administrowania oraz aktualizowania systemu. </w:t>
            </w:r>
          </w:p>
        </w:tc>
      </w:tr>
      <w:tr w:rsidR="009D22D9" w:rsidRPr="001734EF" w14:paraId="28420E2B" w14:textId="77777777" w:rsidTr="007F0E8A">
        <w:trPr>
          <w:trHeight w:val="300"/>
          <w:jc w:val="center"/>
        </w:trPr>
        <w:tc>
          <w:tcPr>
            <w:tcW w:w="1010" w:type="dxa"/>
            <w:noWrap/>
          </w:tcPr>
          <w:p w14:paraId="632DE9BB"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19</w:t>
            </w:r>
          </w:p>
        </w:tc>
        <w:tc>
          <w:tcPr>
            <w:tcW w:w="8629" w:type="dxa"/>
            <w:noWrap/>
          </w:tcPr>
          <w:p w14:paraId="736C994D"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Dostępność bezpłatnych narzędzi producenta systemu umożliwiających badanie i wdrażanie zdefiniowanego zestawu polityk bezpieczeństwa.  </w:t>
            </w:r>
          </w:p>
        </w:tc>
      </w:tr>
      <w:tr w:rsidR="009D22D9" w:rsidRPr="001734EF" w14:paraId="293EE174" w14:textId="77777777" w:rsidTr="007F0E8A">
        <w:trPr>
          <w:trHeight w:val="300"/>
          <w:jc w:val="center"/>
        </w:trPr>
        <w:tc>
          <w:tcPr>
            <w:tcW w:w="1010" w:type="dxa"/>
            <w:noWrap/>
          </w:tcPr>
          <w:p w14:paraId="09265061"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20</w:t>
            </w:r>
          </w:p>
        </w:tc>
        <w:tc>
          <w:tcPr>
            <w:tcW w:w="8629" w:type="dxa"/>
            <w:noWrap/>
          </w:tcPr>
          <w:p w14:paraId="1DE65B07"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Pochodzący od producenta systemu serwis zarządzania polityką konsumpcji informacji w dokumentach (Digital Rights Management). </w:t>
            </w:r>
          </w:p>
        </w:tc>
      </w:tr>
      <w:tr w:rsidR="009D22D9" w:rsidRPr="001734EF" w14:paraId="5D2CE99C" w14:textId="77777777" w:rsidTr="007F0E8A">
        <w:trPr>
          <w:jc w:val="center"/>
        </w:trPr>
        <w:tc>
          <w:tcPr>
            <w:tcW w:w="1010" w:type="dxa"/>
            <w:noWrap/>
          </w:tcPr>
          <w:p w14:paraId="6C5BE4AC"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21</w:t>
            </w:r>
          </w:p>
        </w:tc>
        <w:tc>
          <w:tcPr>
            <w:tcW w:w="8629" w:type="dxa"/>
            <w:noWrap/>
          </w:tcPr>
          <w:p w14:paraId="1C6089E8"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implementacji następujących funkcjonalności bez potrzeby instalowania dodatkowych produktów (oprogramowania) innych producentów wymagających dodatkowych licencji: </w:t>
            </w:r>
          </w:p>
          <w:p w14:paraId="3E9740A7" w14:textId="77777777" w:rsidR="009D22D9" w:rsidRPr="001734EF" w:rsidRDefault="009D22D9" w:rsidP="00400709">
            <w:pPr>
              <w:numPr>
                <w:ilvl w:val="0"/>
                <w:numId w:val="106"/>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Podstawowe usługi sieciowe: DHCP oraz DNS wspierający DNSSEC, </w:t>
            </w:r>
          </w:p>
          <w:p w14:paraId="4B98296C" w14:textId="77777777" w:rsidR="009D22D9" w:rsidRPr="001734EF" w:rsidRDefault="009D22D9" w:rsidP="00400709">
            <w:pPr>
              <w:numPr>
                <w:ilvl w:val="0"/>
                <w:numId w:val="106"/>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Usługi katalogowe oparte o LDAP i pozwalające na uwierzytelnianie użytkowników stacji roboczych, pozwalające na zarządzanie zasobami w sieci (użytkownicy, komputery, drukarki, udziały sieciowe), z możliwością wykorzystania następujących funkcji: </w:t>
            </w:r>
          </w:p>
          <w:p w14:paraId="2779FD83" w14:textId="77777777" w:rsidR="009D22D9" w:rsidRPr="001734EF" w:rsidRDefault="009D22D9" w:rsidP="00400709">
            <w:pPr>
              <w:numPr>
                <w:ilvl w:val="1"/>
                <w:numId w:val="24"/>
              </w:numPr>
              <w:spacing w:after="0" w:line="360" w:lineRule="auto"/>
              <w:ind w:left="867" w:right="0" w:hanging="357"/>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Podłączenie SSO do domeny w trybie offline – bez dostępnego połączenia sieciowego z domeną, </w:t>
            </w:r>
          </w:p>
          <w:p w14:paraId="0DFF45F0" w14:textId="77777777" w:rsidR="009D22D9" w:rsidRPr="001734EF" w:rsidRDefault="009D22D9" w:rsidP="00400709">
            <w:pPr>
              <w:numPr>
                <w:ilvl w:val="1"/>
                <w:numId w:val="24"/>
              </w:numPr>
              <w:spacing w:after="0" w:line="360" w:lineRule="auto"/>
              <w:ind w:left="867" w:right="0" w:hanging="357"/>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Ustanawianie praw dostępu do zasobów domeny na bazie sposobu logowania użytkownika – na przykład typu certyfikatu użytego do logowania, </w:t>
            </w:r>
          </w:p>
          <w:p w14:paraId="152AB645" w14:textId="77777777" w:rsidR="009D22D9" w:rsidRPr="001734EF" w:rsidRDefault="009D22D9" w:rsidP="00400709">
            <w:pPr>
              <w:numPr>
                <w:ilvl w:val="1"/>
                <w:numId w:val="24"/>
              </w:numPr>
              <w:spacing w:after="0" w:line="360" w:lineRule="auto"/>
              <w:ind w:left="867" w:right="0" w:hanging="357"/>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Odzyskiwanie przypadkowo skasowanych obiektów usługi katalogowej z mechanizmu kosza.</w:t>
            </w:r>
          </w:p>
          <w:p w14:paraId="229F43BE" w14:textId="77777777" w:rsidR="009D22D9" w:rsidRPr="001734EF" w:rsidRDefault="009D22D9" w:rsidP="00400709">
            <w:pPr>
              <w:numPr>
                <w:ilvl w:val="0"/>
                <w:numId w:val="107"/>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Zdalna dystrybucja oprogramowania na stacje robocze. </w:t>
            </w:r>
          </w:p>
          <w:p w14:paraId="52F69F39" w14:textId="77777777" w:rsidR="009D22D9" w:rsidRPr="001734EF" w:rsidRDefault="009D22D9" w:rsidP="00400709">
            <w:pPr>
              <w:numPr>
                <w:ilvl w:val="0"/>
                <w:numId w:val="107"/>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Praca zdalna na serwerze z wykorzystaniem terminala (cienkiego klienta) lub odpowiednio skonfigurowanej stacji roboczej </w:t>
            </w:r>
          </w:p>
          <w:p w14:paraId="5A472752" w14:textId="77777777" w:rsidR="009D22D9" w:rsidRPr="001734EF" w:rsidRDefault="009D22D9" w:rsidP="00400709">
            <w:pPr>
              <w:numPr>
                <w:ilvl w:val="0"/>
                <w:numId w:val="107"/>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Centrum Certyfikatów (CA), obsługa klucza publicznego i prywatnego) umożliwiające: </w:t>
            </w:r>
          </w:p>
          <w:p w14:paraId="76BC57EB" w14:textId="77777777" w:rsidR="009D22D9" w:rsidRPr="001734EF" w:rsidRDefault="009D22D9" w:rsidP="00400709">
            <w:pPr>
              <w:numPr>
                <w:ilvl w:val="0"/>
                <w:numId w:val="25"/>
              </w:numPr>
              <w:spacing w:after="0" w:line="360" w:lineRule="auto"/>
              <w:ind w:left="918" w:right="0" w:hanging="357"/>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Dystrybucję certyfikatów poprzez http </w:t>
            </w:r>
          </w:p>
          <w:p w14:paraId="3285B820" w14:textId="77777777" w:rsidR="009D22D9" w:rsidRPr="001734EF" w:rsidRDefault="009D22D9" w:rsidP="00400709">
            <w:pPr>
              <w:numPr>
                <w:ilvl w:val="0"/>
                <w:numId w:val="25"/>
              </w:numPr>
              <w:spacing w:after="0" w:line="360" w:lineRule="auto"/>
              <w:ind w:left="918" w:right="0" w:hanging="357"/>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Konsolidację CA dla wielu lasów domeny, </w:t>
            </w:r>
          </w:p>
          <w:p w14:paraId="4EF570E0" w14:textId="77777777" w:rsidR="009D22D9" w:rsidRPr="001734EF" w:rsidRDefault="009D22D9" w:rsidP="00400709">
            <w:pPr>
              <w:numPr>
                <w:ilvl w:val="0"/>
                <w:numId w:val="108"/>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Automatyczne rejestrowania certyfikatów pomiędzy różnymi lasami domen. </w:t>
            </w:r>
          </w:p>
          <w:p w14:paraId="38F825A1" w14:textId="77777777" w:rsidR="009D22D9" w:rsidRPr="001734EF" w:rsidRDefault="009D22D9" w:rsidP="00400709">
            <w:pPr>
              <w:numPr>
                <w:ilvl w:val="0"/>
                <w:numId w:val="108"/>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Szyfrowanie plików i folderów. </w:t>
            </w:r>
          </w:p>
          <w:p w14:paraId="22C86CAE" w14:textId="77777777" w:rsidR="009D22D9" w:rsidRPr="001734EF" w:rsidRDefault="009D22D9" w:rsidP="00400709">
            <w:pPr>
              <w:numPr>
                <w:ilvl w:val="0"/>
                <w:numId w:val="108"/>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Szyfrowanie połączeń sieciowych pomiędzy serwerami oraz serwerami i stacjami roboczymi (IPSec). </w:t>
            </w:r>
          </w:p>
          <w:p w14:paraId="7DFE04DB" w14:textId="77777777" w:rsidR="009D22D9" w:rsidRPr="001734EF" w:rsidRDefault="009D22D9" w:rsidP="00400709">
            <w:pPr>
              <w:numPr>
                <w:ilvl w:val="0"/>
                <w:numId w:val="108"/>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lastRenderedPageBreak/>
              <w:t xml:space="preserve">Posiada możliwość tworzenia systemów wysokiej dostępności (klastry typu failover) oraz rozłożenia obciążenia serwerów. </w:t>
            </w:r>
          </w:p>
          <w:p w14:paraId="150D47DD" w14:textId="77777777" w:rsidR="009D22D9" w:rsidRPr="001734EF" w:rsidRDefault="009D22D9" w:rsidP="00400709">
            <w:pPr>
              <w:numPr>
                <w:ilvl w:val="0"/>
                <w:numId w:val="108"/>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Serwis udostępniania stron WWW. </w:t>
            </w:r>
          </w:p>
          <w:p w14:paraId="398A97F7" w14:textId="6EB9FFF9" w:rsidR="009D22D9" w:rsidRPr="001734EF" w:rsidRDefault="009D22D9" w:rsidP="00400709">
            <w:pPr>
              <w:numPr>
                <w:ilvl w:val="0"/>
                <w:numId w:val="108"/>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Wsparcie dla protokołu IP w wersji 6 (I</w:t>
            </w:r>
            <w:r w:rsidR="00591160" w:rsidRPr="001734EF">
              <w:rPr>
                <w:rFonts w:asciiTheme="minorHAnsi" w:eastAsiaTheme="minorHAnsi" w:hAnsiTheme="minorHAnsi" w:cstheme="minorHAnsi"/>
                <w:color w:val="auto"/>
                <w:sz w:val="22"/>
                <w:lang w:eastAsia="en-US"/>
              </w:rPr>
              <w:t>p</w:t>
            </w:r>
            <w:r w:rsidRPr="001734EF">
              <w:rPr>
                <w:rFonts w:asciiTheme="minorHAnsi" w:eastAsiaTheme="minorHAnsi" w:hAnsiTheme="minorHAnsi" w:cstheme="minorHAnsi"/>
                <w:color w:val="auto"/>
                <w:sz w:val="22"/>
                <w:lang w:eastAsia="en-US"/>
              </w:rPr>
              <w:t xml:space="preserve">v6), </w:t>
            </w:r>
          </w:p>
          <w:p w14:paraId="14F4BECB" w14:textId="77777777" w:rsidR="009D22D9" w:rsidRPr="001734EF" w:rsidRDefault="009D22D9" w:rsidP="00400709">
            <w:pPr>
              <w:numPr>
                <w:ilvl w:val="0"/>
                <w:numId w:val="108"/>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Wbudowane usługi VPN pozwalające na zestawienie nielimitowanej liczby równoczesnych połączeń i niewymagające instalacji dodatkowego oprogramowania na komputerach z systemem Windows, </w:t>
            </w:r>
          </w:p>
          <w:p w14:paraId="0C481FFB" w14:textId="77777777" w:rsidR="009D22D9" w:rsidRPr="001734EF" w:rsidRDefault="009D22D9" w:rsidP="00400709">
            <w:pPr>
              <w:numPr>
                <w:ilvl w:val="0"/>
                <w:numId w:val="108"/>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Wbudowane mechanizmy wirtualizacji (Hypervisor) pozwalające na uruchamianie 1000 aktywnych środowisk wirtualnych systemów operacyjnych. Wirtulne maszyny w trakcie pracy i bez zauważalnego zmniejszenia ich dostępności mogą być przenoszone pomiędzy serwerami klastra typu failover z jednoczesnym zachowaniem pozostałej funkcjonalności. Mechanizmy wirtualizacji zapewniają wsparcie dla: </w:t>
            </w:r>
          </w:p>
          <w:p w14:paraId="45FF966F" w14:textId="77777777" w:rsidR="009D22D9" w:rsidRPr="001734EF" w:rsidRDefault="009D22D9" w:rsidP="00400709">
            <w:pPr>
              <w:numPr>
                <w:ilvl w:val="0"/>
                <w:numId w:val="25"/>
              </w:numPr>
              <w:spacing w:after="0" w:line="360" w:lineRule="auto"/>
              <w:ind w:left="918" w:right="0" w:hanging="357"/>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Dynamicznego podłączania zasobów dyskowych typu hot-plug do maszyn wirtualnych, </w:t>
            </w:r>
          </w:p>
          <w:p w14:paraId="793AE747" w14:textId="77777777" w:rsidR="009D22D9" w:rsidRPr="001734EF" w:rsidRDefault="009D22D9" w:rsidP="00400709">
            <w:pPr>
              <w:numPr>
                <w:ilvl w:val="0"/>
                <w:numId w:val="25"/>
              </w:numPr>
              <w:spacing w:after="0" w:line="360" w:lineRule="auto"/>
              <w:ind w:left="918" w:right="0" w:hanging="357"/>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Obsługi ramek typu jumbo frames dla maszyn wirtualnych,</w:t>
            </w:r>
          </w:p>
          <w:p w14:paraId="63C78F85" w14:textId="77777777" w:rsidR="009D22D9" w:rsidRPr="001734EF" w:rsidRDefault="009D22D9" w:rsidP="00400709">
            <w:pPr>
              <w:numPr>
                <w:ilvl w:val="0"/>
                <w:numId w:val="25"/>
              </w:numPr>
              <w:spacing w:after="0" w:line="360" w:lineRule="auto"/>
              <w:ind w:left="918" w:right="0" w:hanging="357"/>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Obsługi 4-KB sektorów dysków,</w:t>
            </w:r>
          </w:p>
          <w:p w14:paraId="79D9BD8D" w14:textId="77777777" w:rsidR="009D22D9" w:rsidRPr="001734EF" w:rsidRDefault="009D22D9" w:rsidP="00400709">
            <w:pPr>
              <w:numPr>
                <w:ilvl w:val="0"/>
                <w:numId w:val="25"/>
              </w:numPr>
              <w:spacing w:after="0" w:line="360" w:lineRule="auto"/>
              <w:ind w:left="918" w:right="0" w:hanging="357"/>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Nielimitowanej liczby jednocześnie przenoszonych maszyn wirtualnych pomiędzy węzłami klastra, </w:t>
            </w:r>
          </w:p>
          <w:p w14:paraId="3149BB11" w14:textId="77777777" w:rsidR="009D22D9" w:rsidRPr="001734EF" w:rsidRDefault="009D22D9" w:rsidP="00400709">
            <w:pPr>
              <w:pStyle w:val="Akapitzlist"/>
              <w:numPr>
                <w:ilvl w:val="0"/>
                <w:numId w:val="119"/>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możliwości kierowania ruchu sieciowego z wielu sieci VLAN bezpośrednio do pojedynczej karty sieciowej maszyny wirtualnej (tzw. trunk model) </w:t>
            </w:r>
          </w:p>
          <w:p w14:paraId="749A43EE" w14:textId="77777777" w:rsidR="009D22D9" w:rsidRPr="001734EF" w:rsidRDefault="009D22D9" w:rsidP="00400709">
            <w:pPr>
              <w:pStyle w:val="Akapitzlist"/>
              <w:numPr>
                <w:ilvl w:val="0"/>
                <w:numId w:val="119"/>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tc>
      </w:tr>
      <w:tr w:rsidR="009D22D9" w:rsidRPr="001734EF" w14:paraId="6255569D" w14:textId="77777777" w:rsidTr="007F0E8A">
        <w:trPr>
          <w:trHeight w:val="300"/>
          <w:jc w:val="center"/>
        </w:trPr>
        <w:tc>
          <w:tcPr>
            <w:tcW w:w="1010" w:type="dxa"/>
            <w:noWrap/>
          </w:tcPr>
          <w:p w14:paraId="1F0AF218"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lastRenderedPageBreak/>
              <w:t>22</w:t>
            </w:r>
          </w:p>
        </w:tc>
        <w:tc>
          <w:tcPr>
            <w:tcW w:w="8629" w:type="dxa"/>
            <w:noWrap/>
          </w:tcPr>
          <w:p w14:paraId="01F65631"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Wsparcie dostępu do zasobu dyskowego SSO poprzez wiele ścieżek (Multipath). </w:t>
            </w:r>
          </w:p>
        </w:tc>
      </w:tr>
      <w:tr w:rsidR="009D22D9" w:rsidRPr="001734EF" w14:paraId="6B1E5E86" w14:textId="77777777" w:rsidTr="007F0E8A">
        <w:trPr>
          <w:trHeight w:val="300"/>
          <w:jc w:val="center"/>
        </w:trPr>
        <w:tc>
          <w:tcPr>
            <w:tcW w:w="1010" w:type="dxa"/>
            <w:noWrap/>
          </w:tcPr>
          <w:p w14:paraId="7EE8A372"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2</w:t>
            </w:r>
            <w:r w:rsidRPr="001734EF">
              <w:rPr>
                <w:rFonts w:asciiTheme="minorHAnsi" w:eastAsiaTheme="minorHAnsi" w:hAnsiTheme="minorHAnsi" w:cstheme="minorHAnsi"/>
                <w:bCs/>
                <w:color w:val="auto"/>
                <w:sz w:val="22"/>
                <w:lang w:eastAsia="en-US"/>
              </w:rPr>
              <w:t>3</w:t>
            </w:r>
          </w:p>
        </w:tc>
        <w:tc>
          <w:tcPr>
            <w:tcW w:w="8629" w:type="dxa"/>
            <w:noWrap/>
          </w:tcPr>
          <w:p w14:paraId="3DD33829"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instalacji poprawek poprzez wgranie ich do obrazu instalacyjnego. </w:t>
            </w:r>
          </w:p>
        </w:tc>
      </w:tr>
      <w:tr w:rsidR="009D22D9" w:rsidRPr="001734EF" w14:paraId="4582221A" w14:textId="77777777" w:rsidTr="007F0E8A">
        <w:trPr>
          <w:trHeight w:val="300"/>
          <w:jc w:val="center"/>
        </w:trPr>
        <w:tc>
          <w:tcPr>
            <w:tcW w:w="1010" w:type="dxa"/>
            <w:noWrap/>
          </w:tcPr>
          <w:p w14:paraId="071D2E86"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24</w:t>
            </w:r>
          </w:p>
        </w:tc>
        <w:tc>
          <w:tcPr>
            <w:tcW w:w="8629" w:type="dxa"/>
            <w:noWrap/>
          </w:tcPr>
          <w:p w14:paraId="058E7744"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mechanizmy zdalnej administracji oraz mechanizmy (również działające zdalnie) administracji przez skrypty. </w:t>
            </w:r>
          </w:p>
        </w:tc>
      </w:tr>
      <w:tr w:rsidR="009D22D9" w:rsidRPr="001734EF" w14:paraId="359DFF68" w14:textId="77777777" w:rsidTr="007F0E8A">
        <w:trPr>
          <w:trHeight w:val="300"/>
          <w:jc w:val="center"/>
        </w:trPr>
        <w:tc>
          <w:tcPr>
            <w:tcW w:w="1010" w:type="dxa"/>
            <w:noWrap/>
          </w:tcPr>
          <w:p w14:paraId="2C631457"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25</w:t>
            </w:r>
          </w:p>
        </w:tc>
        <w:tc>
          <w:tcPr>
            <w:tcW w:w="8629" w:type="dxa"/>
            <w:noWrap/>
          </w:tcPr>
          <w:p w14:paraId="70101FB9"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zarządzania przez wbudowane mechanizmy zgodne ze standardami WBEM oraz WS-Management organizacji DMTF. </w:t>
            </w:r>
          </w:p>
        </w:tc>
      </w:tr>
    </w:tbl>
    <w:p w14:paraId="10F14349" w14:textId="77777777" w:rsidR="003015E7" w:rsidRPr="007F0E8A" w:rsidRDefault="003015E7" w:rsidP="007F0E8A">
      <w:pPr>
        <w:spacing w:after="0" w:line="360" w:lineRule="auto"/>
        <w:rPr>
          <w:rFonts w:asciiTheme="minorHAnsi" w:hAnsiTheme="minorHAnsi"/>
          <w:sz w:val="22"/>
        </w:rPr>
      </w:pPr>
    </w:p>
    <w:p w14:paraId="3CED0939" w14:textId="77777777" w:rsidR="003015E7" w:rsidRPr="007F0E8A" w:rsidRDefault="003015E7" w:rsidP="007F0E8A">
      <w:pPr>
        <w:spacing w:line="360" w:lineRule="auto"/>
        <w:ind w:left="0" w:firstLine="0"/>
        <w:rPr>
          <w:rFonts w:asciiTheme="minorHAnsi" w:hAnsiTheme="minorHAnsi"/>
          <w:sz w:val="22"/>
        </w:rPr>
      </w:pPr>
    </w:p>
    <w:p w14:paraId="2D08F1A2" w14:textId="00E9F05B" w:rsidR="003015E7" w:rsidRPr="007F0E8A" w:rsidRDefault="003015E7" w:rsidP="007F0E8A">
      <w:pPr>
        <w:pStyle w:val="Nagwek3"/>
        <w:spacing w:line="360" w:lineRule="auto"/>
        <w:rPr>
          <w:rFonts w:asciiTheme="minorHAnsi" w:hAnsiTheme="minorHAnsi"/>
          <w:sz w:val="22"/>
          <w:szCs w:val="22"/>
        </w:rPr>
      </w:pPr>
      <w:bookmarkStart w:id="461" w:name="_Toc58242068"/>
      <w:r w:rsidRPr="007F0E8A">
        <w:rPr>
          <w:rFonts w:asciiTheme="minorHAnsi" w:hAnsiTheme="minorHAnsi"/>
          <w:sz w:val="22"/>
          <w:szCs w:val="22"/>
        </w:rPr>
        <w:t>Licencje dostępowe serwera</w:t>
      </w:r>
      <w:bookmarkEnd w:id="461"/>
      <w:r w:rsidRPr="007F0E8A">
        <w:rPr>
          <w:rFonts w:asciiTheme="minorHAnsi" w:hAnsiTheme="minorHAnsi"/>
          <w:sz w:val="22"/>
          <w:szCs w:val="22"/>
        </w:rPr>
        <w:t xml:space="preserve"> </w:t>
      </w:r>
    </w:p>
    <w:p w14:paraId="29B67D8B" w14:textId="77777777" w:rsidR="00A86436" w:rsidRPr="007F0E8A" w:rsidRDefault="00A86436" w:rsidP="007F0E8A">
      <w:pPr>
        <w:spacing w:line="360" w:lineRule="auto"/>
        <w:rPr>
          <w:rFonts w:asciiTheme="minorHAnsi" w:hAnsiTheme="minorHAnsi"/>
          <w:sz w:val="22"/>
        </w:rPr>
      </w:pPr>
    </w:p>
    <w:p w14:paraId="21C5B2B3" w14:textId="58FB16F6" w:rsidR="006B560E" w:rsidRPr="001734EF" w:rsidRDefault="006B560E" w:rsidP="007F0E8A">
      <w:pPr>
        <w:spacing w:after="0" w:line="360" w:lineRule="auto"/>
        <w:ind w:left="0" w:right="0" w:firstLine="0"/>
        <w:rPr>
          <w:rFonts w:asciiTheme="minorHAnsi" w:hAnsiTheme="minorHAnsi"/>
          <w:sz w:val="22"/>
        </w:rPr>
      </w:pPr>
      <w:r w:rsidRPr="00E83605">
        <w:rPr>
          <w:rFonts w:asciiTheme="minorHAnsi" w:hAnsiTheme="minorHAnsi"/>
          <w:sz w:val="22"/>
        </w:rPr>
        <w:lastRenderedPageBreak/>
        <w:t xml:space="preserve">W ramach zamówienia Wykonawca zobowiązany jest dostarczyć licencje dostępowe serwera zgodnie </w:t>
      </w:r>
      <w:r w:rsidR="00FC4507" w:rsidRPr="001734EF">
        <w:rPr>
          <w:rFonts w:asciiTheme="minorHAnsi" w:hAnsiTheme="minorHAnsi"/>
          <w:sz w:val="22"/>
        </w:rPr>
        <w:br/>
      </w:r>
      <w:r w:rsidRPr="001734EF">
        <w:rPr>
          <w:rFonts w:asciiTheme="minorHAnsi" w:hAnsiTheme="minorHAnsi"/>
          <w:sz w:val="22"/>
        </w:rPr>
        <w:t>z poniższymi wymaganiami:</w:t>
      </w:r>
    </w:p>
    <w:p w14:paraId="33ACBC10" w14:textId="77777777" w:rsidR="00A86436" w:rsidRPr="001734EF" w:rsidRDefault="00A86436" w:rsidP="007F0E8A">
      <w:pPr>
        <w:spacing w:after="0" w:line="360" w:lineRule="auto"/>
        <w:ind w:left="0" w:right="0" w:firstLine="0"/>
        <w:rPr>
          <w:rFonts w:asciiTheme="minorHAnsi" w:hAnsiTheme="minorHAnsi"/>
          <w:sz w:val="22"/>
        </w:rPr>
      </w:pPr>
    </w:p>
    <w:tbl>
      <w:tblPr>
        <w:tblStyle w:val="Tabela-Siatka1"/>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5"/>
        <w:gridCol w:w="7087"/>
      </w:tblGrid>
      <w:tr w:rsidR="009D22D9" w:rsidRPr="006B3F06" w14:paraId="609C5733" w14:textId="77777777" w:rsidTr="007F0E8A">
        <w:trPr>
          <w:jc w:val="center"/>
        </w:trPr>
        <w:tc>
          <w:tcPr>
            <w:tcW w:w="2555" w:type="dxa"/>
            <w:shd w:val="clear" w:color="auto" w:fill="D9D9D9" w:themeFill="background1" w:themeFillShade="D9"/>
            <w:vAlign w:val="center"/>
          </w:tcPr>
          <w:p w14:paraId="267FB455" w14:textId="77777777" w:rsidR="00A86436" w:rsidRPr="007F0E8A" w:rsidRDefault="00A86436" w:rsidP="007F0E8A">
            <w:pPr>
              <w:spacing w:after="0" w:line="360" w:lineRule="auto"/>
              <w:ind w:left="0" w:right="0" w:firstLine="0"/>
              <w:jc w:val="center"/>
              <w:rPr>
                <w:rFonts w:asciiTheme="minorHAnsi" w:hAnsiTheme="minorHAnsi" w:cstheme="minorHAnsi"/>
                <w:b/>
                <w:caps/>
                <w:color w:val="auto"/>
                <w:sz w:val="22"/>
              </w:rPr>
            </w:pPr>
          </w:p>
          <w:p w14:paraId="3B6ECB5F" w14:textId="41B70D22" w:rsidR="009D22D9" w:rsidRPr="007F0E8A" w:rsidRDefault="009D22D9" w:rsidP="007F0E8A">
            <w:pPr>
              <w:spacing w:after="0" w:line="360" w:lineRule="auto"/>
              <w:ind w:left="0" w:right="0" w:firstLine="0"/>
              <w:jc w:val="center"/>
              <w:rPr>
                <w:rFonts w:asciiTheme="minorHAnsi" w:eastAsiaTheme="minorHAnsi" w:hAnsiTheme="minorHAnsi" w:cstheme="minorHAnsi"/>
                <w:b/>
                <w:caps/>
                <w:color w:val="auto"/>
                <w:sz w:val="22"/>
              </w:rPr>
            </w:pPr>
            <w:r w:rsidRPr="007F0E8A">
              <w:rPr>
                <w:rFonts w:asciiTheme="minorHAnsi" w:hAnsiTheme="minorHAnsi" w:cstheme="minorHAnsi"/>
                <w:b/>
                <w:caps/>
                <w:color w:val="auto"/>
                <w:sz w:val="22"/>
              </w:rPr>
              <w:t>Cecha</w:t>
            </w:r>
          </w:p>
        </w:tc>
        <w:tc>
          <w:tcPr>
            <w:tcW w:w="7087" w:type="dxa"/>
            <w:shd w:val="clear" w:color="auto" w:fill="D9D9D9" w:themeFill="background1" w:themeFillShade="D9"/>
            <w:vAlign w:val="center"/>
          </w:tcPr>
          <w:p w14:paraId="0FEE3D6C" w14:textId="77777777" w:rsidR="00A86436" w:rsidRPr="007F0E8A" w:rsidRDefault="00A86436" w:rsidP="007F0E8A">
            <w:pPr>
              <w:spacing w:after="0" w:line="360" w:lineRule="auto"/>
              <w:ind w:left="0" w:right="0" w:firstLine="0"/>
              <w:jc w:val="center"/>
              <w:rPr>
                <w:rFonts w:asciiTheme="minorHAnsi" w:hAnsiTheme="minorHAnsi" w:cstheme="minorHAnsi"/>
                <w:b/>
                <w:caps/>
                <w:color w:val="auto"/>
                <w:sz w:val="22"/>
              </w:rPr>
            </w:pPr>
          </w:p>
          <w:p w14:paraId="0D929A03" w14:textId="77777777" w:rsidR="009D22D9" w:rsidRPr="007F0E8A" w:rsidRDefault="009D22D9" w:rsidP="007F0E8A">
            <w:pPr>
              <w:spacing w:after="0" w:line="360" w:lineRule="auto"/>
              <w:ind w:left="0" w:right="0" w:firstLine="0"/>
              <w:jc w:val="center"/>
              <w:rPr>
                <w:rFonts w:asciiTheme="minorHAnsi" w:hAnsiTheme="minorHAnsi" w:cstheme="minorHAnsi"/>
                <w:b/>
                <w:caps/>
                <w:color w:val="auto"/>
                <w:sz w:val="22"/>
              </w:rPr>
            </w:pPr>
            <w:r w:rsidRPr="007F0E8A">
              <w:rPr>
                <w:rFonts w:asciiTheme="minorHAnsi" w:hAnsiTheme="minorHAnsi" w:cstheme="minorHAnsi"/>
                <w:b/>
                <w:caps/>
                <w:color w:val="auto"/>
                <w:sz w:val="22"/>
              </w:rPr>
              <w:t>Wymagania minimalne</w:t>
            </w:r>
          </w:p>
          <w:p w14:paraId="247CBE46" w14:textId="0C35F8B3" w:rsidR="00A86436" w:rsidRPr="007F0E8A" w:rsidRDefault="00A86436" w:rsidP="007F0E8A">
            <w:pPr>
              <w:spacing w:after="0" w:line="360" w:lineRule="auto"/>
              <w:ind w:left="0" w:right="0" w:firstLine="0"/>
              <w:jc w:val="center"/>
              <w:rPr>
                <w:rFonts w:asciiTheme="minorHAnsi" w:eastAsiaTheme="minorHAnsi" w:hAnsiTheme="minorHAnsi" w:cstheme="minorHAnsi"/>
                <w:caps/>
                <w:color w:val="auto"/>
                <w:sz w:val="22"/>
              </w:rPr>
            </w:pPr>
          </w:p>
        </w:tc>
      </w:tr>
      <w:tr w:rsidR="009D22D9" w:rsidRPr="001734EF" w14:paraId="72D29585" w14:textId="77777777" w:rsidTr="007F0E8A">
        <w:trPr>
          <w:jc w:val="center"/>
        </w:trPr>
        <w:tc>
          <w:tcPr>
            <w:tcW w:w="2555" w:type="dxa"/>
            <w:vAlign w:val="center"/>
          </w:tcPr>
          <w:p w14:paraId="68CA1C36"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Oprogramowanie</w:t>
            </w:r>
          </w:p>
        </w:tc>
        <w:tc>
          <w:tcPr>
            <w:tcW w:w="7087" w:type="dxa"/>
          </w:tcPr>
          <w:p w14:paraId="2CA937E8"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MS Windows 2019 Device CAL lub równoważne</w:t>
            </w:r>
          </w:p>
        </w:tc>
      </w:tr>
      <w:tr w:rsidR="009D22D9" w:rsidRPr="001734EF" w14:paraId="3945D399" w14:textId="77777777" w:rsidTr="007F0E8A">
        <w:trPr>
          <w:jc w:val="center"/>
        </w:trPr>
        <w:tc>
          <w:tcPr>
            <w:tcW w:w="2555" w:type="dxa"/>
            <w:vAlign w:val="center"/>
          </w:tcPr>
          <w:p w14:paraId="13BF1225"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Inne</w:t>
            </w:r>
          </w:p>
        </w:tc>
        <w:tc>
          <w:tcPr>
            <w:tcW w:w="7087" w:type="dxa"/>
          </w:tcPr>
          <w:p w14:paraId="2427CE9D"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Wykonawca zapewni dostęp do spersonalizowanej strony producenta produktów pozwalającej upoważnionym osobom ze strony Zamawiającego na:</w:t>
            </w:r>
          </w:p>
          <w:p w14:paraId="262E2737" w14:textId="5F03094D" w:rsidR="009D22D9" w:rsidRPr="001734EF" w:rsidRDefault="009D22D9" w:rsidP="00400709">
            <w:pPr>
              <w:pStyle w:val="Akapitzlist"/>
              <w:numPr>
                <w:ilvl w:val="0"/>
                <w:numId w:val="52"/>
              </w:numPr>
              <w:spacing w:after="0" w:line="360" w:lineRule="auto"/>
              <w:ind w:right="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Pobieranie zakupionego oprogramowania,</w:t>
            </w:r>
          </w:p>
          <w:p w14:paraId="53A33C13" w14:textId="0DAA85E8" w:rsidR="009D22D9" w:rsidRPr="001734EF" w:rsidRDefault="009D22D9" w:rsidP="00400709">
            <w:pPr>
              <w:pStyle w:val="Akapitzlist"/>
              <w:numPr>
                <w:ilvl w:val="0"/>
                <w:numId w:val="52"/>
              </w:numPr>
              <w:spacing w:after="0" w:line="360" w:lineRule="auto"/>
              <w:ind w:right="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Pobieranie kluczy aktywacyjnych do zakupionego oprogramowania,</w:t>
            </w:r>
          </w:p>
          <w:p w14:paraId="38448F9A" w14:textId="08E6FD12" w:rsidR="009D22D9" w:rsidRPr="001734EF" w:rsidRDefault="009D22D9" w:rsidP="00400709">
            <w:pPr>
              <w:pStyle w:val="Akapitzlist"/>
              <w:numPr>
                <w:ilvl w:val="0"/>
                <w:numId w:val="52"/>
              </w:numPr>
              <w:spacing w:after="0" w:line="360" w:lineRule="auto"/>
              <w:ind w:right="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Sprawdzanie liczby zakupionych licencji w wykazie zakupionych produktów.</w:t>
            </w:r>
          </w:p>
        </w:tc>
      </w:tr>
      <w:tr w:rsidR="009D22D9" w:rsidRPr="001734EF" w14:paraId="6075108F" w14:textId="77777777" w:rsidTr="007F0E8A">
        <w:trPr>
          <w:jc w:val="center"/>
        </w:trPr>
        <w:tc>
          <w:tcPr>
            <w:tcW w:w="2555" w:type="dxa"/>
            <w:vAlign w:val="center"/>
          </w:tcPr>
          <w:p w14:paraId="46D36774"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Sposób licencjonowania</w:t>
            </w:r>
          </w:p>
        </w:tc>
        <w:tc>
          <w:tcPr>
            <w:tcW w:w="7087" w:type="dxa"/>
          </w:tcPr>
          <w:p w14:paraId="795B83D6" w14:textId="77777777" w:rsidR="009D22D9" w:rsidRPr="001734EF" w:rsidRDefault="009D22D9" w:rsidP="00400709">
            <w:pPr>
              <w:pStyle w:val="Akapitzlist"/>
              <w:numPr>
                <w:ilvl w:val="0"/>
                <w:numId w:val="120"/>
              </w:numPr>
              <w:spacing w:after="0" w:line="360" w:lineRule="auto"/>
              <w:ind w:right="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Licencja ma mieć charakter wieczysty i nie narażać Zamawiającego na dodatkowe koszty w przyszłym użytkowaniu.</w:t>
            </w:r>
          </w:p>
          <w:p w14:paraId="46DDA0DA" w14:textId="77777777" w:rsidR="009D22D9" w:rsidRPr="001734EF" w:rsidRDefault="009D22D9" w:rsidP="00400709">
            <w:pPr>
              <w:pStyle w:val="Akapitzlist"/>
              <w:numPr>
                <w:ilvl w:val="0"/>
                <w:numId w:val="120"/>
              </w:numPr>
              <w:spacing w:after="0" w:line="360" w:lineRule="auto"/>
              <w:ind w:right="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 xml:space="preserve">Zamawiający wymaga typu licencji MOLP (Microsoft Open License Program) w licencjonowaniu dla jednostek rządowych. </w:t>
            </w:r>
          </w:p>
          <w:p w14:paraId="3F70ABA1" w14:textId="77777777" w:rsidR="009D22D9" w:rsidRPr="001734EF" w:rsidRDefault="009D22D9" w:rsidP="00400709">
            <w:pPr>
              <w:pStyle w:val="Akapitzlist"/>
              <w:numPr>
                <w:ilvl w:val="0"/>
                <w:numId w:val="120"/>
              </w:numPr>
              <w:spacing w:after="0" w:line="360" w:lineRule="auto"/>
              <w:ind w:right="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Licencja ma umożliwiać downgrade do wcześniejszej wersji licencji (2016, 2012) oraz uprawniać do dostępu do zasobów serwera dla określonej liczby urządzeń.</w:t>
            </w:r>
          </w:p>
        </w:tc>
      </w:tr>
      <w:tr w:rsidR="009D22D9" w:rsidRPr="001734EF" w14:paraId="029BB285" w14:textId="77777777" w:rsidTr="007F0E8A">
        <w:trPr>
          <w:jc w:val="center"/>
        </w:trPr>
        <w:tc>
          <w:tcPr>
            <w:tcW w:w="2555" w:type="dxa"/>
            <w:vAlign w:val="center"/>
          </w:tcPr>
          <w:p w14:paraId="06092C53"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Kompatyb</w:t>
            </w:r>
            <w:r w:rsidRPr="001734EF">
              <w:rPr>
                <w:rFonts w:asciiTheme="minorHAnsi" w:eastAsiaTheme="minorHAnsi" w:hAnsiTheme="minorHAnsi" w:cstheme="minorHAnsi"/>
                <w:color w:val="auto"/>
                <w:sz w:val="22"/>
              </w:rPr>
              <w:t>ilność</w:t>
            </w:r>
          </w:p>
        </w:tc>
        <w:tc>
          <w:tcPr>
            <w:tcW w:w="7087" w:type="dxa"/>
          </w:tcPr>
          <w:p w14:paraId="28F60E9F" w14:textId="337C7662" w:rsidR="009D22D9" w:rsidRPr="001734EF" w:rsidRDefault="009D22D9" w:rsidP="007F0E8A">
            <w:pPr>
              <w:spacing w:after="0" w:line="360" w:lineRule="auto"/>
              <w:ind w:left="0" w:right="0" w:firstLine="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Zamawiający wymaga, aby licencja była kompatybilna z Serwerowym Systemem Operacyjnym SSO opisanym powyżej</w:t>
            </w:r>
            <w:r w:rsidR="00B61972" w:rsidRPr="001734EF">
              <w:rPr>
                <w:rFonts w:asciiTheme="minorHAnsi" w:eastAsiaTheme="minorHAnsi" w:hAnsiTheme="minorHAnsi" w:cstheme="minorHAnsi"/>
                <w:color w:val="auto"/>
                <w:sz w:val="22"/>
              </w:rPr>
              <w:t>.</w:t>
            </w:r>
          </w:p>
        </w:tc>
      </w:tr>
      <w:tr w:rsidR="009D22D9" w:rsidRPr="001734EF" w14:paraId="13FF0662" w14:textId="77777777" w:rsidTr="007F0E8A">
        <w:trPr>
          <w:trHeight w:val="300"/>
          <w:jc w:val="center"/>
        </w:trPr>
        <w:tc>
          <w:tcPr>
            <w:tcW w:w="2555" w:type="dxa"/>
            <w:noWrap/>
          </w:tcPr>
          <w:p w14:paraId="2A1C5A1B" w14:textId="29014D52" w:rsidR="009D22D9" w:rsidRPr="001734EF" w:rsidRDefault="009D22D9" w:rsidP="007F0E8A">
            <w:pPr>
              <w:spacing w:after="0" w:line="360" w:lineRule="auto"/>
              <w:ind w:left="0" w:right="0" w:firstLine="0"/>
              <w:jc w:val="left"/>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Ilość</w:t>
            </w:r>
          </w:p>
        </w:tc>
        <w:tc>
          <w:tcPr>
            <w:tcW w:w="7087" w:type="dxa"/>
          </w:tcPr>
          <w:p w14:paraId="1CB983B9" w14:textId="2457C485" w:rsidR="009D22D9" w:rsidRPr="001734EF" w:rsidRDefault="009D22D9" w:rsidP="007F0E8A">
            <w:pPr>
              <w:spacing w:after="0" w:line="360" w:lineRule="auto"/>
              <w:ind w:left="0" w:right="0" w:firstLine="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 xml:space="preserve">Serwerowe licencje dostępowe CAL dla dostarczonego oprogramowania do serwerowego systemu operacyjnego </w:t>
            </w:r>
            <w:r w:rsidRPr="00F61A0C">
              <w:rPr>
                <w:rFonts w:asciiTheme="minorHAnsi" w:eastAsiaTheme="minorHAnsi" w:hAnsiTheme="minorHAnsi" w:cstheme="minorHAnsi"/>
                <w:color w:val="auto"/>
                <w:sz w:val="22"/>
              </w:rPr>
              <w:t xml:space="preserve">dla minimum 500 </w:t>
            </w:r>
            <w:r w:rsidR="00440457" w:rsidRPr="00F61A0C">
              <w:rPr>
                <w:rFonts w:asciiTheme="minorHAnsi" w:eastAsiaTheme="minorHAnsi" w:hAnsiTheme="minorHAnsi" w:cstheme="minorHAnsi"/>
                <w:color w:val="auto"/>
                <w:sz w:val="22"/>
              </w:rPr>
              <w:t>urządzeń</w:t>
            </w:r>
            <w:r w:rsidR="00F61A0C">
              <w:rPr>
                <w:rFonts w:asciiTheme="minorHAnsi" w:eastAsiaTheme="minorHAnsi" w:hAnsiTheme="minorHAnsi" w:cstheme="minorHAnsi"/>
                <w:color w:val="auto"/>
                <w:sz w:val="22"/>
              </w:rPr>
              <w:t>.</w:t>
            </w:r>
          </w:p>
        </w:tc>
      </w:tr>
    </w:tbl>
    <w:p w14:paraId="0F0A69BF" w14:textId="77777777" w:rsidR="009D22D9" w:rsidRPr="007F0E8A" w:rsidRDefault="009D22D9" w:rsidP="007F0E8A">
      <w:pPr>
        <w:spacing w:after="0" w:line="360" w:lineRule="auto"/>
        <w:rPr>
          <w:rFonts w:asciiTheme="minorHAnsi" w:hAnsiTheme="minorHAnsi"/>
          <w:sz w:val="22"/>
        </w:rPr>
      </w:pPr>
    </w:p>
    <w:p w14:paraId="1784B96E" w14:textId="120872D3" w:rsidR="00510A02" w:rsidRPr="001734EF" w:rsidRDefault="00510A02" w:rsidP="007F0E8A">
      <w:pPr>
        <w:spacing w:after="0" w:line="360" w:lineRule="auto"/>
        <w:ind w:left="0" w:right="0" w:firstLine="0"/>
        <w:rPr>
          <w:rFonts w:asciiTheme="minorHAnsi" w:hAnsiTheme="minorHAnsi"/>
          <w:sz w:val="22"/>
        </w:rPr>
      </w:pPr>
      <w:r w:rsidRPr="00E83605">
        <w:rPr>
          <w:rFonts w:asciiTheme="minorHAnsi" w:hAnsiTheme="minorHAnsi"/>
          <w:sz w:val="22"/>
        </w:rPr>
        <w:t>Op</w:t>
      </w:r>
      <w:r w:rsidRPr="001734EF">
        <w:rPr>
          <w:rFonts w:asciiTheme="minorHAnsi" w:hAnsiTheme="minorHAnsi"/>
          <w:sz w:val="22"/>
        </w:rPr>
        <w:t>rogramowanie Systemowe CAL – opis równoważności:</w:t>
      </w:r>
    </w:p>
    <w:tbl>
      <w:tblPr>
        <w:tblStyle w:val="Tabela-Siatka4"/>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5"/>
        <w:gridCol w:w="7087"/>
      </w:tblGrid>
      <w:tr w:rsidR="00510A02" w:rsidRPr="006B3F06" w14:paraId="5C7FFE1A" w14:textId="77777777" w:rsidTr="007F0E8A">
        <w:trPr>
          <w:jc w:val="center"/>
        </w:trPr>
        <w:tc>
          <w:tcPr>
            <w:tcW w:w="2555" w:type="dxa"/>
            <w:shd w:val="clear" w:color="auto" w:fill="D9D9D9" w:themeFill="background1" w:themeFillShade="D9"/>
            <w:vAlign w:val="center"/>
          </w:tcPr>
          <w:p w14:paraId="4DBB22E0" w14:textId="77777777" w:rsidR="00A86436" w:rsidRPr="007F0E8A" w:rsidRDefault="00A86436" w:rsidP="007F0E8A">
            <w:pPr>
              <w:spacing w:after="0" w:line="360" w:lineRule="auto"/>
              <w:ind w:left="0" w:right="0" w:firstLine="0"/>
              <w:jc w:val="left"/>
              <w:rPr>
                <w:rFonts w:asciiTheme="minorHAnsi" w:hAnsiTheme="minorHAnsi" w:cstheme="minorHAnsi"/>
                <w:b/>
                <w:caps/>
                <w:color w:val="auto"/>
                <w:sz w:val="22"/>
              </w:rPr>
            </w:pPr>
          </w:p>
          <w:p w14:paraId="2BB66BB9" w14:textId="104F4FF5" w:rsidR="00510A02" w:rsidRPr="007F0E8A" w:rsidRDefault="00510A02" w:rsidP="007F0E8A">
            <w:pPr>
              <w:spacing w:after="0" w:line="360" w:lineRule="auto"/>
              <w:ind w:left="0" w:right="0" w:firstLine="0"/>
              <w:jc w:val="left"/>
              <w:rPr>
                <w:rFonts w:asciiTheme="minorHAnsi" w:hAnsiTheme="minorHAnsi" w:cstheme="minorHAnsi"/>
                <w:b/>
                <w:caps/>
                <w:color w:val="auto"/>
                <w:sz w:val="22"/>
              </w:rPr>
            </w:pPr>
            <w:r w:rsidRPr="007F0E8A">
              <w:rPr>
                <w:rFonts w:asciiTheme="minorHAnsi" w:hAnsiTheme="minorHAnsi" w:cstheme="minorHAnsi"/>
                <w:b/>
                <w:caps/>
                <w:color w:val="auto"/>
                <w:sz w:val="22"/>
              </w:rPr>
              <w:t>Cecha</w:t>
            </w:r>
          </w:p>
          <w:p w14:paraId="58E92679" w14:textId="4C2B144B" w:rsidR="00A86436" w:rsidRPr="007F0E8A" w:rsidRDefault="00A86436" w:rsidP="007F0E8A">
            <w:pPr>
              <w:spacing w:after="0" w:line="360" w:lineRule="auto"/>
              <w:ind w:left="0" w:right="0" w:firstLine="0"/>
              <w:jc w:val="left"/>
              <w:rPr>
                <w:rFonts w:asciiTheme="minorHAnsi" w:eastAsiaTheme="minorHAnsi" w:hAnsiTheme="minorHAnsi" w:cstheme="minorHAnsi"/>
                <w:b/>
                <w:caps/>
                <w:color w:val="auto"/>
                <w:sz w:val="22"/>
              </w:rPr>
            </w:pPr>
          </w:p>
        </w:tc>
        <w:tc>
          <w:tcPr>
            <w:tcW w:w="7087" w:type="dxa"/>
            <w:shd w:val="clear" w:color="auto" w:fill="D9D9D9" w:themeFill="background1" w:themeFillShade="D9"/>
            <w:vAlign w:val="center"/>
          </w:tcPr>
          <w:p w14:paraId="0375E287" w14:textId="21A9C007" w:rsidR="00510A02" w:rsidRPr="007F0E8A" w:rsidRDefault="00510A02" w:rsidP="007F0E8A">
            <w:pPr>
              <w:spacing w:after="0" w:line="360" w:lineRule="auto"/>
              <w:ind w:left="0" w:right="0" w:firstLine="0"/>
              <w:jc w:val="center"/>
              <w:rPr>
                <w:rFonts w:asciiTheme="minorHAnsi" w:eastAsiaTheme="minorHAnsi" w:hAnsiTheme="minorHAnsi" w:cstheme="minorHAnsi"/>
                <w:b/>
                <w:caps/>
                <w:color w:val="auto"/>
                <w:sz w:val="22"/>
              </w:rPr>
            </w:pPr>
            <w:r w:rsidRPr="007F0E8A">
              <w:rPr>
                <w:rFonts w:asciiTheme="minorHAnsi" w:hAnsiTheme="minorHAnsi" w:cstheme="minorHAnsi"/>
                <w:b/>
                <w:caps/>
                <w:color w:val="auto"/>
                <w:sz w:val="22"/>
              </w:rPr>
              <w:t>Wymagania minimalne</w:t>
            </w:r>
          </w:p>
        </w:tc>
      </w:tr>
      <w:tr w:rsidR="00510A02" w:rsidRPr="001734EF" w14:paraId="410F0701" w14:textId="77777777" w:rsidTr="007F0E8A">
        <w:trPr>
          <w:jc w:val="center"/>
        </w:trPr>
        <w:tc>
          <w:tcPr>
            <w:tcW w:w="2555" w:type="dxa"/>
            <w:vAlign w:val="center"/>
          </w:tcPr>
          <w:p w14:paraId="354419F7" w14:textId="77777777" w:rsidR="00510A02" w:rsidRPr="001734EF" w:rsidRDefault="00510A02" w:rsidP="007F0E8A">
            <w:pPr>
              <w:spacing w:after="0" w:line="360" w:lineRule="auto"/>
              <w:ind w:left="0" w:right="0" w:firstLine="0"/>
              <w:jc w:val="left"/>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Sposób licencjonowania</w:t>
            </w:r>
          </w:p>
        </w:tc>
        <w:tc>
          <w:tcPr>
            <w:tcW w:w="7087" w:type="dxa"/>
            <w:vAlign w:val="center"/>
          </w:tcPr>
          <w:p w14:paraId="2284C204" w14:textId="77777777" w:rsidR="00510A02" w:rsidRPr="001734EF" w:rsidRDefault="00510A02" w:rsidP="00400709">
            <w:pPr>
              <w:pStyle w:val="Akapitzlist"/>
              <w:numPr>
                <w:ilvl w:val="0"/>
                <w:numId w:val="85"/>
              </w:numPr>
              <w:spacing w:after="0" w:line="360" w:lineRule="auto"/>
              <w:ind w:right="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Licencja ma mieć charakter wieczysty i nie narażać Zamawiającego na dodatkowe koszty w przyszłym użytkowaniu.</w:t>
            </w:r>
          </w:p>
          <w:p w14:paraId="5A13D5FD" w14:textId="77777777" w:rsidR="00510A02" w:rsidRPr="001734EF" w:rsidRDefault="00510A02" w:rsidP="00400709">
            <w:pPr>
              <w:pStyle w:val="Akapitzlist"/>
              <w:numPr>
                <w:ilvl w:val="0"/>
                <w:numId w:val="85"/>
              </w:numPr>
              <w:spacing w:after="0" w:line="360" w:lineRule="auto"/>
              <w:ind w:right="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Zamawiający wymaga licencji grupowej (jeden klucz na wszystkie produkty).</w:t>
            </w:r>
          </w:p>
          <w:p w14:paraId="46053023" w14:textId="77777777" w:rsidR="00510A02" w:rsidRPr="001734EF" w:rsidRDefault="00510A02" w:rsidP="00400709">
            <w:pPr>
              <w:pStyle w:val="Akapitzlist"/>
              <w:numPr>
                <w:ilvl w:val="0"/>
                <w:numId w:val="85"/>
              </w:numPr>
              <w:spacing w:after="0" w:line="360" w:lineRule="auto"/>
              <w:ind w:right="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lastRenderedPageBreak/>
              <w:t xml:space="preserve">Zamawiający wymaga, aby wszystkie elementy systemu oraz jego licencja pochodziły od tego samego producenta. </w:t>
            </w:r>
          </w:p>
          <w:p w14:paraId="501497C3" w14:textId="77777777" w:rsidR="00510A02" w:rsidRPr="001734EF" w:rsidRDefault="00510A02" w:rsidP="00400709">
            <w:pPr>
              <w:pStyle w:val="Akapitzlist"/>
              <w:numPr>
                <w:ilvl w:val="0"/>
                <w:numId w:val="85"/>
              </w:numPr>
              <w:spacing w:after="0" w:line="360" w:lineRule="auto"/>
              <w:ind w:right="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Licencja ma umożliwiać downgrade do poprzednich wersji licencji oraz uprawniać do dostępu do zasobów serwera dla określonej liczby urządzeń.</w:t>
            </w:r>
          </w:p>
        </w:tc>
      </w:tr>
      <w:tr w:rsidR="00510A02" w:rsidRPr="001734EF" w14:paraId="2E53B49C" w14:textId="77777777" w:rsidTr="007F0E8A">
        <w:trPr>
          <w:jc w:val="center"/>
        </w:trPr>
        <w:tc>
          <w:tcPr>
            <w:tcW w:w="2555" w:type="dxa"/>
            <w:vAlign w:val="center"/>
          </w:tcPr>
          <w:p w14:paraId="788C922B" w14:textId="77777777" w:rsidR="00510A02" w:rsidRPr="001734EF" w:rsidRDefault="00510A02" w:rsidP="007F0E8A">
            <w:pPr>
              <w:spacing w:after="0" w:line="360" w:lineRule="auto"/>
              <w:ind w:left="0" w:right="0" w:firstLine="0"/>
              <w:jc w:val="left"/>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lastRenderedPageBreak/>
              <w:t>Cechy</w:t>
            </w:r>
          </w:p>
        </w:tc>
        <w:tc>
          <w:tcPr>
            <w:tcW w:w="7087" w:type="dxa"/>
          </w:tcPr>
          <w:p w14:paraId="43D06F89" w14:textId="77777777" w:rsidR="00510A02" w:rsidRPr="001734EF" w:rsidRDefault="00510A02" w:rsidP="007F0E8A">
            <w:pPr>
              <w:spacing w:after="0" w:line="360" w:lineRule="auto"/>
              <w:ind w:left="0" w:right="0" w:firstLine="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Licencja powinna zapewnić (w zgodzie z wymaganiami licencyjnymi producenta) możliwość równoległego zarządzania wybranymi usługami przez administratorów serwera, a także dostęp do zasobów serwera dla określonej liczby urządzeń.</w:t>
            </w:r>
          </w:p>
        </w:tc>
      </w:tr>
      <w:tr w:rsidR="00510A02" w:rsidRPr="001734EF" w14:paraId="4F7DA2A5" w14:textId="77777777" w:rsidTr="007F0E8A">
        <w:trPr>
          <w:jc w:val="center"/>
        </w:trPr>
        <w:tc>
          <w:tcPr>
            <w:tcW w:w="2555" w:type="dxa"/>
            <w:vAlign w:val="center"/>
          </w:tcPr>
          <w:p w14:paraId="5C449658" w14:textId="77777777" w:rsidR="00510A02" w:rsidRPr="001734EF" w:rsidRDefault="00510A02" w:rsidP="007F0E8A">
            <w:pPr>
              <w:spacing w:after="0" w:line="360" w:lineRule="auto"/>
              <w:ind w:left="0" w:right="0" w:firstLine="0"/>
              <w:jc w:val="left"/>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Kompatybilność</w:t>
            </w:r>
          </w:p>
        </w:tc>
        <w:tc>
          <w:tcPr>
            <w:tcW w:w="7087" w:type="dxa"/>
          </w:tcPr>
          <w:p w14:paraId="4E48875C" w14:textId="620C4596" w:rsidR="00510A02" w:rsidRPr="001734EF" w:rsidRDefault="00510A02" w:rsidP="007F0E8A">
            <w:pPr>
              <w:spacing w:after="0" w:line="360" w:lineRule="auto"/>
              <w:ind w:left="0" w:right="0" w:firstLine="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Zamawiający wymaga, aby licencja była kompatybilna z systemem operacyjnym opisanym powyżej</w:t>
            </w:r>
            <w:r w:rsidR="00B61972" w:rsidRPr="001734EF">
              <w:rPr>
                <w:rFonts w:asciiTheme="minorHAnsi" w:eastAsiaTheme="minorHAnsi" w:hAnsiTheme="minorHAnsi" w:cstheme="minorHAnsi"/>
                <w:color w:val="auto"/>
                <w:sz w:val="22"/>
              </w:rPr>
              <w:t>.</w:t>
            </w:r>
          </w:p>
        </w:tc>
      </w:tr>
    </w:tbl>
    <w:p w14:paraId="6C2169EA" w14:textId="1D1A8F23" w:rsidR="00510A02" w:rsidRPr="007F0E8A" w:rsidRDefault="00510A02" w:rsidP="007F0E8A">
      <w:pPr>
        <w:spacing w:after="0" w:line="360" w:lineRule="auto"/>
        <w:rPr>
          <w:rFonts w:asciiTheme="minorHAnsi" w:hAnsiTheme="minorHAnsi"/>
          <w:sz w:val="22"/>
        </w:rPr>
      </w:pPr>
    </w:p>
    <w:p w14:paraId="1EF1F78D" w14:textId="77777777" w:rsidR="00EA001F" w:rsidRPr="007F0E8A" w:rsidRDefault="00EA001F" w:rsidP="007F0E8A">
      <w:pPr>
        <w:spacing w:after="0" w:line="360" w:lineRule="auto"/>
        <w:rPr>
          <w:rFonts w:asciiTheme="minorHAnsi" w:hAnsiTheme="minorHAnsi"/>
          <w:sz w:val="22"/>
        </w:rPr>
      </w:pPr>
    </w:p>
    <w:p w14:paraId="2F53E1D6" w14:textId="67F367C4" w:rsidR="003015E7" w:rsidRPr="007F0E8A" w:rsidRDefault="004168E1" w:rsidP="007F0E8A">
      <w:pPr>
        <w:pStyle w:val="Nagwek3"/>
        <w:spacing w:line="360" w:lineRule="auto"/>
        <w:rPr>
          <w:rFonts w:asciiTheme="minorHAnsi" w:hAnsiTheme="minorHAnsi"/>
          <w:sz w:val="22"/>
          <w:szCs w:val="22"/>
        </w:rPr>
      </w:pPr>
      <w:bookmarkStart w:id="462" w:name="_Toc58242069"/>
      <w:bookmarkStart w:id="463" w:name="_Toc281917"/>
      <w:r w:rsidRPr="007F0E8A">
        <w:rPr>
          <w:rFonts w:asciiTheme="minorHAnsi" w:hAnsiTheme="minorHAnsi"/>
          <w:sz w:val="22"/>
          <w:szCs w:val="22"/>
        </w:rPr>
        <w:t>Oprogramowanie bazodanowe</w:t>
      </w:r>
      <w:bookmarkEnd w:id="462"/>
    </w:p>
    <w:p w14:paraId="7FE0C2FC" w14:textId="77777777" w:rsidR="00097111" w:rsidRPr="007F0E8A" w:rsidRDefault="00097111" w:rsidP="007F0E8A">
      <w:pPr>
        <w:spacing w:line="360" w:lineRule="auto"/>
        <w:rPr>
          <w:rFonts w:asciiTheme="minorHAnsi" w:hAnsiTheme="minorHAnsi"/>
          <w:sz w:val="22"/>
        </w:rPr>
      </w:pPr>
    </w:p>
    <w:p w14:paraId="62110019" w14:textId="77777777" w:rsidR="003015E7" w:rsidRPr="001734EF" w:rsidRDefault="003015E7" w:rsidP="007F0E8A">
      <w:pPr>
        <w:spacing w:after="0" w:line="360" w:lineRule="auto"/>
        <w:ind w:left="6" w:right="0" w:hanging="6"/>
        <w:rPr>
          <w:rFonts w:asciiTheme="minorHAnsi" w:hAnsiTheme="minorHAnsi" w:cs="Arial"/>
          <w:sz w:val="22"/>
        </w:rPr>
      </w:pPr>
      <w:r w:rsidRPr="00E83605">
        <w:rPr>
          <w:rFonts w:asciiTheme="minorHAnsi" w:hAnsiTheme="minorHAnsi" w:cs="Arial"/>
          <w:sz w:val="22"/>
        </w:rPr>
        <w:t>Minimalne wymaga</w:t>
      </w:r>
      <w:r w:rsidRPr="001734EF">
        <w:rPr>
          <w:rFonts w:asciiTheme="minorHAnsi" w:hAnsiTheme="minorHAnsi" w:cs="Arial"/>
          <w:sz w:val="22"/>
        </w:rPr>
        <w:t>nia na oprogramowanie systemu zarządzania relacyjną bazą danych:</w:t>
      </w:r>
    </w:p>
    <w:tbl>
      <w:tblPr>
        <w:tblStyle w:val="Tabela-Siatka2"/>
        <w:tblW w:w="9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701"/>
        <w:gridCol w:w="9072"/>
      </w:tblGrid>
      <w:tr w:rsidR="000933D8" w:rsidRPr="006B3F06" w14:paraId="54E78A5B" w14:textId="77777777" w:rsidTr="007F0E8A">
        <w:trPr>
          <w:jc w:val="center"/>
        </w:trPr>
        <w:tc>
          <w:tcPr>
            <w:tcW w:w="9773" w:type="dxa"/>
            <w:gridSpan w:val="2"/>
            <w:shd w:val="clear" w:color="auto" w:fill="D9D9D9" w:themeFill="background1" w:themeFillShade="D9"/>
          </w:tcPr>
          <w:p w14:paraId="23F33DB2" w14:textId="77777777" w:rsidR="00F355E0" w:rsidRPr="007F0E8A" w:rsidRDefault="00F355E0" w:rsidP="007F0E8A">
            <w:pPr>
              <w:spacing w:after="0" w:line="360" w:lineRule="auto"/>
              <w:ind w:left="0" w:right="0" w:firstLine="0"/>
              <w:jc w:val="left"/>
              <w:rPr>
                <w:rFonts w:asciiTheme="minorHAnsi" w:hAnsiTheme="minorHAnsi" w:cstheme="minorHAnsi"/>
                <w:b/>
                <w:caps/>
                <w:color w:val="auto"/>
                <w:sz w:val="22"/>
              </w:rPr>
            </w:pPr>
          </w:p>
          <w:p w14:paraId="373BCA73" w14:textId="0BD27586" w:rsidR="000933D8" w:rsidRPr="007F0E8A" w:rsidRDefault="000933D8" w:rsidP="007F0E8A">
            <w:pPr>
              <w:spacing w:after="0" w:line="360" w:lineRule="auto"/>
              <w:ind w:left="0" w:right="0" w:firstLine="0"/>
              <w:jc w:val="center"/>
              <w:rPr>
                <w:rFonts w:asciiTheme="minorHAnsi" w:hAnsiTheme="minorHAnsi" w:cstheme="minorHAnsi"/>
                <w:b/>
                <w:caps/>
                <w:color w:val="auto"/>
                <w:sz w:val="22"/>
              </w:rPr>
            </w:pPr>
            <w:r w:rsidRPr="007F0E8A">
              <w:rPr>
                <w:rFonts w:asciiTheme="minorHAnsi" w:hAnsiTheme="minorHAnsi" w:cstheme="minorHAnsi"/>
                <w:b/>
                <w:caps/>
                <w:color w:val="auto"/>
                <w:sz w:val="22"/>
              </w:rPr>
              <w:t>Wymagania minimalne</w:t>
            </w:r>
          </w:p>
          <w:p w14:paraId="2F04596E" w14:textId="2C042CEA" w:rsidR="00F355E0" w:rsidRPr="007F0E8A" w:rsidRDefault="00F355E0" w:rsidP="007F0E8A">
            <w:pPr>
              <w:spacing w:after="0" w:line="360" w:lineRule="auto"/>
              <w:ind w:left="0" w:right="0" w:firstLine="0"/>
              <w:jc w:val="left"/>
              <w:rPr>
                <w:rFonts w:asciiTheme="minorHAnsi" w:eastAsiaTheme="minorHAnsi" w:hAnsiTheme="minorHAnsi" w:cstheme="minorHAnsi"/>
                <w:caps/>
                <w:color w:val="auto"/>
                <w:sz w:val="22"/>
              </w:rPr>
            </w:pPr>
          </w:p>
        </w:tc>
      </w:tr>
      <w:tr w:rsidR="003D3069" w:rsidRPr="001734EF" w14:paraId="3CCF20EF" w14:textId="77777777" w:rsidTr="007F0E8A">
        <w:trPr>
          <w:jc w:val="center"/>
        </w:trPr>
        <w:tc>
          <w:tcPr>
            <w:tcW w:w="701" w:type="dxa"/>
          </w:tcPr>
          <w:p w14:paraId="2987EA06"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vAlign w:val="center"/>
          </w:tcPr>
          <w:p w14:paraId="45F756F0" w14:textId="3C58C9DD" w:rsidR="003D3069" w:rsidRPr="001734EF" w:rsidRDefault="003D3069" w:rsidP="007F0E8A">
            <w:pPr>
              <w:spacing w:after="0" w:line="360" w:lineRule="auto"/>
              <w:ind w:left="0" w:right="0" w:firstLine="0"/>
              <w:jc w:val="left"/>
              <w:rPr>
                <w:rFonts w:asciiTheme="minorHAnsi" w:eastAsiaTheme="minorHAnsi" w:hAnsiTheme="minorHAnsi" w:cstheme="minorHAnsi"/>
                <w:color w:val="auto"/>
                <w:sz w:val="22"/>
              </w:rPr>
            </w:pPr>
            <w:r w:rsidRPr="001734EF">
              <w:rPr>
                <w:rFonts w:asciiTheme="minorHAnsi" w:eastAsiaTheme="minorHAnsi" w:hAnsiTheme="minorHAnsi" w:cstheme="minorBidi"/>
                <w:color w:val="auto"/>
                <w:sz w:val="22"/>
              </w:rPr>
              <w:t>Baza danych ma pracować na fizycznych serwerach. Baza danych musi być zgodna z aplikacją</w:t>
            </w:r>
            <w:r w:rsidRPr="00E83605">
              <w:rPr>
                <w:rFonts w:asciiTheme="minorHAnsi" w:eastAsiaTheme="minorHAnsi" w:hAnsiTheme="minorHAnsi" w:cstheme="minorBidi"/>
                <w:color w:val="auto"/>
                <w:sz w:val="22"/>
              </w:rPr>
              <w:t xml:space="preserve"> posiadaną przez Zamawiającego. Ser</w:t>
            </w:r>
            <w:r w:rsidR="00536959" w:rsidRPr="001734EF">
              <w:rPr>
                <w:rFonts w:asciiTheme="minorHAnsi" w:eastAsiaTheme="minorHAnsi" w:hAnsiTheme="minorHAnsi" w:cstheme="minorBidi"/>
                <w:color w:val="auto"/>
                <w:sz w:val="22"/>
              </w:rPr>
              <w:t>wer podstawowy bazodanowy</w:t>
            </w:r>
            <w:r w:rsidRPr="001734EF">
              <w:rPr>
                <w:rFonts w:asciiTheme="minorHAnsi" w:eastAsiaTheme="minorHAnsi" w:hAnsiTheme="minorHAnsi" w:cstheme="minorBidi"/>
                <w:color w:val="auto"/>
                <w:sz w:val="22"/>
              </w:rPr>
              <w:t xml:space="preserve"> ma działać na posiadanych licencjach ORACLE Zamawiającego, a oprogramowanie ba</w:t>
            </w:r>
            <w:r w:rsidR="00536959" w:rsidRPr="001734EF">
              <w:rPr>
                <w:rFonts w:asciiTheme="minorHAnsi" w:eastAsiaTheme="minorHAnsi" w:hAnsiTheme="minorHAnsi" w:cstheme="minorBidi"/>
                <w:color w:val="auto"/>
                <w:sz w:val="22"/>
              </w:rPr>
              <w:t>zodanowe</w:t>
            </w:r>
            <w:r w:rsidRPr="001734EF">
              <w:rPr>
                <w:rFonts w:asciiTheme="minorHAnsi" w:eastAsiaTheme="minorHAnsi" w:hAnsiTheme="minorHAnsi" w:cstheme="minorBidi"/>
                <w:color w:val="auto"/>
                <w:sz w:val="22"/>
              </w:rPr>
              <w:t xml:space="preserve"> ma być wykorzy</w:t>
            </w:r>
            <w:r w:rsidR="00536959" w:rsidRPr="001734EF">
              <w:rPr>
                <w:rFonts w:asciiTheme="minorHAnsi" w:eastAsiaTheme="minorHAnsi" w:hAnsiTheme="minorHAnsi" w:cstheme="minorBidi"/>
                <w:color w:val="auto"/>
                <w:sz w:val="22"/>
              </w:rPr>
              <w:t>stane na fizycznym serwerze DR</w:t>
            </w:r>
            <w:r w:rsidR="000B08AD">
              <w:rPr>
                <w:rFonts w:asciiTheme="minorHAnsi" w:eastAsiaTheme="minorHAnsi" w:hAnsiTheme="minorHAnsi" w:cstheme="minorBidi"/>
                <w:color w:val="auto"/>
                <w:sz w:val="22"/>
              </w:rPr>
              <w:t xml:space="preserve">. </w:t>
            </w:r>
            <w:r w:rsidR="000B08AD" w:rsidRPr="007F0E8A">
              <w:rPr>
                <w:rFonts w:asciiTheme="minorHAnsi" w:eastAsiaTheme="minorHAnsi" w:hAnsiTheme="minorHAnsi" w:cstheme="minorBidi"/>
                <w:color w:val="auto"/>
                <w:sz w:val="22"/>
              </w:rPr>
              <w:t xml:space="preserve">Licencja nie może ograniczać zastosowania </w:t>
            </w:r>
            <w:r w:rsidR="00D10FB1" w:rsidRPr="00EB4189">
              <w:rPr>
                <w:rFonts w:asciiTheme="minorHAnsi" w:eastAsiaTheme="minorHAnsi" w:hAnsiTheme="minorHAnsi" w:cstheme="minorBidi"/>
                <w:color w:val="auto"/>
                <w:sz w:val="22"/>
              </w:rPr>
              <w:t xml:space="preserve">wyłącznie do jednej </w:t>
            </w:r>
            <w:r w:rsidR="000B08AD" w:rsidRPr="007F0E8A">
              <w:rPr>
                <w:rFonts w:asciiTheme="minorHAnsi" w:eastAsiaTheme="minorHAnsi" w:hAnsiTheme="minorHAnsi" w:cstheme="minorBidi"/>
                <w:color w:val="auto"/>
                <w:sz w:val="22"/>
              </w:rPr>
              <w:t>konkretnej aplikacji</w:t>
            </w:r>
            <w:r w:rsidR="00D10FB1" w:rsidRPr="00EB4189">
              <w:rPr>
                <w:rFonts w:asciiTheme="minorHAnsi" w:eastAsiaTheme="minorHAnsi" w:hAnsiTheme="minorHAnsi" w:cstheme="minorBidi"/>
                <w:color w:val="auto"/>
                <w:sz w:val="22"/>
              </w:rPr>
              <w:t xml:space="preserve">. </w:t>
            </w:r>
            <w:r w:rsidR="00E16C5D" w:rsidRPr="00EB4189">
              <w:rPr>
                <w:rFonts w:asciiTheme="minorHAnsi" w:eastAsiaTheme="minorHAnsi" w:hAnsiTheme="minorHAnsi" w:cstheme="minorBidi"/>
                <w:color w:val="auto"/>
                <w:sz w:val="22"/>
              </w:rPr>
              <w:t>Wymagane jest dostarczenie licencji wraz ze wsparciem</w:t>
            </w:r>
            <w:r w:rsidR="00B37935" w:rsidRPr="007F0E8A">
              <w:rPr>
                <w:rFonts w:asciiTheme="minorHAnsi" w:eastAsiaTheme="minorHAnsi" w:hAnsiTheme="minorHAnsi" w:cstheme="minorBidi"/>
                <w:color w:val="auto"/>
                <w:sz w:val="22"/>
              </w:rPr>
              <w:t xml:space="preserve"> (dostęp do aktualizacji)</w:t>
            </w:r>
            <w:r w:rsidR="00E16C5D" w:rsidRPr="00EB4189">
              <w:rPr>
                <w:rFonts w:asciiTheme="minorHAnsi" w:eastAsiaTheme="minorHAnsi" w:hAnsiTheme="minorHAnsi" w:cstheme="minorBidi"/>
                <w:color w:val="auto"/>
                <w:sz w:val="22"/>
              </w:rPr>
              <w:t xml:space="preserve"> na min. 1 rok.</w:t>
            </w:r>
          </w:p>
        </w:tc>
      </w:tr>
      <w:tr w:rsidR="003D3069" w:rsidRPr="001734EF" w14:paraId="539E70AA" w14:textId="77777777" w:rsidTr="007F0E8A">
        <w:trPr>
          <w:jc w:val="center"/>
        </w:trPr>
        <w:tc>
          <w:tcPr>
            <w:tcW w:w="701" w:type="dxa"/>
          </w:tcPr>
          <w:p w14:paraId="6D36AE01"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65BE610F" w14:textId="75E73428"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 xml:space="preserve">Baza danych na dedykowanej platformie z przydzieloną odpowiednią ilością licencji dla serwera bazodanowego, zgodną z wymaganiami określonymi w OPZ Możliwość uruchomienia wielu sesji bazy danych przy wykorzystaniu jednego połączenia z serwera aplikacyjnego do serwera bazy danych. Oprogramowanie musi być dostępne na popularne, współczesne platformy sprzętowe i systemowe </w:t>
            </w:r>
            <w:r w:rsidR="00591160" w:rsidRPr="001734EF">
              <w:rPr>
                <w:rFonts w:asciiTheme="minorHAnsi" w:eastAsiaTheme="minorHAnsi" w:hAnsiTheme="minorHAnsi" w:cstheme="minorHAnsi"/>
                <w:color w:val="auto"/>
                <w:sz w:val="22"/>
              </w:rPr>
              <w:t>–</w:t>
            </w:r>
            <w:r w:rsidRPr="001734EF">
              <w:rPr>
                <w:rFonts w:asciiTheme="minorHAnsi" w:eastAsiaTheme="minorHAnsi" w:hAnsiTheme="minorHAnsi" w:cstheme="minorHAnsi"/>
                <w:color w:val="auto"/>
                <w:sz w:val="22"/>
              </w:rPr>
              <w:t xml:space="preserve"> 64-bitowe platformy Unix, Linux 32-bit i 64-bit, MS Windows 32-bit i 64-bit. Oprogramowanie nie może mieć limitów na ilość przechowywanych danych – zarówno tekstowych, jak i multimedialnych.</w:t>
            </w:r>
          </w:p>
        </w:tc>
      </w:tr>
      <w:tr w:rsidR="003D3069" w:rsidRPr="001734EF" w14:paraId="5946D9A7" w14:textId="77777777" w:rsidTr="007F0E8A">
        <w:trPr>
          <w:jc w:val="center"/>
        </w:trPr>
        <w:tc>
          <w:tcPr>
            <w:tcW w:w="701" w:type="dxa"/>
          </w:tcPr>
          <w:p w14:paraId="414A64A5"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5E03F7D0" w14:textId="587BFF9D"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 xml:space="preserve">Dedykowana dla silnika baz danych platforma musi zapewnić jego produkcyjne wykorzystanie w zakresie wszystkich minimalnych parametrów technicznych.   </w:t>
            </w:r>
          </w:p>
        </w:tc>
      </w:tr>
      <w:tr w:rsidR="003D3069" w:rsidRPr="001734EF" w14:paraId="732D0B75" w14:textId="77777777" w:rsidTr="007F0E8A">
        <w:trPr>
          <w:jc w:val="center"/>
        </w:trPr>
        <w:tc>
          <w:tcPr>
            <w:tcW w:w="701" w:type="dxa"/>
          </w:tcPr>
          <w:p w14:paraId="4AA58825"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4B64C02B" w14:textId="280A102A"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 xml:space="preserve">Przetwarzanie transakcyjne wg reguł ACID (Atomicity, Consistency, Independency, Durability) </w:t>
            </w:r>
            <w:r w:rsidRPr="001734EF">
              <w:rPr>
                <w:rFonts w:asciiTheme="minorHAnsi" w:eastAsiaTheme="minorHAnsi" w:hAnsiTheme="minorHAnsi" w:cstheme="minorHAnsi"/>
                <w:color w:val="auto"/>
                <w:sz w:val="22"/>
              </w:rPr>
              <w:br/>
              <w:t xml:space="preserve">z zachowaniem spójności i maksymalnego możliwego stopnia współbieżności. Mechanizm izolowania transakcji powinien pozwalać na spójny odczyt modyfikowanego obszaru danych bez wprowadzania blokad, z kolei spójny odczyt nie powinien blokować możliwości wykonywania zmian. Oznacza to, że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3D3069" w:rsidRPr="001734EF" w14:paraId="275262CE" w14:textId="77777777" w:rsidTr="007F0E8A">
        <w:trPr>
          <w:jc w:val="center"/>
        </w:trPr>
        <w:tc>
          <w:tcPr>
            <w:tcW w:w="701" w:type="dxa"/>
          </w:tcPr>
          <w:p w14:paraId="2495F63C"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28142168" w14:textId="251AE4D7"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rsidR="003D3069" w:rsidRPr="001734EF" w14:paraId="3D9CF335" w14:textId="77777777" w:rsidTr="007F0E8A">
        <w:trPr>
          <w:jc w:val="center"/>
        </w:trPr>
        <w:tc>
          <w:tcPr>
            <w:tcW w:w="701" w:type="dxa"/>
          </w:tcPr>
          <w:p w14:paraId="5705AB24"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0F835D3F" w14:textId="13C9CDD2"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 xml:space="preserve">Wsparcie dla wielu ustawień narodowych i wielu zestawów znaków (włącznie z Unicode). </w:t>
            </w:r>
          </w:p>
        </w:tc>
      </w:tr>
      <w:tr w:rsidR="003D3069" w:rsidRPr="001734EF" w14:paraId="5A41F7CF" w14:textId="77777777" w:rsidTr="007F0E8A">
        <w:trPr>
          <w:jc w:val="center"/>
        </w:trPr>
        <w:tc>
          <w:tcPr>
            <w:tcW w:w="701" w:type="dxa"/>
          </w:tcPr>
          <w:p w14:paraId="2AD7D3A1"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34DE968A" w14:textId="3FE9B03B"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Możliwość migracji zestawu znaków bazy danych do Unicode</w:t>
            </w:r>
          </w:p>
        </w:tc>
      </w:tr>
      <w:tr w:rsidR="003D3069" w:rsidRPr="001734EF" w14:paraId="2DC79FA2" w14:textId="77777777" w:rsidTr="007F0E8A">
        <w:trPr>
          <w:jc w:val="center"/>
        </w:trPr>
        <w:tc>
          <w:tcPr>
            <w:tcW w:w="701" w:type="dxa"/>
          </w:tcPr>
          <w:p w14:paraId="51F07735"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111A01E6" w14:textId="031A9118"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Możliwość redefiniowania przez Zamawiającego ustawień narodowych – symboli walut, formatu dat, porządku sortowania znaków za pomocą narzędzi graficznych.</w:t>
            </w:r>
          </w:p>
        </w:tc>
      </w:tr>
      <w:tr w:rsidR="003D3069" w:rsidRPr="001734EF" w14:paraId="43CBAD83" w14:textId="77777777" w:rsidTr="007F0E8A">
        <w:trPr>
          <w:jc w:val="center"/>
        </w:trPr>
        <w:tc>
          <w:tcPr>
            <w:tcW w:w="701" w:type="dxa"/>
          </w:tcPr>
          <w:p w14:paraId="2E1CE518"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258D964C" w14:textId="2D3CE80A"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Skalowanie rozwiązań opartych o architekturę trójwarstwową: możliwość uruchomienia wielu sesji bazy danych przy wykorzystaniu jednego połączenia z serwera aplikacyjnego do serwera bazy danych</w:t>
            </w:r>
          </w:p>
        </w:tc>
      </w:tr>
      <w:tr w:rsidR="003D3069" w:rsidRPr="001734EF" w14:paraId="22E89BA1" w14:textId="77777777" w:rsidTr="007F0E8A">
        <w:trPr>
          <w:jc w:val="center"/>
        </w:trPr>
        <w:tc>
          <w:tcPr>
            <w:tcW w:w="701" w:type="dxa"/>
          </w:tcPr>
          <w:p w14:paraId="45F6C69A"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272DCB9A" w14:textId="149E8275"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Możliwość otworzenia wielu aktywnych zbiorów rezultatów (zapytań, instrukcji DML) w jednej sesji bazy.</w:t>
            </w:r>
          </w:p>
        </w:tc>
      </w:tr>
      <w:tr w:rsidR="003D3069" w:rsidRPr="001734EF" w14:paraId="59D6955A" w14:textId="77777777" w:rsidTr="007F0E8A">
        <w:trPr>
          <w:jc w:val="center"/>
        </w:trPr>
        <w:tc>
          <w:tcPr>
            <w:tcW w:w="701" w:type="dxa"/>
          </w:tcPr>
          <w:p w14:paraId="4E70DBD2"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5AADD523" w14:textId="1FFF7D2D"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Wsparcie protokołu XA, Wsparcie standardu JDBC 3.0</w:t>
            </w:r>
          </w:p>
        </w:tc>
      </w:tr>
      <w:tr w:rsidR="003D3069" w:rsidRPr="001734EF" w14:paraId="2B27A4B9" w14:textId="77777777" w:rsidTr="007F0E8A">
        <w:trPr>
          <w:jc w:val="center"/>
        </w:trPr>
        <w:tc>
          <w:tcPr>
            <w:tcW w:w="701" w:type="dxa"/>
          </w:tcPr>
          <w:p w14:paraId="2D772303"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4E86F9BD" w14:textId="2771E371"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 xml:space="preserve">Zgodność ze standardem ANSI/ISO SQL 2003 lub nowszym. </w:t>
            </w:r>
          </w:p>
        </w:tc>
      </w:tr>
      <w:tr w:rsidR="003D3069" w:rsidRPr="001734EF" w14:paraId="6E5C2E5D" w14:textId="77777777" w:rsidTr="007F0E8A">
        <w:trPr>
          <w:jc w:val="center"/>
        </w:trPr>
        <w:tc>
          <w:tcPr>
            <w:tcW w:w="701" w:type="dxa"/>
          </w:tcPr>
          <w:p w14:paraId="5BD5827F"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28FC33CE" w14:textId="572F3373"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3D3069" w:rsidRPr="001734EF" w14:paraId="016C6C54" w14:textId="77777777" w:rsidTr="007F0E8A">
        <w:trPr>
          <w:jc w:val="center"/>
        </w:trPr>
        <w:tc>
          <w:tcPr>
            <w:tcW w:w="701" w:type="dxa"/>
          </w:tcPr>
          <w:p w14:paraId="6B8A215E"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2D2F0F58" w14:textId="48D5B4F8"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 xml:space="preserve">Brak formalnych ograniczeń na liczbę tabel i indeksów w bazie danych oraz na ich rozmiar (liczbę wierszy). </w:t>
            </w:r>
          </w:p>
        </w:tc>
      </w:tr>
      <w:tr w:rsidR="003D3069" w:rsidRPr="001734EF" w14:paraId="05A761F4" w14:textId="77777777" w:rsidTr="007F0E8A">
        <w:trPr>
          <w:jc w:val="center"/>
        </w:trPr>
        <w:tc>
          <w:tcPr>
            <w:tcW w:w="701" w:type="dxa"/>
          </w:tcPr>
          <w:p w14:paraId="37489C23"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779AB890" w14:textId="498C610A"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3D3069" w:rsidRPr="001734EF" w14:paraId="3DA9CA78" w14:textId="77777777" w:rsidTr="007F0E8A">
        <w:trPr>
          <w:jc w:val="center"/>
        </w:trPr>
        <w:tc>
          <w:tcPr>
            <w:tcW w:w="701" w:type="dxa"/>
          </w:tcPr>
          <w:p w14:paraId="3DE555F8"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221FEBE7" w14:textId="67FA0D03"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 xml:space="preserve">Procedury i funkcje składowane powinny mieć możliwość parametryzowania za pomocą parametrów prostych, jak i parametrów o typach złożonych, </w:t>
            </w:r>
            <w:r w:rsidR="00A86436" w:rsidRPr="001734EF">
              <w:rPr>
                <w:rFonts w:asciiTheme="minorHAnsi" w:eastAsiaTheme="minorHAnsi" w:hAnsiTheme="minorHAnsi" w:cstheme="minorHAnsi"/>
                <w:color w:val="auto"/>
                <w:sz w:val="22"/>
              </w:rPr>
              <w:t>definiowanych przez</w:t>
            </w:r>
            <w:r w:rsidRPr="001734EF">
              <w:rPr>
                <w:rFonts w:asciiTheme="minorHAnsi" w:eastAsiaTheme="minorHAnsi" w:hAnsiTheme="minorHAnsi" w:cstheme="minorHAnsi"/>
                <w:color w:val="auto"/>
                <w:sz w:val="22"/>
              </w:rPr>
              <w:t xml:space="preserve"> użytkownika. Funkcje powinny mieć możliwość zwracania </w:t>
            </w:r>
            <w:r w:rsidR="00A86436" w:rsidRPr="001734EF">
              <w:rPr>
                <w:rFonts w:asciiTheme="minorHAnsi" w:eastAsiaTheme="minorHAnsi" w:hAnsiTheme="minorHAnsi" w:cstheme="minorHAnsi"/>
                <w:color w:val="auto"/>
                <w:sz w:val="22"/>
              </w:rPr>
              <w:t>rezultatów jako</w:t>
            </w:r>
            <w:r w:rsidRPr="001734EF">
              <w:rPr>
                <w:rFonts w:asciiTheme="minorHAnsi" w:eastAsiaTheme="minorHAnsi" w:hAnsiTheme="minorHAnsi" w:cstheme="minorHAnsi"/>
                <w:color w:val="auto"/>
                <w:sz w:val="22"/>
              </w:rPr>
              <w:t xml:space="preserve">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3D3069" w:rsidRPr="001734EF" w14:paraId="36DD2DC9" w14:textId="77777777" w:rsidTr="007F0E8A">
        <w:trPr>
          <w:jc w:val="center"/>
        </w:trPr>
        <w:tc>
          <w:tcPr>
            <w:tcW w:w="701" w:type="dxa"/>
          </w:tcPr>
          <w:p w14:paraId="0F957787"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7417246C" w14:textId="52D08C96"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Możliwość kompilacji procedur składowanych w bazie do postaci kodu binarnego (biblioteki dzielonej)</w:t>
            </w:r>
          </w:p>
        </w:tc>
      </w:tr>
      <w:tr w:rsidR="003D3069" w:rsidRPr="001734EF" w14:paraId="54E4161C" w14:textId="77777777" w:rsidTr="007F0E8A">
        <w:trPr>
          <w:jc w:val="center"/>
        </w:trPr>
        <w:tc>
          <w:tcPr>
            <w:tcW w:w="701" w:type="dxa"/>
          </w:tcPr>
          <w:p w14:paraId="202BDBB1"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4D97D570" w14:textId="25AE289E"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Możliwość deklarowania wyzwalaczy (triggerów)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(views).</w:t>
            </w:r>
          </w:p>
        </w:tc>
      </w:tr>
      <w:tr w:rsidR="003D3069" w:rsidRPr="001734EF" w14:paraId="5E20E556" w14:textId="77777777" w:rsidTr="007F0E8A">
        <w:trPr>
          <w:jc w:val="center"/>
        </w:trPr>
        <w:tc>
          <w:tcPr>
            <w:tcW w:w="701" w:type="dxa"/>
          </w:tcPr>
          <w:p w14:paraId="388ECE2D"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5988548F" w14:textId="6FFB6D34"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 xml:space="preserve">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w:t>
            </w:r>
            <w:r w:rsidR="00A86436" w:rsidRPr="001734EF">
              <w:rPr>
                <w:rFonts w:asciiTheme="minorHAnsi" w:eastAsiaTheme="minorHAnsi" w:hAnsiTheme="minorHAnsi" w:cstheme="minorHAnsi"/>
                <w:color w:val="auto"/>
                <w:sz w:val="22"/>
              </w:rPr>
              <w:t>instrukcji,</w:t>
            </w:r>
            <w:r w:rsidRPr="001734EF">
              <w:rPr>
                <w:rFonts w:asciiTheme="minorHAnsi" w:eastAsiaTheme="minorHAnsi" w:hAnsiTheme="minorHAnsi" w:cstheme="minorHAnsi"/>
                <w:color w:val="auto"/>
                <w:sz w:val="22"/>
              </w:rPr>
              <w:t xml:space="preserve"> w której wystąpił ww. błąd lub wyjątek</w:t>
            </w:r>
          </w:p>
        </w:tc>
      </w:tr>
      <w:tr w:rsidR="003D3069" w:rsidRPr="001734EF" w14:paraId="466E2385" w14:textId="77777777" w:rsidTr="007F0E8A">
        <w:trPr>
          <w:jc w:val="center"/>
        </w:trPr>
        <w:tc>
          <w:tcPr>
            <w:tcW w:w="701" w:type="dxa"/>
          </w:tcPr>
          <w:p w14:paraId="54C7E199"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13267BF5" w14:textId="5F5DA5DF"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 xml:space="preserve">Możliwość autoryzowania użytkowników bazy danych za pomocą rejestru użytkowników założonego w bazie danych bądź mechanizmu wewnętrznego w stosunku do bazy danych. </w:t>
            </w:r>
          </w:p>
        </w:tc>
      </w:tr>
      <w:tr w:rsidR="003D3069" w:rsidRPr="001734EF" w14:paraId="46A9B09A" w14:textId="77777777" w:rsidTr="007F0E8A">
        <w:trPr>
          <w:jc w:val="center"/>
        </w:trPr>
        <w:tc>
          <w:tcPr>
            <w:tcW w:w="701" w:type="dxa"/>
          </w:tcPr>
          <w:p w14:paraId="114942CB"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429419AC" w14:textId="26B15061"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Baza danych powinna umożliwiać wymuszanie złożoności hasła użytkownika, czasu życia hasła, sprawdzanie historii haseł, blokowania konta przez administratora bądź w przypadku przekroczenia limitu nieudanych logowań.</w:t>
            </w:r>
          </w:p>
        </w:tc>
      </w:tr>
      <w:tr w:rsidR="003D3069" w:rsidRPr="001734EF" w14:paraId="4C976D01" w14:textId="77777777" w:rsidTr="007F0E8A">
        <w:trPr>
          <w:jc w:val="center"/>
        </w:trPr>
        <w:tc>
          <w:tcPr>
            <w:tcW w:w="701" w:type="dxa"/>
          </w:tcPr>
          <w:p w14:paraId="0B84F8A6"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0743BC32" w14:textId="7B655015"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Licencja bazy danych powinna być bezterminowa.</w:t>
            </w:r>
          </w:p>
        </w:tc>
      </w:tr>
      <w:tr w:rsidR="003D3069" w:rsidRPr="001734EF" w14:paraId="0D6015C1" w14:textId="77777777" w:rsidTr="007F0E8A">
        <w:trPr>
          <w:jc w:val="center"/>
        </w:trPr>
        <w:tc>
          <w:tcPr>
            <w:tcW w:w="701" w:type="dxa"/>
          </w:tcPr>
          <w:p w14:paraId="4B9B026C"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1BE03C31" w14:textId="51B7E32A" w:rsidR="00220150" w:rsidRPr="001734EF" w:rsidRDefault="003D3069" w:rsidP="007F0E8A">
            <w:pPr>
              <w:spacing w:after="0" w:line="360" w:lineRule="auto"/>
              <w:ind w:left="0" w:right="0" w:firstLine="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 xml:space="preserve">Przywileje użytkowników bazy danych powinny być określane za pomocą przywilejów systemowych (np. prawo do podłączenia się do bazy danych </w:t>
            </w:r>
            <w:r w:rsidR="00591160" w:rsidRPr="001734EF">
              <w:rPr>
                <w:rFonts w:asciiTheme="minorHAnsi" w:eastAsiaTheme="minorHAnsi" w:hAnsiTheme="minorHAnsi" w:cstheme="minorHAnsi"/>
                <w:color w:val="auto"/>
                <w:sz w:val="22"/>
              </w:rPr>
              <w:t>–</w:t>
            </w:r>
            <w:r w:rsidRPr="001734EF">
              <w:rPr>
                <w:rFonts w:asciiTheme="minorHAnsi" w:eastAsiaTheme="minorHAnsi" w:hAnsiTheme="minorHAnsi" w:cstheme="minorHAnsi"/>
                <w:color w:val="auto"/>
                <w:sz w:val="22"/>
              </w:rPr>
              <w:t xml:space="preserve">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w:t>
            </w:r>
          </w:p>
          <w:p w14:paraId="14B8B763" w14:textId="0E13779B"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 xml:space="preserve"> W danej chwili użytkownik może mieć aktywny dowolny podzbiór nadanych ról bazodanowych.</w:t>
            </w:r>
          </w:p>
        </w:tc>
      </w:tr>
    </w:tbl>
    <w:p w14:paraId="7AE137ED" w14:textId="0AE70BB4" w:rsidR="003015E7" w:rsidRPr="007F0E8A" w:rsidRDefault="003015E7" w:rsidP="007F0E8A">
      <w:pPr>
        <w:spacing w:after="0" w:line="360" w:lineRule="auto"/>
        <w:rPr>
          <w:rFonts w:asciiTheme="minorHAnsi" w:hAnsiTheme="minorHAnsi"/>
          <w:sz w:val="22"/>
        </w:rPr>
      </w:pPr>
    </w:p>
    <w:p w14:paraId="5CB8BA40" w14:textId="77777777" w:rsidR="00EA001F" w:rsidRPr="007F0E8A" w:rsidRDefault="00EA001F" w:rsidP="007F0E8A">
      <w:pPr>
        <w:spacing w:after="0" w:line="360" w:lineRule="auto"/>
        <w:rPr>
          <w:rFonts w:asciiTheme="minorHAnsi" w:hAnsiTheme="minorHAnsi"/>
          <w:sz w:val="22"/>
        </w:rPr>
      </w:pPr>
    </w:p>
    <w:p w14:paraId="48B115DB" w14:textId="1669841B" w:rsidR="004168E1" w:rsidRPr="007F0E8A" w:rsidRDefault="004168E1" w:rsidP="007F0E8A">
      <w:pPr>
        <w:pStyle w:val="Nagwek3"/>
        <w:spacing w:line="360" w:lineRule="auto"/>
        <w:rPr>
          <w:rFonts w:asciiTheme="minorHAnsi" w:hAnsiTheme="minorHAnsi"/>
          <w:sz w:val="22"/>
          <w:szCs w:val="22"/>
        </w:rPr>
      </w:pPr>
      <w:bookmarkStart w:id="464" w:name="_Toc58242070"/>
      <w:r w:rsidRPr="007F0E8A">
        <w:rPr>
          <w:rFonts w:asciiTheme="minorHAnsi" w:hAnsiTheme="minorHAnsi"/>
          <w:sz w:val="22"/>
          <w:szCs w:val="22"/>
        </w:rPr>
        <w:lastRenderedPageBreak/>
        <w:t>Oprogramowanie systemowe storage</w:t>
      </w:r>
      <w:bookmarkEnd w:id="464"/>
    </w:p>
    <w:p w14:paraId="68FDB41B" w14:textId="77777777" w:rsidR="00097111" w:rsidRPr="007F0E8A" w:rsidRDefault="00097111" w:rsidP="007F0E8A">
      <w:pPr>
        <w:spacing w:line="360" w:lineRule="auto"/>
        <w:rPr>
          <w:rFonts w:asciiTheme="minorHAnsi" w:hAnsiTheme="minorHAnsi"/>
          <w:sz w:val="22"/>
        </w:rPr>
      </w:pPr>
    </w:p>
    <w:p w14:paraId="3F2607C3" w14:textId="1DBC23DB" w:rsidR="004168E1" w:rsidRPr="007F0E8A" w:rsidRDefault="004168E1" w:rsidP="007F0E8A">
      <w:pPr>
        <w:spacing w:after="0" w:line="360" w:lineRule="auto"/>
        <w:rPr>
          <w:rFonts w:asciiTheme="minorHAnsi" w:hAnsiTheme="minorHAnsi"/>
          <w:sz w:val="22"/>
        </w:rPr>
      </w:pPr>
      <w:r w:rsidRPr="00E83605">
        <w:rPr>
          <w:rFonts w:asciiTheme="minorHAnsi" w:hAnsiTheme="minorHAnsi" w:cs="Arial"/>
          <w:sz w:val="22"/>
        </w:rPr>
        <w:t>Minimalne wymagan</w:t>
      </w:r>
      <w:r w:rsidRPr="001734EF">
        <w:rPr>
          <w:rFonts w:asciiTheme="minorHAnsi" w:hAnsiTheme="minorHAnsi" w:cs="Arial"/>
          <w:sz w:val="22"/>
        </w:rPr>
        <w:t>ia na oprogramowanie systemowe storage:</w:t>
      </w:r>
    </w:p>
    <w:tbl>
      <w:tblPr>
        <w:tblStyle w:val="Tabela-Siatka3"/>
        <w:tblW w:w="9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9214"/>
      </w:tblGrid>
      <w:tr w:rsidR="000933D8" w:rsidRPr="006B3F06" w14:paraId="6248E971" w14:textId="77777777" w:rsidTr="007F0E8A">
        <w:trPr>
          <w:jc w:val="center"/>
        </w:trPr>
        <w:tc>
          <w:tcPr>
            <w:tcW w:w="9773" w:type="dxa"/>
            <w:gridSpan w:val="2"/>
            <w:shd w:val="clear" w:color="auto" w:fill="D9D9D9" w:themeFill="background1" w:themeFillShade="D9"/>
          </w:tcPr>
          <w:p w14:paraId="543E9629" w14:textId="77777777" w:rsidR="000C6B82" w:rsidRPr="007F0E8A" w:rsidRDefault="000C6B82" w:rsidP="007F0E8A">
            <w:pPr>
              <w:spacing w:after="0" w:line="360" w:lineRule="auto"/>
              <w:ind w:left="0" w:right="0" w:firstLine="0"/>
              <w:jc w:val="left"/>
              <w:rPr>
                <w:rFonts w:asciiTheme="minorHAnsi" w:hAnsiTheme="minorHAnsi" w:cstheme="minorHAnsi"/>
                <w:b/>
                <w:caps/>
                <w:color w:val="auto"/>
                <w:sz w:val="22"/>
              </w:rPr>
            </w:pPr>
          </w:p>
          <w:p w14:paraId="53959C0E" w14:textId="0013777E" w:rsidR="000933D8" w:rsidRPr="007F0E8A" w:rsidRDefault="000933D8" w:rsidP="007F0E8A">
            <w:pPr>
              <w:spacing w:after="0" w:line="360" w:lineRule="auto"/>
              <w:ind w:left="0" w:right="0" w:firstLine="0"/>
              <w:jc w:val="center"/>
              <w:rPr>
                <w:rFonts w:asciiTheme="minorHAnsi" w:hAnsiTheme="minorHAnsi" w:cstheme="minorHAnsi"/>
                <w:b/>
                <w:caps/>
                <w:color w:val="auto"/>
                <w:sz w:val="22"/>
              </w:rPr>
            </w:pPr>
            <w:r w:rsidRPr="007F0E8A">
              <w:rPr>
                <w:rFonts w:asciiTheme="minorHAnsi" w:hAnsiTheme="minorHAnsi" w:cstheme="minorHAnsi"/>
                <w:b/>
                <w:caps/>
                <w:color w:val="auto"/>
                <w:sz w:val="22"/>
              </w:rPr>
              <w:t>Wymagania minimalne</w:t>
            </w:r>
          </w:p>
          <w:p w14:paraId="7356C177" w14:textId="2D90AC43" w:rsidR="000C6B82" w:rsidRPr="007F0E8A" w:rsidRDefault="000C6B82" w:rsidP="007F0E8A">
            <w:pPr>
              <w:spacing w:after="0" w:line="360" w:lineRule="auto"/>
              <w:ind w:left="0" w:right="0" w:firstLine="0"/>
              <w:jc w:val="left"/>
              <w:rPr>
                <w:rFonts w:asciiTheme="minorHAnsi" w:eastAsiaTheme="minorHAnsi" w:hAnsiTheme="minorHAnsi" w:cstheme="minorHAnsi"/>
                <w:caps/>
                <w:color w:val="auto"/>
                <w:sz w:val="22"/>
              </w:rPr>
            </w:pPr>
          </w:p>
        </w:tc>
      </w:tr>
      <w:tr w:rsidR="000933D8" w:rsidRPr="001734EF" w14:paraId="556BC710" w14:textId="77777777" w:rsidTr="007F0E8A">
        <w:trPr>
          <w:jc w:val="center"/>
        </w:trPr>
        <w:tc>
          <w:tcPr>
            <w:tcW w:w="559" w:type="dxa"/>
          </w:tcPr>
          <w:p w14:paraId="66E0F31F"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sz w:val="22"/>
              </w:rPr>
            </w:pPr>
          </w:p>
        </w:tc>
        <w:tc>
          <w:tcPr>
            <w:tcW w:w="9214" w:type="dxa"/>
          </w:tcPr>
          <w:p w14:paraId="795F3B1D" w14:textId="42DE57F4" w:rsidR="000933D8" w:rsidRPr="001734EF" w:rsidRDefault="000933D8"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sz w:val="22"/>
              </w:rPr>
              <w:t>Licencja obejmująca wszystkie rdzenie procesora w zaoferowanym serwerze bazodanowym oraz serwerze bazodanowym DR.</w:t>
            </w:r>
          </w:p>
        </w:tc>
      </w:tr>
      <w:tr w:rsidR="000933D8" w:rsidRPr="001734EF" w14:paraId="24BA5035" w14:textId="77777777" w:rsidTr="007F0E8A">
        <w:trPr>
          <w:jc w:val="center"/>
        </w:trPr>
        <w:tc>
          <w:tcPr>
            <w:tcW w:w="559" w:type="dxa"/>
          </w:tcPr>
          <w:p w14:paraId="31EF523D"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75B7BC28" w14:textId="5EDBD10A" w:rsidR="000933D8" w:rsidRPr="001734EF" w:rsidRDefault="000933D8"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Oprogramowanie zarządzające podsystemem dyskowym oferujące wysoką dostępności rozwiązania:</w:t>
            </w:r>
          </w:p>
        </w:tc>
      </w:tr>
      <w:tr w:rsidR="000933D8" w:rsidRPr="001734EF" w14:paraId="470CA2CF" w14:textId="77777777" w:rsidTr="007F0E8A">
        <w:trPr>
          <w:jc w:val="center"/>
        </w:trPr>
        <w:tc>
          <w:tcPr>
            <w:tcW w:w="559" w:type="dxa"/>
          </w:tcPr>
          <w:p w14:paraId="443027B6"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386CF555" w14:textId="474D4FFC"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M</w:t>
            </w:r>
            <w:r w:rsidR="000933D8" w:rsidRPr="001734EF">
              <w:rPr>
                <w:rFonts w:asciiTheme="minorHAnsi" w:eastAsiaTheme="minorHAnsi" w:hAnsiTheme="minorHAnsi" w:cstheme="minorHAnsi"/>
                <w:color w:val="auto"/>
                <w:sz w:val="22"/>
              </w:rPr>
              <w:t xml:space="preserve">ożliwość tworzenia wolumenów logicznych zapewniając wiele rodzajów ochrony danych takich jak RAID 1, RAID 10, RAID 5 </w:t>
            </w:r>
          </w:p>
        </w:tc>
      </w:tr>
      <w:tr w:rsidR="000933D8" w:rsidRPr="001734EF" w14:paraId="070BAA3F" w14:textId="77777777" w:rsidTr="007F0E8A">
        <w:trPr>
          <w:jc w:val="center"/>
        </w:trPr>
        <w:tc>
          <w:tcPr>
            <w:tcW w:w="559" w:type="dxa"/>
          </w:tcPr>
          <w:p w14:paraId="1E4B9B6B"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1C410FE6" w14:textId="6E0BF99F"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M</w:t>
            </w:r>
            <w:r w:rsidR="000933D8" w:rsidRPr="001734EF">
              <w:rPr>
                <w:rFonts w:asciiTheme="minorHAnsi" w:eastAsiaTheme="minorHAnsi" w:hAnsiTheme="minorHAnsi" w:cstheme="minorHAnsi"/>
                <w:color w:val="auto"/>
                <w:sz w:val="22"/>
              </w:rPr>
              <w:t>ożliwość szyfrowania wolumenów logicznych</w:t>
            </w:r>
            <w:r w:rsidRPr="001734EF">
              <w:rPr>
                <w:rFonts w:asciiTheme="minorHAnsi" w:eastAsiaTheme="minorHAnsi" w:hAnsiTheme="minorHAnsi" w:cstheme="minorHAnsi"/>
                <w:color w:val="auto"/>
                <w:sz w:val="22"/>
              </w:rPr>
              <w:t>.</w:t>
            </w:r>
          </w:p>
        </w:tc>
      </w:tr>
      <w:tr w:rsidR="000933D8" w:rsidRPr="001734EF" w14:paraId="4F3E423C" w14:textId="77777777" w:rsidTr="007F0E8A">
        <w:trPr>
          <w:jc w:val="center"/>
        </w:trPr>
        <w:tc>
          <w:tcPr>
            <w:tcW w:w="559" w:type="dxa"/>
          </w:tcPr>
          <w:p w14:paraId="7A0A124F"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50F48279" w14:textId="07E88595" w:rsidR="000933D8" w:rsidRPr="001734EF" w:rsidRDefault="000933D8"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System musi zapewniać Tiering danych</w:t>
            </w:r>
            <w:r w:rsidR="003815D2" w:rsidRPr="001734EF">
              <w:rPr>
                <w:rFonts w:asciiTheme="minorHAnsi" w:eastAsiaTheme="minorHAnsi" w:hAnsiTheme="minorHAnsi" w:cstheme="minorHAnsi"/>
                <w:color w:val="auto"/>
                <w:sz w:val="22"/>
              </w:rPr>
              <w:t>.</w:t>
            </w:r>
          </w:p>
        </w:tc>
      </w:tr>
      <w:tr w:rsidR="000933D8" w:rsidRPr="001734EF" w14:paraId="057EF51D" w14:textId="77777777" w:rsidTr="007F0E8A">
        <w:trPr>
          <w:jc w:val="center"/>
        </w:trPr>
        <w:tc>
          <w:tcPr>
            <w:tcW w:w="559" w:type="dxa"/>
          </w:tcPr>
          <w:p w14:paraId="51061CDB"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2BD0D4C3" w14:textId="71E31642"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 xml:space="preserve">programowanie musi zapewniać możliwość realizacji kopii migawkowych danych </w:t>
            </w:r>
          </w:p>
        </w:tc>
      </w:tr>
      <w:tr w:rsidR="000933D8" w:rsidRPr="001734EF" w14:paraId="0EA055F8" w14:textId="77777777" w:rsidTr="007F0E8A">
        <w:trPr>
          <w:jc w:val="center"/>
        </w:trPr>
        <w:tc>
          <w:tcPr>
            <w:tcW w:w="559" w:type="dxa"/>
          </w:tcPr>
          <w:p w14:paraId="474AED31"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0ED4A3E6" w14:textId="429FB5C5"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 xml:space="preserve">programowanie musi zapewnić możliwość powiększenia wolumenu danych jak i jego pomniejszania bez przerywania dostępu do danych </w:t>
            </w:r>
          </w:p>
        </w:tc>
      </w:tr>
      <w:tr w:rsidR="000933D8" w:rsidRPr="001734EF" w14:paraId="2D702C98" w14:textId="77777777" w:rsidTr="007F0E8A">
        <w:trPr>
          <w:jc w:val="center"/>
        </w:trPr>
        <w:tc>
          <w:tcPr>
            <w:tcW w:w="559" w:type="dxa"/>
          </w:tcPr>
          <w:p w14:paraId="0DF8CDFA"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411067F0" w14:textId="384D8240"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programowanie musi oferować obsługę wielu ścieżek dostępu do dysków w relacji host – macierz</w:t>
            </w:r>
          </w:p>
        </w:tc>
      </w:tr>
      <w:tr w:rsidR="000933D8" w:rsidRPr="001734EF" w14:paraId="31081C02" w14:textId="77777777" w:rsidTr="007F0E8A">
        <w:trPr>
          <w:jc w:val="center"/>
        </w:trPr>
        <w:tc>
          <w:tcPr>
            <w:tcW w:w="559" w:type="dxa"/>
          </w:tcPr>
          <w:p w14:paraId="0C8C8643"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54F408F2" w14:textId="0EAE0BFD" w:rsidR="000933D8" w:rsidRPr="001734EF" w:rsidRDefault="000933D8"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Inteligentne i dynamiczne równoważenie obciążenia pomiędzy wszystkimi dostępnymi ścieżkami</w:t>
            </w:r>
          </w:p>
        </w:tc>
      </w:tr>
      <w:tr w:rsidR="000933D8" w:rsidRPr="001734EF" w14:paraId="639E8A6F" w14:textId="77777777" w:rsidTr="007F0E8A">
        <w:trPr>
          <w:jc w:val="center"/>
        </w:trPr>
        <w:tc>
          <w:tcPr>
            <w:tcW w:w="559" w:type="dxa"/>
          </w:tcPr>
          <w:p w14:paraId="17D1C8DC"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7AFD5478" w14:textId="338D3A9F" w:rsidR="000933D8" w:rsidRPr="001734EF" w:rsidRDefault="000933D8"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Dynamiczne równoważenie obciążenia pomiędzy wszystkimi dostępnymi ścieżkami nawet w przypadku uszkodzenia kilku z nich.</w:t>
            </w:r>
          </w:p>
        </w:tc>
      </w:tr>
      <w:tr w:rsidR="000933D8" w:rsidRPr="001734EF" w14:paraId="2E1A5E6E" w14:textId="77777777" w:rsidTr="007F0E8A">
        <w:trPr>
          <w:jc w:val="center"/>
        </w:trPr>
        <w:tc>
          <w:tcPr>
            <w:tcW w:w="559" w:type="dxa"/>
          </w:tcPr>
          <w:p w14:paraId="010E048F"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088D419A" w14:textId="1E20EC0C" w:rsidR="000933D8" w:rsidRPr="001734EF" w:rsidRDefault="000933D8"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Transparentne zarządzanie operacjami we/wy na ścieżkach, bez wpływu na działające aplikacji</w:t>
            </w:r>
            <w:r w:rsidR="003815D2" w:rsidRPr="001734EF">
              <w:rPr>
                <w:rFonts w:asciiTheme="minorHAnsi" w:eastAsiaTheme="minorHAnsi" w:hAnsiTheme="minorHAnsi" w:cstheme="minorHAnsi"/>
                <w:color w:val="auto"/>
                <w:sz w:val="22"/>
              </w:rPr>
              <w:t>.</w:t>
            </w:r>
          </w:p>
        </w:tc>
      </w:tr>
      <w:tr w:rsidR="000933D8" w:rsidRPr="001734EF" w14:paraId="7D54BECB" w14:textId="77777777" w:rsidTr="007F0E8A">
        <w:trPr>
          <w:jc w:val="center"/>
        </w:trPr>
        <w:tc>
          <w:tcPr>
            <w:tcW w:w="559" w:type="dxa"/>
          </w:tcPr>
          <w:p w14:paraId="27E229B3"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2C240807" w14:textId="6EAA68CF"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programowanie musi umożliwiać replikację danych aplikacji zachowując ich spójność, realizowaną zarówno na poziomie bloków jak i plików pomiędzy serwerami/hostami</w:t>
            </w:r>
            <w:r w:rsidRPr="001734EF">
              <w:rPr>
                <w:rFonts w:asciiTheme="minorHAnsi" w:eastAsiaTheme="minorHAnsi" w:hAnsiTheme="minorHAnsi" w:cstheme="minorHAnsi"/>
                <w:color w:val="auto"/>
                <w:sz w:val="22"/>
              </w:rPr>
              <w:t>.</w:t>
            </w:r>
          </w:p>
        </w:tc>
      </w:tr>
      <w:tr w:rsidR="000933D8" w:rsidRPr="001734EF" w14:paraId="5772DFF4" w14:textId="77777777" w:rsidTr="007F0E8A">
        <w:trPr>
          <w:jc w:val="center"/>
        </w:trPr>
        <w:tc>
          <w:tcPr>
            <w:tcW w:w="559" w:type="dxa"/>
          </w:tcPr>
          <w:p w14:paraId="3A2F27D2"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0837959A" w14:textId="164DC28C"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programowania musi zawierać własny system plików dla systemów Linux</w:t>
            </w:r>
            <w:r w:rsidRPr="001734EF">
              <w:rPr>
                <w:rFonts w:asciiTheme="minorHAnsi" w:eastAsiaTheme="minorHAnsi" w:hAnsiTheme="minorHAnsi" w:cstheme="minorHAnsi"/>
                <w:color w:val="auto"/>
                <w:sz w:val="22"/>
              </w:rPr>
              <w:t>.</w:t>
            </w:r>
          </w:p>
        </w:tc>
      </w:tr>
      <w:tr w:rsidR="000933D8" w:rsidRPr="001734EF" w14:paraId="4EF8E0D7" w14:textId="77777777" w:rsidTr="007F0E8A">
        <w:trPr>
          <w:jc w:val="center"/>
        </w:trPr>
        <w:tc>
          <w:tcPr>
            <w:tcW w:w="559" w:type="dxa"/>
          </w:tcPr>
          <w:p w14:paraId="235DDCD6"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61B3EF86" w14:textId="46E690CC"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programowanie musi oferować klastrowy system plików, który może być jednocześnie używany przez wiele serwerów klastra</w:t>
            </w:r>
            <w:r w:rsidRPr="001734EF">
              <w:rPr>
                <w:rFonts w:asciiTheme="minorHAnsi" w:eastAsiaTheme="minorHAnsi" w:hAnsiTheme="minorHAnsi" w:cstheme="minorHAnsi"/>
                <w:color w:val="auto"/>
                <w:sz w:val="22"/>
              </w:rPr>
              <w:t>.</w:t>
            </w:r>
          </w:p>
        </w:tc>
      </w:tr>
      <w:tr w:rsidR="000933D8" w:rsidRPr="001734EF" w14:paraId="31364A1C" w14:textId="77777777" w:rsidTr="007F0E8A">
        <w:trPr>
          <w:jc w:val="center"/>
        </w:trPr>
        <w:tc>
          <w:tcPr>
            <w:tcW w:w="559" w:type="dxa"/>
          </w:tcPr>
          <w:p w14:paraId="5826CFCD"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753C9BEA" w14:textId="274C6552"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programowanie musi oferować duplikację danych</w:t>
            </w:r>
            <w:r w:rsidRPr="001734EF">
              <w:rPr>
                <w:rFonts w:asciiTheme="minorHAnsi" w:eastAsiaTheme="minorHAnsi" w:hAnsiTheme="minorHAnsi" w:cstheme="minorHAnsi"/>
                <w:color w:val="auto"/>
                <w:sz w:val="22"/>
              </w:rPr>
              <w:t>.</w:t>
            </w:r>
            <w:r w:rsidR="000933D8" w:rsidRPr="001734EF">
              <w:rPr>
                <w:rFonts w:asciiTheme="minorHAnsi" w:eastAsiaTheme="minorHAnsi" w:hAnsiTheme="minorHAnsi" w:cstheme="minorHAnsi"/>
                <w:color w:val="auto"/>
                <w:sz w:val="22"/>
              </w:rPr>
              <w:t xml:space="preserve"> </w:t>
            </w:r>
          </w:p>
        </w:tc>
      </w:tr>
      <w:tr w:rsidR="000933D8" w:rsidRPr="001734EF" w14:paraId="03B9E38B" w14:textId="77777777" w:rsidTr="007F0E8A">
        <w:trPr>
          <w:jc w:val="center"/>
        </w:trPr>
        <w:tc>
          <w:tcPr>
            <w:tcW w:w="559" w:type="dxa"/>
          </w:tcPr>
          <w:p w14:paraId="427981FD"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1317663D" w14:textId="27FB2842"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programowanie musi oferować mechanizmy integracji z platformami baz danych np. Oracle.</w:t>
            </w:r>
          </w:p>
        </w:tc>
      </w:tr>
      <w:tr w:rsidR="000933D8" w:rsidRPr="001734EF" w14:paraId="14ED9F38" w14:textId="77777777" w:rsidTr="007F0E8A">
        <w:trPr>
          <w:jc w:val="center"/>
        </w:trPr>
        <w:tc>
          <w:tcPr>
            <w:tcW w:w="559" w:type="dxa"/>
          </w:tcPr>
          <w:p w14:paraId="2BCDA4CD"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54427775" w14:textId="35831BC3"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programowanie musi oferować możliwość utworzenia klastra zapewniającego wysoką dostępność aplikacji bazodanowej</w:t>
            </w:r>
          </w:p>
        </w:tc>
      </w:tr>
      <w:tr w:rsidR="000933D8" w:rsidRPr="001734EF" w14:paraId="6256B38F" w14:textId="77777777" w:rsidTr="007F0E8A">
        <w:trPr>
          <w:jc w:val="center"/>
        </w:trPr>
        <w:tc>
          <w:tcPr>
            <w:tcW w:w="559" w:type="dxa"/>
          </w:tcPr>
          <w:p w14:paraId="015F7C8D"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6690F6BE" w14:textId="689A309F"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programowanie musi oferować narzędzia monitorujące i zarządzające oparte o interfejs graficzny</w:t>
            </w:r>
          </w:p>
        </w:tc>
      </w:tr>
      <w:tr w:rsidR="000933D8" w:rsidRPr="001734EF" w14:paraId="1F793D26" w14:textId="77777777" w:rsidTr="007F0E8A">
        <w:trPr>
          <w:jc w:val="center"/>
        </w:trPr>
        <w:tc>
          <w:tcPr>
            <w:tcW w:w="559" w:type="dxa"/>
          </w:tcPr>
          <w:p w14:paraId="14CF6949"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1FA531EE" w14:textId="19797C09"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programowanie musi oferować narzędzia zarządzające oparte o wiersz poleceń – CLI</w:t>
            </w:r>
          </w:p>
        </w:tc>
      </w:tr>
      <w:tr w:rsidR="000933D8" w:rsidRPr="001734EF" w14:paraId="04DDECF8" w14:textId="77777777" w:rsidTr="007F0E8A">
        <w:trPr>
          <w:jc w:val="center"/>
        </w:trPr>
        <w:tc>
          <w:tcPr>
            <w:tcW w:w="559" w:type="dxa"/>
          </w:tcPr>
          <w:p w14:paraId="464DAE4C" w14:textId="77777777" w:rsidR="000933D8" w:rsidRPr="00E83605" w:rsidRDefault="000933D8" w:rsidP="00400709">
            <w:pPr>
              <w:pStyle w:val="Akapitzlist"/>
              <w:numPr>
                <w:ilvl w:val="0"/>
                <w:numId w:val="32"/>
              </w:numPr>
              <w:spacing w:after="0" w:line="360" w:lineRule="auto"/>
              <w:ind w:right="0"/>
              <w:jc w:val="center"/>
              <w:rPr>
                <w:rFonts w:asciiTheme="minorHAnsi" w:eastAsiaTheme="minorHAnsi" w:hAnsiTheme="minorHAnsi" w:cstheme="minorHAnsi"/>
                <w:color w:val="auto"/>
                <w:sz w:val="22"/>
              </w:rPr>
            </w:pPr>
          </w:p>
        </w:tc>
        <w:tc>
          <w:tcPr>
            <w:tcW w:w="9214" w:type="dxa"/>
          </w:tcPr>
          <w:p w14:paraId="10A429A2" w14:textId="611F90FB" w:rsidR="000933D8" w:rsidRPr="001734EF" w:rsidRDefault="000933D8" w:rsidP="007F0E8A">
            <w:pPr>
              <w:spacing w:after="0" w:line="360" w:lineRule="auto"/>
              <w:ind w:left="0" w:right="0" w:firstLine="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 xml:space="preserve">Licencje musza być bezterminowe oraz objęte </w:t>
            </w:r>
            <w:r w:rsidR="00FD6C35" w:rsidRPr="001734EF">
              <w:rPr>
                <w:rFonts w:asciiTheme="minorHAnsi" w:eastAsiaTheme="minorHAnsi" w:hAnsiTheme="minorHAnsi" w:cstheme="minorHAnsi"/>
                <w:color w:val="auto"/>
                <w:sz w:val="22"/>
              </w:rPr>
              <w:t xml:space="preserve">60 miesięcznym </w:t>
            </w:r>
            <w:r w:rsidRPr="001734EF">
              <w:rPr>
                <w:rFonts w:asciiTheme="minorHAnsi" w:eastAsiaTheme="minorHAnsi" w:hAnsiTheme="minorHAnsi" w:cstheme="minorHAnsi"/>
                <w:color w:val="auto"/>
                <w:sz w:val="22"/>
              </w:rPr>
              <w:t>wsparciem producenta umożliwiającym dostęp do pomocy technicznej, i do najnowszych wersji oprogramowania w trakcie trwania okresu wsparcia.</w:t>
            </w:r>
          </w:p>
        </w:tc>
      </w:tr>
    </w:tbl>
    <w:p w14:paraId="246A2727" w14:textId="69852F36" w:rsidR="004168E1" w:rsidRDefault="004168E1" w:rsidP="001734EF">
      <w:pPr>
        <w:spacing w:line="360" w:lineRule="auto"/>
        <w:rPr>
          <w:rFonts w:asciiTheme="minorHAnsi" w:hAnsiTheme="minorHAnsi"/>
          <w:sz w:val="22"/>
        </w:rPr>
      </w:pPr>
    </w:p>
    <w:p w14:paraId="419EE691" w14:textId="3BFA9B22" w:rsidR="00FE36D5" w:rsidRDefault="00FE36D5" w:rsidP="007F0E8A">
      <w:pPr>
        <w:spacing w:line="360" w:lineRule="auto"/>
        <w:rPr>
          <w:rFonts w:asciiTheme="minorHAnsi" w:hAnsiTheme="minorHAnsi"/>
          <w:sz w:val="22"/>
        </w:rPr>
      </w:pPr>
    </w:p>
    <w:p w14:paraId="181E3A73" w14:textId="5041974F" w:rsidR="00EF7D2D" w:rsidRDefault="00EF7D2D" w:rsidP="007F0E8A">
      <w:pPr>
        <w:spacing w:line="360" w:lineRule="auto"/>
        <w:rPr>
          <w:rFonts w:asciiTheme="minorHAnsi" w:hAnsiTheme="minorHAnsi"/>
          <w:sz w:val="22"/>
        </w:rPr>
      </w:pPr>
    </w:p>
    <w:p w14:paraId="7F5687A3" w14:textId="3F253A7E" w:rsidR="00EF7D2D" w:rsidRDefault="00EF7D2D" w:rsidP="007F0E8A">
      <w:pPr>
        <w:spacing w:line="360" w:lineRule="auto"/>
        <w:rPr>
          <w:rFonts w:asciiTheme="minorHAnsi" w:hAnsiTheme="minorHAnsi"/>
          <w:sz w:val="22"/>
        </w:rPr>
      </w:pPr>
    </w:p>
    <w:p w14:paraId="1241D4F5" w14:textId="31B69B8B" w:rsidR="00EF7D2D" w:rsidRDefault="00EF7D2D" w:rsidP="007F0E8A">
      <w:pPr>
        <w:spacing w:line="360" w:lineRule="auto"/>
        <w:rPr>
          <w:rFonts w:asciiTheme="minorHAnsi" w:hAnsiTheme="minorHAnsi"/>
          <w:sz w:val="22"/>
        </w:rPr>
      </w:pPr>
    </w:p>
    <w:p w14:paraId="4579E01D" w14:textId="4F1A2F46" w:rsidR="00EF7D2D" w:rsidRDefault="00EF7D2D" w:rsidP="007F0E8A">
      <w:pPr>
        <w:spacing w:line="360" w:lineRule="auto"/>
        <w:rPr>
          <w:rFonts w:asciiTheme="minorHAnsi" w:hAnsiTheme="minorHAnsi"/>
          <w:sz w:val="22"/>
        </w:rPr>
      </w:pPr>
    </w:p>
    <w:p w14:paraId="3A9481DF" w14:textId="77777777" w:rsidR="00EF7D2D" w:rsidRPr="007F0E8A" w:rsidRDefault="00EF7D2D" w:rsidP="007F0E8A">
      <w:pPr>
        <w:spacing w:line="360" w:lineRule="auto"/>
        <w:rPr>
          <w:rFonts w:asciiTheme="minorHAnsi" w:hAnsiTheme="minorHAnsi"/>
          <w:sz w:val="22"/>
        </w:rPr>
      </w:pPr>
    </w:p>
    <w:p w14:paraId="3104A16E" w14:textId="5CC40D15" w:rsidR="004168E1" w:rsidRPr="007F0E8A" w:rsidRDefault="004168E1" w:rsidP="007F0E8A">
      <w:pPr>
        <w:pStyle w:val="Nagwek3"/>
        <w:spacing w:line="360" w:lineRule="auto"/>
        <w:rPr>
          <w:rFonts w:asciiTheme="minorHAnsi" w:hAnsiTheme="minorHAnsi"/>
          <w:sz w:val="22"/>
          <w:szCs w:val="22"/>
        </w:rPr>
      </w:pPr>
      <w:bookmarkStart w:id="465" w:name="_Toc58242071"/>
      <w:r w:rsidRPr="007F0E8A">
        <w:rPr>
          <w:rFonts w:asciiTheme="minorHAnsi" w:hAnsiTheme="minorHAnsi"/>
          <w:sz w:val="22"/>
          <w:szCs w:val="22"/>
        </w:rPr>
        <w:t>Oprogramowanie systemowe Load Balancer</w:t>
      </w:r>
      <w:bookmarkEnd w:id="465"/>
    </w:p>
    <w:p w14:paraId="6836B924" w14:textId="77777777" w:rsidR="00097111" w:rsidRPr="007F0E8A" w:rsidRDefault="00097111" w:rsidP="007F0E8A">
      <w:pPr>
        <w:spacing w:line="360" w:lineRule="auto"/>
        <w:rPr>
          <w:rFonts w:asciiTheme="minorHAnsi" w:hAnsiTheme="minorHAnsi"/>
          <w:sz w:val="22"/>
        </w:rPr>
      </w:pPr>
    </w:p>
    <w:p w14:paraId="6E265ABD" w14:textId="6E374B9D" w:rsidR="004168E1" w:rsidRPr="001734EF" w:rsidRDefault="004168E1" w:rsidP="007F0E8A">
      <w:pPr>
        <w:spacing w:after="0" w:line="360" w:lineRule="auto"/>
        <w:rPr>
          <w:rFonts w:asciiTheme="minorHAnsi" w:hAnsiTheme="minorHAnsi" w:cs="Arial"/>
          <w:sz w:val="22"/>
        </w:rPr>
      </w:pPr>
      <w:r w:rsidRPr="00E83605">
        <w:rPr>
          <w:rFonts w:asciiTheme="minorHAnsi" w:hAnsiTheme="minorHAnsi" w:cs="Arial"/>
          <w:sz w:val="22"/>
        </w:rPr>
        <w:t>Minimalne wymagania na oprogr</w:t>
      </w:r>
      <w:r w:rsidRPr="001734EF">
        <w:rPr>
          <w:rFonts w:asciiTheme="minorHAnsi" w:hAnsiTheme="minorHAnsi" w:cs="Arial"/>
          <w:sz w:val="22"/>
        </w:rPr>
        <w:t>amowanie systemowe Load Balancer:</w:t>
      </w:r>
    </w:p>
    <w:p w14:paraId="5A5CB2D4" w14:textId="77777777" w:rsidR="00FD6C35" w:rsidRPr="001734EF" w:rsidRDefault="00FD6C35" w:rsidP="007F0E8A">
      <w:pPr>
        <w:spacing w:after="0" w:line="360" w:lineRule="auto"/>
        <w:rPr>
          <w:rFonts w:asciiTheme="minorHAnsi" w:hAnsiTheme="minorHAnsi" w:cs="Arial"/>
          <w:sz w:val="22"/>
        </w:rPr>
      </w:pPr>
    </w:p>
    <w:tbl>
      <w:tblPr>
        <w:tblW w:w="9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9"/>
        <w:gridCol w:w="9214"/>
      </w:tblGrid>
      <w:tr w:rsidR="000933D8" w:rsidRPr="006B3F06" w14:paraId="00DE57BB" w14:textId="77777777" w:rsidTr="007F0E8A">
        <w:trPr>
          <w:jc w:val="center"/>
        </w:trPr>
        <w:tc>
          <w:tcPr>
            <w:tcW w:w="9773" w:type="dxa"/>
            <w:gridSpan w:val="2"/>
            <w:shd w:val="clear" w:color="auto" w:fill="D9D9D9" w:themeFill="background1" w:themeFillShade="D9"/>
          </w:tcPr>
          <w:p w14:paraId="17808E08" w14:textId="77777777" w:rsidR="00FD6C35" w:rsidRPr="007F0E8A" w:rsidRDefault="00FD6C35" w:rsidP="007F0E8A">
            <w:pPr>
              <w:spacing w:after="0" w:line="360" w:lineRule="auto"/>
              <w:ind w:left="0" w:right="0" w:firstLine="0"/>
              <w:jc w:val="left"/>
              <w:rPr>
                <w:rFonts w:asciiTheme="minorHAnsi" w:hAnsiTheme="minorHAnsi" w:cstheme="minorHAnsi"/>
                <w:b/>
                <w:caps/>
                <w:color w:val="auto"/>
                <w:sz w:val="22"/>
              </w:rPr>
            </w:pPr>
          </w:p>
          <w:p w14:paraId="4CDB1B3D" w14:textId="77777777" w:rsidR="000933D8" w:rsidRPr="007F0E8A" w:rsidRDefault="000933D8" w:rsidP="007F0E8A">
            <w:pPr>
              <w:spacing w:after="0" w:line="360" w:lineRule="auto"/>
              <w:ind w:left="0" w:right="0" w:firstLine="0"/>
              <w:jc w:val="center"/>
              <w:rPr>
                <w:rFonts w:asciiTheme="minorHAnsi" w:hAnsiTheme="minorHAnsi" w:cstheme="minorHAnsi"/>
                <w:b/>
                <w:caps/>
                <w:color w:val="auto"/>
                <w:sz w:val="22"/>
              </w:rPr>
            </w:pPr>
            <w:r w:rsidRPr="007F0E8A">
              <w:rPr>
                <w:rFonts w:asciiTheme="minorHAnsi" w:hAnsiTheme="minorHAnsi" w:cstheme="minorHAnsi"/>
                <w:b/>
                <w:caps/>
                <w:color w:val="auto"/>
                <w:sz w:val="22"/>
              </w:rPr>
              <w:t>Wymagania minimalne</w:t>
            </w:r>
          </w:p>
          <w:p w14:paraId="3F74DA0F" w14:textId="39D5744A" w:rsidR="00FD6C35" w:rsidRPr="007F0E8A" w:rsidRDefault="00FD6C35" w:rsidP="007F0E8A">
            <w:pPr>
              <w:spacing w:after="0" w:line="360" w:lineRule="auto"/>
              <w:ind w:left="0" w:right="0" w:firstLine="0"/>
              <w:jc w:val="center"/>
              <w:rPr>
                <w:rFonts w:asciiTheme="minorHAnsi" w:hAnsiTheme="minorHAnsi" w:cstheme="minorHAnsi"/>
                <w:b/>
                <w:caps/>
                <w:color w:val="auto"/>
                <w:sz w:val="22"/>
              </w:rPr>
            </w:pPr>
          </w:p>
        </w:tc>
      </w:tr>
      <w:tr w:rsidR="000933D8" w:rsidRPr="001734EF" w14:paraId="41D1F5D4" w14:textId="77777777" w:rsidTr="007F0E8A">
        <w:trPr>
          <w:jc w:val="center"/>
        </w:trPr>
        <w:tc>
          <w:tcPr>
            <w:tcW w:w="559" w:type="dxa"/>
          </w:tcPr>
          <w:p w14:paraId="6B5491B8"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tcPr>
          <w:p w14:paraId="2888A65A" w14:textId="77777777" w:rsidR="000933D8" w:rsidRPr="00C428FA"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Produkt musi posiadać funkcje równoważenia </w:t>
            </w:r>
            <w:r w:rsidRPr="00C428FA">
              <w:rPr>
                <w:rFonts w:asciiTheme="minorHAnsi" w:eastAsiaTheme="minorHAnsi" w:hAnsiTheme="minorHAnsi" w:cstheme="minorHAnsi"/>
                <w:color w:val="auto"/>
                <w:sz w:val="22"/>
                <w:lang w:eastAsia="en-US"/>
              </w:rPr>
              <w:t>obciążenia (loadbalace’ing) ruchu TCP/UDP dla usług aplikacyjnych zdefiniowanych na serwerach fizycznych i wirtualnych.</w:t>
            </w:r>
          </w:p>
          <w:p w14:paraId="6CD85216" w14:textId="4135B27B" w:rsidR="00FB3C02" w:rsidRPr="001734EF" w:rsidRDefault="00FB3C02" w:rsidP="007F0E8A">
            <w:pPr>
              <w:spacing w:after="0" w:line="360" w:lineRule="auto"/>
              <w:ind w:left="0" w:right="0" w:firstLine="0"/>
              <w:rPr>
                <w:rFonts w:asciiTheme="minorHAnsi" w:eastAsiaTheme="minorHAnsi" w:hAnsiTheme="minorHAnsi" w:cstheme="minorHAnsi"/>
                <w:color w:val="auto"/>
                <w:sz w:val="22"/>
                <w:lang w:eastAsia="en-US"/>
              </w:rPr>
            </w:pPr>
            <w:r w:rsidRPr="00C428FA">
              <w:rPr>
                <w:rFonts w:asciiTheme="minorHAnsi" w:eastAsiaTheme="minorHAnsi" w:hAnsiTheme="minorHAnsi" w:cstheme="minorHAnsi"/>
                <w:color w:val="auto"/>
                <w:sz w:val="22"/>
              </w:rPr>
              <w:t>Produkt musi być dostarczony z 5 letnim wsparciem</w:t>
            </w:r>
            <w:r w:rsidR="007B06BF" w:rsidRPr="00C428FA">
              <w:rPr>
                <w:rFonts w:asciiTheme="minorHAnsi" w:eastAsiaTheme="minorHAnsi" w:hAnsiTheme="minorHAnsi" w:cstheme="minorHAnsi"/>
                <w:color w:val="auto"/>
                <w:sz w:val="22"/>
              </w:rPr>
              <w:t xml:space="preserve"> producenta</w:t>
            </w:r>
            <w:r w:rsidRPr="00C428FA">
              <w:rPr>
                <w:rFonts w:asciiTheme="minorHAnsi" w:eastAsiaTheme="minorHAnsi" w:hAnsiTheme="minorHAnsi" w:cstheme="minorHAnsi"/>
                <w:color w:val="auto"/>
                <w:sz w:val="22"/>
              </w:rPr>
              <w:t>.</w:t>
            </w:r>
          </w:p>
        </w:tc>
      </w:tr>
      <w:tr w:rsidR="000933D8" w:rsidRPr="001734EF" w14:paraId="0B21F6AC" w14:textId="77777777" w:rsidTr="007F0E8A">
        <w:trPr>
          <w:jc w:val="center"/>
        </w:trPr>
        <w:tc>
          <w:tcPr>
            <w:tcW w:w="559" w:type="dxa"/>
          </w:tcPr>
          <w:p w14:paraId="60FA0AB9" w14:textId="77777777" w:rsidR="000933D8" w:rsidRPr="007F0E8A" w:rsidRDefault="000933D8" w:rsidP="00400709">
            <w:pPr>
              <w:pStyle w:val="Akapitzlist"/>
              <w:numPr>
                <w:ilvl w:val="0"/>
                <w:numId w:val="33"/>
              </w:numPr>
              <w:snapToGrid w:val="0"/>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tcPr>
          <w:p w14:paraId="2ED09152" w14:textId="266738C8" w:rsidR="000933D8" w:rsidRPr="001734EF" w:rsidRDefault="000933D8" w:rsidP="007F0E8A">
            <w:pPr>
              <w:snapToGrid w:val="0"/>
              <w:spacing w:after="0" w:line="360" w:lineRule="auto"/>
              <w:ind w:left="-5080" w:right="0" w:firstLine="508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Loadbalancer musi zapewniać wyda</w:t>
            </w:r>
            <w:r w:rsidRPr="001734EF">
              <w:rPr>
                <w:rFonts w:asciiTheme="minorHAnsi" w:eastAsiaTheme="minorHAnsi" w:hAnsiTheme="minorHAnsi" w:cstheme="minorHAnsi"/>
                <w:color w:val="auto"/>
                <w:sz w:val="22"/>
                <w:lang w:eastAsia="en-US"/>
              </w:rPr>
              <w:t>jność na poziomie:</w:t>
            </w:r>
          </w:p>
          <w:p w14:paraId="1263BF53" w14:textId="47CCE229" w:rsidR="000933D8" w:rsidRPr="001734EF" w:rsidRDefault="000933D8" w:rsidP="00400709">
            <w:pPr>
              <w:pStyle w:val="Akapitzlist"/>
              <w:numPr>
                <w:ilvl w:val="0"/>
                <w:numId w:val="121"/>
              </w:numPr>
              <w:snapToGrid w:val="0"/>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Load </w:t>
            </w:r>
            <w:r w:rsidRPr="001734EF">
              <w:rPr>
                <w:rFonts w:asciiTheme="minorHAnsi" w:eastAsiaTheme="minorHAnsi" w:hAnsiTheme="minorHAnsi" w:cstheme="minorHAnsi"/>
                <w:color w:val="222222"/>
                <w:sz w:val="22"/>
                <w:shd w:val="clear" w:color="auto" w:fill="FFFFFF"/>
                <w:lang w:eastAsia="en-US"/>
              </w:rPr>
              <w:t>Balancing throughput 200 Mbps</w:t>
            </w:r>
          </w:p>
          <w:p w14:paraId="17AF800A" w14:textId="66E548BA" w:rsidR="000933D8" w:rsidRPr="001734EF" w:rsidRDefault="00F42FBA" w:rsidP="00400709">
            <w:pPr>
              <w:pStyle w:val="Akapitzlist"/>
              <w:numPr>
                <w:ilvl w:val="0"/>
                <w:numId w:val="121"/>
              </w:numPr>
              <w:snapToGrid w:val="0"/>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O</w:t>
            </w:r>
            <w:r w:rsidR="000933D8" w:rsidRPr="001734EF">
              <w:rPr>
                <w:rFonts w:asciiTheme="minorHAnsi" w:eastAsiaTheme="minorHAnsi" w:hAnsiTheme="minorHAnsi" w:cstheme="minorHAnsi"/>
                <w:color w:val="auto"/>
                <w:sz w:val="22"/>
                <w:lang w:eastAsia="en-US"/>
              </w:rPr>
              <w:t xml:space="preserve">bsługa jednoczesnych połączeń L4 </w:t>
            </w:r>
            <w:r w:rsidR="00591160" w:rsidRPr="001734EF">
              <w:rPr>
                <w:rFonts w:asciiTheme="minorHAnsi" w:eastAsiaTheme="minorHAnsi" w:hAnsiTheme="minorHAnsi" w:cstheme="minorHAnsi"/>
                <w:color w:val="auto"/>
                <w:sz w:val="22"/>
                <w:lang w:eastAsia="en-US"/>
              </w:rPr>
              <w:t>–</w:t>
            </w:r>
            <w:r w:rsidR="000933D8" w:rsidRPr="001734EF">
              <w:rPr>
                <w:rFonts w:asciiTheme="minorHAnsi" w:eastAsiaTheme="minorHAnsi" w:hAnsiTheme="minorHAnsi" w:cstheme="minorHAnsi"/>
                <w:color w:val="auto"/>
                <w:sz w:val="22"/>
                <w:lang w:eastAsia="en-US"/>
              </w:rPr>
              <w:t xml:space="preserve"> 3 000 000</w:t>
            </w:r>
          </w:p>
          <w:p w14:paraId="42CFAB8A" w14:textId="4F570A9D" w:rsidR="000933D8" w:rsidRPr="001734EF" w:rsidRDefault="000933D8" w:rsidP="00400709">
            <w:pPr>
              <w:pStyle w:val="Akapitzlist"/>
              <w:numPr>
                <w:ilvl w:val="0"/>
                <w:numId w:val="121"/>
              </w:numPr>
              <w:snapToGrid w:val="0"/>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Wydajność obsługi ruchu TLS (SSL) przez jedną instancje, Ilość nawiązywanych nowych transakcji SSL na sekundę TPS z uwzględnieniem wariantów minimalnej długości klucza szyfrowania.</w:t>
            </w:r>
          </w:p>
          <w:p w14:paraId="33F4B7E8" w14:textId="6432B8B5" w:rsidR="000933D8" w:rsidRPr="001734EF" w:rsidRDefault="000933D8" w:rsidP="00400709">
            <w:pPr>
              <w:pStyle w:val="Akapitzlist"/>
              <w:numPr>
                <w:ilvl w:val="0"/>
                <w:numId w:val="121"/>
              </w:numPr>
              <w:snapToGrid w:val="0"/>
              <w:spacing w:after="0" w:line="360" w:lineRule="auto"/>
              <w:ind w:right="0"/>
              <w:rPr>
                <w:rFonts w:asciiTheme="minorHAnsi" w:eastAsiaTheme="minorHAnsi" w:hAnsiTheme="minorHAnsi" w:cstheme="minorHAnsi"/>
                <w:color w:val="auto"/>
                <w:sz w:val="22"/>
                <w:lang w:val="en-GB" w:eastAsia="en-US"/>
              </w:rPr>
            </w:pPr>
            <w:r w:rsidRPr="001734EF">
              <w:rPr>
                <w:rFonts w:asciiTheme="minorHAnsi" w:eastAsiaTheme="minorHAnsi" w:hAnsiTheme="minorHAnsi" w:cstheme="minorHAnsi"/>
                <w:color w:val="auto"/>
                <w:sz w:val="22"/>
                <w:lang w:val="en-GB" w:eastAsia="en-US"/>
              </w:rPr>
              <w:t xml:space="preserve">SSL TPS (2K Keys): 200 </w:t>
            </w:r>
          </w:p>
          <w:p w14:paraId="4E4012E7" w14:textId="62BFAD23" w:rsidR="000933D8" w:rsidRPr="001734EF" w:rsidRDefault="000933D8" w:rsidP="00400709">
            <w:pPr>
              <w:pStyle w:val="Akapitzlist"/>
              <w:numPr>
                <w:ilvl w:val="0"/>
                <w:numId w:val="121"/>
              </w:numPr>
              <w:snapToGrid w:val="0"/>
              <w:spacing w:after="0" w:line="360" w:lineRule="auto"/>
              <w:ind w:right="0"/>
              <w:rPr>
                <w:rFonts w:asciiTheme="minorHAnsi" w:eastAsiaTheme="minorHAnsi" w:hAnsiTheme="minorHAnsi" w:cstheme="minorHAnsi"/>
                <w:color w:val="auto"/>
                <w:sz w:val="22"/>
                <w:lang w:val="en-GB" w:eastAsia="en-US"/>
              </w:rPr>
            </w:pPr>
            <w:r w:rsidRPr="001734EF">
              <w:rPr>
                <w:rFonts w:asciiTheme="minorHAnsi" w:eastAsiaTheme="minorHAnsi" w:hAnsiTheme="minorHAnsi" w:cstheme="minorHAnsi"/>
                <w:color w:val="auto"/>
                <w:sz w:val="22"/>
                <w:lang w:val="en-GB" w:eastAsia="en-US"/>
              </w:rPr>
              <w:t>SSL TPS (1K Keys): 400</w:t>
            </w:r>
          </w:p>
        </w:tc>
      </w:tr>
      <w:tr w:rsidR="000933D8" w:rsidRPr="001734EF" w14:paraId="24A6B55B" w14:textId="77777777" w:rsidTr="007F0E8A">
        <w:trPr>
          <w:jc w:val="center"/>
        </w:trPr>
        <w:tc>
          <w:tcPr>
            <w:tcW w:w="559" w:type="dxa"/>
          </w:tcPr>
          <w:p w14:paraId="36C14BF3"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val="en-US" w:eastAsia="en-US"/>
              </w:rPr>
            </w:pPr>
          </w:p>
        </w:tc>
        <w:tc>
          <w:tcPr>
            <w:tcW w:w="9214" w:type="dxa"/>
            <w:tcMar>
              <w:top w:w="0" w:type="dxa"/>
              <w:left w:w="108" w:type="dxa"/>
              <w:bottom w:w="0" w:type="dxa"/>
              <w:right w:w="108" w:type="dxa"/>
            </w:tcMar>
            <w:hideMark/>
          </w:tcPr>
          <w:p w14:paraId="3100D44A" w14:textId="40808957"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Loadbalancer</w:t>
            </w:r>
            <w:r w:rsidRPr="001734EF">
              <w:rPr>
                <w:rFonts w:asciiTheme="minorHAnsi" w:eastAsiaTheme="minorHAnsi" w:hAnsiTheme="minorHAnsi" w:cstheme="minorHAnsi"/>
                <w:color w:val="auto"/>
                <w:sz w:val="22"/>
                <w:lang w:eastAsia="en-US"/>
              </w:rPr>
              <w:t xml:space="preserve"> powinien być dostarczony formie programowej „virtual appliance” przystosowany jako szablon do instalacji w środowiskach wirtualizacji dla poniższych platform</w:t>
            </w:r>
            <w:r w:rsidR="00D95E5D" w:rsidRPr="001734EF">
              <w:rPr>
                <w:rFonts w:asciiTheme="minorHAnsi" w:eastAsiaTheme="minorHAnsi" w:hAnsiTheme="minorHAnsi" w:cstheme="minorHAnsi"/>
                <w:color w:val="auto"/>
                <w:sz w:val="22"/>
                <w:lang w:eastAsia="en-US"/>
              </w:rPr>
              <w:t>:</w:t>
            </w:r>
          </w:p>
          <w:p w14:paraId="07DCF061" w14:textId="56E64A77" w:rsidR="000933D8" w:rsidRPr="001734EF" w:rsidRDefault="000933D8" w:rsidP="00400709">
            <w:pPr>
              <w:pStyle w:val="Akapitzlist"/>
              <w:numPr>
                <w:ilvl w:val="0"/>
                <w:numId w:val="52"/>
              </w:numPr>
              <w:spacing w:after="0" w:line="360" w:lineRule="auto"/>
              <w:ind w:right="0"/>
              <w:rPr>
                <w:rFonts w:asciiTheme="minorHAnsi" w:hAnsiTheme="minorHAnsi" w:cstheme="minorHAnsi"/>
                <w:color w:val="auto"/>
                <w:sz w:val="22"/>
                <w:lang w:val="en-GB"/>
              </w:rPr>
            </w:pPr>
            <w:r w:rsidRPr="001734EF">
              <w:rPr>
                <w:rFonts w:asciiTheme="minorHAnsi" w:hAnsiTheme="minorHAnsi" w:cstheme="minorHAnsi"/>
                <w:color w:val="auto"/>
                <w:sz w:val="22"/>
                <w:lang w:val="en-GB"/>
              </w:rPr>
              <w:t>V</w:t>
            </w:r>
            <w:r w:rsidR="00591160" w:rsidRPr="001734EF">
              <w:rPr>
                <w:rFonts w:asciiTheme="minorHAnsi" w:hAnsiTheme="minorHAnsi" w:cstheme="minorHAnsi"/>
                <w:color w:val="auto"/>
                <w:sz w:val="22"/>
                <w:lang w:val="en-GB"/>
              </w:rPr>
              <w:t>m</w:t>
            </w:r>
            <w:r w:rsidRPr="001734EF">
              <w:rPr>
                <w:rFonts w:asciiTheme="minorHAnsi" w:hAnsiTheme="minorHAnsi" w:cstheme="minorHAnsi"/>
                <w:color w:val="auto"/>
                <w:sz w:val="22"/>
                <w:lang w:val="en-GB"/>
              </w:rPr>
              <w:t>ware (OVF)</w:t>
            </w:r>
          </w:p>
          <w:p w14:paraId="41FE7661" w14:textId="496A6BA4" w:rsidR="000933D8" w:rsidRPr="001734EF" w:rsidRDefault="000933D8" w:rsidP="00400709">
            <w:pPr>
              <w:pStyle w:val="Akapitzlist"/>
              <w:numPr>
                <w:ilvl w:val="0"/>
                <w:numId w:val="52"/>
              </w:numPr>
              <w:spacing w:after="0" w:line="360" w:lineRule="auto"/>
              <w:ind w:right="0"/>
              <w:rPr>
                <w:rFonts w:asciiTheme="minorHAnsi" w:hAnsiTheme="minorHAnsi" w:cstheme="minorHAnsi"/>
                <w:color w:val="auto"/>
                <w:sz w:val="22"/>
                <w:lang w:val="en-GB"/>
              </w:rPr>
            </w:pPr>
            <w:r w:rsidRPr="001734EF">
              <w:rPr>
                <w:rFonts w:asciiTheme="minorHAnsi" w:hAnsiTheme="minorHAnsi" w:cstheme="minorHAnsi"/>
                <w:color w:val="auto"/>
                <w:sz w:val="22"/>
                <w:lang w:val="en-GB"/>
              </w:rPr>
              <w:t>vCloud Air (vAPP)</w:t>
            </w:r>
          </w:p>
          <w:p w14:paraId="5A104978" w14:textId="1FA66266" w:rsidR="000933D8" w:rsidRPr="001734EF" w:rsidRDefault="000933D8" w:rsidP="00400709">
            <w:pPr>
              <w:pStyle w:val="Akapitzlist"/>
              <w:numPr>
                <w:ilvl w:val="0"/>
                <w:numId w:val="52"/>
              </w:numPr>
              <w:spacing w:after="0" w:line="360" w:lineRule="auto"/>
              <w:ind w:right="0"/>
              <w:rPr>
                <w:rFonts w:asciiTheme="minorHAnsi" w:hAnsiTheme="minorHAnsi" w:cstheme="minorHAnsi"/>
                <w:color w:val="auto"/>
                <w:sz w:val="22"/>
                <w:lang w:val="en-GB"/>
              </w:rPr>
            </w:pPr>
            <w:r w:rsidRPr="001734EF">
              <w:rPr>
                <w:rFonts w:asciiTheme="minorHAnsi" w:hAnsiTheme="minorHAnsi" w:cstheme="minorHAnsi"/>
                <w:color w:val="auto"/>
                <w:sz w:val="22"/>
                <w:lang w:val="en-GB"/>
              </w:rPr>
              <w:t>Microsoft HYPER-V (2008 i 2012)</w:t>
            </w:r>
          </w:p>
          <w:p w14:paraId="3DDF5F74" w14:textId="377898AA" w:rsidR="000933D8" w:rsidRPr="001734EF" w:rsidRDefault="000933D8" w:rsidP="00400709">
            <w:pPr>
              <w:pStyle w:val="Akapitzlist"/>
              <w:numPr>
                <w:ilvl w:val="0"/>
                <w:numId w:val="52"/>
              </w:numPr>
              <w:spacing w:after="0" w:line="360" w:lineRule="auto"/>
              <w:ind w:right="0"/>
              <w:rPr>
                <w:rFonts w:asciiTheme="minorHAnsi" w:hAnsiTheme="minorHAnsi" w:cstheme="minorHAnsi"/>
                <w:color w:val="auto"/>
                <w:sz w:val="22"/>
                <w:lang w:val="en-GB"/>
              </w:rPr>
            </w:pPr>
            <w:r w:rsidRPr="001734EF">
              <w:rPr>
                <w:rFonts w:asciiTheme="minorHAnsi" w:hAnsiTheme="minorHAnsi" w:cstheme="minorHAnsi"/>
                <w:color w:val="auto"/>
                <w:sz w:val="22"/>
                <w:lang w:val="en-GB"/>
              </w:rPr>
              <w:t>Xen</w:t>
            </w:r>
          </w:p>
          <w:p w14:paraId="3D5DBD55" w14:textId="45F28E68" w:rsidR="000933D8" w:rsidRPr="001734EF" w:rsidRDefault="000933D8" w:rsidP="00400709">
            <w:pPr>
              <w:pStyle w:val="Akapitzlist"/>
              <w:numPr>
                <w:ilvl w:val="0"/>
                <w:numId w:val="52"/>
              </w:numPr>
              <w:spacing w:after="0" w:line="360" w:lineRule="auto"/>
              <w:ind w:right="0"/>
              <w:rPr>
                <w:rFonts w:asciiTheme="minorHAnsi" w:hAnsiTheme="minorHAnsi" w:cstheme="minorHAnsi"/>
                <w:color w:val="auto"/>
                <w:sz w:val="22"/>
                <w:lang w:val="en-GB"/>
              </w:rPr>
            </w:pPr>
            <w:r w:rsidRPr="001734EF">
              <w:rPr>
                <w:rFonts w:asciiTheme="minorHAnsi" w:hAnsiTheme="minorHAnsi" w:cstheme="minorHAnsi"/>
                <w:color w:val="auto"/>
                <w:sz w:val="22"/>
                <w:lang w:val="en-GB"/>
              </w:rPr>
              <w:lastRenderedPageBreak/>
              <w:t>KVM</w:t>
            </w:r>
          </w:p>
          <w:p w14:paraId="503537B3" w14:textId="23251960" w:rsidR="000933D8" w:rsidRPr="001734EF" w:rsidRDefault="000933D8" w:rsidP="00400709">
            <w:pPr>
              <w:pStyle w:val="Akapitzlist"/>
              <w:numPr>
                <w:ilvl w:val="0"/>
                <w:numId w:val="87"/>
              </w:numPr>
              <w:spacing w:after="0" w:line="360" w:lineRule="auto"/>
              <w:ind w:right="0"/>
              <w:rPr>
                <w:rFonts w:asciiTheme="minorHAnsi" w:hAnsiTheme="minorHAnsi" w:cstheme="minorHAnsi"/>
                <w:color w:val="auto"/>
                <w:sz w:val="22"/>
                <w:lang w:val="en-GB"/>
              </w:rPr>
            </w:pPr>
            <w:r w:rsidRPr="001734EF">
              <w:rPr>
                <w:rFonts w:asciiTheme="minorHAnsi" w:hAnsiTheme="minorHAnsi" w:cstheme="minorHAnsi"/>
                <w:color w:val="auto"/>
                <w:sz w:val="22"/>
                <w:lang w:val="en-GB"/>
              </w:rPr>
              <w:t>Oracle VirtualBox</w:t>
            </w:r>
          </w:p>
        </w:tc>
      </w:tr>
      <w:tr w:rsidR="000933D8" w:rsidRPr="001734EF" w14:paraId="44C1B47F" w14:textId="77777777" w:rsidTr="007F0E8A">
        <w:trPr>
          <w:jc w:val="center"/>
        </w:trPr>
        <w:tc>
          <w:tcPr>
            <w:tcW w:w="559" w:type="dxa"/>
          </w:tcPr>
          <w:p w14:paraId="70A844CC"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2A882A0B" w14:textId="308B722F"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Produkt musi umożliwiać </w:t>
            </w:r>
            <w:r w:rsidRPr="001734EF">
              <w:rPr>
                <w:rFonts w:asciiTheme="minorHAnsi" w:eastAsiaTheme="minorHAnsi" w:hAnsiTheme="minorHAnsi" w:cstheme="minorHAnsi"/>
                <w:color w:val="auto"/>
                <w:sz w:val="22"/>
                <w:lang w:eastAsia="en-US"/>
              </w:rPr>
              <w:t>terminowanie i akcelerowanie ruchu SSL w celu obsługi aplikacji szyfrowanych oraz odciążenia serwerów rzeczywistych lub virtualnych „SSL offloading”</w:t>
            </w:r>
          </w:p>
        </w:tc>
      </w:tr>
      <w:tr w:rsidR="000933D8" w:rsidRPr="001734EF" w14:paraId="4F58820E" w14:textId="77777777" w:rsidTr="007F0E8A">
        <w:trPr>
          <w:jc w:val="center"/>
        </w:trPr>
        <w:tc>
          <w:tcPr>
            <w:tcW w:w="559" w:type="dxa"/>
          </w:tcPr>
          <w:p w14:paraId="57B16D6F" w14:textId="77777777" w:rsidR="000933D8" w:rsidRPr="007F0E8A" w:rsidRDefault="000933D8" w:rsidP="00400709">
            <w:pPr>
              <w:pStyle w:val="Akapitzlist"/>
              <w:numPr>
                <w:ilvl w:val="0"/>
                <w:numId w:val="33"/>
              </w:numPr>
              <w:snapToGrid w:val="0"/>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5636576F" w14:textId="02642A25" w:rsidR="000933D8" w:rsidRPr="001734EF" w:rsidRDefault="000933D8" w:rsidP="007F0E8A">
            <w:pPr>
              <w:snapToGrid w:val="0"/>
              <w:spacing w:after="0" w:line="360" w:lineRule="auto"/>
              <w:ind w:left="29"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Produkt musi zapewniać możliwość przełączania ruchu dla </w:t>
            </w:r>
            <w:r w:rsidRPr="001734EF">
              <w:rPr>
                <w:rFonts w:asciiTheme="minorHAnsi" w:eastAsiaTheme="minorHAnsi" w:hAnsiTheme="minorHAnsi" w:cstheme="minorHAnsi"/>
                <w:color w:val="auto"/>
                <w:sz w:val="22"/>
                <w:lang w:eastAsia="en-US"/>
              </w:rPr>
              <w:t>warstwy 7 na podstawie treści „conntent switching” co najmniej w zakresie:</w:t>
            </w:r>
          </w:p>
          <w:p w14:paraId="7DC51B5B" w14:textId="77777777" w:rsidR="000933D8" w:rsidRPr="001734EF" w:rsidRDefault="000933D8" w:rsidP="00400709">
            <w:pPr>
              <w:pStyle w:val="Akapitzlist"/>
              <w:numPr>
                <w:ilvl w:val="0"/>
                <w:numId w:val="88"/>
              </w:numPr>
              <w:snapToGrid w:val="0"/>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Content Matching: Dopasuj zawartość nagłówka lub treści z zasadą/regułą</w:t>
            </w:r>
          </w:p>
          <w:p w14:paraId="0DB770B1" w14:textId="77777777" w:rsidR="000933D8" w:rsidRPr="001734EF" w:rsidRDefault="000933D8" w:rsidP="00400709">
            <w:pPr>
              <w:pStyle w:val="Akapitzlist"/>
              <w:numPr>
                <w:ilvl w:val="0"/>
                <w:numId w:val="88"/>
              </w:numPr>
              <w:snapToGrid w:val="0"/>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Add Header: Dodaj nagłówek zgodnie z zasadą/regułą</w:t>
            </w:r>
          </w:p>
          <w:p w14:paraId="516AE8E0" w14:textId="77777777" w:rsidR="000933D8" w:rsidRPr="001734EF" w:rsidRDefault="000933D8" w:rsidP="00400709">
            <w:pPr>
              <w:pStyle w:val="Akapitzlist"/>
              <w:numPr>
                <w:ilvl w:val="0"/>
                <w:numId w:val="88"/>
              </w:numPr>
              <w:snapToGrid w:val="0"/>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Del Header: Usuwj nagłówek zgodnie z zasadą/regułą</w:t>
            </w:r>
          </w:p>
          <w:p w14:paraId="0D74CA85" w14:textId="77777777" w:rsidR="000933D8" w:rsidRPr="001734EF" w:rsidRDefault="000933D8" w:rsidP="00400709">
            <w:pPr>
              <w:pStyle w:val="Akapitzlist"/>
              <w:numPr>
                <w:ilvl w:val="0"/>
                <w:numId w:val="88"/>
              </w:numPr>
              <w:snapToGrid w:val="0"/>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Replace Header: Zastępuj nagłówek zgodnie z zasadą/regułą</w:t>
            </w:r>
          </w:p>
          <w:p w14:paraId="548A0E6E" w14:textId="77777777" w:rsidR="000933D8" w:rsidRPr="001734EF" w:rsidRDefault="000933D8" w:rsidP="00400709">
            <w:pPr>
              <w:pStyle w:val="Akapitzlist"/>
              <w:numPr>
                <w:ilvl w:val="0"/>
                <w:numId w:val="88"/>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Modify URL: Zmieniaj adres URL zgodnie z zasadą/regułą</w:t>
            </w:r>
          </w:p>
        </w:tc>
      </w:tr>
      <w:tr w:rsidR="000933D8" w:rsidRPr="001734EF" w14:paraId="487B635C" w14:textId="77777777" w:rsidTr="007F0E8A">
        <w:trPr>
          <w:jc w:val="center"/>
        </w:trPr>
        <w:tc>
          <w:tcPr>
            <w:tcW w:w="559" w:type="dxa"/>
          </w:tcPr>
          <w:p w14:paraId="0331CFD2"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118222BD" w14:textId="4CC02AAB"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być wyposażone w zaawansowa</w:t>
            </w:r>
            <w:r w:rsidRPr="001734EF">
              <w:rPr>
                <w:rFonts w:asciiTheme="minorHAnsi" w:eastAsiaTheme="minorHAnsi" w:hAnsiTheme="minorHAnsi" w:cstheme="minorHAnsi"/>
                <w:color w:val="auto"/>
                <w:sz w:val="22"/>
                <w:lang w:eastAsia="en-US"/>
              </w:rPr>
              <w:t>ny system przeźroczystego buforowania „Web Cache” dla protokołów HTTP/HTTPS.</w:t>
            </w:r>
          </w:p>
        </w:tc>
      </w:tr>
      <w:tr w:rsidR="000933D8" w:rsidRPr="001734EF" w14:paraId="439DA8A7" w14:textId="77777777" w:rsidTr="007F0E8A">
        <w:trPr>
          <w:jc w:val="center"/>
        </w:trPr>
        <w:tc>
          <w:tcPr>
            <w:tcW w:w="559" w:type="dxa"/>
          </w:tcPr>
          <w:p w14:paraId="41135C0D"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409F8AD3" w14:textId="28FE5BC5"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umożliwiać kompr</w:t>
            </w:r>
            <w:r w:rsidRPr="001734EF">
              <w:rPr>
                <w:rFonts w:asciiTheme="minorHAnsi" w:eastAsiaTheme="minorHAnsi" w:hAnsiTheme="minorHAnsi" w:cstheme="minorHAnsi"/>
                <w:color w:val="auto"/>
                <w:sz w:val="22"/>
                <w:lang w:eastAsia="en-US"/>
              </w:rPr>
              <w:t>esję treści dla statycznego ruchu HTTP/HTTPS.</w:t>
            </w:r>
          </w:p>
        </w:tc>
      </w:tr>
      <w:tr w:rsidR="000933D8" w:rsidRPr="001734EF" w14:paraId="6BA00D23" w14:textId="77777777" w:rsidTr="007F0E8A">
        <w:trPr>
          <w:jc w:val="center"/>
        </w:trPr>
        <w:tc>
          <w:tcPr>
            <w:tcW w:w="559" w:type="dxa"/>
          </w:tcPr>
          <w:p w14:paraId="2840259E"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125BED01" w14:textId="6E620F4C"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w:t>
            </w:r>
            <w:r w:rsidRPr="001734EF">
              <w:rPr>
                <w:rFonts w:asciiTheme="minorHAnsi" w:eastAsiaTheme="minorHAnsi" w:hAnsiTheme="minorHAnsi" w:cstheme="minorHAnsi"/>
                <w:color w:val="auto"/>
                <w:sz w:val="22"/>
                <w:lang w:eastAsia="en-US"/>
              </w:rPr>
              <w:t>rodukt musi być wyposażone w systemy wykrywania i zapobiegania włamaniom „IPS” dla warstwy 7 z możliwością obsługi reguł VRT SNORT.</w:t>
            </w:r>
          </w:p>
        </w:tc>
      </w:tr>
      <w:tr w:rsidR="000933D8" w:rsidRPr="005F5CF4" w14:paraId="46ABA66B" w14:textId="77777777" w:rsidTr="007F0E8A">
        <w:trPr>
          <w:jc w:val="center"/>
        </w:trPr>
        <w:tc>
          <w:tcPr>
            <w:tcW w:w="559" w:type="dxa"/>
          </w:tcPr>
          <w:p w14:paraId="70335A72" w14:textId="77777777" w:rsidR="000933D8" w:rsidRPr="007F0E8A" w:rsidRDefault="000933D8" w:rsidP="00400709">
            <w:pPr>
              <w:pStyle w:val="Akapitzlist"/>
              <w:numPr>
                <w:ilvl w:val="0"/>
                <w:numId w:val="33"/>
              </w:numPr>
              <w:autoSpaceDE w:val="0"/>
              <w:autoSpaceDN w:val="0"/>
              <w:adjustRightInd w:val="0"/>
              <w:spacing w:after="0" w:line="360" w:lineRule="auto"/>
              <w:ind w:right="0"/>
              <w:jc w:val="center"/>
              <w:rPr>
                <w:rFonts w:asciiTheme="minorHAnsi" w:eastAsiaTheme="minorHAnsi" w:hAnsiTheme="minorHAnsi" w:cstheme="minorHAnsi"/>
                <w:sz w:val="22"/>
                <w:lang w:eastAsia="en-US"/>
              </w:rPr>
            </w:pPr>
          </w:p>
        </w:tc>
        <w:tc>
          <w:tcPr>
            <w:tcW w:w="9214" w:type="dxa"/>
            <w:tcMar>
              <w:top w:w="0" w:type="dxa"/>
              <w:left w:w="108" w:type="dxa"/>
              <w:bottom w:w="0" w:type="dxa"/>
              <w:right w:w="108" w:type="dxa"/>
            </w:tcMar>
            <w:hideMark/>
          </w:tcPr>
          <w:p w14:paraId="7624E662" w14:textId="3FEFDE63" w:rsidR="000933D8" w:rsidRPr="001734EF" w:rsidRDefault="000933D8" w:rsidP="007F0E8A">
            <w:pPr>
              <w:autoSpaceDE w:val="0"/>
              <w:autoSpaceDN w:val="0"/>
              <w:adjustRightInd w:val="0"/>
              <w:spacing w:after="0" w:line="360" w:lineRule="auto"/>
              <w:ind w:left="0" w:right="0" w:firstLine="0"/>
              <w:rPr>
                <w:rFonts w:asciiTheme="minorHAnsi" w:eastAsiaTheme="minorHAnsi" w:hAnsiTheme="minorHAnsi" w:cstheme="minorHAnsi"/>
                <w:sz w:val="22"/>
                <w:lang w:eastAsia="en-US"/>
              </w:rPr>
            </w:pPr>
            <w:r w:rsidRPr="00E83605">
              <w:rPr>
                <w:rFonts w:asciiTheme="minorHAnsi" w:eastAsiaTheme="minorHAnsi" w:hAnsiTheme="minorHAnsi" w:cstheme="minorHAnsi"/>
                <w:sz w:val="22"/>
                <w:lang w:eastAsia="en-US"/>
              </w:rPr>
              <w:t>Produkt musi wyko</w:t>
            </w:r>
            <w:r w:rsidRPr="001734EF">
              <w:rPr>
                <w:rFonts w:asciiTheme="minorHAnsi" w:eastAsiaTheme="minorHAnsi" w:hAnsiTheme="minorHAnsi" w:cstheme="minorHAnsi"/>
                <w:sz w:val="22"/>
                <w:lang w:eastAsia="en-US"/>
              </w:rPr>
              <w:t>rzystywać przynajmniej następujące metody równoważenie ruchu:</w:t>
            </w:r>
          </w:p>
          <w:p w14:paraId="00A72262" w14:textId="77777777" w:rsidR="000933D8" w:rsidRPr="001734EF" w:rsidRDefault="000933D8" w:rsidP="00400709">
            <w:pPr>
              <w:pStyle w:val="Akapitzlist"/>
              <w:numPr>
                <w:ilvl w:val="0"/>
                <w:numId w:val="89"/>
              </w:numPr>
              <w:autoSpaceDE w:val="0"/>
              <w:autoSpaceDN w:val="0"/>
              <w:spacing w:after="0" w:line="360" w:lineRule="auto"/>
              <w:ind w:right="0"/>
              <w:rPr>
                <w:rFonts w:asciiTheme="minorHAnsi" w:eastAsiaTheme="minorHAnsi" w:hAnsiTheme="minorHAnsi" w:cstheme="minorHAnsi"/>
                <w:sz w:val="22"/>
                <w:lang w:val="en-US" w:eastAsia="en-US"/>
              </w:rPr>
            </w:pPr>
            <w:r w:rsidRPr="001734EF">
              <w:rPr>
                <w:rFonts w:asciiTheme="minorHAnsi" w:eastAsiaTheme="minorHAnsi" w:hAnsiTheme="minorHAnsi" w:cstheme="minorHAnsi"/>
                <w:sz w:val="22"/>
                <w:lang w:val="en-US" w:eastAsia="en-US"/>
              </w:rPr>
              <w:t xml:space="preserve">Round Robin </w:t>
            </w:r>
          </w:p>
          <w:p w14:paraId="26DEC8EB" w14:textId="77777777" w:rsidR="000933D8" w:rsidRPr="001734EF" w:rsidRDefault="000933D8" w:rsidP="00400709">
            <w:pPr>
              <w:pStyle w:val="Akapitzlist"/>
              <w:numPr>
                <w:ilvl w:val="0"/>
                <w:numId w:val="89"/>
              </w:numPr>
              <w:autoSpaceDE w:val="0"/>
              <w:autoSpaceDN w:val="0"/>
              <w:spacing w:after="0" w:line="360" w:lineRule="auto"/>
              <w:ind w:right="0"/>
              <w:rPr>
                <w:rFonts w:asciiTheme="minorHAnsi" w:eastAsiaTheme="minorHAnsi" w:hAnsiTheme="minorHAnsi" w:cstheme="minorHAnsi"/>
                <w:sz w:val="22"/>
                <w:lang w:val="en-US" w:eastAsia="en-US"/>
              </w:rPr>
            </w:pPr>
            <w:r w:rsidRPr="001734EF">
              <w:rPr>
                <w:rFonts w:asciiTheme="minorHAnsi" w:eastAsiaTheme="minorHAnsi" w:hAnsiTheme="minorHAnsi" w:cstheme="minorHAnsi"/>
                <w:sz w:val="22"/>
                <w:lang w:val="en-US" w:eastAsia="en-US"/>
              </w:rPr>
              <w:t xml:space="preserve">Weighted Round Robin </w:t>
            </w:r>
          </w:p>
          <w:p w14:paraId="4BCEA581" w14:textId="77777777" w:rsidR="000933D8" w:rsidRPr="001734EF" w:rsidRDefault="000933D8" w:rsidP="00400709">
            <w:pPr>
              <w:pStyle w:val="Akapitzlist"/>
              <w:numPr>
                <w:ilvl w:val="0"/>
                <w:numId w:val="89"/>
              </w:numPr>
              <w:autoSpaceDE w:val="0"/>
              <w:autoSpaceDN w:val="0"/>
              <w:spacing w:after="0" w:line="360" w:lineRule="auto"/>
              <w:ind w:right="0"/>
              <w:rPr>
                <w:rFonts w:asciiTheme="minorHAnsi" w:eastAsiaTheme="minorHAnsi" w:hAnsiTheme="minorHAnsi" w:cstheme="minorHAnsi"/>
                <w:sz w:val="22"/>
                <w:lang w:val="en-US" w:eastAsia="en-US"/>
              </w:rPr>
            </w:pPr>
            <w:r w:rsidRPr="001734EF">
              <w:rPr>
                <w:rFonts w:asciiTheme="minorHAnsi" w:eastAsiaTheme="minorHAnsi" w:hAnsiTheme="minorHAnsi" w:cstheme="minorHAnsi"/>
                <w:sz w:val="22"/>
                <w:lang w:val="en-US" w:eastAsia="en-US"/>
              </w:rPr>
              <w:t xml:space="preserve">Least Connection </w:t>
            </w:r>
          </w:p>
          <w:p w14:paraId="51B02BCD" w14:textId="77777777" w:rsidR="000933D8" w:rsidRPr="001734EF" w:rsidRDefault="000933D8" w:rsidP="00400709">
            <w:pPr>
              <w:pStyle w:val="Akapitzlist"/>
              <w:numPr>
                <w:ilvl w:val="0"/>
                <w:numId w:val="89"/>
              </w:numPr>
              <w:autoSpaceDE w:val="0"/>
              <w:autoSpaceDN w:val="0"/>
              <w:spacing w:after="0" w:line="360" w:lineRule="auto"/>
              <w:ind w:right="0"/>
              <w:rPr>
                <w:rFonts w:asciiTheme="minorHAnsi" w:eastAsiaTheme="minorHAnsi" w:hAnsiTheme="minorHAnsi" w:cstheme="minorHAnsi"/>
                <w:sz w:val="22"/>
                <w:lang w:val="en-US" w:eastAsia="en-US"/>
              </w:rPr>
            </w:pPr>
            <w:r w:rsidRPr="001734EF">
              <w:rPr>
                <w:rFonts w:asciiTheme="minorHAnsi" w:eastAsiaTheme="minorHAnsi" w:hAnsiTheme="minorHAnsi" w:cstheme="minorHAnsi"/>
                <w:sz w:val="22"/>
                <w:lang w:val="en-US" w:eastAsia="en-US"/>
              </w:rPr>
              <w:t xml:space="preserve">Weighted Least Connection </w:t>
            </w:r>
          </w:p>
          <w:p w14:paraId="6E8D4936" w14:textId="77777777" w:rsidR="000933D8" w:rsidRPr="001734EF" w:rsidRDefault="000933D8" w:rsidP="00400709">
            <w:pPr>
              <w:pStyle w:val="Akapitzlist"/>
              <w:numPr>
                <w:ilvl w:val="0"/>
                <w:numId w:val="89"/>
              </w:numPr>
              <w:autoSpaceDE w:val="0"/>
              <w:autoSpaceDN w:val="0"/>
              <w:spacing w:after="0" w:line="360" w:lineRule="auto"/>
              <w:ind w:right="0"/>
              <w:rPr>
                <w:rFonts w:asciiTheme="minorHAnsi" w:eastAsiaTheme="minorHAnsi" w:hAnsiTheme="minorHAnsi" w:cstheme="minorHAnsi"/>
                <w:sz w:val="22"/>
                <w:lang w:val="en-US" w:eastAsia="en-US"/>
              </w:rPr>
            </w:pPr>
            <w:r w:rsidRPr="001734EF">
              <w:rPr>
                <w:rFonts w:asciiTheme="minorHAnsi" w:eastAsiaTheme="minorHAnsi" w:hAnsiTheme="minorHAnsi" w:cstheme="minorHAnsi"/>
                <w:sz w:val="22"/>
                <w:lang w:val="en-US" w:eastAsia="en-US"/>
              </w:rPr>
              <w:t xml:space="preserve">Agent-based Adaptive </w:t>
            </w:r>
          </w:p>
          <w:p w14:paraId="3D3E927B" w14:textId="77777777" w:rsidR="000933D8" w:rsidRPr="001734EF" w:rsidRDefault="000933D8" w:rsidP="00400709">
            <w:pPr>
              <w:pStyle w:val="Akapitzlist"/>
              <w:numPr>
                <w:ilvl w:val="0"/>
                <w:numId w:val="89"/>
              </w:numPr>
              <w:autoSpaceDE w:val="0"/>
              <w:autoSpaceDN w:val="0"/>
              <w:spacing w:after="0" w:line="360" w:lineRule="auto"/>
              <w:ind w:right="0"/>
              <w:rPr>
                <w:rFonts w:asciiTheme="minorHAnsi" w:eastAsiaTheme="minorHAnsi" w:hAnsiTheme="minorHAnsi" w:cstheme="minorHAnsi"/>
                <w:sz w:val="22"/>
                <w:lang w:val="en-US" w:eastAsia="en-US"/>
              </w:rPr>
            </w:pPr>
            <w:r w:rsidRPr="001734EF">
              <w:rPr>
                <w:rFonts w:asciiTheme="minorHAnsi" w:eastAsiaTheme="minorHAnsi" w:hAnsiTheme="minorHAnsi" w:cstheme="minorHAnsi"/>
                <w:sz w:val="22"/>
                <w:lang w:val="en-US" w:eastAsia="en-US"/>
              </w:rPr>
              <w:t>SDN Adaptive</w:t>
            </w:r>
          </w:p>
          <w:p w14:paraId="248647E3" w14:textId="77777777" w:rsidR="000933D8" w:rsidRPr="001734EF" w:rsidRDefault="000933D8" w:rsidP="00400709">
            <w:pPr>
              <w:pStyle w:val="Akapitzlist"/>
              <w:numPr>
                <w:ilvl w:val="0"/>
                <w:numId w:val="89"/>
              </w:numPr>
              <w:autoSpaceDE w:val="0"/>
              <w:autoSpaceDN w:val="0"/>
              <w:spacing w:after="0" w:line="360" w:lineRule="auto"/>
              <w:ind w:right="0"/>
              <w:rPr>
                <w:rFonts w:asciiTheme="minorHAnsi" w:eastAsiaTheme="minorHAnsi" w:hAnsiTheme="minorHAnsi" w:cstheme="minorHAnsi"/>
                <w:sz w:val="22"/>
                <w:lang w:val="en-US" w:eastAsia="en-US"/>
              </w:rPr>
            </w:pPr>
            <w:r w:rsidRPr="001734EF">
              <w:rPr>
                <w:rFonts w:asciiTheme="minorHAnsi" w:eastAsiaTheme="minorHAnsi" w:hAnsiTheme="minorHAnsi" w:cstheme="minorHAnsi"/>
                <w:sz w:val="22"/>
                <w:lang w:val="en-US" w:eastAsia="en-US"/>
              </w:rPr>
              <w:t>Chained Failover (Fixed Weighting)</w:t>
            </w:r>
          </w:p>
          <w:p w14:paraId="4E8082B7" w14:textId="77777777" w:rsidR="000933D8" w:rsidRPr="001734EF" w:rsidRDefault="000933D8" w:rsidP="00400709">
            <w:pPr>
              <w:pStyle w:val="Akapitzlist"/>
              <w:numPr>
                <w:ilvl w:val="0"/>
                <w:numId w:val="89"/>
              </w:numPr>
              <w:autoSpaceDE w:val="0"/>
              <w:autoSpaceDN w:val="0"/>
              <w:spacing w:after="0" w:line="360" w:lineRule="auto"/>
              <w:ind w:right="0"/>
              <w:rPr>
                <w:rFonts w:asciiTheme="minorHAnsi" w:eastAsiaTheme="minorHAnsi" w:hAnsiTheme="minorHAnsi" w:cstheme="minorHAnsi"/>
                <w:sz w:val="22"/>
                <w:lang w:val="en-US" w:eastAsia="en-US"/>
              </w:rPr>
            </w:pPr>
            <w:r w:rsidRPr="001734EF">
              <w:rPr>
                <w:rFonts w:asciiTheme="minorHAnsi" w:eastAsiaTheme="minorHAnsi" w:hAnsiTheme="minorHAnsi" w:cstheme="minorHAnsi"/>
                <w:sz w:val="22"/>
                <w:lang w:val="en-US" w:eastAsia="en-US"/>
              </w:rPr>
              <w:t>Source-IP Hash</w:t>
            </w:r>
          </w:p>
          <w:p w14:paraId="3323899D" w14:textId="0EBF3F9B" w:rsidR="000933D8" w:rsidRPr="001734EF" w:rsidRDefault="000933D8" w:rsidP="00400709">
            <w:pPr>
              <w:pStyle w:val="Akapitzlist"/>
              <w:numPr>
                <w:ilvl w:val="0"/>
                <w:numId w:val="89"/>
              </w:numPr>
              <w:autoSpaceDE w:val="0"/>
              <w:autoSpaceDN w:val="0"/>
              <w:spacing w:after="0" w:line="360" w:lineRule="auto"/>
              <w:ind w:right="0"/>
              <w:rPr>
                <w:rFonts w:asciiTheme="minorHAnsi" w:eastAsiaTheme="minorHAnsi" w:hAnsiTheme="minorHAnsi" w:cstheme="minorHAnsi"/>
                <w:sz w:val="22"/>
                <w:lang w:val="en-US" w:eastAsia="en-US"/>
              </w:rPr>
            </w:pPr>
            <w:r w:rsidRPr="001734EF">
              <w:rPr>
                <w:rFonts w:asciiTheme="minorHAnsi" w:eastAsiaTheme="minorHAnsi" w:hAnsiTheme="minorHAnsi" w:cstheme="minorHAnsi"/>
                <w:sz w:val="22"/>
                <w:lang w:val="en-US" w:eastAsia="en-US"/>
              </w:rPr>
              <w:t>Layer 7 Content Switching</w:t>
            </w:r>
          </w:p>
          <w:p w14:paraId="75630B6C" w14:textId="77777777" w:rsidR="000933D8" w:rsidRPr="001734EF" w:rsidRDefault="000933D8" w:rsidP="00400709">
            <w:pPr>
              <w:pStyle w:val="Akapitzlist"/>
              <w:numPr>
                <w:ilvl w:val="0"/>
                <w:numId w:val="89"/>
              </w:numPr>
              <w:autoSpaceDE w:val="0"/>
              <w:autoSpaceDN w:val="0"/>
              <w:spacing w:after="0" w:line="360" w:lineRule="auto"/>
              <w:ind w:right="0"/>
              <w:rPr>
                <w:rFonts w:asciiTheme="minorHAnsi" w:eastAsiaTheme="minorHAnsi" w:hAnsiTheme="minorHAnsi" w:cstheme="minorHAnsi"/>
                <w:sz w:val="22"/>
                <w:lang w:val="en-US" w:eastAsia="en-US"/>
              </w:rPr>
            </w:pPr>
            <w:r w:rsidRPr="001734EF">
              <w:rPr>
                <w:rFonts w:asciiTheme="minorHAnsi" w:eastAsiaTheme="minorHAnsi" w:hAnsiTheme="minorHAnsi" w:cstheme="minorHAnsi"/>
                <w:sz w:val="22"/>
                <w:lang w:val="en-US" w:eastAsia="en-US"/>
              </w:rPr>
              <w:t>AD Group based traffic steering</w:t>
            </w:r>
          </w:p>
          <w:p w14:paraId="73BA21B2" w14:textId="77777777" w:rsidR="000933D8" w:rsidRPr="001734EF" w:rsidRDefault="000933D8" w:rsidP="00400709">
            <w:pPr>
              <w:pStyle w:val="Akapitzlist"/>
              <w:numPr>
                <w:ilvl w:val="0"/>
                <w:numId w:val="89"/>
              </w:numPr>
              <w:spacing w:after="0" w:line="360" w:lineRule="auto"/>
              <w:ind w:right="0"/>
              <w:rPr>
                <w:rFonts w:asciiTheme="minorHAnsi" w:eastAsiaTheme="minorHAnsi" w:hAnsiTheme="minorHAnsi" w:cstheme="minorHAnsi"/>
                <w:color w:val="auto"/>
                <w:sz w:val="22"/>
                <w:lang w:val="en-GB" w:eastAsia="en-US"/>
              </w:rPr>
            </w:pPr>
            <w:r w:rsidRPr="001734EF">
              <w:rPr>
                <w:rFonts w:asciiTheme="minorHAnsi" w:eastAsiaTheme="minorHAnsi" w:hAnsiTheme="minorHAnsi" w:cstheme="minorHAnsi"/>
                <w:color w:val="auto"/>
                <w:sz w:val="22"/>
                <w:lang w:val="en-GB" w:eastAsia="en-US"/>
              </w:rPr>
              <w:t>Global Server Load Balancing (GSLB)</w:t>
            </w:r>
          </w:p>
        </w:tc>
      </w:tr>
      <w:tr w:rsidR="000933D8" w:rsidRPr="001734EF" w14:paraId="5103AB14" w14:textId="77777777" w:rsidTr="007F0E8A">
        <w:trPr>
          <w:jc w:val="center"/>
        </w:trPr>
        <w:tc>
          <w:tcPr>
            <w:tcW w:w="559" w:type="dxa"/>
          </w:tcPr>
          <w:p w14:paraId="143BA6D7"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val="en-US" w:eastAsia="en-US"/>
              </w:rPr>
            </w:pPr>
          </w:p>
        </w:tc>
        <w:tc>
          <w:tcPr>
            <w:tcW w:w="9214" w:type="dxa"/>
            <w:tcMar>
              <w:top w:w="0" w:type="dxa"/>
              <w:left w:w="108" w:type="dxa"/>
              <w:bottom w:w="0" w:type="dxa"/>
              <w:right w:w="108" w:type="dxa"/>
            </w:tcMar>
            <w:hideMark/>
          </w:tcPr>
          <w:p w14:paraId="421C4158" w14:textId="7D21C97C"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umożliwiać definiowanie d</w:t>
            </w:r>
            <w:r w:rsidRPr="001734EF">
              <w:rPr>
                <w:rFonts w:asciiTheme="minorHAnsi" w:eastAsiaTheme="minorHAnsi" w:hAnsiTheme="minorHAnsi" w:cstheme="minorHAnsi"/>
                <w:color w:val="auto"/>
                <w:sz w:val="22"/>
                <w:lang w:eastAsia="en-US"/>
              </w:rPr>
              <w:t>o 256 wirtualnych serwisów VIP i obsługiwać do 1000 serwerów rzeczywistych</w:t>
            </w:r>
          </w:p>
        </w:tc>
      </w:tr>
      <w:tr w:rsidR="000933D8" w:rsidRPr="001734EF" w14:paraId="30F7EC2C" w14:textId="77777777" w:rsidTr="007F0E8A">
        <w:trPr>
          <w:jc w:val="center"/>
        </w:trPr>
        <w:tc>
          <w:tcPr>
            <w:tcW w:w="559" w:type="dxa"/>
          </w:tcPr>
          <w:p w14:paraId="6D7A46A0"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14C6FD81" w14:textId="4F7C4545"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Lodbalancer</w:t>
            </w:r>
            <w:r w:rsidRPr="001734EF">
              <w:rPr>
                <w:rFonts w:asciiTheme="minorHAnsi" w:eastAsiaTheme="minorHAnsi" w:hAnsiTheme="minorHAnsi" w:cstheme="minorHAnsi"/>
                <w:color w:val="auto"/>
                <w:sz w:val="22"/>
                <w:lang w:eastAsia="en-US"/>
              </w:rPr>
              <w:t xml:space="preserve"> musi zapewniać wsparcie dla konfiguracji Direct Server Return.</w:t>
            </w:r>
          </w:p>
        </w:tc>
      </w:tr>
      <w:tr w:rsidR="000933D8" w:rsidRPr="001734EF" w14:paraId="5F9CBABA" w14:textId="77777777" w:rsidTr="007F0E8A">
        <w:trPr>
          <w:jc w:val="center"/>
        </w:trPr>
        <w:tc>
          <w:tcPr>
            <w:tcW w:w="559" w:type="dxa"/>
          </w:tcPr>
          <w:p w14:paraId="64E6A337"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322C1134" w14:textId="06F44ACF"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być wyposażone w wbudowany system wykryw</w:t>
            </w:r>
            <w:r w:rsidRPr="001734EF">
              <w:rPr>
                <w:rFonts w:asciiTheme="minorHAnsi" w:eastAsiaTheme="minorHAnsi" w:hAnsiTheme="minorHAnsi" w:cstheme="minorHAnsi"/>
                <w:color w:val="auto"/>
                <w:sz w:val="22"/>
                <w:lang w:eastAsia="en-US"/>
              </w:rPr>
              <w:t>ania i obsługi sesji dla Microsoft Terminal Services.</w:t>
            </w:r>
          </w:p>
        </w:tc>
      </w:tr>
      <w:tr w:rsidR="000933D8" w:rsidRPr="005F5CF4" w14:paraId="271EEC05" w14:textId="77777777" w:rsidTr="007F0E8A">
        <w:trPr>
          <w:jc w:val="center"/>
        </w:trPr>
        <w:tc>
          <w:tcPr>
            <w:tcW w:w="559" w:type="dxa"/>
          </w:tcPr>
          <w:p w14:paraId="3283DF3E" w14:textId="77777777" w:rsidR="000933D8" w:rsidRPr="007F0E8A" w:rsidRDefault="000933D8" w:rsidP="00400709">
            <w:pPr>
              <w:pStyle w:val="Akapitzlist"/>
              <w:numPr>
                <w:ilvl w:val="0"/>
                <w:numId w:val="33"/>
              </w:numPr>
              <w:autoSpaceDE w:val="0"/>
              <w:autoSpaceDN w:val="0"/>
              <w:adjustRightInd w:val="0"/>
              <w:spacing w:after="0" w:line="360" w:lineRule="auto"/>
              <w:ind w:right="0"/>
              <w:jc w:val="center"/>
              <w:rPr>
                <w:rFonts w:asciiTheme="minorHAnsi" w:eastAsiaTheme="minorHAnsi" w:hAnsiTheme="minorHAnsi" w:cstheme="minorHAnsi"/>
                <w:sz w:val="22"/>
                <w:lang w:eastAsia="en-US"/>
              </w:rPr>
            </w:pPr>
          </w:p>
        </w:tc>
        <w:tc>
          <w:tcPr>
            <w:tcW w:w="9214" w:type="dxa"/>
            <w:tcMar>
              <w:top w:w="0" w:type="dxa"/>
              <w:left w:w="108" w:type="dxa"/>
              <w:bottom w:w="0" w:type="dxa"/>
              <w:right w:w="108" w:type="dxa"/>
            </w:tcMar>
            <w:hideMark/>
          </w:tcPr>
          <w:p w14:paraId="1AB44C50" w14:textId="69B67FBF" w:rsidR="000933D8" w:rsidRPr="001734EF" w:rsidRDefault="000933D8" w:rsidP="007F0E8A">
            <w:pPr>
              <w:autoSpaceDE w:val="0"/>
              <w:autoSpaceDN w:val="0"/>
              <w:adjustRightInd w:val="0"/>
              <w:spacing w:after="0" w:line="360" w:lineRule="auto"/>
              <w:ind w:left="0" w:right="0" w:firstLine="0"/>
              <w:rPr>
                <w:rFonts w:asciiTheme="minorHAnsi" w:eastAsiaTheme="minorHAnsi" w:hAnsiTheme="minorHAnsi" w:cstheme="minorHAnsi"/>
                <w:sz w:val="22"/>
                <w:lang w:eastAsia="en-US"/>
              </w:rPr>
            </w:pPr>
            <w:r w:rsidRPr="00E83605">
              <w:rPr>
                <w:rFonts w:asciiTheme="minorHAnsi" w:eastAsiaTheme="minorHAnsi" w:hAnsiTheme="minorHAnsi" w:cstheme="minorHAnsi"/>
                <w:sz w:val="22"/>
                <w:lang w:eastAsia="en-US"/>
              </w:rPr>
              <w:t>Produkt musi posiadać wbudowane mechanizmy Session Persistence</w:t>
            </w:r>
            <w:r w:rsidRPr="001734EF">
              <w:rPr>
                <w:rFonts w:asciiTheme="minorHAnsi" w:eastAsiaTheme="minorHAnsi" w:hAnsiTheme="minorHAnsi" w:cstheme="minorHAnsi"/>
                <w:b/>
                <w:bCs/>
                <w:sz w:val="22"/>
                <w:lang w:eastAsia="en-US"/>
              </w:rPr>
              <w:t xml:space="preserve"> </w:t>
            </w:r>
            <w:r w:rsidRPr="001734EF">
              <w:rPr>
                <w:rFonts w:asciiTheme="minorHAnsi" w:eastAsiaTheme="minorHAnsi" w:hAnsiTheme="minorHAnsi" w:cstheme="minorHAnsi"/>
                <w:sz w:val="22"/>
                <w:lang w:eastAsia="en-US"/>
              </w:rPr>
              <w:t>co najmniej dla metod:</w:t>
            </w:r>
          </w:p>
          <w:p w14:paraId="11E04B45" w14:textId="77777777" w:rsidR="000933D8" w:rsidRPr="001734EF" w:rsidRDefault="000933D8" w:rsidP="00400709">
            <w:pPr>
              <w:pStyle w:val="Akapitzlist"/>
              <w:numPr>
                <w:ilvl w:val="0"/>
                <w:numId w:val="90"/>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val="en-GB" w:eastAsia="en-US"/>
              </w:rPr>
              <w:lastRenderedPageBreak/>
              <w:t xml:space="preserve">Source IP (L4) </w:t>
            </w:r>
          </w:p>
          <w:p w14:paraId="64B43E00" w14:textId="77777777" w:rsidR="000933D8" w:rsidRPr="001734EF" w:rsidRDefault="000933D8" w:rsidP="00400709">
            <w:pPr>
              <w:pStyle w:val="Akapitzlist"/>
              <w:numPr>
                <w:ilvl w:val="0"/>
                <w:numId w:val="90"/>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val="en-GB" w:eastAsia="en-US"/>
              </w:rPr>
              <w:t xml:space="preserve">SSL SessionID (L4) </w:t>
            </w:r>
          </w:p>
          <w:p w14:paraId="71BB7F15" w14:textId="77777777" w:rsidR="000933D8" w:rsidRPr="001734EF" w:rsidRDefault="000933D8" w:rsidP="00400709">
            <w:pPr>
              <w:pStyle w:val="Akapitzlist"/>
              <w:numPr>
                <w:ilvl w:val="0"/>
                <w:numId w:val="90"/>
              </w:numPr>
              <w:spacing w:after="0" w:line="360" w:lineRule="auto"/>
              <w:ind w:right="0"/>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GB" w:eastAsia="en-US"/>
              </w:rPr>
              <w:t xml:space="preserve">HTTP/HTTPS Browser-session (L7) </w:t>
            </w:r>
          </w:p>
          <w:p w14:paraId="410736D9" w14:textId="77777777" w:rsidR="000933D8" w:rsidRPr="001734EF" w:rsidRDefault="000933D8" w:rsidP="00400709">
            <w:pPr>
              <w:pStyle w:val="Akapitzlist"/>
              <w:numPr>
                <w:ilvl w:val="0"/>
                <w:numId w:val="90"/>
              </w:numPr>
              <w:spacing w:after="0" w:line="360" w:lineRule="auto"/>
              <w:ind w:right="0"/>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GB" w:eastAsia="en-US"/>
              </w:rPr>
              <w:t xml:space="preserve">HTTP/HTTPS WebClient-session (L7) </w:t>
            </w:r>
          </w:p>
          <w:p w14:paraId="4CD0042A" w14:textId="77777777" w:rsidR="000933D8" w:rsidRPr="001734EF" w:rsidRDefault="000933D8" w:rsidP="00400709">
            <w:pPr>
              <w:pStyle w:val="Akapitzlist"/>
              <w:numPr>
                <w:ilvl w:val="0"/>
                <w:numId w:val="90"/>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val="en-GB" w:eastAsia="en-US"/>
              </w:rPr>
              <w:t xml:space="preserve">RDP Login ID (L7) </w:t>
            </w:r>
          </w:p>
          <w:p w14:paraId="633C9739" w14:textId="77777777" w:rsidR="000933D8" w:rsidRPr="001734EF" w:rsidRDefault="000933D8" w:rsidP="00400709">
            <w:pPr>
              <w:pStyle w:val="Akapitzlist"/>
              <w:numPr>
                <w:ilvl w:val="0"/>
                <w:numId w:val="90"/>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Session reconnection for Microsoft RDS </w:t>
            </w:r>
          </w:p>
          <w:p w14:paraId="268248FD" w14:textId="77777777" w:rsidR="000933D8" w:rsidRPr="001734EF" w:rsidRDefault="000933D8" w:rsidP="00400709">
            <w:pPr>
              <w:pStyle w:val="Akapitzlist"/>
              <w:numPr>
                <w:ilvl w:val="0"/>
                <w:numId w:val="90"/>
              </w:numPr>
              <w:spacing w:after="0" w:line="360" w:lineRule="auto"/>
              <w:ind w:right="0"/>
              <w:rPr>
                <w:rFonts w:asciiTheme="minorHAnsi" w:eastAsiaTheme="minorHAnsi" w:hAnsiTheme="minorHAnsi" w:cstheme="minorHAnsi"/>
                <w:color w:val="auto"/>
                <w:sz w:val="22"/>
                <w:lang w:val="en-GB" w:eastAsia="en-US"/>
              </w:rPr>
            </w:pPr>
            <w:r w:rsidRPr="001734EF">
              <w:rPr>
                <w:rFonts w:asciiTheme="minorHAnsi" w:eastAsiaTheme="minorHAnsi" w:hAnsiTheme="minorHAnsi" w:cstheme="minorHAnsi"/>
                <w:color w:val="auto"/>
                <w:sz w:val="22"/>
                <w:lang w:val="en-GB" w:eastAsia="en-US"/>
              </w:rPr>
              <w:t>Port Following for mixed HTTP/HTTPS sessions </w:t>
            </w:r>
          </w:p>
          <w:p w14:paraId="6F36DF3C" w14:textId="77777777"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val="en-GB" w:eastAsia="en-US"/>
              </w:rPr>
            </w:pPr>
          </w:p>
        </w:tc>
      </w:tr>
      <w:tr w:rsidR="000933D8" w:rsidRPr="001734EF" w14:paraId="12E8645D" w14:textId="77777777" w:rsidTr="007F0E8A">
        <w:trPr>
          <w:jc w:val="center"/>
        </w:trPr>
        <w:tc>
          <w:tcPr>
            <w:tcW w:w="559" w:type="dxa"/>
          </w:tcPr>
          <w:p w14:paraId="2096F8E0"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val="en-US" w:eastAsia="en-US"/>
              </w:rPr>
            </w:pPr>
          </w:p>
        </w:tc>
        <w:tc>
          <w:tcPr>
            <w:tcW w:w="9214" w:type="dxa"/>
            <w:tcMar>
              <w:top w:w="0" w:type="dxa"/>
              <w:left w:w="108" w:type="dxa"/>
              <w:bottom w:w="0" w:type="dxa"/>
              <w:right w:w="108" w:type="dxa"/>
            </w:tcMar>
            <w:hideMark/>
          </w:tcPr>
          <w:p w14:paraId="685152F5" w14:textId="0818202C"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Produkt musi umożliwiać konfigurację wsparcia dla </w:t>
            </w:r>
            <w:r w:rsidRPr="001734EF">
              <w:rPr>
                <w:rFonts w:asciiTheme="minorHAnsi" w:eastAsiaTheme="minorHAnsi" w:hAnsiTheme="minorHAnsi" w:cstheme="minorHAnsi"/>
                <w:color w:val="auto"/>
                <w:sz w:val="22"/>
                <w:lang w:eastAsia="en-US"/>
              </w:rPr>
              <w:t>S-NAT.</w:t>
            </w:r>
          </w:p>
        </w:tc>
      </w:tr>
      <w:tr w:rsidR="000933D8" w:rsidRPr="001734EF" w14:paraId="6D6BE094" w14:textId="77777777" w:rsidTr="007F0E8A">
        <w:trPr>
          <w:jc w:val="center"/>
        </w:trPr>
        <w:tc>
          <w:tcPr>
            <w:tcW w:w="559" w:type="dxa"/>
          </w:tcPr>
          <w:p w14:paraId="6E6F94F3"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785EF1B7" w14:textId="5AD66863"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umożliwiać zarządzania wieloma</w:t>
            </w:r>
            <w:r w:rsidRPr="001734EF">
              <w:rPr>
                <w:rFonts w:asciiTheme="minorHAnsi" w:eastAsiaTheme="minorHAnsi" w:hAnsiTheme="minorHAnsi" w:cstheme="minorHAnsi"/>
                <w:color w:val="auto"/>
                <w:sz w:val="22"/>
                <w:lang w:eastAsia="en-US"/>
              </w:rPr>
              <w:t xml:space="preserve"> sieciami wirtualnymi na jednym, wspólnym łączu fizycznym w standardzie 802.1Q.</w:t>
            </w:r>
          </w:p>
        </w:tc>
      </w:tr>
      <w:tr w:rsidR="000933D8" w:rsidRPr="001734EF" w14:paraId="5D5E38FA" w14:textId="77777777" w:rsidTr="007F0E8A">
        <w:trPr>
          <w:jc w:val="center"/>
        </w:trPr>
        <w:tc>
          <w:tcPr>
            <w:tcW w:w="559" w:type="dxa"/>
          </w:tcPr>
          <w:p w14:paraId="507D9B29"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5E938B92" w14:textId="49B21933"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val="en-US" w:eastAsia="en-US"/>
              </w:rPr>
            </w:pPr>
            <w:r w:rsidRPr="00E83605">
              <w:rPr>
                <w:rFonts w:asciiTheme="minorHAnsi" w:eastAsiaTheme="minorHAnsi" w:hAnsiTheme="minorHAnsi" w:cstheme="minorHAnsi"/>
                <w:color w:val="auto"/>
                <w:sz w:val="22"/>
                <w:lang w:val="en-US" w:eastAsia="en-US"/>
              </w:rPr>
              <w:t>Produkt musi wspierać f</w:t>
            </w:r>
            <w:r w:rsidRPr="001734EF">
              <w:rPr>
                <w:rFonts w:asciiTheme="minorHAnsi" w:eastAsiaTheme="minorHAnsi" w:hAnsiTheme="minorHAnsi" w:cstheme="minorHAnsi"/>
                <w:color w:val="auto"/>
                <w:sz w:val="22"/>
                <w:lang w:val="en-US" w:eastAsia="en-US"/>
              </w:rPr>
              <w:t xml:space="preserve">unkcję agregacji portów </w:t>
            </w:r>
            <w:r w:rsidRPr="001734EF">
              <w:rPr>
                <w:rFonts w:asciiTheme="minorHAnsi" w:eastAsiaTheme="minorHAnsi" w:hAnsiTheme="minorHAnsi" w:cstheme="minorHAnsi"/>
                <w:sz w:val="22"/>
                <w:lang w:val="en-US" w:eastAsia="en-US"/>
              </w:rPr>
              <w:t>Link Interface Bonding 802.3ad, link Failover.</w:t>
            </w:r>
          </w:p>
        </w:tc>
      </w:tr>
      <w:tr w:rsidR="000933D8" w:rsidRPr="001734EF" w14:paraId="1E1D24D9" w14:textId="77777777" w:rsidTr="007F0E8A">
        <w:trPr>
          <w:jc w:val="center"/>
        </w:trPr>
        <w:tc>
          <w:tcPr>
            <w:tcW w:w="559" w:type="dxa"/>
          </w:tcPr>
          <w:p w14:paraId="53F6AC4E"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02BCBFF7" w14:textId="42F1D2EA"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umożliwiać ed</w:t>
            </w:r>
            <w:r w:rsidRPr="001734EF">
              <w:rPr>
                <w:rFonts w:asciiTheme="minorHAnsi" w:eastAsiaTheme="minorHAnsi" w:hAnsiTheme="minorHAnsi" w:cstheme="minorHAnsi"/>
                <w:color w:val="auto"/>
                <w:sz w:val="22"/>
                <w:lang w:eastAsia="en-US"/>
              </w:rPr>
              <w:t>ytowanie i wdrażanie wirtualnych serwisów „w locie”.</w:t>
            </w:r>
          </w:p>
        </w:tc>
      </w:tr>
      <w:tr w:rsidR="000933D8" w:rsidRPr="001734EF" w14:paraId="38A114F7" w14:textId="77777777" w:rsidTr="007F0E8A">
        <w:trPr>
          <w:jc w:val="center"/>
        </w:trPr>
        <w:tc>
          <w:tcPr>
            <w:tcW w:w="559" w:type="dxa"/>
          </w:tcPr>
          <w:p w14:paraId="793ECEAF"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5F1B6290" w14:textId="393D2199"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Akceleracje SSL na urządzeniu powinna umożliwiać wsp</w:t>
            </w:r>
            <w:r w:rsidRPr="001734EF">
              <w:rPr>
                <w:rFonts w:asciiTheme="minorHAnsi" w:eastAsiaTheme="minorHAnsi" w:hAnsiTheme="minorHAnsi" w:cstheme="minorHAnsi"/>
                <w:color w:val="auto"/>
                <w:sz w:val="22"/>
                <w:lang w:eastAsia="en-US"/>
              </w:rPr>
              <w:t>arcie dla klucza SSL-2048 bit.</w:t>
            </w:r>
          </w:p>
        </w:tc>
      </w:tr>
      <w:tr w:rsidR="000933D8" w:rsidRPr="001734EF" w14:paraId="306A79CD" w14:textId="77777777" w:rsidTr="007F0E8A">
        <w:trPr>
          <w:jc w:val="center"/>
        </w:trPr>
        <w:tc>
          <w:tcPr>
            <w:tcW w:w="559" w:type="dxa"/>
          </w:tcPr>
          <w:p w14:paraId="0B632CC5"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16AE1BBA" w14:textId="798C032F"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Musi oferować w</w:t>
            </w:r>
            <w:r w:rsidRPr="001734EF">
              <w:rPr>
                <w:rFonts w:asciiTheme="minorHAnsi" w:eastAsiaTheme="minorHAnsi" w:hAnsiTheme="minorHAnsi" w:cstheme="minorHAnsi"/>
                <w:color w:val="auto"/>
                <w:sz w:val="22"/>
                <w:lang w:eastAsia="en-US"/>
              </w:rPr>
              <w:t>sparcie dla certyfikatów z przedłużoną ważnością oraz certyfikaty pośredniczące (</w:t>
            </w:r>
            <w:r w:rsidRPr="001734EF">
              <w:rPr>
                <w:rFonts w:asciiTheme="minorHAnsi" w:eastAsiaTheme="minorHAnsi" w:hAnsiTheme="minorHAnsi" w:cstheme="minorHAnsi"/>
                <w:bCs/>
                <w:i/>
                <w:iCs/>
                <w:color w:val="auto"/>
                <w:sz w:val="22"/>
                <w:shd w:val="clear" w:color="auto" w:fill="FFFFFF"/>
                <w:lang w:eastAsia="en-US"/>
              </w:rPr>
              <w:t>Intermediate certificates</w:t>
            </w:r>
            <w:r w:rsidRPr="001734EF">
              <w:rPr>
                <w:rFonts w:asciiTheme="minorHAnsi" w:eastAsiaTheme="minorHAnsi" w:hAnsiTheme="minorHAnsi" w:cstheme="minorHAnsi"/>
                <w:color w:val="auto"/>
                <w:sz w:val="22"/>
                <w:lang w:eastAsia="en-US"/>
              </w:rPr>
              <w:t>).</w:t>
            </w:r>
          </w:p>
        </w:tc>
      </w:tr>
      <w:tr w:rsidR="000933D8" w:rsidRPr="001734EF" w14:paraId="53E383A3" w14:textId="77777777" w:rsidTr="007F0E8A">
        <w:trPr>
          <w:jc w:val="center"/>
        </w:trPr>
        <w:tc>
          <w:tcPr>
            <w:tcW w:w="559" w:type="dxa"/>
          </w:tcPr>
          <w:p w14:paraId="3B76AA2F"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7FCF6F08" w14:textId="76B93D6E"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zapewniać wsparcie przynajm</w:t>
            </w:r>
            <w:r w:rsidRPr="001734EF">
              <w:rPr>
                <w:rFonts w:asciiTheme="minorHAnsi" w:eastAsiaTheme="minorHAnsi" w:hAnsiTheme="minorHAnsi" w:cstheme="minorHAnsi"/>
                <w:color w:val="auto"/>
                <w:sz w:val="22"/>
                <w:lang w:eastAsia="en-US"/>
              </w:rPr>
              <w:t>niej 200 certyfikatów SSL.</w:t>
            </w:r>
          </w:p>
        </w:tc>
      </w:tr>
      <w:tr w:rsidR="000933D8" w:rsidRPr="001734EF" w14:paraId="11519E36" w14:textId="77777777" w:rsidTr="007F0E8A">
        <w:trPr>
          <w:jc w:val="center"/>
        </w:trPr>
        <w:tc>
          <w:tcPr>
            <w:tcW w:w="559" w:type="dxa"/>
          </w:tcPr>
          <w:p w14:paraId="06B5B345"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5A3DD643" w14:textId="3C3807E5"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Produkt musi oferować </w:t>
            </w:r>
            <w:r w:rsidRPr="001734EF">
              <w:rPr>
                <w:rFonts w:asciiTheme="minorHAnsi" w:eastAsiaTheme="minorHAnsi" w:hAnsiTheme="minorHAnsi" w:cstheme="minorHAnsi"/>
                <w:color w:val="auto"/>
                <w:sz w:val="22"/>
                <w:lang w:eastAsia="en-US"/>
              </w:rPr>
              <w:t>wsparcie dla protokołu I</w:t>
            </w:r>
            <w:r w:rsidR="00591160" w:rsidRPr="001734EF">
              <w:rPr>
                <w:rFonts w:asciiTheme="minorHAnsi" w:eastAsiaTheme="minorHAnsi" w:hAnsiTheme="minorHAnsi" w:cstheme="minorHAnsi"/>
                <w:color w:val="auto"/>
                <w:sz w:val="22"/>
                <w:lang w:eastAsia="en-US"/>
              </w:rPr>
              <w:t>p</w:t>
            </w:r>
            <w:r w:rsidRPr="001734EF">
              <w:rPr>
                <w:rFonts w:asciiTheme="minorHAnsi" w:eastAsiaTheme="minorHAnsi" w:hAnsiTheme="minorHAnsi" w:cstheme="minorHAnsi"/>
                <w:color w:val="auto"/>
                <w:sz w:val="22"/>
                <w:lang w:eastAsia="en-US"/>
              </w:rPr>
              <w:t>v6 oraz konwersji I</w:t>
            </w:r>
            <w:r w:rsidR="00591160" w:rsidRPr="001734EF">
              <w:rPr>
                <w:rFonts w:asciiTheme="minorHAnsi" w:eastAsiaTheme="minorHAnsi" w:hAnsiTheme="minorHAnsi" w:cstheme="minorHAnsi"/>
                <w:color w:val="auto"/>
                <w:sz w:val="22"/>
                <w:lang w:eastAsia="en-US"/>
              </w:rPr>
              <w:t>p</w:t>
            </w:r>
            <w:r w:rsidRPr="001734EF">
              <w:rPr>
                <w:rFonts w:asciiTheme="minorHAnsi" w:eastAsiaTheme="minorHAnsi" w:hAnsiTheme="minorHAnsi" w:cstheme="minorHAnsi"/>
                <w:color w:val="auto"/>
                <w:sz w:val="22"/>
                <w:lang w:eastAsia="en-US"/>
              </w:rPr>
              <w:t>v4 &lt;-&gt; I</w:t>
            </w:r>
            <w:r w:rsidR="00591160" w:rsidRPr="001734EF">
              <w:rPr>
                <w:rFonts w:asciiTheme="minorHAnsi" w:eastAsiaTheme="minorHAnsi" w:hAnsiTheme="minorHAnsi" w:cstheme="minorHAnsi"/>
                <w:color w:val="auto"/>
                <w:sz w:val="22"/>
                <w:lang w:eastAsia="en-US"/>
              </w:rPr>
              <w:t>p</w:t>
            </w:r>
            <w:r w:rsidRPr="001734EF">
              <w:rPr>
                <w:rFonts w:asciiTheme="minorHAnsi" w:eastAsiaTheme="minorHAnsi" w:hAnsiTheme="minorHAnsi" w:cstheme="minorHAnsi"/>
                <w:color w:val="auto"/>
                <w:sz w:val="22"/>
                <w:lang w:eastAsia="en-US"/>
              </w:rPr>
              <w:t>v6</w:t>
            </w:r>
          </w:p>
        </w:tc>
      </w:tr>
      <w:tr w:rsidR="000933D8" w:rsidRPr="001734EF" w14:paraId="4566ECC9" w14:textId="77777777" w:rsidTr="007F0E8A">
        <w:trPr>
          <w:jc w:val="center"/>
        </w:trPr>
        <w:tc>
          <w:tcPr>
            <w:tcW w:w="559" w:type="dxa"/>
          </w:tcPr>
          <w:p w14:paraId="55960A1D"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032F373E" w14:textId="03AB16CB"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umożliwiać stosowanie certyfikatów firm trzecich.</w:t>
            </w:r>
          </w:p>
        </w:tc>
      </w:tr>
      <w:tr w:rsidR="000933D8" w:rsidRPr="001734EF" w14:paraId="69ADB8B2" w14:textId="77777777" w:rsidTr="007F0E8A">
        <w:trPr>
          <w:jc w:val="center"/>
        </w:trPr>
        <w:tc>
          <w:tcPr>
            <w:tcW w:w="559" w:type="dxa"/>
          </w:tcPr>
          <w:p w14:paraId="6EA81982"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1896BBC2" w14:textId="143BD3CE"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 Produkt musi mieć możliwość </w:t>
            </w:r>
            <w:r w:rsidRPr="001734EF">
              <w:rPr>
                <w:rFonts w:asciiTheme="minorHAnsi" w:eastAsiaTheme="minorHAnsi" w:hAnsiTheme="minorHAnsi" w:cstheme="minorHAnsi"/>
                <w:color w:val="auto"/>
                <w:sz w:val="22"/>
                <w:lang w:eastAsia="en-US"/>
              </w:rPr>
              <w:t xml:space="preserve">generowania zapytań CSR w celu potwierdzenia z centrum autoryzacyjnym zgodności certyfikatu. (CSR </w:t>
            </w:r>
            <w:r w:rsidRPr="001734EF">
              <w:rPr>
                <w:rFonts w:asciiTheme="minorHAnsi" w:eastAsiaTheme="minorHAnsi" w:hAnsiTheme="minorHAnsi" w:cstheme="minorHAnsi"/>
                <w:b/>
                <w:bCs/>
                <w:i/>
                <w:iCs/>
                <w:color w:val="auto"/>
                <w:sz w:val="22"/>
                <w:shd w:val="clear" w:color="auto" w:fill="FFFFFF"/>
                <w:lang w:eastAsia="en-US"/>
              </w:rPr>
              <w:t xml:space="preserve">- </w:t>
            </w:r>
            <w:r w:rsidRPr="001734EF">
              <w:rPr>
                <w:rFonts w:asciiTheme="minorHAnsi" w:eastAsiaTheme="minorHAnsi" w:hAnsiTheme="minorHAnsi" w:cstheme="minorHAnsi"/>
                <w:bCs/>
                <w:i/>
                <w:iCs/>
                <w:color w:val="auto"/>
                <w:sz w:val="22"/>
                <w:shd w:val="clear" w:color="auto" w:fill="FFFFFF"/>
                <w:lang w:eastAsia="en-US"/>
              </w:rPr>
              <w:t>Certificate Signing Request</w:t>
            </w:r>
            <w:r w:rsidRPr="001734EF">
              <w:rPr>
                <w:rFonts w:asciiTheme="minorHAnsi" w:eastAsiaTheme="minorHAnsi" w:hAnsiTheme="minorHAnsi" w:cstheme="minorHAnsi"/>
                <w:color w:val="auto"/>
                <w:sz w:val="22"/>
                <w:lang w:eastAsia="en-US"/>
              </w:rPr>
              <w:t>)</w:t>
            </w:r>
          </w:p>
        </w:tc>
      </w:tr>
      <w:tr w:rsidR="000933D8" w:rsidRPr="001734EF" w14:paraId="5D9C72FC" w14:textId="77777777" w:rsidTr="007F0E8A">
        <w:trPr>
          <w:jc w:val="center"/>
        </w:trPr>
        <w:tc>
          <w:tcPr>
            <w:tcW w:w="559" w:type="dxa"/>
          </w:tcPr>
          <w:p w14:paraId="671351F4"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48937FD9" w14:textId="41E77228"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umożliwiać sp</w:t>
            </w:r>
            <w:r w:rsidRPr="001734EF">
              <w:rPr>
                <w:rFonts w:asciiTheme="minorHAnsi" w:eastAsiaTheme="minorHAnsi" w:hAnsiTheme="minorHAnsi" w:cstheme="minorHAnsi"/>
                <w:color w:val="auto"/>
                <w:sz w:val="22"/>
                <w:lang w:eastAsia="en-US"/>
              </w:rPr>
              <w:t xml:space="preserve">rawdzanie statusów serwerów poprzez internetowy protokół komunikatów kontrolnych. </w:t>
            </w:r>
          </w:p>
        </w:tc>
      </w:tr>
      <w:tr w:rsidR="000933D8" w:rsidRPr="001734EF" w14:paraId="0EDD465B" w14:textId="77777777" w:rsidTr="007F0E8A">
        <w:trPr>
          <w:jc w:val="center"/>
        </w:trPr>
        <w:tc>
          <w:tcPr>
            <w:tcW w:w="559" w:type="dxa"/>
          </w:tcPr>
          <w:p w14:paraId="750AD5B8"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55F40E81" w14:textId="320800B9"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z</w:t>
            </w:r>
            <w:r w:rsidRPr="001734EF">
              <w:rPr>
                <w:rFonts w:asciiTheme="minorHAnsi" w:eastAsiaTheme="minorHAnsi" w:hAnsiTheme="minorHAnsi" w:cstheme="minorHAnsi"/>
                <w:color w:val="auto"/>
                <w:sz w:val="22"/>
                <w:lang w:eastAsia="en-US"/>
              </w:rPr>
              <w:t>apewniać metody sprawdzania (próbkowania z poziomu warstwy 7) dostępności usług na serwerach produkcyjnych co najmniej poprzez następujące protokoły: DNS, FTP, HTTP, IMAP, NNTP,</w:t>
            </w:r>
            <w:r w:rsidR="00D727A6">
              <w:rPr>
                <w:rFonts w:asciiTheme="minorHAnsi" w:eastAsiaTheme="minorHAnsi" w:hAnsiTheme="minorHAnsi" w:cstheme="minorHAnsi"/>
                <w:color w:val="auto"/>
                <w:sz w:val="22"/>
                <w:lang w:eastAsia="en-US"/>
              </w:rPr>
              <w:t xml:space="preserve"> </w:t>
            </w:r>
            <w:r w:rsidRPr="001734EF">
              <w:rPr>
                <w:rFonts w:asciiTheme="minorHAnsi" w:eastAsiaTheme="minorHAnsi" w:hAnsiTheme="minorHAnsi" w:cstheme="minorHAnsi"/>
                <w:color w:val="auto"/>
                <w:sz w:val="22"/>
                <w:lang w:eastAsia="en-US"/>
              </w:rPr>
              <w:t>POP3, SMTP, WTS(RDP), Telnet.</w:t>
            </w:r>
          </w:p>
        </w:tc>
      </w:tr>
      <w:tr w:rsidR="000933D8" w:rsidRPr="001734EF" w14:paraId="1DA17BCD" w14:textId="77777777" w:rsidTr="007F0E8A">
        <w:trPr>
          <w:jc w:val="center"/>
        </w:trPr>
        <w:tc>
          <w:tcPr>
            <w:tcW w:w="559" w:type="dxa"/>
          </w:tcPr>
          <w:p w14:paraId="4CD393F4"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59E0BC37" w14:textId="01D2EF88"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Musi w pełni </w:t>
            </w:r>
            <w:r w:rsidRPr="001734EF">
              <w:rPr>
                <w:rFonts w:asciiTheme="minorHAnsi" w:eastAsiaTheme="minorHAnsi" w:hAnsiTheme="minorHAnsi" w:cstheme="minorHAnsi"/>
                <w:color w:val="auto"/>
                <w:sz w:val="22"/>
                <w:lang w:eastAsia="en-US"/>
              </w:rPr>
              <w:t>obsługiwać architekturę Microsoft Windows Terminal Services</w:t>
            </w:r>
            <w:r w:rsidR="00F42FBA" w:rsidRPr="001734EF">
              <w:rPr>
                <w:rFonts w:asciiTheme="minorHAnsi" w:eastAsiaTheme="minorHAnsi" w:hAnsiTheme="minorHAnsi" w:cstheme="minorHAnsi"/>
                <w:color w:val="auto"/>
                <w:sz w:val="22"/>
                <w:lang w:eastAsia="en-US"/>
              </w:rPr>
              <w:t xml:space="preserve"> </w:t>
            </w:r>
            <w:r w:rsidRPr="001734EF">
              <w:rPr>
                <w:rFonts w:asciiTheme="minorHAnsi" w:eastAsiaTheme="minorHAnsi" w:hAnsiTheme="minorHAnsi" w:cstheme="minorHAnsi"/>
                <w:color w:val="auto"/>
                <w:sz w:val="22"/>
                <w:lang w:eastAsia="en-US"/>
              </w:rPr>
              <w:t>(RDP).</w:t>
            </w:r>
          </w:p>
        </w:tc>
      </w:tr>
      <w:tr w:rsidR="000933D8" w:rsidRPr="001734EF" w14:paraId="2BF053C5" w14:textId="77777777" w:rsidTr="007F0E8A">
        <w:trPr>
          <w:jc w:val="center"/>
        </w:trPr>
        <w:tc>
          <w:tcPr>
            <w:tcW w:w="559" w:type="dxa"/>
          </w:tcPr>
          <w:p w14:paraId="046B8DBF"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57171793" w14:textId="6BDFD141"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Loadbalacer musi </w:t>
            </w:r>
            <w:r w:rsidRPr="001734EF">
              <w:rPr>
                <w:rFonts w:asciiTheme="minorHAnsi" w:eastAsiaTheme="minorHAnsi" w:hAnsiTheme="minorHAnsi" w:cstheme="minorHAnsi"/>
                <w:color w:val="auto"/>
                <w:sz w:val="22"/>
                <w:lang w:eastAsia="en-US"/>
              </w:rPr>
              <w:t xml:space="preserve">przeprowadzić auto rekonfiguracje w przypadku wykrycia awarii serwera rzeczywistego. </w:t>
            </w:r>
          </w:p>
        </w:tc>
      </w:tr>
      <w:tr w:rsidR="000933D8" w:rsidRPr="001734EF" w14:paraId="1C8D8139" w14:textId="77777777" w:rsidTr="007F0E8A">
        <w:trPr>
          <w:jc w:val="center"/>
        </w:trPr>
        <w:tc>
          <w:tcPr>
            <w:tcW w:w="559" w:type="dxa"/>
          </w:tcPr>
          <w:p w14:paraId="2FB35A44"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3DCA7F96" w14:textId="24EF0D03"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wspi</w:t>
            </w:r>
            <w:r w:rsidRPr="001734EF">
              <w:rPr>
                <w:rFonts w:asciiTheme="minorHAnsi" w:eastAsiaTheme="minorHAnsi" w:hAnsiTheme="minorHAnsi" w:cstheme="minorHAnsi"/>
                <w:color w:val="auto"/>
                <w:sz w:val="22"/>
                <w:lang w:eastAsia="en-US"/>
              </w:rPr>
              <w:t>erać konfiguracje wysokiej dostępności (Active/Hot Standby) w trybie gwarantowanej ciągłości pracy (</w:t>
            </w:r>
            <w:r w:rsidRPr="001734EF">
              <w:rPr>
                <w:rFonts w:asciiTheme="minorHAnsi" w:eastAsiaTheme="minorHAnsi" w:hAnsiTheme="minorHAnsi" w:cstheme="minorHAnsi"/>
                <w:color w:val="222222"/>
                <w:sz w:val="22"/>
              </w:rPr>
              <w:t>Statefull Failover)</w:t>
            </w:r>
          </w:p>
        </w:tc>
      </w:tr>
      <w:tr w:rsidR="000933D8" w:rsidRPr="001734EF" w14:paraId="3FBA992E" w14:textId="77777777" w:rsidTr="007F0E8A">
        <w:trPr>
          <w:jc w:val="center"/>
        </w:trPr>
        <w:tc>
          <w:tcPr>
            <w:tcW w:w="559" w:type="dxa"/>
          </w:tcPr>
          <w:p w14:paraId="601ABF5C"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7BA3387A" w14:textId="0E9AB4E7"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umożliwiać pełną</w:t>
            </w:r>
            <w:r w:rsidRPr="001734EF">
              <w:rPr>
                <w:rFonts w:asciiTheme="minorHAnsi" w:eastAsiaTheme="minorHAnsi" w:hAnsiTheme="minorHAnsi" w:cstheme="minorHAnsi"/>
                <w:color w:val="auto"/>
                <w:sz w:val="22"/>
                <w:lang w:eastAsia="en-US"/>
              </w:rPr>
              <w:t xml:space="preserve"> konfiguracje poprzez przeglądarkę internetową.</w:t>
            </w:r>
          </w:p>
        </w:tc>
      </w:tr>
      <w:tr w:rsidR="000933D8" w:rsidRPr="001734EF" w14:paraId="52E7DAAB" w14:textId="77777777" w:rsidTr="007F0E8A">
        <w:trPr>
          <w:jc w:val="center"/>
        </w:trPr>
        <w:tc>
          <w:tcPr>
            <w:tcW w:w="559" w:type="dxa"/>
          </w:tcPr>
          <w:p w14:paraId="1CA88DA3"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74935319" w14:textId="39C50947"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w:t>
            </w:r>
            <w:r w:rsidRPr="001734EF">
              <w:rPr>
                <w:rFonts w:asciiTheme="minorHAnsi" w:eastAsiaTheme="minorHAnsi" w:hAnsiTheme="minorHAnsi" w:cstheme="minorHAnsi"/>
                <w:color w:val="auto"/>
                <w:sz w:val="22"/>
                <w:lang w:eastAsia="en-US"/>
              </w:rPr>
              <w:t xml:space="preserve">t musi zapewniać możliwość bezpiecznego zdalnego logowania dla administratorów poprzez SSH oraz HTTPS. </w:t>
            </w:r>
          </w:p>
        </w:tc>
      </w:tr>
      <w:tr w:rsidR="000933D8" w:rsidRPr="001734EF" w14:paraId="23DD4017" w14:textId="77777777" w:rsidTr="007F0E8A">
        <w:trPr>
          <w:jc w:val="center"/>
        </w:trPr>
        <w:tc>
          <w:tcPr>
            <w:tcW w:w="559" w:type="dxa"/>
          </w:tcPr>
          <w:p w14:paraId="1DD3ACFA"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23BCC43D" w14:textId="094E59B2"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wyświetlać w czasie rzeczywis</w:t>
            </w:r>
            <w:r w:rsidRPr="001734EF">
              <w:rPr>
                <w:rFonts w:asciiTheme="minorHAnsi" w:eastAsiaTheme="minorHAnsi" w:hAnsiTheme="minorHAnsi" w:cstheme="minorHAnsi"/>
                <w:color w:val="auto"/>
                <w:sz w:val="22"/>
                <w:lang w:eastAsia="en-US"/>
              </w:rPr>
              <w:t>tym informacje o dostępności i wydajności dla:</w:t>
            </w:r>
          </w:p>
          <w:p w14:paraId="1BC12424" w14:textId="52DE5333" w:rsidR="000933D8" w:rsidRPr="001734EF" w:rsidRDefault="000933D8" w:rsidP="00400709">
            <w:pPr>
              <w:pStyle w:val="Akapitzlist"/>
              <w:numPr>
                <w:ilvl w:val="0"/>
                <w:numId w:val="91"/>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usług wirtualnych serwisów VIP</w:t>
            </w:r>
          </w:p>
          <w:p w14:paraId="5B943399" w14:textId="1C4DA1E0" w:rsidR="000933D8" w:rsidRPr="001734EF" w:rsidRDefault="000933D8" w:rsidP="00400709">
            <w:pPr>
              <w:pStyle w:val="Akapitzlist"/>
              <w:numPr>
                <w:ilvl w:val="0"/>
                <w:numId w:val="91"/>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dla serwerów rzeczywistych i wirtualnych</w:t>
            </w:r>
          </w:p>
          <w:p w14:paraId="5F8C4919" w14:textId="03CFF83F" w:rsidR="000933D8" w:rsidRPr="001734EF" w:rsidRDefault="000933D8" w:rsidP="00400709">
            <w:pPr>
              <w:pStyle w:val="Akapitzlist"/>
              <w:numPr>
                <w:ilvl w:val="0"/>
                <w:numId w:val="91"/>
              </w:numPr>
              <w:shd w:val="clear" w:color="auto" w:fill="FFFFFF"/>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status funkcjonowania loadbalancera</w:t>
            </w:r>
          </w:p>
        </w:tc>
      </w:tr>
      <w:tr w:rsidR="000933D8" w:rsidRPr="005F5CF4" w14:paraId="1A08E551" w14:textId="77777777" w:rsidTr="007F0E8A">
        <w:trPr>
          <w:jc w:val="center"/>
        </w:trPr>
        <w:tc>
          <w:tcPr>
            <w:tcW w:w="559" w:type="dxa"/>
          </w:tcPr>
          <w:p w14:paraId="73AA440E"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79F07D6E" w14:textId="56393D6F"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val="en-GB" w:eastAsia="en-US"/>
              </w:rPr>
            </w:pPr>
            <w:r w:rsidRPr="00E83605">
              <w:rPr>
                <w:rFonts w:asciiTheme="minorHAnsi" w:eastAsiaTheme="minorHAnsi" w:hAnsiTheme="minorHAnsi" w:cstheme="minorHAnsi"/>
                <w:color w:val="auto"/>
                <w:sz w:val="22"/>
                <w:lang w:eastAsia="en-US"/>
              </w:rPr>
              <w:t>Produkt musi posiadać zaimplementowany moduł bezpieczeństwa (autoryzacji) w dostępie klientów danej</w:t>
            </w:r>
            <w:r w:rsidRPr="001734EF">
              <w:rPr>
                <w:rFonts w:asciiTheme="minorHAnsi" w:eastAsiaTheme="minorHAnsi" w:hAnsiTheme="minorHAnsi" w:cstheme="minorHAnsi"/>
                <w:color w:val="auto"/>
                <w:sz w:val="22"/>
                <w:lang w:eastAsia="en-US"/>
              </w:rPr>
              <w:t xml:space="preserve"> aplikacji do wirtualnych usług serwerowych zdefiniowanych na loadbalancerze. </w:t>
            </w:r>
            <w:r w:rsidRPr="001734EF">
              <w:rPr>
                <w:rFonts w:asciiTheme="minorHAnsi" w:eastAsiaTheme="minorHAnsi" w:hAnsiTheme="minorHAnsi" w:cstheme="minorHAnsi"/>
                <w:color w:val="auto"/>
                <w:sz w:val="22"/>
                <w:lang w:val="en-GB" w:eastAsia="en-US"/>
              </w:rPr>
              <w:t>Wymagane wsparcie dla mechanizmów Single Sign On (SSO); Multi-Domain authentication; X.509 client certificate authentication; Two Factor Authentication</w:t>
            </w:r>
          </w:p>
        </w:tc>
      </w:tr>
      <w:tr w:rsidR="000933D8" w:rsidRPr="001734EF" w14:paraId="00E63082" w14:textId="77777777" w:rsidTr="007F0E8A">
        <w:trPr>
          <w:jc w:val="center"/>
        </w:trPr>
        <w:tc>
          <w:tcPr>
            <w:tcW w:w="559" w:type="dxa"/>
          </w:tcPr>
          <w:p w14:paraId="6C10F9F1"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val="en-US" w:eastAsia="en-US"/>
              </w:rPr>
            </w:pPr>
          </w:p>
        </w:tc>
        <w:tc>
          <w:tcPr>
            <w:tcW w:w="9214" w:type="dxa"/>
            <w:tcMar>
              <w:top w:w="0" w:type="dxa"/>
              <w:left w:w="108" w:type="dxa"/>
              <w:bottom w:w="0" w:type="dxa"/>
              <w:right w:w="108" w:type="dxa"/>
            </w:tcMar>
            <w:hideMark/>
          </w:tcPr>
          <w:p w14:paraId="62520DBF" w14:textId="6601BF33"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Moduł autoryzacji (Pre-A</w:t>
            </w:r>
            <w:r w:rsidRPr="001734EF">
              <w:rPr>
                <w:rFonts w:asciiTheme="minorHAnsi" w:eastAsiaTheme="minorHAnsi" w:hAnsiTheme="minorHAnsi" w:cstheme="minorHAnsi"/>
                <w:color w:val="auto"/>
                <w:sz w:val="22"/>
                <w:lang w:eastAsia="en-US"/>
              </w:rPr>
              <w:t>uthentication &amp; SSO) musi integrować się co najminiej z bazami użytkowników zlokalizowanymi: Local Database, ActiveDirectory; Radius; RSA SecurID</w:t>
            </w:r>
          </w:p>
        </w:tc>
      </w:tr>
      <w:tr w:rsidR="000933D8" w:rsidRPr="001734EF" w14:paraId="30994AEE" w14:textId="77777777" w:rsidTr="007F0E8A">
        <w:trPr>
          <w:jc w:val="center"/>
        </w:trPr>
        <w:tc>
          <w:tcPr>
            <w:tcW w:w="559" w:type="dxa"/>
          </w:tcPr>
          <w:p w14:paraId="6AD191F7" w14:textId="77777777" w:rsidR="000933D8" w:rsidRPr="007F0E8A" w:rsidRDefault="000933D8" w:rsidP="00400709">
            <w:pPr>
              <w:pStyle w:val="Akapitzlist"/>
              <w:numPr>
                <w:ilvl w:val="0"/>
                <w:numId w:val="33"/>
              </w:numPr>
              <w:autoSpaceDE w:val="0"/>
              <w:autoSpaceDN w:val="0"/>
              <w:adjustRightInd w:val="0"/>
              <w:spacing w:after="0" w:line="360" w:lineRule="auto"/>
              <w:ind w:right="0"/>
              <w:jc w:val="center"/>
              <w:rPr>
                <w:rFonts w:asciiTheme="minorHAnsi" w:eastAsiaTheme="minorHAnsi" w:hAnsiTheme="minorHAnsi" w:cstheme="minorHAnsi"/>
                <w:sz w:val="22"/>
                <w:lang w:eastAsia="en-US"/>
              </w:rPr>
            </w:pPr>
          </w:p>
        </w:tc>
        <w:tc>
          <w:tcPr>
            <w:tcW w:w="9214" w:type="dxa"/>
            <w:tcMar>
              <w:top w:w="0" w:type="dxa"/>
              <w:left w:w="108" w:type="dxa"/>
              <w:bottom w:w="0" w:type="dxa"/>
              <w:right w:w="108" w:type="dxa"/>
            </w:tcMar>
            <w:hideMark/>
          </w:tcPr>
          <w:p w14:paraId="19DF8FB8" w14:textId="62517A66" w:rsidR="000933D8" w:rsidRPr="001734EF" w:rsidRDefault="000933D8" w:rsidP="007F0E8A">
            <w:pPr>
              <w:autoSpaceDE w:val="0"/>
              <w:autoSpaceDN w:val="0"/>
              <w:adjustRightInd w:val="0"/>
              <w:spacing w:after="0" w:line="360" w:lineRule="auto"/>
              <w:ind w:left="0" w:right="0" w:firstLine="0"/>
              <w:rPr>
                <w:rFonts w:asciiTheme="minorHAnsi" w:eastAsiaTheme="minorHAnsi" w:hAnsiTheme="minorHAnsi" w:cstheme="minorHAnsi"/>
                <w:sz w:val="22"/>
                <w:lang w:eastAsia="en-US"/>
              </w:rPr>
            </w:pPr>
            <w:r w:rsidRPr="00E83605">
              <w:rPr>
                <w:rFonts w:asciiTheme="minorHAnsi" w:eastAsiaTheme="minorHAnsi" w:hAnsiTheme="minorHAnsi" w:cstheme="minorHAnsi"/>
                <w:sz w:val="22"/>
                <w:lang w:eastAsia="en-US"/>
              </w:rPr>
              <w:t>Produkt m</w:t>
            </w:r>
            <w:r w:rsidRPr="001734EF">
              <w:rPr>
                <w:rFonts w:asciiTheme="minorHAnsi" w:eastAsiaTheme="minorHAnsi" w:hAnsiTheme="minorHAnsi" w:cstheme="minorHAnsi"/>
                <w:sz w:val="22"/>
                <w:lang w:eastAsia="en-US"/>
              </w:rPr>
              <w:t>usi oferować narzędzie do centralnego zarządzania load balancerami, monitorowania wydajności, scentralizowanych i zaplanowanych aktualizacji firmware, tworzenia backup’ów load balancerów.</w:t>
            </w:r>
          </w:p>
        </w:tc>
      </w:tr>
    </w:tbl>
    <w:p w14:paraId="4859572A" w14:textId="77777777" w:rsidR="004168E1" w:rsidRPr="007F0E8A" w:rsidRDefault="004168E1" w:rsidP="007F0E8A">
      <w:pPr>
        <w:spacing w:after="0" w:line="360" w:lineRule="auto"/>
        <w:rPr>
          <w:rFonts w:asciiTheme="minorHAnsi" w:hAnsiTheme="minorHAnsi"/>
          <w:sz w:val="22"/>
        </w:rPr>
      </w:pPr>
    </w:p>
    <w:p w14:paraId="120A346F" w14:textId="6FD0A21F" w:rsidR="004168E1" w:rsidRDefault="004168E1">
      <w:pPr>
        <w:spacing w:after="0" w:line="360" w:lineRule="auto"/>
        <w:rPr>
          <w:rFonts w:asciiTheme="minorHAnsi" w:hAnsiTheme="minorHAnsi"/>
          <w:sz w:val="22"/>
        </w:rPr>
      </w:pPr>
    </w:p>
    <w:p w14:paraId="386532AD" w14:textId="475B137C" w:rsidR="006B560E" w:rsidRPr="007F0E8A" w:rsidRDefault="005E3C4D" w:rsidP="007F0E8A">
      <w:pPr>
        <w:pStyle w:val="Nagwek3"/>
        <w:spacing w:line="360" w:lineRule="auto"/>
        <w:rPr>
          <w:rFonts w:asciiTheme="minorHAnsi" w:hAnsiTheme="minorHAnsi"/>
          <w:sz w:val="22"/>
          <w:szCs w:val="22"/>
        </w:rPr>
      </w:pPr>
      <w:bookmarkStart w:id="466" w:name="_Toc36117376"/>
      <w:bookmarkStart w:id="467" w:name="_Toc36117377"/>
      <w:bookmarkStart w:id="468" w:name="_Toc36117378"/>
      <w:bookmarkStart w:id="469" w:name="_Toc36117379"/>
      <w:bookmarkStart w:id="470" w:name="_Toc36117380"/>
      <w:bookmarkStart w:id="471" w:name="_Toc58242072"/>
      <w:bookmarkEnd w:id="466"/>
      <w:bookmarkEnd w:id="467"/>
      <w:bookmarkEnd w:id="468"/>
      <w:bookmarkEnd w:id="469"/>
      <w:bookmarkEnd w:id="470"/>
      <w:r w:rsidRPr="007F0E8A">
        <w:rPr>
          <w:rFonts w:asciiTheme="minorHAnsi" w:hAnsiTheme="minorHAnsi"/>
          <w:sz w:val="22"/>
          <w:szCs w:val="22"/>
        </w:rPr>
        <w:t>Oprogramowanie</w:t>
      </w:r>
      <w:r w:rsidR="00CB5CBD" w:rsidRPr="007F0E8A">
        <w:rPr>
          <w:rFonts w:asciiTheme="minorHAnsi" w:hAnsiTheme="minorHAnsi"/>
          <w:sz w:val="22"/>
          <w:szCs w:val="22"/>
        </w:rPr>
        <w:t xml:space="preserve"> wirtualizacyj</w:t>
      </w:r>
      <w:bookmarkEnd w:id="463"/>
      <w:r w:rsidRPr="007F0E8A">
        <w:rPr>
          <w:rFonts w:asciiTheme="minorHAnsi" w:hAnsiTheme="minorHAnsi"/>
          <w:sz w:val="22"/>
          <w:szCs w:val="22"/>
        </w:rPr>
        <w:t>ne</w:t>
      </w:r>
      <w:bookmarkEnd w:id="471"/>
    </w:p>
    <w:p w14:paraId="64639E7D" w14:textId="77777777" w:rsidR="00097111" w:rsidRPr="007F0E8A" w:rsidRDefault="00097111" w:rsidP="007F0E8A">
      <w:pPr>
        <w:spacing w:line="360" w:lineRule="auto"/>
        <w:rPr>
          <w:rFonts w:asciiTheme="minorHAnsi" w:hAnsiTheme="minorHAnsi"/>
          <w:sz w:val="22"/>
        </w:rPr>
      </w:pPr>
    </w:p>
    <w:p w14:paraId="6F6FAF34" w14:textId="1560A81C" w:rsidR="004168E1" w:rsidRPr="007F0E8A" w:rsidRDefault="004168E1" w:rsidP="007F0E8A">
      <w:pPr>
        <w:spacing w:after="0" w:line="360" w:lineRule="auto"/>
        <w:rPr>
          <w:rFonts w:asciiTheme="minorHAnsi" w:hAnsiTheme="minorHAnsi"/>
          <w:sz w:val="22"/>
        </w:rPr>
      </w:pPr>
      <w:r w:rsidRPr="00E83605">
        <w:rPr>
          <w:rFonts w:asciiTheme="minorHAnsi" w:hAnsiTheme="minorHAnsi" w:cs="Arial"/>
          <w:sz w:val="22"/>
        </w:rPr>
        <w:t>Minimalne wymagania na o</w:t>
      </w:r>
      <w:r w:rsidRPr="001734EF">
        <w:rPr>
          <w:rFonts w:asciiTheme="minorHAnsi" w:hAnsiTheme="minorHAnsi" w:cs="Arial"/>
          <w:sz w:val="22"/>
        </w:rPr>
        <w:t>programowanie do wirtualizacji serwerów:</w:t>
      </w:r>
    </w:p>
    <w:tbl>
      <w:tblPr>
        <w:tblStyle w:val="Tabela-Siatka3"/>
        <w:tblW w:w="9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9214"/>
      </w:tblGrid>
      <w:tr w:rsidR="008445A0" w:rsidRPr="006B3F06" w14:paraId="687354DD" w14:textId="77777777" w:rsidTr="007F0E8A">
        <w:trPr>
          <w:jc w:val="center"/>
        </w:trPr>
        <w:tc>
          <w:tcPr>
            <w:tcW w:w="9773" w:type="dxa"/>
            <w:gridSpan w:val="2"/>
            <w:shd w:val="clear" w:color="auto" w:fill="D9D9D9" w:themeFill="background1" w:themeFillShade="D9"/>
          </w:tcPr>
          <w:p w14:paraId="4EF6100C" w14:textId="77777777" w:rsidR="006D6646" w:rsidRPr="007F0E8A" w:rsidRDefault="006D6646" w:rsidP="007F0E8A">
            <w:pPr>
              <w:spacing w:after="0" w:line="360" w:lineRule="auto"/>
              <w:ind w:left="0" w:right="0" w:firstLine="0"/>
              <w:jc w:val="left"/>
              <w:rPr>
                <w:rFonts w:asciiTheme="minorHAnsi" w:hAnsiTheme="minorHAnsi" w:cstheme="minorHAnsi"/>
                <w:b/>
                <w:caps/>
                <w:color w:val="auto"/>
                <w:sz w:val="22"/>
              </w:rPr>
            </w:pPr>
          </w:p>
          <w:p w14:paraId="661C5F72" w14:textId="55343585" w:rsidR="008445A0" w:rsidRPr="007F0E8A" w:rsidRDefault="008445A0" w:rsidP="007F0E8A">
            <w:pPr>
              <w:spacing w:after="0" w:line="360" w:lineRule="auto"/>
              <w:ind w:left="0" w:right="0" w:firstLine="0"/>
              <w:jc w:val="center"/>
              <w:rPr>
                <w:rFonts w:asciiTheme="minorHAnsi" w:hAnsiTheme="minorHAnsi" w:cstheme="minorHAnsi"/>
                <w:b/>
                <w:caps/>
                <w:color w:val="auto"/>
                <w:sz w:val="22"/>
              </w:rPr>
            </w:pPr>
            <w:r w:rsidRPr="007F0E8A">
              <w:rPr>
                <w:rFonts w:asciiTheme="minorHAnsi" w:hAnsiTheme="minorHAnsi" w:cstheme="minorHAnsi"/>
                <w:b/>
                <w:caps/>
                <w:color w:val="auto"/>
                <w:sz w:val="22"/>
              </w:rPr>
              <w:t>Wymagania minimalne</w:t>
            </w:r>
          </w:p>
          <w:p w14:paraId="71B5D9D9" w14:textId="45443E71" w:rsidR="006D6646" w:rsidRPr="007F0E8A" w:rsidRDefault="006D6646" w:rsidP="007F0E8A">
            <w:pPr>
              <w:spacing w:after="0" w:line="360" w:lineRule="auto"/>
              <w:ind w:left="0" w:right="0" w:firstLine="0"/>
              <w:jc w:val="left"/>
              <w:rPr>
                <w:rFonts w:asciiTheme="minorHAnsi" w:eastAsiaTheme="minorHAnsi" w:hAnsiTheme="minorHAnsi" w:cstheme="minorHAnsi"/>
                <w:caps/>
                <w:color w:val="auto"/>
                <w:sz w:val="22"/>
              </w:rPr>
            </w:pPr>
          </w:p>
        </w:tc>
      </w:tr>
      <w:tr w:rsidR="008445A0" w:rsidRPr="001734EF" w14:paraId="30325D36" w14:textId="77777777" w:rsidTr="007F0E8A">
        <w:trPr>
          <w:jc w:val="center"/>
        </w:trPr>
        <w:tc>
          <w:tcPr>
            <w:tcW w:w="559" w:type="dxa"/>
          </w:tcPr>
          <w:p w14:paraId="4DF717D3" w14:textId="77777777" w:rsidR="008445A0" w:rsidRPr="007F0E8A" w:rsidRDefault="008445A0" w:rsidP="00400709">
            <w:pPr>
              <w:pStyle w:val="Akapitzlist"/>
              <w:numPr>
                <w:ilvl w:val="0"/>
                <w:numId w:val="34"/>
              </w:numPr>
              <w:spacing w:after="0" w:line="360" w:lineRule="auto"/>
              <w:ind w:right="0"/>
              <w:jc w:val="center"/>
              <w:rPr>
                <w:rFonts w:asciiTheme="minorHAnsi" w:eastAsiaTheme="minorHAnsi" w:hAnsiTheme="minorHAnsi" w:cstheme="minorHAnsi"/>
                <w:color w:val="auto"/>
                <w:sz w:val="22"/>
              </w:rPr>
            </w:pPr>
          </w:p>
        </w:tc>
        <w:tc>
          <w:tcPr>
            <w:tcW w:w="9214" w:type="dxa"/>
            <w:vAlign w:val="center"/>
          </w:tcPr>
          <w:p w14:paraId="172E9EBC" w14:textId="3F27CF30" w:rsidR="008445A0" w:rsidRPr="001734EF" w:rsidRDefault="008445A0" w:rsidP="007F0E8A">
            <w:pPr>
              <w:spacing w:after="0" w:line="360" w:lineRule="auto"/>
              <w:ind w:left="0"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 xml:space="preserve">Wykonawca zobowiązany jest do dostarczenia </w:t>
            </w:r>
            <w:r w:rsidRPr="001734EF">
              <w:rPr>
                <w:rFonts w:asciiTheme="minorHAnsi" w:eastAsiaTheme="minorHAnsi" w:hAnsiTheme="minorHAnsi" w:cstheme="minorHAnsi"/>
                <w:color w:val="auto"/>
                <w:sz w:val="22"/>
              </w:rPr>
              <w:t xml:space="preserve">kompletu licencji oprogramowania do </w:t>
            </w:r>
            <w:r w:rsidR="006D6646" w:rsidRPr="001734EF">
              <w:rPr>
                <w:rFonts w:asciiTheme="minorHAnsi" w:eastAsiaTheme="minorHAnsi" w:hAnsiTheme="minorHAnsi" w:cstheme="minorHAnsi"/>
                <w:color w:val="auto"/>
                <w:sz w:val="22"/>
              </w:rPr>
              <w:t xml:space="preserve">wirtualizacji </w:t>
            </w:r>
            <w:r w:rsidR="00EA001F" w:rsidRPr="001734EF">
              <w:rPr>
                <w:rFonts w:asciiTheme="minorHAnsi" w:eastAsiaTheme="minorHAnsi" w:hAnsiTheme="minorHAnsi" w:cstheme="minorHAnsi"/>
                <w:color w:val="auto"/>
                <w:sz w:val="22"/>
              </w:rPr>
              <w:t>i</w:t>
            </w:r>
            <w:r w:rsidRPr="001734EF">
              <w:rPr>
                <w:rFonts w:asciiTheme="minorHAnsi" w:eastAsiaTheme="minorHAnsi" w:hAnsiTheme="minorHAnsi" w:cstheme="minorHAnsi"/>
                <w:color w:val="auto"/>
                <w:sz w:val="22"/>
              </w:rPr>
              <w:t>nstalowanego na dostarczanych serwerach wirtualizacyjnych, obejmujących łącznie 8 procesorów fizycznych oraz licencji dla potrzeb centralnej konsoli graficznej dla 4 hostów do zarządzania maszynami wirtualnymi i do konfigurowania innych funkcjonalności.</w:t>
            </w:r>
          </w:p>
          <w:p w14:paraId="090C1947" w14:textId="728C5C06" w:rsidR="008445A0" w:rsidRPr="001734EF" w:rsidRDefault="008445A0" w:rsidP="007F0E8A">
            <w:pPr>
              <w:spacing w:after="0" w:line="360" w:lineRule="auto"/>
              <w:ind w:left="0" w:right="0" w:firstLine="0"/>
              <w:rPr>
                <w:rFonts w:asciiTheme="minorHAnsi" w:hAnsiTheme="minorHAnsi" w:cstheme="minorHAnsi"/>
                <w:b/>
                <w:color w:val="auto"/>
                <w:sz w:val="22"/>
              </w:rPr>
            </w:pPr>
            <w:r w:rsidRPr="001734EF">
              <w:rPr>
                <w:rFonts w:asciiTheme="minorHAnsi" w:eastAsiaTheme="minorHAnsi" w:hAnsiTheme="minorHAnsi" w:cstheme="minorHAnsi"/>
                <w:color w:val="auto"/>
                <w:sz w:val="22"/>
              </w:rPr>
              <w:t>Licencje powinny być bezterminowe oraz dostarczone z 5 letnim wsparciem</w:t>
            </w:r>
          </w:p>
        </w:tc>
      </w:tr>
      <w:tr w:rsidR="008445A0" w:rsidRPr="001734EF" w14:paraId="256297C8" w14:textId="77777777" w:rsidTr="007F0E8A">
        <w:trPr>
          <w:jc w:val="center"/>
        </w:trPr>
        <w:tc>
          <w:tcPr>
            <w:tcW w:w="559" w:type="dxa"/>
          </w:tcPr>
          <w:p w14:paraId="0D31969F"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69816DEA" w14:textId="7E549052"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Warstwa wirtualizacji musi być roz</w:t>
            </w:r>
            <w:r w:rsidRPr="001734EF">
              <w:rPr>
                <w:rFonts w:asciiTheme="minorHAnsi" w:eastAsiaTheme="minorHAnsi" w:hAnsiTheme="minorHAnsi" w:cstheme="minorHAnsi"/>
                <w:color w:val="auto"/>
                <w:sz w:val="22"/>
              </w:rPr>
              <w:t>wiązaniem systemowym tzn. musi być zainstalowana bezpośrednio na sprzęcie fizycznym i nie może być częścią innego systemu operacyjnego.</w:t>
            </w:r>
          </w:p>
        </w:tc>
      </w:tr>
      <w:tr w:rsidR="008445A0" w:rsidRPr="001734EF" w14:paraId="0D6AC556" w14:textId="77777777" w:rsidTr="007F0E8A">
        <w:trPr>
          <w:jc w:val="center"/>
        </w:trPr>
        <w:tc>
          <w:tcPr>
            <w:tcW w:w="559" w:type="dxa"/>
          </w:tcPr>
          <w:p w14:paraId="489E1DF7"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37387EF1" w14:textId="35AE6040"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Warstwa wirtua</w:t>
            </w:r>
            <w:r w:rsidRPr="001734EF">
              <w:rPr>
                <w:rFonts w:asciiTheme="minorHAnsi" w:eastAsiaTheme="minorHAnsi" w:hAnsiTheme="minorHAnsi" w:cstheme="minorHAnsi"/>
                <w:color w:val="auto"/>
                <w:sz w:val="22"/>
              </w:rPr>
              <w:t>lizacji nie może dla własnych celów alokować więcej niż 300 MB pamięci operacyjnej RAM serwera fizycznego.</w:t>
            </w:r>
          </w:p>
        </w:tc>
      </w:tr>
      <w:tr w:rsidR="008445A0" w:rsidRPr="001734EF" w14:paraId="559E4F94" w14:textId="77777777" w:rsidTr="007F0E8A">
        <w:trPr>
          <w:jc w:val="center"/>
        </w:trPr>
        <w:tc>
          <w:tcPr>
            <w:tcW w:w="559" w:type="dxa"/>
          </w:tcPr>
          <w:p w14:paraId="45DAFDDE"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52244CAC" w14:textId="74F06837"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zapewnić możliwość obsługi wielu instancji systemów operacyjnych na jednym se</w:t>
            </w:r>
            <w:r w:rsidRPr="001734EF">
              <w:rPr>
                <w:rFonts w:asciiTheme="minorHAnsi" w:eastAsiaTheme="minorHAnsi" w:hAnsiTheme="minorHAnsi" w:cstheme="minorHAnsi"/>
                <w:color w:val="auto"/>
                <w:sz w:val="22"/>
              </w:rPr>
              <w:t xml:space="preserve">rwerze fizycznym. </w:t>
            </w:r>
          </w:p>
        </w:tc>
      </w:tr>
      <w:tr w:rsidR="008445A0" w:rsidRPr="001734EF" w14:paraId="157161B6" w14:textId="77777777" w:rsidTr="007F0E8A">
        <w:trPr>
          <w:jc w:val="center"/>
        </w:trPr>
        <w:tc>
          <w:tcPr>
            <w:tcW w:w="559" w:type="dxa"/>
          </w:tcPr>
          <w:p w14:paraId="19E630EA"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226B9CF7" w14:textId="7D49F919"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 xml:space="preserve">Oprogramowanie do wirtualizacji </w:t>
            </w:r>
            <w:r w:rsidRPr="001734EF">
              <w:rPr>
                <w:rFonts w:asciiTheme="minorHAnsi" w:eastAsiaTheme="minorHAnsi" w:hAnsiTheme="minorHAnsi" w:cstheme="minorHAnsi"/>
                <w:color w:val="auto"/>
                <w:sz w:val="22"/>
              </w:rPr>
              <w:t>musi zapewnić możliwość przydzielenia maszynom wirtualnym do 128 procesorów wirtualnych.</w:t>
            </w:r>
          </w:p>
        </w:tc>
      </w:tr>
      <w:tr w:rsidR="008445A0" w:rsidRPr="001734EF" w14:paraId="0EF67BC1" w14:textId="77777777" w:rsidTr="007F0E8A">
        <w:trPr>
          <w:jc w:val="center"/>
        </w:trPr>
        <w:tc>
          <w:tcPr>
            <w:tcW w:w="559" w:type="dxa"/>
          </w:tcPr>
          <w:p w14:paraId="2D49A1DA"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3D1FFB3F" w14:textId="2EEF4C2A"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w:t>
            </w:r>
            <w:r w:rsidRPr="001734EF">
              <w:rPr>
                <w:rFonts w:asciiTheme="minorHAnsi" w:eastAsiaTheme="minorHAnsi" w:hAnsiTheme="minorHAnsi" w:cstheme="minorHAnsi"/>
                <w:color w:val="auto"/>
                <w:sz w:val="22"/>
              </w:rPr>
              <w:t xml:space="preserve">usi umożliwiać łatwą i szybką rozbudowę infrastruktury o nowe usługi bez spadku wydajności i dostępności pozostałych wybranych usług. </w:t>
            </w:r>
          </w:p>
        </w:tc>
      </w:tr>
      <w:tr w:rsidR="008445A0" w:rsidRPr="001734EF" w14:paraId="0270AC2C" w14:textId="77777777" w:rsidTr="007F0E8A">
        <w:trPr>
          <w:jc w:val="center"/>
        </w:trPr>
        <w:tc>
          <w:tcPr>
            <w:tcW w:w="559" w:type="dxa"/>
          </w:tcPr>
          <w:p w14:paraId="46412219"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53230B2D" w14:textId="7CD303AE"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w:t>
            </w:r>
            <w:r w:rsidRPr="001734EF">
              <w:rPr>
                <w:rFonts w:asciiTheme="minorHAnsi" w:eastAsiaTheme="minorHAnsi" w:hAnsiTheme="minorHAnsi" w:cstheme="minorHAnsi"/>
                <w:color w:val="auto"/>
                <w:sz w:val="22"/>
              </w:rPr>
              <w:t xml:space="preserve">i w możliwie największym stopniu być niezależne od producenta platformy sprzętowej. </w:t>
            </w:r>
          </w:p>
        </w:tc>
      </w:tr>
      <w:tr w:rsidR="008445A0" w:rsidRPr="001734EF" w14:paraId="36840E4E" w14:textId="77777777" w:rsidTr="007F0E8A">
        <w:trPr>
          <w:jc w:val="center"/>
        </w:trPr>
        <w:tc>
          <w:tcPr>
            <w:tcW w:w="559" w:type="dxa"/>
          </w:tcPr>
          <w:p w14:paraId="01DD323E"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036AE29B" w14:textId="165AD1B1"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 xml:space="preserve">Rozwiązanie musi </w:t>
            </w:r>
            <w:r w:rsidRPr="001734EF">
              <w:rPr>
                <w:rFonts w:asciiTheme="minorHAnsi" w:eastAsiaTheme="minorHAnsi" w:hAnsiTheme="minorHAnsi" w:cstheme="minorHAnsi"/>
                <w:color w:val="auto"/>
                <w:sz w:val="22"/>
              </w:rPr>
              <w:t>wspierać następujące systemy operacyjne na maszynie wirtualnej: Windows Server 2008, Windows Server 2012, Windows Server 2012R2, Windows Server 2016,</w:t>
            </w:r>
            <w:r w:rsidR="005728A6">
              <w:rPr>
                <w:rFonts w:asciiTheme="minorHAnsi" w:eastAsiaTheme="minorHAnsi" w:hAnsiTheme="minorHAnsi" w:cstheme="minorHAnsi"/>
                <w:color w:val="auto"/>
                <w:sz w:val="22"/>
              </w:rPr>
              <w:t xml:space="preserve"> Windows Server 2019,</w:t>
            </w:r>
            <w:r w:rsidRPr="001734EF">
              <w:rPr>
                <w:rFonts w:asciiTheme="minorHAnsi" w:eastAsiaTheme="minorHAnsi" w:hAnsiTheme="minorHAnsi" w:cstheme="minorHAnsi"/>
                <w:color w:val="auto"/>
                <w:sz w:val="22"/>
              </w:rPr>
              <w:t xml:space="preserve"> SLES 12, SLES 11, RHEL 7, RHEL 6, RHEL 5</w:t>
            </w:r>
            <w:r w:rsidR="005728A6">
              <w:rPr>
                <w:rFonts w:asciiTheme="minorHAnsi" w:eastAsiaTheme="minorHAnsi" w:hAnsiTheme="minorHAnsi" w:cstheme="minorHAnsi"/>
                <w:color w:val="auto"/>
                <w:sz w:val="22"/>
              </w:rPr>
              <w:t>.</w:t>
            </w:r>
          </w:p>
        </w:tc>
      </w:tr>
      <w:tr w:rsidR="008445A0" w:rsidRPr="001734EF" w14:paraId="7C15B6AE" w14:textId="77777777" w:rsidTr="007F0E8A">
        <w:trPr>
          <w:jc w:val="center"/>
        </w:trPr>
        <w:tc>
          <w:tcPr>
            <w:tcW w:w="559" w:type="dxa"/>
          </w:tcPr>
          <w:p w14:paraId="461B3348"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1C080E35" w14:textId="1DDD192A"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posiadać centralną konsolę graficzną do zarządzania śr</w:t>
            </w:r>
            <w:r w:rsidRPr="001734EF">
              <w:rPr>
                <w:rFonts w:asciiTheme="minorHAnsi" w:eastAsiaTheme="minorHAnsi" w:hAnsiTheme="minorHAnsi" w:cstheme="minorHAnsi"/>
                <w:color w:val="auto"/>
                <w:sz w:val="22"/>
              </w:rPr>
              <w:t>odowiskiem serwerów wirtualnych. Konsola graficzna musi być dostępna poprzez przeglądarkę internetową, minimum IE, Firefox, Chrome w najnowszych wersjach.</w:t>
            </w:r>
          </w:p>
        </w:tc>
      </w:tr>
      <w:tr w:rsidR="008445A0" w:rsidRPr="001734EF" w14:paraId="3760605A" w14:textId="77777777" w:rsidTr="007F0E8A">
        <w:trPr>
          <w:jc w:val="center"/>
        </w:trPr>
        <w:tc>
          <w:tcPr>
            <w:tcW w:w="559" w:type="dxa"/>
          </w:tcPr>
          <w:p w14:paraId="212B73C0"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6EE3E1F5" w14:textId="1C8B2587"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Dostęp przez przeglądarkę do konsoli graficznej musi być skalowalny tj. powinien umożliwiać rozdzie</w:t>
            </w:r>
            <w:r w:rsidRPr="001734EF">
              <w:rPr>
                <w:rFonts w:asciiTheme="minorHAnsi" w:eastAsiaTheme="minorHAnsi" w:hAnsiTheme="minorHAnsi" w:cstheme="minorHAnsi"/>
                <w:color w:val="auto"/>
                <w:sz w:val="22"/>
              </w:rPr>
              <w:t>lenie komponentów na wiele instancji w przypadku zapotrzebowania na dużą liczbę jednoczesnych dostępów administracyjnych do środowiska.</w:t>
            </w:r>
          </w:p>
        </w:tc>
      </w:tr>
      <w:tr w:rsidR="008445A0" w:rsidRPr="001734EF" w14:paraId="77D0D4B9" w14:textId="77777777" w:rsidTr="007F0E8A">
        <w:trPr>
          <w:jc w:val="center"/>
        </w:trPr>
        <w:tc>
          <w:tcPr>
            <w:tcW w:w="559" w:type="dxa"/>
          </w:tcPr>
          <w:p w14:paraId="11E66BC8"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5D96A8A6" w14:textId="1B046013"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za</w:t>
            </w:r>
            <w:r w:rsidRPr="001734EF">
              <w:rPr>
                <w:rFonts w:asciiTheme="minorHAnsi" w:eastAsiaTheme="minorHAnsi" w:hAnsiTheme="minorHAnsi" w:cstheme="minorHAnsi"/>
                <w:color w:val="auto"/>
                <w:sz w:val="22"/>
              </w:rPr>
              <w:t>pewniać zdalny i lokalny dostęp administracyjny do wszystkich serwerów fizycznych poprzez protokół SSH, z możliwością nadawania uprawnień do takiego dostępu nazwanym użytkownikom bez konieczności wykorzystania konta root.</w:t>
            </w:r>
          </w:p>
        </w:tc>
      </w:tr>
      <w:tr w:rsidR="008445A0" w:rsidRPr="001734EF" w14:paraId="24C9CC41" w14:textId="77777777" w:rsidTr="007F0E8A">
        <w:trPr>
          <w:jc w:val="center"/>
        </w:trPr>
        <w:tc>
          <w:tcPr>
            <w:tcW w:w="559" w:type="dxa"/>
          </w:tcPr>
          <w:p w14:paraId="50EEF2E8"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22976351" w14:textId="4FC197F2"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zapewnić możliw</w:t>
            </w:r>
            <w:r w:rsidRPr="001734EF">
              <w:rPr>
                <w:rFonts w:asciiTheme="minorHAnsi" w:eastAsiaTheme="minorHAnsi" w:hAnsiTheme="minorHAnsi" w:cstheme="minorHAnsi"/>
                <w:color w:val="auto"/>
                <w:sz w:val="22"/>
              </w:rPr>
              <w:t>ość monitorowania wykorzystania zasobów fizycznych infrastruktury wirtualnej i zdefiniowania alertów informujących o przekroczeniu wartości progowych.</w:t>
            </w:r>
          </w:p>
        </w:tc>
      </w:tr>
      <w:tr w:rsidR="008445A0" w:rsidRPr="001734EF" w14:paraId="68DF195D" w14:textId="77777777" w:rsidTr="007F0E8A">
        <w:trPr>
          <w:jc w:val="center"/>
        </w:trPr>
        <w:tc>
          <w:tcPr>
            <w:tcW w:w="559" w:type="dxa"/>
          </w:tcPr>
          <w:p w14:paraId="12A715F1"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1D08778D" w14:textId="79E99FDF"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umożliwiać integrację z rozwiązaniami</w:t>
            </w:r>
            <w:r w:rsidRPr="001734EF">
              <w:rPr>
                <w:rFonts w:asciiTheme="minorHAnsi" w:eastAsiaTheme="minorHAnsi" w:hAnsiTheme="minorHAnsi" w:cstheme="minorHAnsi"/>
                <w:color w:val="auto"/>
                <w:sz w:val="22"/>
              </w:rPr>
              <w:t xml:space="preserve"> antywirusowymi firm trzecich w zakresie skanowania maszyn wirtualnych z poziomu warstwy wirtualizacji, bez konieczności instalowania agenta oprogramowania na maszynie wirtualnej.</w:t>
            </w:r>
          </w:p>
        </w:tc>
      </w:tr>
      <w:tr w:rsidR="008445A0" w:rsidRPr="001734EF" w14:paraId="789F7987" w14:textId="77777777" w:rsidTr="007F0E8A">
        <w:trPr>
          <w:jc w:val="center"/>
        </w:trPr>
        <w:tc>
          <w:tcPr>
            <w:tcW w:w="559" w:type="dxa"/>
          </w:tcPr>
          <w:p w14:paraId="65244C5A"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1F6173AD" w14:textId="2F016FA1"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za</w:t>
            </w:r>
            <w:r w:rsidRPr="001734EF">
              <w:rPr>
                <w:rFonts w:asciiTheme="minorHAnsi" w:eastAsiaTheme="minorHAnsi" w:hAnsiTheme="minorHAnsi" w:cstheme="minorHAnsi"/>
                <w:color w:val="auto"/>
                <w:sz w:val="22"/>
              </w:rPr>
              <w:t>pewniać możliwość konfigurowania polityk separacji sieci w warstwie trzeciej, tak aby zapewnić oddzielne grupy wzajemnej komunikacji pomiędzy maszynami wirtualnymi.</w:t>
            </w:r>
          </w:p>
        </w:tc>
      </w:tr>
      <w:tr w:rsidR="008445A0" w:rsidRPr="001734EF" w14:paraId="17DB143F" w14:textId="77777777" w:rsidTr="007F0E8A">
        <w:trPr>
          <w:jc w:val="center"/>
        </w:trPr>
        <w:tc>
          <w:tcPr>
            <w:tcW w:w="559" w:type="dxa"/>
          </w:tcPr>
          <w:p w14:paraId="4884E740"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523A0B94" w14:textId="3C9202DF"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Oprogramowanie do wirtualizacji musi</w:t>
            </w:r>
            <w:r w:rsidRPr="001734EF">
              <w:rPr>
                <w:rFonts w:asciiTheme="minorHAnsi" w:eastAsiaTheme="minorHAnsi" w:hAnsiTheme="minorHAnsi" w:cstheme="minorHAnsi"/>
                <w:color w:val="auto"/>
                <w:sz w:val="22"/>
              </w:rPr>
              <w:t xml:space="preserve"> zapewnić możliwość wykonywania kopii zapasowych instancji systemów operacyjnych oraz ich odtworzenia w możliwie najkrótszym czasie, bez konieczności instalowania agenta oprogramowania do wykonywania kopii zapasowych. </w:t>
            </w:r>
          </w:p>
        </w:tc>
      </w:tr>
      <w:tr w:rsidR="008445A0" w:rsidRPr="001734EF" w14:paraId="02B966F0" w14:textId="77777777" w:rsidTr="007F0E8A">
        <w:trPr>
          <w:jc w:val="center"/>
        </w:trPr>
        <w:tc>
          <w:tcPr>
            <w:tcW w:w="559" w:type="dxa"/>
          </w:tcPr>
          <w:p w14:paraId="2C694C7B"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49920AE9" w14:textId="2DA84B9B"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Oprogramowanie do wirtualizacji mus</w:t>
            </w:r>
            <w:r w:rsidRPr="001734EF">
              <w:rPr>
                <w:rFonts w:asciiTheme="minorHAnsi" w:eastAsiaTheme="minorHAnsi" w:hAnsiTheme="minorHAnsi" w:cstheme="minorHAnsi"/>
                <w:color w:val="auto"/>
                <w:sz w:val="22"/>
              </w:rPr>
              <w:t xml:space="preserve">i zapewnić możliwość wykonywania kopii migawkowych instancji systemów operacyjnych na potrzeby tworzenia kopii zapasowych bez przerywania ich pracy z możliwością wskazania konieczności zachowania stanu pamięci pracującej maszyny wirtualnej.  </w:t>
            </w:r>
          </w:p>
        </w:tc>
      </w:tr>
      <w:tr w:rsidR="008445A0" w:rsidRPr="001734EF" w14:paraId="0746D59E" w14:textId="77777777" w:rsidTr="007F0E8A">
        <w:trPr>
          <w:jc w:val="center"/>
        </w:trPr>
        <w:tc>
          <w:tcPr>
            <w:tcW w:w="559" w:type="dxa"/>
          </w:tcPr>
          <w:p w14:paraId="67C91370"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0BF669D5" w14:textId="5EA7D5FC"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Oprogramowa</w:t>
            </w:r>
            <w:r w:rsidRPr="001734EF">
              <w:rPr>
                <w:rFonts w:asciiTheme="minorHAnsi" w:eastAsiaTheme="minorHAnsi" w:hAnsiTheme="minorHAnsi" w:cstheme="minorHAnsi"/>
                <w:color w:val="auto"/>
                <w:sz w:val="22"/>
              </w:rPr>
              <w:t xml:space="preserve">nie do wirtualizacji musi zapewnić możliwość klonowania systemów operacyjnych wraz z ich pełną konfiguracją i danymi. </w:t>
            </w:r>
          </w:p>
        </w:tc>
      </w:tr>
      <w:tr w:rsidR="008445A0" w:rsidRPr="001734EF" w14:paraId="42EAFC60" w14:textId="77777777" w:rsidTr="007F0E8A">
        <w:trPr>
          <w:jc w:val="center"/>
        </w:trPr>
        <w:tc>
          <w:tcPr>
            <w:tcW w:w="559" w:type="dxa"/>
          </w:tcPr>
          <w:p w14:paraId="7C9A9AE1"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3E8D044E" w14:textId="27FBA94C"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Oprogramowanie zarządzające musi pos</w:t>
            </w:r>
            <w:r w:rsidRPr="001734EF">
              <w:rPr>
                <w:rFonts w:asciiTheme="minorHAnsi" w:eastAsiaTheme="minorHAnsi" w:hAnsiTheme="minorHAnsi" w:cstheme="minorHAnsi"/>
                <w:color w:val="auto"/>
                <w:sz w:val="22"/>
              </w:rPr>
              <w:t xml:space="preserve">iadać możliwość przydzielania i konfiguracji uprawnień z możliwością integracji z usługami katalogowymi, w szczególności: Microsoft Active Directory, LDAP. </w:t>
            </w:r>
          </w:p>
        </w:tc>
      </w:tr>
      <w:tr w:rsidR="008445A0" w:rsidRPr="001734EF" w14:paraId="2B673E7F" w14:textId="77777777" w:rsidTr="007F0E8A">
        <w:trPr>
          <w:jc w:val="center"/>
        </w:trPr>
        <w:tc>
          <w:tcPr>
            <w:tcW w:w="559" w:type="dxa"/>
          </w:tcPr>
          <w:p w14:paraId="46323949"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3C9E992E" w14:textId="52349483"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Platforma wirtualizacyjna musi umożliwiać zastos</w:t>
            </w:r>
            <w:r w:rsidRPr="001734EF">
              <w:rPr>
                <w:rFonts w:asciiTheme="minorHAnsi" w:eastAsiaTheme="minorHAnsi" w:hAnsiTheme="minorHAnsi" w:cstheme="minorHAnsi"/>
                <w:color w:val="auto"/>
                <w:sz w:val="22"/>
              </w:rPr>
              <w:t xml:space="preserve">owanie w serwerach fizycznych procesorów o </w:t>
            </w:r>
            <w:r w:rsidRPr="001734EF">
              <w:rPr>
                <w:rFonts w:asciiTheme="minorHAnsi" w:eastAsiaTheme="minorHAnsi" w:hAnsiTheme="minorHAnsi" w:cstheme="minorHAnsi"/>
                <w:color w:val="auto"/>
                <w:sz w:val="22"/>
              </w:rPr>
              <w:lastRenderedPageBreak/>
              <w:t>dowolnej ilości rdzeni.</w:t>
            </w:r>
          </w:p>
        </w:tc>
      </w:tr>
      <w:tr w:rsidR="008445A0" w:rsidRPr="001734EF" w14:paraId="39C418AC" w14:textId="77777777" w:rsidTr="007F0E8A">
        <w:trPr>
          <w:jc w:val="center"/>
        </w:trPr>
        <w:tc>
          <w:tcPr>
            <w:tcW w:w="559" w:type="dxa"/>
          </w:tcPr>
          <w:p w14:paraId="32A0A535"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077F4D46" w14:textId="0FCC7B3E"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 xml:space="preserve">Rozwiązanie musi posiadać wbudowany interfejs programistyczny (API) </w:t>
            </w:r>
            <w:r w:rsidRPr="001734EF">
              <w:rPr>
                <w:rFonts w:asciiTheme="minorHAnsi" w:eastAsiaTheme="minorHAnsi" w:hAnsiTheme="minorHAnsi" w:cstheme="minorHAnsi"/>
                <w:color w:val="auto"/>
                <w:sz w:val="22"/>
              </w:rPr>
              <w:t>zapewniający pełną integrację zewnętrznych rozwiązań wykonywania kopii zapasowych z istniejącymi mechanizmami warstwy wirtualizacyjnej.</w:t>
            </w:r>
          </w:p>
        </w:tc>
      </w:tr>
      <w:tr w:rsidR="008445A0" w:rsidRPr="001734EF" w14:paraId="32C60CA3" w14:textId="77777777" w:rsidTr="007F0E8A">
        <w:trPr>
          <w:jc w:val="center"/>
        </w:trPr>
        <w:tc>
          <w:tcPr>
            <w:tcW w:w="559" w:type="dxa"/>
          </w:tcPr>
          <w:p w14:paraId="7C1A5D3E"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1DAA8BE8" w14:textId="57EEB81F"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umożliwiać wy</w:t>
            </w:r>
            <w:r w:rsidRPr="001734EF">
              <w:rPr>
                <w:rFonts w:asciiTheme="minorHAnsi" w:eastAsiaTheme="minorHAnsi" w:hAnsiTheme="minorHAnsi" w:cstheme="minorHAnsi"/>
                <w:color w:val="auto"/>
                <w:sz w:val="22"/>
              </w:rPr>
              <w:t xml:space="preserve">korzystanie technologii 10GbE w tym agregację połączeń fizycznych do minimalizacji czasu przenoszenia maszyny wirtualnej pomiędzy serwerami fizycznymi.   </w:t>
            </w:r>
          </w:p>
        </w:tc>
      </w:tr>
      <w:tr w:rsidR="008445A0" w:rsidRPr="001734EF" w14:paraId="28C9FFC3" w14:textId="77777777" w:rsidTr="007F0E8A">
        <w:trPr>
          <w:jc w:val="center"/>
        </w:trPr>
        <w:tc>
          <w:tcPr>
            <w:tcW w:w="559" w:type="dxa"/>
          </w:tcPr>
          <w:p w14:paraId="09C50D53"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5EDEEA29" w14:textId="1A780784"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zapewniać możliwość replikacji ma</w:t>
            </w:r>
            <w:r w:rsidRPr="001734EF">
              <w:rPr>
                <w:rFonts w:asciiTheme="minorHAnsi" w:eastAsiaTheme="minorHAnsi" w:hAnsiTheme="minorHAnsi" w:cstheme="minorHAnsi"/>
                <w:color w:val="auto"/>
                <w:sz w:val="22"/>
              </w:rPr>
              <w:t xml:space="preserve">szyn wirtualnych z dowolnej pamięci masowej w tym z dysków wewnętrznych serwerów fizycznych na dowolną pamięć masową w tym samym lub oddalonym ośrodku przetwarzania. </w:t>
            </w:r>
          </w:p>
        </w:tc>
      </w:tr>
      <w:tr w:rsidR="008445A0" w:rsidRPr="001734EF" w14:paraId="705DEA27" w14:textId="77777777" w:rsidTr="007F0E8A">
        <w:trPr>
          <w:jc w:val="center"/>
        </w:trPr>
        <w:tc>
          <w:tcPr>
            <w:tcW w:w="559" w:type="dxa"/>
          </w:tcPr>
          <w:p w14:paraId="0AA5DD30"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6D4E4FF2" w14:textId="679CEFBC"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gwarantować wsp</w:t>
            </w:r>
            <w:r w:rsidRPr="001734EF">
              <w:rPr>
                <w:rFonts w:asciiTheme="minorHAnsi" w:eastAsiaTheme="minorHAnsi" w:hAnsiTheme="minorHAnsi" w:cstheme="minorHAnsi"/>
                <w:color w:val="auto"/>
                <w:sz w:val="22"/>
              </w:rPr>
              <w:t xml:space="preserve">ółczynnik RPO na poziomie minimum 15 minut </w:t>
            </w:r>
          </w:p>
        </w:tc>
      </w:tr>
      <w:tr w:rsidR="008445A0" w:rsidRPr="001734EF" w14:paraId="3650C5AB" w14:textId="77777777" w:rsidTr="007F0E8A">
        <w:trPr>
          <w:jc w:val="center"/>
        </w:trPr>
        <w:tc>
          <w:tcPr>
            <w:tcW w:w="559" w:type="dxa"/>
          </w:tcPr>
          <w:p w14:paraId="16523674"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609E5C88" w14:textId="18231E68"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Czas plan</w:t>
            </w:r>
            <w:r w:rsidRPr="001734EF">
              <w:rPr>
                <w:rFonts w:asciiTheme="minorHAnsi" w:eastAsiaTheme="minorHAnsi" w:hAnsiTheme="minorHAnsi" w:cstheme="minorHAnsi"/>
                <w:color w:val="auto"/>
                <w:sz w:val="22"/>
              </w:rPr>
              <w:t xml:space="preserve">owanego przestoju usług związany z koniecznością prac serwisowych (np. rekonfiguracja serwerów, macierzy, switchy) musi być ograniczony do minimum. </w:t>
            </w:r>
          </w:p>
        </w:tc>
      </w:tr>
      <w:tr w:rsidR="008445A0" w:rsidRPr="001734EF" w14:paraId="460B0682" w14:textId="77777777" w:rsidTr="007F0E8A">
        <w:trPr>
          <w:jc w:val="center"/>
        </w:trPr>
        <w:tc>
          <w:tcPr>
            <w:tcW w:w="559" w:type="dxa"/>
          </w:tcPr>
          <w:p w14:paraId="6FE51732"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10C3E3E8" w14:textId="6AFFBC3B"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O</w:t>
            </w:r>
            <w:r w:rsidRPr="001734EF">
              <w:rPr>
                <w:rFonts w:asciiTheme="minorHAnsi" w:eastAsiaTheme="minorHAnsi" w:hAnsiTheme="minorHAnsi" w:cstheme="minorHAnsi"/>
                <w:color w:val="auto"/>
                <w:sz w:val="22"/>
              </w:rPr>
              <w:t>programowanie do wirtualizacji musi obsługiwać przełączenie ścieżek SAN (bez utraty komunikacji) w przypadku awarii jednej ze ścieżek.</w:t>
            </w:r>
          </w:p>
        </w:tc>
      </w:tr>
      <w:tr w:rsidR="008445A0" w:rsidRPr="001734EF" w14:paraId="3E9D684E" w14:textId="77777777" w:rsidTr="007F0E8A">
        <w:trPr>
          <w:jc w:val="center"/>
        </w:trPr>
        <w:tc>
          <w:tcPr>
            <w:tcW w:w="559" w:type="dxa"/>
          </w:tcPr>
          <w:p w14:paraId="200414F4"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15CB9846" w14:textId="42B7CB6E"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Oprogramowanie d</w:t>
            </w:r>
            <w:r w:rsidRPr="001734EF">
              <w:rPr>
                <w:rFonts w:asciiTheme="minorHAnsi" w:eastAsiaTheme="minorHAnsi" w:hAnsiTheme="minorHAnsi" w:cstheme="minorHAnsi"/>
                <w:color w:val="auto"/>
                <w:sz w:val="22"/>
              </w:rPr>
              <w:t>o wirtualizacji musi obsługiwać przełączenie ścieżek LAN (bez utraty komunikacji) w przypadku awarii jednej ze ścieżek.</w:t>
            </w:r>
          </w:p>
        </w:tc>
      </w:tr>
      <w:tr w:rsidR="008445A0" w:rsidRPr="001734EF" w14:paraId="26B1B9A2" w14:textId="77777777" w:rsidTr="007F0E8A">
        <w:trPr>
          <w:jc w:val="center"/>
        </w:trPr>
        <w:tc>
          <w:tcPr>
            <w:tcW w:w="559" w:type="dxa"/>
          </w:tcPr>
          <w:p w14:paraId="5EE40E9C"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379D401F" w14:textId="57A48DE2"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System musi umożliwiać udostęp</w:t>
            </w:r>
            <w:r w:rsidRPr="001734EF">
              <w:rPr>
                <w:rFonts w:asciiTheme="minorHAnsi" w:eastAsiaTheme="minorHAnsi" w:hAnsiTheme="minorHAnsi" w:cstheme="minorHAnsi"/>
                <w:color w:val="auto"/>
                <w:sz w:val="22"/>
              </w:rPr>
              <w:t>nianie pojedynczego urządzenia fizycznego (PCIe) jako logicznie separowane wirtualne urządzenia dedykowane dla poszczególnych maszyn wirtualnych.</w:t>
            </w:r>
          </w:p>
        </w:tc>
      </w:tr>
      <w:tr w:rsidR="008445A0" w:rsidRPr="001734EF" w14:paraId="74103AC7" w14:textId="77777777" w:rsidTr="007F0E8A">
        <w:trPr>
          <w:jc w:val="center"/>
        </w:trPr>
        <w:tc>
          <w:tcPr>
            <w:tcW w:w="559" w:type="dxa"/>
          </w:tcPr>
          <w:p w14:paraId="2D6973CD"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1D201D49" w14:textId="6E116C02"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mieć możliwość przenoszenia maszyn wir</w:t>
            </w:r>
            <w:r w:rsidRPr="001734EF">
              <w:rPr>
                <w:rFonts w:asciiTheme="minorHAnsi" w:eastAsiaTheme="minorHAnsi" w:hAnsiTheme="minorHAnsi" w:cstheme="minorHAnsi"/>
                <w:color w:val="auto"/>
                <w:sz w:val="22"/>
              </w:rPr>
              <w:t>tualnych w czasie ich pracy pomiędzy serwerami fizycznymi, pamięciami masowymi niezależnie od dostępności współdzielonej przestrzeni dyskowej, różnymi wirtualnymi przełącznikami sieciowymi</w:t>
            </w:r>
          </w:p>
        </w:tc>
      </w:tr>
      <w:tr w:rsidR="008445A0" w:rsidRPr="001734EF" w14:paraId="2A3B74BA" w14:textId="77777777" w:rsidTr="007F0E8A">
        <w:trPr>
          <w:jc w:val="center"/>
        </w:trPr>
        <w:tc>
          <w:tcPr>
            <w:tcW w:w="559" w:type="dxa"/>
          </w:tcPr>
          <w:p w14:paraId="3DCD0072"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7553C863" w14:textId="418C48AE"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Musi zostać zapewniona odpowiednia redundancja i nadmiarowość zas</w:t>
            </w:r>
            <w:r w:rsidRPr="001734EF">
              <w:rPr>
                <w:rFonts w:asciiTheme="minorHAnsi" w:eastAsiaTheme="minorHAnsi" w:hAnsiTheme="minorHAnsi" w:cstheme="minorHAnsi"/>
                <w:color w:val="auto"/>
                <w:sz w:val="22"/>
              </w:rPr>
              <w:t>obów tak by w przypadku awarii np. serwera fizycznego usługi na nim świadczone zostały automatycznie przełączone na inne serwery infrastruktury.</w:t>
            </w:r>
          </w:p>
        </w:tc>
      </w:tr>
      <w:tr w:rsidR="008445A0" w:rsidRPr="001734EF" w14:paraId="18AFD7C9" w14:textId="77777777" w:rsidTr="007F0E8A">
        <w:trPr>
          <w:jc w:val="center"/>
        </w:trPr>
        <w:tc>
          <w:tcPr>
            <w:tcW w:w="559" w:type="dxa"/>
          </w:tcPr>
          <w:p w14:paraId="4473ED26"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4C9F5C97" w14:textId="7C96E8F5"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w:t>
            </w:r>
            <w:r w:rsidRPr="001734EF">
              <w:rPr>
                <w:rFonts w:asciiTheme="minorHAnsi" w:eastAsiaTheme="minorHAnsi" w:hAnsiTheme="minorHAnsi" w:cstheme="minorHAnsi"/>
                <w:color w:val="auto"/>
                <w:sz w:val="22"/>
              </w:rPr>
              <w:t xml:space="preserve">e musi umożliwiać łatwe i szybkie ponowne uruchomienie systemów/usług w przypadku awarii poszczególnych elementów infrastruktury. </w:t>
            </w:r>
          </w:p>
        </w:tc>
      </w:tr>
      <w:tr w:rsidR="008445A0" w:rsidRPr="001734EF" w14:paraId="45D2912C" w14:textId="77777777" w:rsidTr="007F0E8A">
        <w:trPr>
          <w:jc w:val="center"/>
        </w:trPr>
        <w:tc>
          <w:tcPr>
            <w:tcW w:w="559" w:type="dxa"/>
          </w:tcPr>
          <w:p w14:paraId="59991E94"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1DA7B4DF" w14:textId="2E5DA53F"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za</w:t>
            </w:r>
            <w:r w:rsidRPr="001734EF">
              <w:rPr>
                <w:rFonts w:asciiTheme="minorHAnsi" w:eastAsiaTheme="minorHAnsi" w:hAnsiTheme="minorHAnsi" w:cstheme="minorHAnsi"/>
                <w:color w:val="auto"/>
                <w:sz w:val="22"/>
              </w:rPr>
              <w:t xml:space="preserve">pewnić bezpieczeństwo danych mimo poważnego uszkodzenia lub utraty sprzętu lub oprogramowania. </w:t>
            </w:r>
          </w:p>
        </w:tc>
      </w:tr>
      <w:tr w:rsidR="008445A0" w:rsidRPr="001734EF" w14:paraId="0DF7042C" w14:textId="77777777" w:rsidTr="007F0E8A">
        <w:trPr>
          <w:jc w:val="center"/>
        </w:trPr>
        <w:tc>
          <w:tcPr>
            <w:tcW w:w="559" w:type="dxa"/>
          </w:tcPr>
          <w:p w14:paraId="7103DC71"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7E368E1E" w14:textId="6236F28C"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w:t>
            </w:r>
            <w:r w:rsidRPr="001734EF">
              <w:rPr>
                <w:rFonts w:asciiTheme="minorHAnsi" w:eastAsiaTheme="minorHAnsi" w:hAnsiTheme="minorHAnsi" w:cstheme="minorHAnsi"/>
                <w:color w:val="auto"/>
                <w:sz w:val="22"/>
              </w:rPr>
              <w:t>zanie musi posiadać co najmniej 2 niezależne mechanizmy wzajemnej komunikacji między serwerami oraz z serwerem zarządzającym, gwarantujące właściwe działanie mechanizmów wysokiej dostępności na wypadek izolacji sieciowej lub partycjonowania sieci.</w:t>
            </w:r>
          </w:p>
        </w:tc>
      </w:tr>
      <w:tr w:rsidR="008445A0" w:rsidRPr="001734EF" w14:paraId="2CDEE186" w14:textId="77777777" w:rsidTr="007F0E8A">
        <w:trPr>
          <w:jc w:val="center"/>
        </w:trPr>
        <w:tc>
          <w:tcPr>
            <w:tcW w:w="559" w:type="dxa"/>
          </w:tcPr>
          <w:p w14:paraId="1F4EA516"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4322E603" w14:textId="3C2CD75B"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Czas p</w:t>
            </w:r>
            <w:r w:rsidRPr="001734EF">
              <w:rPr>
                <w:rFonts w:asciiTheme="minorHAnsi" w:eastAsiaTheme="minorHAnsi" w:hAnsiTheme="minorHAnsi" w:cstheme="minorHAnsi"/>
                <w:color w:val="auto"/>
                <w:sz w:val="22"/>
              </w:rPr>
              <w:t xml:space="preserve">lanowanego przestoju usług związany z koniecznością prac serwisowych (np. rekonfiguracja serwerów, macierzy, switchy) musi być ograniczony do minimum. Konieczna jest możliwość przenoszenia usług pomiędzy serwerami fizycznymi, wolumenami dyskowymi, klastrami, centrami </w:t>
            </w:r>
            <w:r w:rsidRPr="001734EF">
              <w:rPr>
                <w:rFonts w:asciiTheme="minorHAnsi" w:eastAsiaTheme="minorHAnsi" w:hAnsiTheme="minorHAnsi" w:cstheme="minorHAnsi"/>
                <w:color w:val="auto"/>
                <w:sz w:val="22"/>
              </w:rPr>
              <w:lastRenderedPageBreak/>
              <w:t>przetwarzania danych bez przerywania pracy usług.</w:t>
            </w:r>
          </w:p>
        </w:tc>
      </w:tr>
      <w:tr w:rsidR="008445A0" w:rsidRPr="001734EF" w14:paraId="4D41ACC6" w14:textId="77777777" w:rsidTr="007F0E8A">
        <w:trPr>
          <w:jc w:val="center"/>
        </w:trPr>
        <w:tc>
          <w:tcPr>
            <w:tcW w:w="559" w:type="dxa"/>
          </w:tcPr>
          <w:p w14:paraId="13B16B38"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1C964E2C" w14:textId="27200D78"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Dostarczane licencje muszą umożliwi</w:t>
            </w:r>
            <w:r w:rsidRPr="001734EF">
              <w:rPr>
                <w:rFonts w:asciiTheme="minorHAnsi" w:eastAsiaTheme="minorHAnsi" w:hAnsiTheme="minorHAnsi" w:cstheme="minorHAnsi"/>
                <w:color w:val="auto"/>
                <w:sz w:val="22"/>
              </w:rPr>
              <w:t>ać rozszerzenie funkcjonalności poprzez upgrade.</w:t>
            </w:r>
          </w:p>
        </w:tc>
      </w:tr>
    </w:tbl>
    <w:p w14:paraId="1FD92B46" w14:textId="4FDEE6D2" w:rsidR="006B560E" w:rsidRDefault="006B560E" w:rsidP="007F0E8A">
      <w:pPr>
        <w:spacing w:after="0" w:line="360" w:lineRule="auto"/>
        <w:ind w:left="0" w:firstLine="0"/>
        <w:rPr>
          <w:rFonts w:asciiTheme="minorHAnsi" w:hAnsiTheme="minorHAnsi"/>
          <w:sz w:val="22"/>
        </w:rPr>
      </w:pPr>
    </w:p>
    <w:p w14:paraId="3549D544" w14:textId="00B1F6D9" w:rsidR="00EF7D2D" w:rsidRDefault="00EF7D2D" w:rsidP="007F0E8A">
      <w:pPr>
        <w:spacing w:after="0" w:line="360" w:lineRule="auto"/>
        <w:ind w:left="0" w:firstLine="0"/>
        <w:rPr>
          <w:rFonts w:asciiTheme="minorHAnsi" w:hAnsiTheme="minorHAnsi"/>
          <w:sz w:val="22"/>
        </w:rPr>
      </w:pPr>
    </w:p>
    <w:p w14:paraId="46579423" w14:textId="28DACA20" w:rsidR="00EF7D2D" w:rsidRDefault="00EF7D2D" w:rsidP="007F0E8A">
      <w:pPr>
        <w:spacing w:after="0" w:line="360" w:lineRule="auto"/>
        <w:ind w:left="0" w:firstLine="0"/>
        <w:rPr>
          <w:rFonts w:asciiTheme="minorHAnsi" w:hAnsiTheme="minorHAnsi"/>
          <w:sz w:val="22"/>
        </w:rPr>
      </w:pPr>
    </w:p>
    <w:p w14:paraId="6C88F089" w14:textId="5C809979" w:rsidR="00EF7D2D" w:rsidRDefault="00EF7D2D" w:rsidP="007F0E8A">
      <w:pPr>
        <w:spacing w:after="0" w:line="360" w:lineRule="auto"/>
        <w:ind w:left="0" w:firstLine="0"/>
        <w:rPr>
          <w:rFonts w:asciiTheme="minorHAnsi" w:hAnsiTheme="minorHAnsi"/>
          <w:sz w:val="22"/>
        </w:rPr>
      </w:pPr>
    </w:p>
    <w:p w14:paraId="4C8CB1C4" w14:textId="4C8C7AE1" w:rsidR="00EF7D2D" w:rsidRDefault="00EF7D2D" w:rsidP="007F0E8A">
      <w:pPr>
        <w:spacing w:after="0" w:line="360" w:lineRule="auto"/>
        <w:ind w:left="0" w:firstLine="0"/>
        <w:rPr>
          <w:rFonts w:asciiTheme="minorHAnsi" w:hAnsiTheme="minorHAnsi"/>
          <w:sz w:val="22"/>
        </w:rPr>
      </w:pPr>
    </w:p>
    <w:p w14:paraId="4452D8F0" w14:textId="77777777" w:rsidR="00EF7D2D" w:rsidRPr="007F0E8A" w:rsidRDefault="00EF7D2D" w:rsidP="007F0E8A">
      <w:pPr>
        <w:spacing w:after="0" w:line="360" w:lineRule="auto"/>
        <w:ind w:left="0" w:firstLine="0"/>
        <w:rPr>
          <w:rFonts w:asciiTheme="minorHAnsi" w:hAnsiTheme="minorHAnsi"/>
          <w:sz w:val="22"/>
        </w:rPr>
      </w:pPr>
    </w:p>
    <w:p w14:paraId="5CE31577" w14:textId="1D5024CA" w:rsidR="00FE36D5" w:rsidRDefault="00FE36D5" w:rsidP="001734EF">
      <w:pPr>
        <w:spacing w:after="0" w:line="360" w:lineRule="auto"/>
        <w:ind w:left="0" w:firstLine="0"/>
        <w:rPr>
          <w:rFonts w:asciiTheme="minorHAnsi" w:hAnsiTheme="minorHAnsi"/>
          <w:sz w:val="22"/>
        </w:rPr>
      </w:pPr>
    </w:p>
    <w:p w14:paraId="695DD96B" w14:textId="14200296" w:rsidR="006B560E" w:rsidRPr="007F0E8A" w:rsidRDefault="006B560E" w:rsidP="007F0E8A">
      <w:pPr>
        <w:pStyle w:val="Nagwek3"/>
        <w:spacing w:line="360" w:lineRule="auto"/>
        <w:rPr>
          <w:rFonts w:asciiTheme="minorHAnsi" w:hAnsiTheme="minorHAnsi"/>
          <w:sz w:val="22"/>
          <w:szCs w:val="22"/>
        </w:rPr>
      </w:pPr>
      <w:bookmarkStart w:id="472" w:name="_Toc33687992"/>
      <w:bookmarkStart w:id="473" w:name="_Toc36117382"/>
      <w:bookmarkStart w:id="474" w:name="_Toc33687993"/>
      <w:bookmarkStart w:id="475" w:name="_Toc36117383"/>
      <w:bookmarkStart w:id="476" w:name="_Toc33687994"/>
      <w:bookmarkStart w:id="477" w:name="_Toc36117384"/>
      <w:bookmarkStart w:id="478" w:name="_Toc33687995"/>
      <w:bookmarkStart w:id="479" w:name="_Toc36117385"/>
      <w:bookmarkStart w:id="480" w:name="_Toc33687996"/>
      <w:bookmarkStart w:id="481" w:name="_Toc36117386"/>
      <w:bookmarkStart w:id="482" w:name="_Toc281918"/>
      <w:bookmarkStart w:id="483" w:name="_Toc58242073"/>
      <w:bookmarkEnd w:id="472"/>
      <w:bookmarkEnd w:id="473"/>
      <w:bookmarkEnd w:id="474"/>
      <w:bookmarkEnd w:id="475"/>
      <w:bookmarkEnd w:id="476"/>
      <w:bookmarkEnd w:id="477"/>
      <w:bookmarkEnd w:id="478"/>
      <w:bookmarkEnd w:id="479"/>
      <w:bookmarkEnd w:id="480"/>
      <w:bookmarkEnd w:id="481"/>
      <w:r w:rsidRPr="007F0E8A">
        <w:rPr>
          <w:rFonts w:asciiTheme="minorHAnsi" w:hAnsiTheme="minorHAnsi"/>
          <w:sz w:val="22"/>
          <w:szCs w:val="22"/>
        </w:rPr>
        <w:t xml:space="preserve">Oprogramowanie do </w:t>
      </w:r>
      <w:bookmarkEnd w:id="482"/>
      <w:r w:rsidR="005E3C4D" w:rsidRPr="007F0E8A">
        <w:rPr>
          <w:rFonts w:asciiTheme="minorHAnsi" w:hAnsiTheme="minorHAnsi"/>
          <w:sz w:val="22"/>
          <w:szCs w:val="22"/>
        </w:rPr>
        <w:t>robienia kopii zapasowych</w:t>
      </w:r>
      <w:bookmarkEnd w:id="483"/>
    </w:p>
    <w:p w14:paraId="2B0FE7AB" w14:textId="77777777" w:rsidR="00097111" w:rsidRPr="007F0E8A" w:rsidRDefault="00097111" w:rsidP="007F0E8A">
      <w:pPr>
        <w:spacing w:after="0" w:line="360" w:lineRule="auto"/>
        <w:rPr>
          <w:rFonts w:asciiTheme="minorHAnsi" w:hAnsiTheme="minorHAnsi"/>
          <w:sz w:val="22"/>
        </w:rPr>
      </w:pPr>
    </w:p>
    <w:p w14:paraId="2994A9D7" w14:textId="785FF3FC" w:rsidR="005E3C4D" w:rsidRPr="007F0E8A" w:rsidRDefault="005E3C4D" w:rsidP="007F0E8A">
      <w:pPr>
        <w:spacing w:after="0" w:line="360" w:lineRule="auto"/>
        <w:rPr>
          <w:rFonts w:asciiTheme="minorHAnsi" w:hAnsiTheme="minorHAnsi"/>
          <w:sz w:val="22"/>
        </w:rPr>
      </w:pPr>
      <w:r w:rsidRPr="00E83605">
        <w:rPr>
          <w:rFonts w:asciiTheme="minorHAnsi" w:hAnsiTheme="minorHAnsi" w:cs="Arial"/>
          <w:sz w:val="22"/>
        </w:rPr>
        <w:t>Minima</w:t>
      </w:r>
      <w:r w:rsidRPr="001734EF">
        <w:rPr>
          <w:rFonts w:asciiTheme="minorHAnsi" w:hAnsiTheme="minorHAnsi" w:cs="Arial"/>
          <w:sz w:val="22"/>
        </w:rPr>
        <w:t>lne wymagania na oprogramowanie do robienia kopii zapasowych:</w:t>
      </w:r>
    </w:p>
    <w:tbl>
      <w:tblPr>
        <w:tblStyle w:val="Tabela-Siatka5"/>
        <w:tblW w:w="9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559"/>
        <w:gridCol w:w="9214"/>
      </w:tblGrid>
      <w:tr w:rsidR="008445A0" w:rsidRPr="006B3F06" w14:paraId="11F5A521" w14:textId="77777777" w:rsidTr="007F0E8A">
        <w:trPr>
          <w:jc w:val="center"/>
        </w:trPr>
        <w:tc>
          <w:tcPr>
            <w:tcW w:w="9773" w:type="dxa"/>
            <w:gridSpan w:val="2"/>
            <w:shd w:val="clear" w:color="auto" w:fill="D9D9D9" w:themeFill="background1" w:themeFillShade="D9"/>
          </w:tcPr>
          <w:p w14:paraId="5B80D45E" w14:textId="77777777" w:rsidR="00097111" w:rsidRPr="007F0E8A" w:rsidRDefault="00097111" w:rsidP="007F0E8A">
            <w:pPr>
              <w:spacing w:after="0" w:line="360" w:lineRule="auto"/>
              <w:ind w:left="0" w:right="0" w:firstLine="0"/>
              <w:jc w:val="left"/>
              <w:rPr>
                <w:rFonts w:asciiTheme="minorHAnsi" w:hAnsiTheme="minorHAnsi" w:cstheme="minorHAnsi"/>
                <w:b/>
                <w:caps/>
                <w:color w:val="auto"/>
                <w:sz w:val="22"/>
              </w:rPr>
            </w:pPr>
          </w:p>
          <w:p w14:paraId="48A17E38" w14:textId="76740215" w:rsidR="008445A0" w:rsidRPr="007F0E8A" w:rsidRDefault="008445A0" w:rsidP="007F0E8A">
            <w:pPr>
              <w:spacing w:after="0" w:line="360" w:lineRule="auto"/>
              <w:ind w:left="0" w:right="0" w:firstLine="0"/>
              <w:jc w:val="center"/>
              <w:rPr>
                <w:rFonts w:asciiTheme="minorHAnsi" w:hAnsiTheme="minorHAnsi" w:cstheme="minorHAnsi"/>
                <w:b/>
                <w:caps/>
                <w:color w:val="auto"/>
                <w:sz w:val="22"/>
              </w:rPr>
            </w:pPr>
            <w:r w:rsidRPr="007F0E8A">
              <w:rPr>
                <w:rFonts w:asciiTheme="minorHAnsi" w:hAnsiTheme="minorHAnsi" w:cstheme="minorHAnsi"/>
                <w:b/>
                <w:caps/>
                <w:color w:val="auto"/>
                <w:sz w:val="22"/>
              </w:rPr>
              <w:t>Wymagania minimalne</w:t>
            </w:r>
          </w:p>
          <w:p w14:paraId="5F3BBE05" w14:textId="7DAF4971" w:rsidR="00097111" w:rsidRPr="007F0E8A" w:rsidRDefault="00097111" w:rsidP="007F0E8A">
            <w:pPr>
              <w:spacing w:after="0" w:line="360" w:lineRule="auto"/>
              <w:ind w:left="0" w:right="0" w:firstLine="0"/>
              <w:jc w:val="left"/>
              <w:rPr>
                <w:rFonts w:asciiTheme="minorHAnsi" w:eastAsiaTheme="minorHAnsi" w:hAnsiTheme="minorHAnsi" w:cstheme="minorHAnsi"/>
                <w:caps/>
                <w:color w:val="auto"/>
                <w:sz w:val="22"/>
              </w:rPr>
            </w:pPr>
          </w:p>
        </w:tc>
      </w:tr>
      <w:tr w:rsidR="008445A0" w:rsidRPr="001734EF" w14:paraId="68944363" w14:textId="77777777" w:rsidTr="007F0E8A">
        <w:trPr>
          <w:jc w:val="center"/>
        </w:trPr>
        <w:tc>
          <w:tcPr>
            <w:tcW w:w="559" w:type="dxa"/>
          </w:tcPr>
          <w:p w14:paraId="7D4B2B26"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22BDDB56" w14:textId="3519A31F" w:rsidR="008445A0" w:rsidRPr="007F0E8A" w:rsidRDefault="00EA001F" w:rsidP="007F0E8A">
            <w:pPr>
              <w:spacing w:after="0" w:line="360" w:lineRule="auto"/>
              <w:ind w:left="142" w:right="0" w:firstLine="0"/>
              <w:rPr>
                <w:rFonts w:asciiTheme="minorHAnsi" w:hAnsiTheme="minorHAnsi" w:cstheme="minorHAnsi"/>
                <w:color w:val="auto"/>
                <w:sz w:val="22"/>
              </w:rPr>
            </w:pPr>
            <w:r w:rsidRPr="00E83605">
              <w:rPr>
                <w:rFonts w:asciiTheme="minorHAnsi" w:hAnsiTheme="minorHAnsi" w:cstheme="minorHAnsi"/>
                <w:color w:val="auto"/>
                <w:sz w:val="22"/>
              </w:rPr>
              <w:t>Oprogra</w:t>
            </w:r>
            <w:r w:rsidRPr="001734EF">
              <w:rPr>
                <w:rFonts w:asciiTheme="minorHAnsi" w:hAnsiTheme="minorHAnsi" w:cstheme="minorHAnsi"/>
                <w:color w:val="auto"/>
                <w:sz w:val="22"/>
              </w:rPr>
              <w:t xml:space="preserve">mowanie musi </w:t>
            </w:r>
            <w:r w:rsidR="008445A0" w:rsidRPr="007F0E8A">
              <w:rPr>
                <w:rFonts w:asciiTheme="minorHAnsi" w:hAnsiTheme="minorHAnsi" w:cstheme="minorHAnsi"/>
                <w:color w:val="auto"/>
                <w:sz w:val="22"/>
              </w:rPr>
              <w:t xml:space="preserve">umożliwiać łatwą rozbudowę w miarę rozrastania się infrastruktury informatycznej </w:t>
            </w:r>
          </w:p>
        </w:tc>
      </w:tr>
      <w:tr w:rsidR="008445A0" w:rsidRPr="001734EF" w14:paraId="1F78CEA4" w14:textId="77777777" w:rsidTr="007F0E8A">
        <w:trPr>
          <w:jc w:val="center"/>
        </w:trPr>
        <w:tc>
          <w:tcPr>
            <w:tcW w:w="559" w:type="dxa"/>
          </w:tcPr>
          <w:p w14:paraId="28C5C58B"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440F7142" w14:textId="33939F06" w:rsidR="008445A0" w:rsidRPr="007F0E8A" w:rsidRDefault="00EA001F" w:rsidP="007F0E8A">
            <w:pPr>
              <w:spacing w:after="0" w:line="360" w:lineRule="auto"/>
              <w:ind w:left="142" w:right="0" w:firstLine="0"/>
              <w:rPr>
                <w:rFonts w:asciiTheme="minorHAnsi" w:hAnsiTheme="minorHAnsi" w:cstheme="minorHAnsi"/>
                <w:color w:val="auto"/>
                <w:sz w:val="22"/>
              </w:rPr>
            </w:pPr>
            <w:r w:rsidRPr="00E83605">
              <w:rPr>
                <w:rFonts w:asciiTheme="minorHAnsi" w:hAnsiTheme="minorHAnsi" w:cstheme="minorHAnsi"/>
                <w:color w:val="auto"/>
                <w:sz w:val="22"/>
              </w:rPr>
              <w:t>Oprogra</w:t>
            </w:r>
            <w:r w:rsidRPr="001734EF">
              <w:rPr>
                <w:rFonts w:asciiTheme="minorHAnsi" w:hAnsiTheme="minorHAnsi" w:cstheme="minorHAnsi"/>
                <w:color w:val="auto"/>
                <w:sz w:val="22"/>
              </w:rPr>
              <w:t>mowanie musi</w:t>
            </w:r>
            <w:r w:rsidRPr="001734EF" w:rsidDel="00EA001F">
              <w:rPr>
                <w:rFonts w:asciiTheme="minorHAnsi" w:hAnsiTheme="minorHAnsi" w:cstheme="minorHAnsi"/>
                <w:color w:val="auto"/>
                <w:sz w:val="22"/>
              </w:rPr>
              <w:t xml:space="preserve"> </w:t>
            </w:r>
            <w:r w:rsidR="008445A0" w:rsidRPr="007F0E8A">
              <w:rPr>
                <w:rFonts w:asciiTheme="minorHAnsi" w:hAnsiTheme="minorHAnsi" w:cstheme="minorHAnsi"/>
                <w:color w:val="auto"/>
                <w:sz w:val="22"/>
              </w:rPr>
              <w:t>posiadać scentralizowaną administrację, jedna konsola zarządzająca</w:t>
            </w:r>
          </w:p>
        </w:tc>
      </w:tr>
      <w:tr w:rsidR="008445A0" w:rsidRPr="001734EF" w14:paraId="64701F76" w14:textId="77777777" w:rsidTr="007F0E8A">
        <w:trPr>
          <w:jc w:val="center"/>
        </w:trPr>
        <w:tc>
          <w:tcPr>
            <w:tcW w:w="559" w:type="dxa"/>
          </w:tcPr>
          <w:p w14:paraId="768F3BA9"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40324AE6" w14:textId="46383D2A"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Oprogramowanie musi być niezależne sprzętowo i umożliwiać wykorzystanie dowolnej platformy serwerowej i dyskowej</w:t>
            </w:r>
          </w:p>
        </w:tc>
      </w:tr>
      <w:tr w:rsidR="008445A0" w:rsidRPr="001734EF" w14:paraId="14EE0292" w14:textId="77777777" w:rsidTr="007F0E8A">
        <w:trPr>
          <w:jc w:val="center"/>
        </w:trPr>
        <w:tc>
          <w:tcPr>
            <w:tcW w:w="559" w:type="dxa"/>
          </w:tcPr>
          <w:p w14:paraId="02FE9267"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765779F1" w14:textId="6FF0C691"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System backupowy powinien oferować dla serwerów produkcyjnych backup nie tylko po sieci LAN ale także po sieci SAN.</w:t>
            </w:r>
          </w:p>
        </w:tc>
      </w:tr>
      <w:tr w:rsidR="008445A0" w:rsidRPr="001734EF" w14:paraId="73D28100" w14:textId="77777777" w:rsidTr="007F0E8A">
        <w:trPr>
          <w:jc w:val="center"/>
        </w:trPr>
        <w:tc>
          <w:tcPr>
            <w:tcW w:w="559" w:type="dxa"/>
          </w:tcPr>
          <w:p w14:paraId="5CD30B35"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192677E6" w14:textId="7B433848"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 xml:space="preserve">System powinien mieć możliwość monitowania i alterowania poprzez email </w:t>
            </w:r>
          </w:p>
        </w:tc>
      </w:tr>
      <w:tr w:rsidR="008445A0" w:rsidRPr="001734EF" w14:paraId="28284639" w14:textId="77777777" w:rsidTr="007F0E8A">
        <w:trPr>
          <w:jc w:val="center"/>
        </w:trPr>
        <w:tc>
          <w:tcPr>
            <w:tcW w:w="559" w:type="dxa"/>
          </w:tcPr>
          <w:p w14:paraId="6F13FB0F"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488818B2" w14:textId="2761D423"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 xml:space="preserve">Tworzenie rozwiązania DR dla systemu backupu w sposób w pełni automatyczny z wykorzystaniem tylko i wyłącznie mechanizmów (funkcjonalności) systemu backupowego. Rozwiązanie DR musi umożliwiać replikację obrazów backupowych z wykorzystaniem deduplikacji. </w:t>
            </w:r>
          </w:p>
        </w:tc>
      </w:tr>
      <w:tr w:rsidR="008445A0" w:rsidRPr="001734EF" w14:paraId="7B175D8C" w14:textId="77777777" w:rsidTr="007F0E8A">
        <w:trPr>
          <w:jc w:val="center"/>
        </w:trPr>
        <w:tc>
          <w:tcPr>
            <w:tcW w:w="559" w:type="dxa"/>
          </w:tcPr>
          <w:p w14:paraId="6CB2E950"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5C09B2A5" w14:textId="6C935F10"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Oprogramowanie musi indeksować pliki Windows i Linux w celu szybkiego wyszukiwania plików w plikach backupowych.</w:t>
            </w:r>
          </w:p>
        </w:tc>
      </w:tr>
      <w:tr w:rsidR="008445A0" w:rsidRPr="001734EF" w14:paraId="101B6888" w14:textId="77777777" w:rsidTr="007F0E8A">
        <w:trPr>
          <w:jc w:val="center"/>
        </w:trPr>
        <w:tc>
          <w:tcPr>
            <w:tcW w:w="559" w:type="dxa"/>
          </w:tcPr>
          <w:p w14:paraId="6B6DFC85"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37C15D0C" w14:textId="41487CF3" w:rsidR="008445A0" w:rsidRPr="007F0E8A" w:rsidRDefault="00EA001F" w:rsidP="007F0E8A">
            <w:pPr>
              <w:spacing w:after="0" w:line="360" w:lineRule="auto"/>
              <w:ind w:left="142" w:right="0" w:firstLine="0"/>
              <w:rPr>
                <w:rFonts w:asciiTheme="minorHAnsi" w:hAnsiTheme="minorHAnsi" w:cstheme="minorHAnsi"/>
                <w:color w:val="auto"/>
                <w:sz w:val="22"/>
              </w:rPr>
            </w:pPr>
            <w:r w:rsidRPr="00E83605">
              <w:rPr>
                <w:rFonts w:asciiTheme="minorHAnsi" w:hAnsiTheme="minorHAnsi" w:cstheme="minorHAnsi"/>
                <w:color w:val="auto"/>
                <w:sz w:val="22"/>
              </w:rPr>
              <w:t>Oprogra</w:t>
            </w:r>
            <w:r w:rsidRPr="001734EF">
              <w:rPr>
                <w:rFonts w:asciiTheme="minorHAnsi" w:hAnsiTheme="minorHAnsi" w:cstheme="minorHAnsi"/>
                <w:color w:val="auto"/>
                <w:sz w:val="22"/>
              </w:rPr>
              <w:t>mowanie musi</w:t>
            </w:r>
            <w:r w:rsidRPr="001734EF" w:rsidDel="00EA001F">
              <w:rPr>
                <w:rFonts w:asciiTheme="minorHAnsi" w:hAnsiTheme="minorHAnsi" w:cstheme="minorHAnsi"/>
                <w:color w:val="auto"/>
                <w:sz w:val="22"/>
              </w:rPr>
              <w:t xml:space="preserve"> </w:t>
            </w:r>
            <w:r w:rsidR="008445A0" w:rsidRPr="007F0E8A">
              <w:rPr>
                <w:rFonts w:asciiTheme="minorHAnsi" w:hAnsiTheme="minorHAnsi" w:cstheme="minorHAnsi"/>
                <w:color w:val="auto"/>
                <w:sz w:val="22"/>
              </w:rPr>
              <w:t>umożliwiać wykonywania skryptów przed i po backupie</w:t>
            </w:r>
          </w:p>
        </w:tc>
      </w:tr>
      <w:tr w:rsidR="008445A0" w:rsidRPr="001734EF" w14:paraId="3AF96D48" w14:textId="77777777" w:rsidTr="007F0E8A">
        <w:trPr>
          <w:jc w:val="center"/>
        </w:trPr>
        <w:tc>
          <w:tcPr>
            <w:tcW w:w="559" w:type="dxa"/>
          </w:tcPr>
          <w:p w14:paraId="68BB3EAE"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3642C7D8" w14:textId="757D733F"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Powinien potrafić wykorzystywać do backupu mechanizm kopii migawkowych systemu Microsoft Windows (VSS)</w:t>
            </w:r>
          </w:p>
        </w:tc>
      </w:tr>
      <w:tr w:rsidR="008445A0" w:rsidRPr="001734EF" w14:paraId="3998B005" w14:textId="77777777" w:rsidTr="007F0E8A">
        <w:trPr>
          <w:jc w:val="center"/>
        </w:trPr>
        <w:tc>
          <w:tcPr>
            <w:tcW w:w="559" w:type="dxa"/>
          </w:tcPr>
          <w:p w14:paraId="7D9CD82E"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2FC527E8" w14:textId="726090B8"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 xml:space="preserve">Oprogramowanie musi wspierać granularne odtwarzanie baz danych Oracle. </w:t>
            </w:r>
          </w:p>
        </w:tc>
      </w:tr>
      <w:tr w:rsidR="008445A0" w:rsidRPr="001734EF" w14:paraId="7F4B3EB5" w14:textId="77777777" w:rsidTr="007F0E8A">
        <w:trPr>
          <w:jc w:val="center"/>
        </w:trPr>
        <w:tc>
          <w:tcPr>
            <w:tcW w:w="559" w:type="dxa"/>
          </w:tcPr>
          <w:p w14:paraId="75BA72F6"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2F4182FF" w14:textId="051E47F0"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 xml:space="preserve">Oprogramowanie musi wspierać granularne odtwarzanie dowolnych obiektów i dowolnych atrybutów Active Directory </w:t>
            </w:r>
          </w:p>
        </w:tc>
      </w:tr>
      <w:tr w:rsidR="008445A0" w:rsidRPr="001734EF" w14:paraId="7B99DCCA" w14:textId="77777777" w:rsidTr="007F0E8A">
        <w:trPr>
          <w:jc w:val="center"/>
        </w:trPr>
        <w:tc>
          <w:tcPr>
            <w:tcW w:w="559" w:type="dxa"/>
          </w:tcPr>
          <w:p w14:paraId="08088D71"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6FFDEDD4" w14:textId="0CD95117"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 xml:space="preserve">System musi umożliwiać uruchomienie wirtualnej maszyny wprost z kopii zapasowej bez konieczności kopiowania wszystkich danych odtwarzanej maszyny wirtualnej do środowiska produkcyjnego.  </w:t>
            </w:r>
          </w:p>
        </w:tc>
      </w:tr>
      <w:tr w:rsidR="008445A0" w:rsidRPr="001734EF" w14:paraId="43B5D69D" w14:textId="77777777" w:rsidTr="007F0E8A">
        <w:trPr>
          <w:jc w:val="center"/>
        </w:trPr>
        <w:tc>
          <w:tcPr>
            <w:tcW w:w="559" w:type="dxa"/>
          </w:tcPr>
          <w:p w14:paraId="2B144EFC"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0BC29AB5" w14:textId="14EE52F7" w:rsidR="008445A0" w:rsidRPr="007F0E8A" w:rsidRDefault="00EA001F" w:rsidP="007F0E8A">
            <w:pPr>
              <w:spacing w:after="0" w:line="360" w:lineRule="auto"/>
              <w:ind w:left="142" w:right="0" w:firstLine="0"/>
              <w:rPr>
                <w:rFonts w:asciiTheme="minorHAnsi" w:hAnsiTheme="minorHAnsi" w:cstheme="minorHAnsi"/>
                <w:color w:val="auto"/>
                <w:sz w:val="22"/>
              </w:rPr>
            </w:pPr>
            <w:r w:rsidRPr="00E83605">
              <w:rPr>
                <w:rFonts w:asciiTheme="minorHAnsi" w:hAnsiTheme="minorHAnsi" w:cstheme="minorHAnsi"/>
                <w:color w:val="auto"/>
                <w:sz w:val="22"/>
              </w:rPr>
              <w:t>Oprogra</w:t>
            </w:r>
            <w:r w:rsidRPr="001734EF">
              <w:rPr>
                <w:rFonts w:asciiTheme="minorHAnsi" w:hAnsiTheme="minorHAnsi" w:cstheme="minorHAnsi"/>
                <w:color w:val="auto"/>
                <w:sz w:val="22"/>
              </w:rPr>
              <w:t>mowanie musi</w:t>
            </w:r>
            <w:r w:rsidRPr="001734EF" w:rsidDel="00EA001F">
              <w:rPr>
                <w:rFonts w:asciiTheme="minorHAnsi" w:hAnsiTheme="minorHAnsi" w:cstheme="minorHAnsi"/>
                <w:color w:val="auto"/>
                <w:sz w:val="22"/>
              </w:rPr>
              <w:t xml:space="preserve"> </w:t>
            </w:r>
            <w:r w:rsidR="008445A0" w:rsidRPr="007F0E8A">
              <w:rPr>
                <w:rFonts w:asciiTheme="minorHAnsi" w:hAnsiTheme="minorHAnsi" w:cstheme="minorHAnsi"/>
                <w:color w:val="auto"/>
                <w:sz w:val="22"/>
              </w:rPr>
              <w:t xml:space="preserve">wspierać najnowsze wersje systemów do wirtualizacji środowisk: vSphere 6.7, Hyper-V Server 2019 </w:t>
            </w:r>
          </w:p>
        </w:tc>
      </w:tr>
      <w:tr w:rsidR="008445A0" w:rsidRPr="001734EF" w14:paraId="044AD2F2" w14:textId="77777777" w:rsidTr="007F0E8A">
        <w:trPr>
          <w:jc w:val="center"/>
        </w:trPr>
        <w:tc>
          <w:tcPr>
            <w:tcW w:w="559" w:type="dxa"/>
          </w:tcPr>
          <w:p w14:paraId="024B4F07"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5DB50342" w14:textId="4526F329"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Musi być dostępny backup przyrostowy dla serwerów Windows w środowisku Hyper-V</w:t>
            </w:r>
          </w:p>
        </w:tc>
      </w:tr>
      <w:tr w:rsidR="008445A0" w:rsidRPr="001734EF" w14:paraId="7668407E" w14:textId="77777777" w:rsidTr="007F0E8A">
        <w:trPr>
          <w:jc w:val="center"/>
        </w:trPr>
        <w:tc>
          <w:tcPr>
            <w:tcW w:w="559" w:type="dxa"/>
          </w:tcPr>
          <w:p w14:paraId="52C963ED"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0C1756C3" w14:textId="1E237EEF"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Dla baz i aplikacji (minimum MS Exchange, MS SQL, Ms SharePoint) oprogramowanie musi wspierać granularne odtwarzanie.</w:t>
            </w:r>
          </w:p>
        </w:tc>
      </w:tr>
      <w:tr w:rsidR="008445A0" w:rsidRPr="001734EF" w14:paraId="5E03FB1E" w14:textId="77777777" w:rsidTr="007F0E8A">
        <w:trPr>
          <w:jc w:val="center"/>
        </w:trPr>
        <w:tc>
          <w:tcPr>
            <w:tcW w:w="559" w:type="dxa"/>
          </w:tcPr>
          <w:p w14:paraId="37B1AB3C"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762AAB8B" w14:textId="5B535036"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Rozwiązanie musi w efektywny sposób umożliwiać odtwarzanie kopii zapasowych maszyn fizycznych na maszynie wirtualnej. Funkcjonalność ta musi być dostępna dla systemów operacyjnych Windows i V</w:t>
            </w:r>
            <w:r w:rsidR="00591160" w:rsidRPr="007F0E8A">
              <w:rPr>
                <w:rFonts w:asciiTheme="minorHAnsi" w:hAnsiTheme="minorHAnsi" w:cstheme="minorHAnsi"/>
                <w:color w:val="auto"/>
                <w:sz w:val="22"/>
              </w:rPr>
              <w:t>m</w:t>
            </w:r>
            <w:r w:rsidRPr="007F0E8A">
              <w:rPr>
                <w:rFonts w:asciiTheme="minorHAnsi" w:hAnsiTheme="minorHAnsi" w:cstheme="minorHAnsi"/>
                <w:color w:val="auto"/>
                <w:sz w:val="22"/>
              </w:rPr>
              <w:t>ware.</w:t>
            </w:r>
          </w:p>
        </w:tc>
      </w:tr>
      <w:tr w:rsidR="008445A0" w:rsidRPr="001734EF" w14:paraId="31396A9C" w14:textId="77777777" w:rsidTr="007F0E8A">
        <w:trPr>
          <w:jc w:val="center"/>
        </w:trPr>
        <w:tc>
          <w:tcPr>
            <w:tcW w:w="559" w:type="dxa"/>
          </w:tcPr>
          <w:p w14:paraId="2B12D902"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3A10CA9B" w14:textId="3602F8E2"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 xml:space="preserve">Należy dostarczyć licencje dla nowo oferowanego środowiska spełniające powyższe funkcjonalności. </w:t>
            </w:r>
          </w:p>
        </w:tc>
      </w:tr>
      <w:tr w:rsidR="008445A0" w:rsidRPr="001734EF" w14:paraId="23C31EDA" w14:textId="77777777" w:rsidTr="007F0E8A">
        <w:trPr>
          <w:jc w:val="center"/>
        </w:trPr>
        <w:tc>
          <w:tcPr>
            <w:tcW w:w="559" w:type="dxa"/>
          </w:tcPr>
          <w:p w14:paraId="0435CADF"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786DB4EF" w14:textId="15F19BA9" w:rsidR="008445A0" w:rsidRPr="007F0E8A" w:rsidRDefault="00EA001F" w:rsidP="007F0E8A">
            <w:pPr>
              <w:spacing w:after="0" w:line="360" w:lineRule="auto"/>
              <w:ind w:left="142" w:right="0" w:firstLine="0"/>
              <w:rPr>
                <w:rFonts w:asciiTheme="minorHAnsi" w:hAnsiTheme="minorHAnsi" w:cstheme="minorHAnsi"/>
                <w:color w:val="auto"/>
                <w:sz w:val="22"/>
              </w:rPr>
            </w:pPr>
            <w:r w:rsidRPr="00E83605">
              <w:rPr>
                <w:rFonts w:asciiTheme="minorHAnsi" w:hAnsiTheme="minorHAnsi" w:cstheme="minorHAnsi"/>
                <w:color w:val="auto"/>
                <w:sz w:val="22"/>
              </w:rPr>
              <w:t>Oprogra</w:t>
            </w:r>
            <w:r w:rsidRPr="001734EF">
              <w:rPr>
                <w:rFonts w:asciiTheme="minorHAnsi" w:hAnsiTheme="minorHAnsi" w:cstheme="minorHAnsi"/>
                <w:color w:val="auto"/>
                <w:sz w:val="22"/>
              </w:rPr>
              <w:t xml:space="preserve">mowanie musi </w:t>
            </w:r>
            <w:r w:rsidRPr="00E83605">
              <w:rPr>
                <w:rFonts w:asciiTheme="minorHAnsi" w:hAnsiTheme="minorHAnsi" w:cstheme="minorHAnsi"/>
                <w:color w:val="auto"/>
                <w:sz w:val="22"/>
              </w:rPr>
              <w:t>p</w:t>
            </w:r>
            <w:r w:rsidR="008445A0" w:rsidRPr="007F0E8A">
              <w:rPr>
                <w:rFonts w:asciiTheme="minorHAnsi" w:hAnsiTheme="minorHAnsi" w:cstheme="minorHAnsi"/>
                <w:color w:val="auto"/>
                <w:sz w:val="22"/>
              </w:rPr>
              <w:t>osiadać możliwość wykonywania backupów na urządzenia dyskowe, które następnie będą automatycznie powielane na nośniki taśmowe (D2D2T). System backupowy powinien, tak długo jak dane obecne są na dyskach, wykorzystywać je w procesach restore</w:t>
            </w:r>
          </w:p>
        </w:tc>
      </w:tr>
      <w:tr w:rsidR="008445A0" w:rsidRPr="001734EF" w14:paraId="1E1DC571" w14:textId="77777777" w:rsidTr="007F0E8A">
        <w:trPr>
          <w:jc w:val="center"/>
        </w:trPr>
        <w:tc>
          <w:tcPr>
            <w:tcW w:w="559" w:type="dxa"/>
          </w:tcPr>
          <w:p w14:paraId="0CFFD51B"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60E7225A" w14:textId="1EB47BD8"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 xml:space="preserve">System musi umożliwiać równoległe wykonywanie kopii backupu w celu przechowywania na zewnątrz (funkcjonalność mnożenia kopii backupowych musi odbywać się na serwerach systemu backupowego) – z możliwością ustalenia innego poziomu retencji dla kopii. </w:t>
            </w:r>
          </w:p>
        </w:tc>
      </w:tr>
      <w:tr w:rsidR="008445A0" w:rsidRPr="001734EF" w14:paraId="3ABEF11D" w14:textId="77777777" w:rsidTr="007F0E8A">
        <w:trPr>
          <w:jc w:val="center"/>
        </w:trPr>
        <w:tc>
          <w:tcPr>
            <w:tcW w:w="559" w:type="dxa"/>
          </w:tcPr>
          <w:p w14:paraId="6AA0F978"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3BAEC4C1" w14:textId="164C6A4C"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Powinien potrafić backupować i odtwarza</w:t>
            </w:r>
            <w:r w:rsidR="00DA598C">
              <w:rPr>
                <w:rFonts w:asciiTheme="minorHAnsi" w:hAnsiTheme="minorHAnsi" w:cstheme="minorHAnsi"/>
                <w:color w:val="auto"/>
                <w:sz w:val="22"/>
              </w:rPr>
              <w:t xml:space="preserve">ć </w:t>
            </w:r>
            <w:r w:rsidRPr="007F0E8A">
              <w:rPr>
                <w:rFonts w:asciiTheme="minorHAnsi" w:hAnsiTheme="minorHAnsi" w:cstheme="minorHAnsi"/>
                <w:color w:val="auto"/>
                <w:sz w:val="22"/>
              </w:rPr>
              <w:t xml:space="preserve">online bazy danych, w </w:t>
            </w:r>
            <w:r w:rsidR="00DA598C">
              <w:rPr>
                <w:rFonts w:asciiTheme="minorHAnsi" w:hAnsiTheme="minorHAnsi" w:cstheme="minorHAnsi"/>
                <w:color w:val="auto"/>
                <w:sz w:val="22"/>
              </w:rPr>
              <w:t xml:space="preserve"> s</w:t>
            </w:r>
            <w:r w:rsidR="00591160" w:rsidRPr="007F0E8A">
              <w:rPr>
                <w:rFonts w:asciiTheme="minorHAnsi" w:hAnsiTheme="minorHAnsi" w:cstheme="minorHAnsi"/>
                <w:color w:val="auto"/>
                <w:sz w:val="22"/>
              </w:rPr>
              <w:t>zczególności</w:t>
            </w:r>
            <w:r w:rsidRPr="007F0E8A">
              <w:rPr>
                <w:rFonts w:asciiTheme="minorHAnsi" w:hAnsiTheme="minorHAnsi" w:cstheme="minorHAnsi"/>
                <w:color w:val="auto"/>
                <w:sz w:val="22"/>
              </w:rPr>
              <w:t xml:space="preserve">  Oracle,  SQL Server. Backup-restore bazy Oracle – integracja z narzędziami backupowymi Oracle RMAN. </w:t>
            </w:r>
          </w:p>
        </w:tc>
      </w:tr>
      <w:tr w:rsidR="008445A0" w:rsidRPr="001734EF" w14:paraId="69E5476F" w14:textId="77777777" w:rsidTr="007F0E8A">
        <w:trPr>
          <w:jc w:val="center"/>
        </w:trPr>
        <w:tc>
          <w:tcPr>
            <w:tcW w:w="559" w:type="dxa"/>
          </w:tcPr>
          <w:p w14:paraId="62048087"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3BC0AE23" w14:textId="3C8F56DF"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 xml:space="preserve">Oprogramowanie musi integrować się z vSphere 6.7 oraz umożliwiać backup/odtwarzanie maszyn wirtualnych z uwzględnieniem spójności zawartości backupowanych maszyn wirtualnych. </w:t>
            </w:r>
          </w:p>
        </w:tc>
      </w:tr>
      <w:tr w:rsidR="008445A0" w:rsidRPr="001734EF" w14:paraId="0868A462" w14:textId="77777777" w:rsidTr="007F0E8A">
        <w:trPr>
          <w:jc w:val="center"/>
        </w:trPr>
        <w:tc>
          <w:tcPr>
            <w:tcW w:w="559" w:type="dxa"/>
          </w:tcPr>
          <w:p w14:paraId="2819696E"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4B0E8DF4" w14:textId="61C39AE0"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Backup musi musi być realizowany sprawnie, przyrostowo, pełnie, CBT,</w:t>
            </w:r>
            <w:r w:rsidRPr="007F0E8A">
              <w:rPr>
                <w:rFonts w:asciiTheme="minorHAnsi" w:hAnsiTheme="minorHAnsi"/>
                <w:color w:val="auto"/>
                <w:sz w:val="22"/>
              </w:rPr>
              <w:t xml:space="preserve"> </w:t>
            </w:r>
            <w:r w:rsidRPr="007F0E8A">
              <w:rPr>
                <w:rFonts w:asciiTheme="minorHAnsi" w:hAnsiTheme="minorHAnsi" w:cstheme="minorHAnsi"/>
                <w:color w:val="auto"/>
                <w:sz w:val="22"/>
              </w:rPr>
              <w:t>exclude vmdk.</w:t>
            </w:r>
          </w:p>
        </w:tc>
      </w:tr>
      <w:tr w:rsidR="008445A0" w:rsidRPr="001734EF" w14:paraId="164F3113" w14:textId="77777777" w:rsidTr="007F0E8A">
        <w:trPr>
          <w:jc w:val="center"/>
        </w:trPr>
        <w:tc>
          <w:tcPr>
            <w:tcW w:w="559" w:type="dxa"/>
          </w:tcPr>
          <w:p w14:paraId="616EC43C"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0320A464" w14:textId="71EE6392"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Oprogramowanie musi mieć możliwość kopiowania backupów oraz replikacji wirtualnych maszyn z wykorzystaniem wbudowanej akceleracji WAN.</w:t>
            </w:r>
          </w:p>
        </w:tc>
      </w:tr>
      <w:tr w:rsidR="008445A0" w:rsidRPr="001734EF" w14:paraId="3A00620B" w14:textId="77777777" w:rsidTr="007F0E8A">
        <w:trPr>
          <w:jc w:val="center"/>
        </w:trPr>
        <w:tc>
          <w:tcPr>
            <w:tcW w:w="559" w:type="dxa"/>
          </w:tcPr>
          <w:p w14:paraId="3453AABF"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6C2DF441" w14:textId="716B16B9"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Oprogramowanie musi wspierać backup rozciągniętego klastra pomiędzy lokalizacjami.</w:t>
            </w:r>
          </w:p>
        </w:tc>
      </w:tr>
      <w:tr w:rsidR="008445A0" w:rsidRPr="001734EF" w14:paraId="36F5844B" w14:textId="77777777" w:rsidTr="007F0E8A">
        <w:trPr>
          <w:jc w:val="center"/>
        </w:trPr>
        <w:tc>
          <w:tcPr>
            <w:tcW w:w="559" w:type="dxa"/>
          </w:tcPr>
          <w:p w14:paraId="51D8EB89"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63470772" w14:textId="70ED5245" w:rsidR="008445A0" w:rsidRPr="007F0E8A" w:rsidRDefault="00EA001F" w:rsidP="007F0E8A">
            <w:pPr>
              <w:spacing w:after="0" w:line="360" w:lineRule="auto"/>
              <w:ind w:left="142" w:right="0" w:firstLine="0"/>
              <w:rPr>
                <w:rFonts w:asciiTheme="minorHAnsi" w:hAnsiTheme="minorHAnsi" w:cstheme="minorHAnsi"/>
                <w:color w:val="auto"/>
                <w:sz w:val="22"/>
              </w:rPr>
            </w:pPr>
            <w:r w:rsidRPr="00E83605">
              <w:rPr>
                <w:rFonts w:asciiTheme="minorHAnsi" w:hAnsiTheme="minorHAnsi" w:cstheme="minorHAnsi"/>
                <w:color w:val="auto"/>
                <w:sz w:val="22"/>
              </w:rPr>
              <w:t>Oprogra</w:t>
            </w:r>
            <w:r w:rsidRPr="001734EF">
              <w:rPr>
                <w:rFonts w:asciiTheme="minorHAnsi" w:hAnsiTheme="minorHAnsi" w:cstheme="minorHAnsi"/>
                <w:color w:val="auto"/>
                <w:sz w:val="22"/>
              </w:rPr>
              <w:t xml:space="preserve">mowanie musi mieć </w:t>
            </w:r>
            <w:r w:rsidRPr="00E83605">
              <w:rPr>
                <w:rFonts w:asciiTheme="minorHAnsi" w:hAnsiTheme="minorHAnsi" w:cstheme="minorHAnsi"/>
                <w:color w:val="auto"/>
                <w:sz w:val="22"/>
              </w:rPr>
              <w:t>m</w:t>
            </w:r>
            <w:r w:rsidR="008445A0" w:rsidRPr="007F0E8A">
              <w:rPr>
                <w:rFonts w:asciiTheme="minorHAnsi" w:hAnsiTheme="minorHAnsi" w:cstheme="minorHAnsi"/>
                <w:color w:val="auto"/>
                <w:sz w:val="22"/>
              </w:rPr>
              <w:t xml:space="preserve">ożliwość wykonywania backupów przyrostowych blokowych baz danych Oracle (tylko zmieniających się bloków), bez konieczności skanowania całej bazy danych.  </w:t>
            </w:r>
          </w:p>
        </w:tc>
      </w:tr>
      <w:tr w:rsidR="008445A0" w:rsidRPr="001734EF" w14:paraId="5D51397C" w14:textId="77777777" w:rsidTr="007F0E8A">
        <w:trPr>
          <w:jc w:val="center"/>
        </w:trPr>
        <w:tc>
          <w:tcPr>
            <w:tcW w:w="559" w:type="dxa"/>
          </w:tcPr>
          <w:p w14:paraId="2782BD78"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0516F8BE" w14:textId="09D0BA2B"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System musi posiadać możliwość ustalenia poziomu retencji danych min. (2 tygodnie,1 miesiąc, 1 kwartał, 1 rok).</w:t>
            </w:r>
          </w:p>
        </w:tc>
      </w:tr>
      <w:tr w:rsidR="008445A0" w:rsidRPr="001734EF" w14:paraId="14632327" w14:textId="77777777" w:rsidTr="007F0E8A">
        <w:trPr>
          <w:jc w:val="center"/>
        </w:trPr>
        <w:tc>
          <w:tcPr>
            <w:tcW w:w="559" w:type="dxa"/>
          </w:tcPr>
          <w:p w14:paraId="12ABED36"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4B018549" w14:textId="5DAB60C2"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Oprogramowanie musi umożliwiać zamykanie kopii typu incremental forever pełnymi kopiami.</w:t>
            </w:r>
          </w:p>
        </w:tc>
      </w:tr>
      <w:tr w:rsidR="008445A0" w:rsidRPr="001734EF" w14:paraId="5DA45440" w14:textId="77777777" w:rsidTr="007F0E8A">
        <w:trPr>
          <w:jc w:val="center"/>
        </w:trPr>
        <w:tc>
          <w:tcPr>
            <w:tcW w:w="559" w:type="dxa"/>
          </w:tcPr>
          <w:p w14:paraId="74BE5B78"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53757F5F" w14:textId="68B7F852"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Oprogramowanie musi mieć możliwość rozszerzenia licencji o funkcjonalności kopii do chmury.</w:t>
            </w:r>
          </w:p>
        </w:tc>
      </w:tr>
      <w:tr w:rsidR="008445A0" w:rsidRPr="001734EF" w14:paraId="6F3DC87D" w14:textId="77777777" w:rsidTr="007F0E8A">
        <w:trPr>
          <w:jc w:val="center"/>
        </w:trPr>
        <w:tc>
          <w:tcPr>
            <w:tcW w:w="559" w:type="dxa"/>
          </w:tcPr>
          <w:p w14:paraId="263C06E5"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2332CF0C" w14:textId="23813E28"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Licencje musz</w:t>
            </w:r>
            <w:r w:rsidR="00864FD0">
              <w:rPr>
                <w:rFonts w:asciiTheme="minorHAnsi" w:hAnsiTheme="minorHAnsi" w:cstheme="minorHAnsi"/>
                <w:color w:val="auto"/>
                <w:sz w:val="22"/>
              </w:rPr>
              <w:t>ą</w:t>
            </w:r>
            <w:r w:rsidRPr="007F0E8A">
              <w:rPr>
                <w:rFonts w:asciiTheme="minorHAnsi" w:hAnsiTheme="minorHAnsi" w:cstheme="minorHAnsi"/>
                <w:color w:val="auto"/>
                <w:sz w:val="22"/>
              </w:rPr>
              <w:t xml:space="preserve"> być bezterminowe oraz objęte </w:t>
            </w:r>
            <w:r w:rsidR="00097111" w:rsidRPr="007F0E8A">
              <w:rPr>
                <w:rFonts w:asciiTheme="minorHAnsi" w:hAnsiTheme="minorHAnsi" w:cstheme="minorHAnsi"/>
                <w:color w:val="auto"/>
                <w:sz w:val="22"/>
              </w:rPr>
              <w:t xml:space="preserve">60 miesięcznym </w:t>
            </w:r>
            <w:r w:rsidRPr="007F0E8A">
              <w:rPr>
                <w:rFonts w:asciiTheme="minorHAnsi" w:hAnsiTheme="minorHAnsi" w:cstheme="minorHAnsi"/>
                <w:color w:val="auto"/>
                <w:sz w:val="22"/>
              </w:rPr>
              <w:t xml:space="preserve">wsparciem producenta umożliwiającym dostęp do pomocy technicznej, i do najnowszych wersji oprogramowania w trakcie trwania okresu wsparcia. </w:t>
            </w:r>
          </w:p>
        </w:tc>
      </w:tr>
    </w:tbl>
    <w:p w14:paraId="5D2A8B34" w14:textId="38D4F7F4" w:rsidR="00F42FBA" w:rsidRDefault="00F42FBA" w:rsidP="001734EF">
      <w:pPr>
        <w:spacing w:after="160" w:line="360" w:lineRule="auto"/>
        <w:ind w:left="0" w:right="0" w:firstLine="0"/>
        <w:jc w:val="left"/>
        <w:rPr>
          <w:rFonts w:asciiTheme="minorHAnsi" w:hAnsiTheme="minorHAnsi"/>
          <w:bCs/>
          <w:sz w:val="22"/>
          <w:lang w:eastAsia="en-US" w:bidi="pl-PL"/>
        </w:rPr>
      </w:pPr>
      <w:bookmarkStart w:id="484" w:name="_Toc507397906"/>
    </w:p>
    <w:p w14:paraId="76F837B2" w14:textId="77777777" w:rsidR="00BA6D1E" w:rsidRPr="007F0E8A" w:rsidRDefault="00BA6D1E" w:rsidP="007F0E8A">
      <w:pPr>
        <w:spacing w:after="160" w:line="360" w:lineRule="auto"/>
        <w:ind w:left="0" w:right="0" w:firstLine="0"/>
        <w:jc w:val="left"/>
        <w:rPr>
          <w:rFonts w:asciiTheme="minorHAnsi" w:hAnsiTheme="minorHAnsi"/>
          <w:bCs/>
          <w:sz w:val="22"/>
          <w:lang w:eastAsia="en-US" w:bidi="pl-PL"/>
        </w:rPr>
      </w:pPr>
    </w:p>
    <w:p w14:paraId="0C72C367" w14:textId="78D9D15A" w:rsidR="002F2D30" w:rsidRPr="007F0E8A" w:rsidRDefault="00EA001F" w:rsidP="007F0E8A">
      <w:pPr>
        <w:pStyle w:val="Nagwek2"/>
        <w:spacing w:before="0" w:after="0" w:line="360" w:lineRule="auto"/>
        <w:rPr>
          <w:rFonts w:asciiTheme="minorHAnsi" w:hAnsiTheme="minorHAnsi"/>
          <w:sz w:val="22"/>
        </w:rPr>
      </w:pPr>
      <w:bookmarkStart w:id="485" w:name="_Toc19043692"/>
      <w:bookmarkStart w:id="486" w:name="_Toc58242074"/>
      <w:r w:rsidRPr="007F0E8A">
        <w:rPr>
          <w:rFonts w:asciiTheme="minorHAnsi" w:hAnsiTheme="minorHAnsi"/>
          <w:sz w:val="22"/>
        </w:rPr>
        <w:t>M</w:t>
      </w:r>
      <w:r w:rsidR="002F2D30" w:rsidRPr="007F0E8A">
        <w:rPr>
          <w:rFonts w:asciiTheme="minorHAnsi" w:hAnsiTheme="minorHAnsi"/>
          <w:sz w:val="22"/>
        </w:rPr>
        <w:t>odernizacja sieci LAN w zakresie dostawy i wdrożenia aktywnych urządzeń sieciowych</w:t>
      </w:r>
      <w:bookmarkEnd w:id="485"/>
      <w:bookmarkEnd w:id="486"/>
    </w:p>
    <w:p w14:paraId="29BF0DE7" w14:textId="77777777" w:rsidR="002F2D30" w:rsidRPr="007F0E8A" w:rsidRDefault="002F2D30" w:rsidP="007F0E8A">
      <w:pPr>
        <w:spacing w:line="360" w:lineRule="auto"/>
        <w:rPr>
          <w:rFonts w:asciiTheme="minorHAnsi" w:hAnsiTheme="minorHAnsi"/>
          <w:sz w:val="22"/>
        </w:rPr>
      </w:pPr>
    </w:p>
    <w:p w14:paraId="21851556" w14:textId="77777777" w:rsidR="002F2D30" w:rsidRPr="001734EF" w:rsidRDefault="002F2D30" w:rsidP="00400709">
      <w:pPr>
        <w:pStyle w:val="Akapitzlist"/>
        <w:numPr>
          <w:ilvl w:val="0"/>
          <w:numId w:val="123"/>
        </w:numPr>
        <w:spacing w:after="0" w:line="360" w:lineRule="auto"/>
        <w:rPr>
          <w:rFonts w:asciiTheme="minorHAnsi" w:hAnsiTheme="minorHAnsi"/>
          <w:color w:val="auto"/>
          <w:sz w:val="22"/>
        </w:rPr>
      </w:pPr>
      <w:r w:rsidRPr="00E83605">
        <w:rPr>
          <w:rFonts w:asciiTheme="minorHAnsi" w:hAnsiTheme="minorHAnsi"/>
          <w:sz w:val="22"/>
        </w:rPr>
        <w:t>W ramach budowy sieci LAN</w:t>
      </w:r>
      <w:r w:rsidRPr="001734EF">
        <w:rPr>
          <w:rFonts w:asciiTheme="minorHAnsi" w:hAnsiTheme="minorHAnsi"/>
          <w:sz w:val="22"/>
        </w:rPr>
        <w:t xml:space="preserve"> Wykonawca dostarczy i wdroży aktywne urządzenia sieciowe </w:t>
      </w:r>
      <w:r w:rsidRPr="001734EF">
        <w:rPr>
          <w:rFonts w:asciiTheme="minorHAnsi" w:hAnsiTheme="minorHAnsi"/>
          <w:sz w:val="22"/>
        </w:rPr>
        <w:br/>
        <w:t xml:space="preserve">o minimalnych </w:t>
      </w:r>
      <w:r w:rsidRPr="001734EF">
        <w:rPr>
          <w:rFonts w:asciiTheme="minorHAnsi" w:hAnsiTheme="minorHAnsi"/>
          <w:color w:val="auto"/>
          <w:sz w:val="22"/>
        </w:rPr>
        <w:t>parametrach określonych poniżej.</w:t>
      </w:r>
    </w:p>
    <w:p w14:paraId="0990437C" w14:textId="77777777" w:rsidR="002F2D30" w:rsidRPr="001734EF" w:rsidRDefault="002F2D30" w:rsidP="00400709">
      <w:pPr>
        <w:pStyle w:val="Akapitzlist"/>
        <w:numPr>
          <w:ilvl w:val="0"/>
          <w:numId w:val="123"/>
        </w:numPr>
        <w:spacing w:after="0" w:line="360" w:lineRule="auto"/>
        <w:rPr>
          <w:rFonts w:asciiTheme="minorHAnsi" w:hAnsiTheme="minorHAnsi"/>
          <w:color w:val="auto"/>
          <w:sz w:val="22"/>
        </w:rPr>
      </w:pPr>
      <w:r w:rsidRPr="001734EF">
        <w:rPr>
          <w:rFonts w:asciiTheme="minorHAnsi" w:hAnsiTheme="minorHAnsi" w:cs="Arial"/>
          <w:color w:val="auto"/>
          <w:sz w:val="22"/>
        </w:rPr>
        <w:t xml:space="preserve">Sprzęt musi pochodzić z autoryzowanego przez jego producenta kanału dystrybucji w UE </w:t>
      </w:r>
      <w:r w:rsidRPr="001734EF">
        <w:rPr>
          <w:rFonts w:asciiTheme="minorHAnsi" w:hAnsiTheme="minorHAnsi" w:cs="Arial"/>
          <w:color w:val="auto"/>
          <w:sz w:val="22"/>
        </w:rPr>
        <w:br/>
        <w:t>i nie może być obciążony uprzednio nabytymi prawami podmiotów trzecich (subdystrybucja, niezależni brokerzy) oraz musi być przeznaczony do sprzedaży i serwisu na rynku polskim.</w:t>
      </w:r>
    </w:p>
    <w:p w14:paraId="1E0979ED" w14:textId="4729BE26" w:rsidR="007F0E8A" w:rsidRPr="007F0E8A" w:rsidRDefault="002F2D30" w:rsidP="00400709">
      <w:pPr>
        <w:pStyle w:val="Akapitzlist"/>
        <w:numPr>
          <w:ilvl w:val="0"/>
          <w:numId w:val="123"/>
        </w:numPr>
        <w:spacing w:after="0" w:line="360" w:lineRule="auto"/>
        <w:rPr>
          <w:rFonts w:asciiTheme="minorHAnsi" w:hAnsiTheme="minorHAnsi"/>
          <w:color w:val="auto"/>
          <w:sz w:val="22"/>
        </w:rPr>
      </w:pPr>
      <w:r w:rsidRPr="001734EF">
        <w:rPr>
          <w:rFonts w:asciiTheme="minorHAnsi" w:hAnsiTheme="minorHAnsi" w:cs="Arial"/>
          <w:color w:val="auto"/>
          <w:sz w:val="22"/>
        </w:rPr>
        <w:t xml:space="preserve">Wszystkie urządzenia muszą być fabrycznie nowe wyprodukowane po 1 stycznia </w:t>
      </w:r>
      <w:r w:rsidRPr="00C428FA">
        <w:rPr>
          <w:rFonts w:asciiTheme="minorHAnsi" w:hAnsiTheme="minorHAnsi" w:cs="Arial"/>
          <w:color w:val="auto"/>
          <w:sz w:val="22"/>
        </w:rPr>
        <w:t>20</w:t>
      </w:r>
      <w:r w:rsidR="007B06BF" w:rsidRPr="00C428FA">
        <w:rPr>
          <w:rFonts w:asciiTheme="minorHAnsi" w:hAnsiTheme="minorHAnsi" w:cs="Arial"/>
          <w:color w:val="auto"/>
          <w:sz w:val="22"/>
        </w:rPr>
        <w:t>20</w:t>
      </w:r>
      <w:r w:rsidRPr="00C428FA">
        <w:rPr>
          <w:rFonts w:asciiTheme="minorHAnsi" w:hAnsiTheme="minorHAnsi" w:cs="Arial"/>
          <w:color w:val="auto"/>
          <w:sz w:val="22"/>
        </w:rPr>
        <w:t>r.</w:t>
      </w:r>
    </w:p>
    <w:p w14:paraId="2ACFFD76" w14:textId="77777777" w:rsidR="007F0E8A" w:rsidRPr="007F0E8A" w:rsidRDefault="007F0E8A" w:rsidP="007F0E8A">
      <w:pPr>
        <w:pStyle w:val="Akapitzlist"/>
        <w:spacing w:after="0" w:line="360" w:lineRule="auto"/>
        <w:ind w:firstLine="0"/>
        <w:rPr>
          <w:rFonts w:asciiTheme="minorHAnsi" w:hAnsiTheme="minorHAnsi"/>
          <w:color w:val="auto"/>
          <w:sz w:val="22"/>
        </w:rPr>
      </w:pPr>
    </w:p>
    <w:p w14:paraId="40041843" w14:textId="2CA0EE6D" w:rsidR="009F69CE" w:rsidRPr="007F0E8A" w:rsidRDefault="009F69CE" w:rsidP="007F0E8A">
      <w:pPr>
        <w:pStyle w:val="Nagwek3"/>
        <w:spacing w:before="240" w:after="120" w:line="360" w:lineRule="auto"/>
        <w:rPr>
          <w:rFonts w:asciiTheme="minorHAnsi" w:hAnsiTheme="minorHAnsi"/>
          <w:sz w:val="22"/>
          <w:szCs w:val="22"/>
        </w:rPr>
      </w:pPr>
      <w:bookmarkStart w:id="487" w:name="_Toc36117389"/>
      <w:bookmarkStart w:id="488" w:name="_Toc36117390"/>
      <w:bookmarkStart w:id="489" w:name="_Toc19043693"/>
      <w:bookmarkStart w:id="490" w:name="_Toc58242075"/>
      <w:bookmarkEnd w:id="487"/>
      <w:bookmarkEnd w:id="488"/>
      <w:r w:rsidRPr="007F0E8A">
        <w:rPr>
          <w:rFonts w:asciiTheme="minorHAnsi" w:hAnsiTheme="minorHAnsi"/>
          <w:sz w:val="22"/>
          <w:szCs w:val="22"/>
        </w:rPr>
        <w:t>Przełącznik LAN - Przełącznik zarząd</w:t>
      </w:r>
      <w:r w:rsidR="00BA6D1E">
        <w:rPr>
          <w:rFonts w:asciiTheme="minorHAnsi" w:hAnsiTheme="minorHAnsi"/>
          <w:sz w:val="22"/>
          <w:szCs w:val="22"/>
        </w:rPr>
        <w:t>z</w:t>
      </w:r>
      <w:r w:rsidRPr="007F0E8A">
        <w:rPr>
          <w:rFonts w:asciiTheme="minorHAnsi" w:hAnsiTheme="minorHAnsi"/>
          <w:sz w:val="22"/>
          <w:szCs w:val="22"/>
        </w:rPr>
        <w:t>ający</w:t>
      </w:r>
      <w:bookmarkEnd w:id="489"/>
      <w:bookmarkEnd w:id="490"/>
    </w:p>
    <w:p w14:paraId="7823A94A" w14:textId="006A6E92" w:rsidR="009F69CE" w:rsidRPr="001734EF" w:rsidRDefault="009F69CE" w:rsidP="007F0E8A">
      <w:pPr>
        <w:spacing w:after="0" w:line="360" w:lineRule="auto"/>
        <w:rPr>
          <w:rFonts w:asciiTheme="minorHAnsi" w:hAnsiTheme="minorHAnsi"/>
          <w:sz w:val="22"/>
        </w:rPr>
      </w:pPr>
      <w:r w:rsidRPr="00E83605">
        <w:rPr>
          <w:rFonts w:asciiTheme="minorHAnsi" w:hAnsiTheme="minorHAnsi"/>
          <w:sz w:val="22"/>
        </w:rPr>
        <w:t xml:space="preserve">Wymagane </w:t>
      </w:r>
      <w:r w:rsidR="00BA6D1E">
        <w:rPr>
          <w:rFonts w:asciiTheme="minorHAnsi" w:hAnsiTheme="minorHAnsi"/>
          <w:sz w:val="22"/>
        </w:rPr>
        <w:t xml:space="preserve">jest </w:t>
      </w:r>
      <w:r w:rsidRPr="00E83605">
        <w:rPr>
          <w:rFonts w:asciiTheme="minorHAnsi" w:hAnsiTheme="minorHAnsi"/>
          <w:sz w:val="22"/>
        </w:rPr>
        <w:t xml:space="preserve">dostarczenie </w:t>
      </w:r>
      <w:r w:rsidRPr="001734EF">
        <w:rPr>
          <w:rFonts w:asciiTheme="minorHAnsi" w:hAnsiTheme="minorHAnsi"/>
          <w:sz w:val="22"/>
        </w:rPr>
        <w:t xml:space="preserve">3 szt. </w:t>
      </w:r>
      <w:r w:rsidR="00244519" w:rsidRPr="001734EF">
        <w:rPr>
          <w:rFonts w:asciiTheme="minorHAnsi" w:hAnsiTheme="minorHAnsi"/>
          <w:sz w:val="22"/>
        </w:rPr>
        <w:t>przełączników</w:t>
      </w:r>
      <w:r w:rsidRPr="001734EF">
        <w:rPr>
          <w:rFonts w:asciiTheme="minorHAnsi" w:hAnsiTheme="minorHAnsi"/>
          <w:sz w:val="22"/>
        </w:rPr>
        <w:t xml:space="preserve"> spełniających poniżej opisane </w:t>
      </w:r>
      <w:r w:rsidR="00244519" w:rsidRPr="001734EF">
        <w:rPr>
          <w:rFonts w:asciiTheme="minorHAnsi" w:hAnsiTheme="minorHAnsi"/>
          <w:sz w:val="22"/>
        </w:rPr>
        <w:t>minimalne</w:t>
      </w:r>
      <w:r w:rsidRPr="001734EF">
        <w:rPr>
          <w:rFonts w:asciiTheme="minorHAnsi" w:hAnsiTheme="minorHAnsi"/>
          <w:sz w:val="22"/>
        </w:rPr>
        <w:t xml:space="preserve"> parametry funkcjonalne:</w:t>
      </w:r>
    </w:p>
    <w:tbl>
      <w:tblPr>
        <w:tblStyle w:val="Tabela-Siatka5"/>
        <w:tblW w:w="9773" w:type="dxa"/>
        <w:jc w:val="center"/>
        <w:tblLook w:val="04E0" w:firstRow="1" w:lastRow="1" w:firstColumn="1" w:lastColumn="0" w:noHBand="0" w:noVBand="1"/>
      </w:tblPr>
      <w:tblGrid>
        <w:gridCol w:w="559"/>
        <w:gridCol w:w="9214"/>
      </w:tblGrid>
      <w:tr w:rsidR="00A37676" w:rsidRPr="006B3F06" w14:paraId="2F02CD91" w14:textId="77777777" w:rsidTr="005C0C0C">
        <w:trPr>
          <w:jc w:val="center"/>
        </w:trPr>
        <w:tc>
          <w:tcPr>
            <w:tcW w:w="9773" w:type="dxa"/>
            <w:gridSpan w:val="2"/>
            <w:shd w:val="clear" w:color="auto" w:fill="D9D9D9" w:themeFill="background1" w:themeFillShade="D9"/>
          </w:tcPr>
          <w:p w14:paraId="12C13979" w14:textId="77777777" w:rsidR="00A37676" w:rsidRPr="00240BDC" w:rsidRDefault="00A37676" w:rsidP="00A37676">
            <w:pPr>
              <w:spacing w:after="0" w:line="360" w:lineRule="auto"/>
              <w:ind w:left="0" w:right="0" w:firstLine="0"/>
              <w:jc w:val="left"/>
              <w:rPr>
                <w:rFonts w:asciiTheme="minorHAnsi" w:hAnsiTheme="minorHAnsi" w:cstheme="minorHAnsi"/>
                <w:b/>
                <w:caps/>
                <w:color w:val="auto"/>
                <w:sz w:val="22"/>
              </w:rPr>
            </w:pPr>
          </w:p>
          <w:p w14:paraId="19C6A542" w14:textId="77777777" w:rsidR="00A37676" w:rsidRDefault="00A37676" w:rsidP="00A37676">
            <w:pPr>
              <w:spacing w:after="0" w:line="360" w:lineRule="auto"/>
              <w:ind w:left="0" w:right="0" w:firstLine="0"/>
              <w:jc w:val="center"/>
              <w:rPr>
                <w:rFonts w:asciiTheme="minorHAnsi" w:hAnsiTheme="minorHAnsi" w:cstheme="minorHAnsi"/>
                <w:b/>
                <w:caps/>
                <w:color w:val="auto"/>
                <w:sz w:val="22"/>
              </w:rPr>
            </w:pPr>
            <w:r w:rsidRPr="00240BDC">
              <w:rPr>
                <w:rFonts w:asciiTheme="minorHAnsi" w:hAnsiTheme="minorHAnsi" w:cstheme="minorHAnsi"/>
                <w:b/>
                <w:caps/>
                <w:color w:val="auto"/>
                <w:sz w:val="22"/>
              </w:rPr>
              <w:t>Wymagania minimalne</w:t>
            </w:r>
          </w:p>
          <w:p w14:paraId="4EEB2BF9" w14:textId="77777777" w:rsidR="00A37676" w:rsidRPr="00A37676" w:rsidRDefault="00A37676">
            <w:pPr>
              <w:spacing w:after="0" w:line="360" w:lineRule="auto"/>
              <w:ind w:left="0" w:right="0" w:firstLine="0"/>
              <w:jc w:val="left"/>
              <w:rPr>
                <w:rFonts w:asciiTheme="minorHAnsi" w:hAnsiTheme="minorHAnsi" w:cstheme="minorHAnsi"/>
                <w:b/>
                <w:caps/>
                <w:color w:val="auto"/>
                <w:sz w:val="22"/>
              </w:rPr>
            </w:pPr>
          </w:p>
        </w:tc>
      </w:tr>
      <w:tr w:rsidR="00DA20E9" w:rsidRPr="006B3F06" w14:paraId="1BB90874" w14:textId="77777777" w:rsidTr="007F0E8A">
        <w:trPr>
          <w:jc w:val="center"/>
        </w:trPr>
        <w:tc>
          <w:tcPr>
            <w:tcW w:w="9773" w:type="dxa"/>
            <w:gridSpan w:val="2"/>
            <w:shd w:val="clear" w:color="auto" w:fill="D9D9D9" w:themeFill="background1" w:themeFillShade="D9"/>
          </w:tcPr>
          <w:p w14:paraId="3206510C" w14:textId="77777777" w:rsidR="00FE7919" w:rsidRPr="007F0E8A" w:rsidRDefault="00FE7919" w:rsidP="007F0E8A">
            <w:pPr>
              <w:spacing w:after="0" w:line="360" w:lineRule="auto"/>
              <w:ind w:left="0" w:right="0" w:firstLine="0"/>
              <w:rPr>
                <w:rFonts w:asciiTheme="minorHAnsi" w:hAnsiTheme="minorHAnsi"/>
                <w:sz w:val="22"/>
              </w:rPr>
            </w:pPr>
            <w:r w:rsidRPr="007F0E8A">
              <w:rPr>
                <w:rFonts w:asciiTheme="minorHAnsi" w:hAnsiTheme="minorHAnsi"/>
                <w:sz w:val="22"/>
              </w:rPr>
              <w:t>Infrastruktura posiadana przez Zamawiającego:</w:t>
            </w:r>
          </w:p>
          <w:p w14:paraId="376004AA" w14:textId="0E209934" w:rsidR="00FE7919" w:rsidRPr="007F0E8A" w:rsidRDefault="00FE7919" w:rsidP="00FE7919">
            <w:pPr>
              <w:rPr>
                <w:rFonts w:asciiTheme="minorHAnsi" w:hAnsiTheme="minorHAnsi"/>
                <w:sz w:val="22"/>
              </w:rPr>
            </w:pPr>
            <w:r w:rsidRPr="007F0E8A">
              <w:rPr>
                <w:rFonts w:asciiTheme="minorHAnsi" w:hAnsiTheme="minorHAnsi"/>
                <w:sz w:val="22"/>
              </w:rPr>
              <w:t>Infrastruktura sieciowa oparta na przełącznikach zarządzalnych HPE, platforma do zarządzania: HPE IMC Standard JG747AAE</w:t>
            </w:r>
          </w:p>
          <w:p w14:paraId="799FB649" w14:textId="77777777" w:rsidR="00FE7919" w:rsidRPr="007F0E8A" w:rsidRDefault="00FE7919" w:rsidP="00FE7919">
            <w:pPr>
              <w:rPr>
                <w:rFonts w:asciiTheme="minorHAnsi" w:hAnsiTheme="minorHAnsi"/>
                <w:sz w:val="22"/>
              </w:rPr>
            </w:pPr>
          </w:p>
          <w:p w14:paraId="7F210820" w14:textId="77777777" w:rsidR="00FE7919" w:rsidRPr="007F0E8A" w:rsidRDefault="00FE7919" w:rsidP="00FE7919">
            <w:pPr>
              <w:rPr>
                <w:rFonts w:asciiTheme="minorHAnsi" w:hAnsiTheme="minorHAnsi"/>
                <w:sz w:val="22"/>
              </w:rPr>
            </w:pPr>
            <w:r w:rsidRPr="007F0E8A">
              <w:rPr>
                <w:rFonts w:asciiTheme="minorHAnsi" w:hAnsiTheme="minorHAnsi"/>
                <w:sz w:val="22"/>
              </w:rPr>
              <w:t>Przełączniki powinny być zgodne z posiadaną przez Zamawiającego zintegrowaną platformą do zarządzania HPE IMC oraz z posiadaną infrastrukturą sieciową.</w:t>
            </w:r>
          </w:p>
          <w:p w14:paraId="103D5380" w14:textId="77777777" w:rsidR="00DA20E9" w:rsidRPr="007F0E8A" w:rsidRDefault="00DA20E9" w:rsidP="007F0E8A">
            <w:pPr>
              <w:spacing w:after="0" w:line="360" w:lineRule="auto"/>
              <w:ind w:left="0" w:right="0" w:firstLine="0"/>
              <w:jc w:val="left"/>
              <w:rPr>
                <w:rFonts w:asciiTheme="minorHAnsi" w:eastAsiaTheme="minorHAnsi" w:hAnsiTheme="minorHAnsi" w:cstheme="minorHAnsi"/>
                <w:caps/>
                <w:color w:val="auto"/>
                <w:sz w:val="22"/>
              </w:rPr>
            </w:pPr>
          </w:p>
        </w:tc>
      </w:tr>
      <w:tr w:rsidR="00DA20E9" w:rsidRPr="001734EF" w14:paraId="76C58710" w14:textId="77777777" w:rsidTr="007F0E8A">
        <w:trPr>
          <w:jc w:val="center"/>
        </w:trPr>
        <w:tc>
          <w:tcPr>
            <w:tcW w:w="559" w:type="dxa"/>
          </w:tcPr>
          <w:p w14:paraId="24861166" w14:textId="77777777" w:rsidR="00DA20E9" w:rsidRPr="007F0E8A"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465645EE" w14:textId="76C5C04C" w:rsidR="00DA20E9" w:rsidRPr="007F0E8A" w:rsidRDefault="00DA20E9" w:rsidP="00E20816">
            <w:pPr>
              <w:spacing w:after="0" w:line="360" w:lineRule="auto"/>
              <w:ind w:left="142" w:right="0" w:firstLine="0"/>
              <w:rPr>
                <w:rFonts w:asciiTheme="minorHAnsi" w:hAnsiTheme="minorHAnsi" w:cstheme="minorHAnsi"/>
                <w:color w:val="auto"/>
                <w:sz w:val="22"/>
              </w:rPr>
            </w:pPr>
            <w:r w:rsidRPr="007F0E8A">
              <w:rPr>
                <w:rFonts w:asciiTheme="minorHAnsi" w:eastAsiaTheme="minorHAnsi" w:hAnsiTheme="minorHAnsi" w:cstheme="minorHAnsi"/>
                <w:color w:val="000000" w:themeColor="text1"/>
                <w:sz w:val="22"/>
              </w:rPr>
              <w:t xml:space="preserve">Co najmniej 24 portów gigabitowych w standardzie 100/1000BaseT </w:t>
            </w:r>
          </w:p>
        </w:tc>
      </w:tr>
      <w:tr w:rsidR="00DA20E9" w:rsidRPr="001734EF" w14:paraId="3C80C794" w14:textId="77777777" w:rsidTr="007F0E8A">
        <w:trPr>
          <w:jc w:val="center"/>
        </w:trPr>
        <w:tc>
          <w:tcPr>
            <w:tcW w:w="559" w:type="dxa"/>
          </w:tcPr>
          <w:p w14:paraId="12DB5538"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0361081C" w14:textId="0FFD487D"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eastAsiaTheme="minorHAnsi" w:hAnsiTheme="minorHAnsi" w:cstheme="minorHAnsi"/>
                <w:color w:val="000000" w:themeColor="text1"/>
                <w:sz w:val="22"/>
              </w:rPr>
              <w:t xml:space="preserve">Co najmniej </w:t>
            </w:r>
            <w:r w:rsidRPr="00E20816">
              <w:rPr>
                <w:rFonts w:asciiTheme="minorHAnsi" w:hAnsiTheme="minorHAnsi" w:cstheme="minorHAnsi"/>
                <w:color w:val="000000" w:themeColor="text1"/>
                <w:sz w:val="22"/>
              </w:rPr>
              <w:t>4 porty 10Gb SFP+</w:t>
            </w:r>
            <w:r w:rsidRPr="00E20816">
              <w:rPr>
                <w:rFonts w:asciiTheme="minorHAnsi" w:eastAsiaTheme="minorHAnsi" w:hAnsiTheme="minorHAnsi" w:cstheme="minorHAnsi"/>
                <w:color w:val="000000" w:themeColor="text1"/>
                <w:sz w:val="22"/>
              </w:rPr>
              <w:t xml:space="preserve">. </w:t>
            </w:r>
          </w:p>
        </w:tc>
      </w:tr>
      <w:tr w:rsidR="00DA20E9" w:rsidRPr="001734EF" w14:paraId="62078F6B" w14:textId="77777777" w:rsidTr="007F0E8A">
        <w:trPr>
          <w:jc w:val="center"/>
        </w:trPr>
        <w:tc>
          <w:tcPr>
            <w:tcW w:w="559" w:type="dxa"/>
          </w:tcPr>
          <w:p w14:paraId="33755574"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375C1111" w14:textId="2BBC7B0C"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eastAsiaTheme="minorHAnsi" w:hAnsiTheme="minorHAnsi" w:cstheme="minorHAnsi"/>
                <w:color w:val="000000" w:themeColor="text1"/>
                <w:sz w:val="22"/>
              </w:rPr>
              <w:t xml:space="preserve">Każdy przełącznik wyposażony w </w:t>
            </w:r>
            <w:r w:rsidR="000F59B5">
              <w:rPr>
                <w:rFonts w:asciiTheme="minorHAnsi" w:eastAsiaTheme="minorHAnsi" w:hAnsiTheme="minorHAnsi" w:cstheme="minorHAnsi"/>
                <w:color w:val="000000" w:themeColor="text1"/>
                <w:sz w:val="22"/>
              </w:rPr>
              <w:t>2</w:t>
            </w:r>
            <w:r w:rsidRPr="00E20816">
              <w:rPr>
                <w:rFonts w:asciiTheme="minorHAnsi" w:eastAsiaTheme="minorHAnsi" w:hAnsiTheme="minorHAnsi" w:cstheme="minorHAnsi"/>
                <w:color w:val="000000" w:themeColor="text1"/>
                <w:sz w:val="22"/>
              </w:rPr>
              <w:t xml:space="preserve"> wkładk</w:t>
            </w:r>
            <w:r w:rsidR="000F59B5">
              <w:rPr>
                <w:rFonts w:asciiTheme="minorHAnsi" w:eastAsiaTheme="minorHAnsi" w:hAnsiTheme="minorHAnsi" w:cstheme="minorHAnsi"/>
                <w:color w:val="000000" w:themeColor="text1"/>
                <w:sz w:val="22"/>
              </w:rPr>
              <w:t>i</w:t>
            </w:r>
            <w:r w:rsidRPr="00E20816">
              <w:rPr>
                <w:rFonts w:asciiTheme="minorHAnsi" w:eastAsiaTheme="minorHAnsi" w:hAnsiTheme="minorHAnsi" w:cstheme="minorHAnsi"/>
                <w:color w:val="000000" w:themeColor="text1"/>
                <w:sz w:val="22"/>
              </w:rPr>
              <w:t xml:space="preserve"> SFP+ 10Gb</w:t>
            </w:r>
            <w:r w:rsidR="00E03998">
              <w:rPr>
                <w:rFonts w:asciiTheme="minorHAnsi" w:eastAsiaTheme="minorHAnsi" w:hAnsiTheme="minorHAnsi" w:cstheme="minorHAnsi"/>
                <w:color w:val="000000" w:themeColor="text1"/>
                <w:sz w:val="22"/>
              </w:rPr>
              <w:t xml:space="preserve"> lub kable D</w:t>
            </w:r>
            <w:r w:rsidR="00941B44">
              <w:rPr>
                <w:rFonts w:asciiTheme="minorHAnsi" w:eastAsiaTheme="minorHAnsi" w:hAnsiTheme="minorHAnsi" w:cstheme="minorHAnsi"/>
                <w:color w:val="000000" w:themeColor="text1"/>
                <w:sz w:val="22"/>
              </w:rPr>
              <w:t>A</w:t>
            </w:r>
            <w:r w:rsidR="00E03998">
              <w:rPr>
                <w:rFonts w:asciiTheme="minorHAnsi" w:eastAsiaTheme="minorHAnsi" w:hAnsiTheme="minorHAnsi" w:cstheme="minorHAnsi"/>
                <w:color w:val="000000" w:themeColor="text1"/>
                <w:sz w:val="22"/>
              </w:rPr>
              <w:t>C niezb</w:t>
            </w:r>
            <w:r w:rsidR="00941B44">
              <w:rPr>
                <w:rFonts w:asciiTheme="minorHAnsi" w:eastAsiaTheme="minorHAnsi" w:hAnsiTheme="minorHAnsi" w:cstheme="minorHAnsi"/>
                <w:color w:val="000000" w:themeColor="text1"/>
                <w:sz w:val="22"/>
              </w:rPr>
              <w:t>ę</w:t>
            </w:r>
            <w:r w:rsidR="00E03998">
              <w:rPr>
                <w:rFonts w:asciiTheme="minorHAnsi" w:eastAsiaTheme="minorHAnsi" w:hAnsiTheme="minorHAnsi" w:cstheme="minorHAnsi"/>
                <w:color w:val="000000" w:themeColor="text1"/>
                <w:sz w:val="22"/>
              </w:rPr>
              <w:t>dne do podłączenia do infrastruktury</w:t>
            </w:r>
          </w:p>
        </w:tc>
      </w:tr>
      <w:tr w:rsidR="00DA20E9" w:rsidRPr="001734EF" w14:paraId="692B30F1" w14:textId="77777777" w:rsidTr="007F0E8A">
        <w:trPr>
          <w:jc w:val="center"/>
        </w:trPr>
        <w:tc>
          <w:tcPr>
            <w:tcW w:w="559" w:type="dxa"/>
          </w:tcPr>
          <w:p w14:paraId="5715D855"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7C191442" w14:textId="5CAE7007"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 xml:space="preserve">Przepustowość: minimum </w:t>
            </w:r>
            <w:r w:rsidR="00375600">
              <w:rPr>
                <w:rFonts w:asciiTheme="minorHAnsi" w:hAnsiTheme="minorHAnsi" w:cstheme="minorHAnsi"/>
                <w:color w:val="000000" w:themeColor="text1"/>
                <w:sz w:val="22"/>
              </w:rPr>
              <w:t>12</w:t>
            </w:r>
            <w:r w:rsidR="000F25E0">
              <w:rPr>
                <w:rFonts w:asciiTheme="minorHAnsi" w:hAnsiTheme="minorHAnsi" w:cstheme="minorHAnsi"/>
                <w:color w:val="000000" w:themeColor="text1"/>
                <w:sz w:val="22"/>
              </w:rPr>
              <w:t>8</w:t>
            </w:r>
            <w:r w:rsidR="000F25E0" w:rsidRPr="00E20816">
              <w:rPr>
                <w:rFonts w:asciiTheme="minorHAnsi" w:hAnsiTheme="minorHAnsi" w:cstheme="minorHAnsi"/>
                <w:color w:val="000000" w:themeColor="text1"/>
                <w:sz w:val="22"/>
              </w:rPr>
              <w:t xml:space="preserve"> </w:t>
            </w:r>
            <w:r w:rsidRPr="00E20816">
              <w:rPr>
                <w:rFonts w:asciiTheme="minorHAnsi" w:hAnsiTheme="minorHAnsi" w:cstheme="minorHAnsi"/>
                <w:color w:val="000000" w:themeColor="text1"/>
                <w:sz w:val="22"/>
              </w:rPr>
              <w:t xml:space="preserve">Gb/s </w:t>
            </w:r>
          </w:p>
        </w:tc>
      </w:tr>
      <w:tr w:rsidR="00DA20E9" w:rsidRPr="001734EF" w14:paraId="63339C38" w14:textId="77777777" w:rsidTr="007F0E8A">
        <w:trPr>
          <w:jc w:val="center"/>
        </w:trPr>
        <w:tc>
          <w:tcPr>
            <w:tcW w:w="559" w:type="dxa"/>
          </w:tcPr>
          <w:p w14:paraId="39018F41"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0BE17434" w14:textId="2B0CAE10"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 xml:space="preserve">Wydajność: minimum </w:t>
            </w:r>
            <w:r w:rsidR="00E21FC7" w:rsidRPr="00E20816">
              <w:rPr>
                <w:rFonts w:asciiTheme="minorHAnsi" w:hAnsiTheme="minorHAnsi" w:cstheme="minorHAnsi"/>
                <w:color w:val="000000" w:themeColor="text1"/>
                <w:sz w:val="22"/>
              </w:rPr>
              <w:t>9</w:t>
            </w:r>
            <w:r w:rsidR="00E21FC7">
              <w:rPr>
                <w:rFonts w:asciiTheme="minorHAnsi" w:hAnsiTheme="minorHAnsi" w:cstheme="minorHAnsi"/>
                <w:color w:val="000000" w:themeColor="text1"/>
                <w:sz w:val="22"/>
              </w:rPr>
              <w:t>0</w:t>
            </w:r>
            <w:r w:rsidR="00E21FC7" w:rsidRPr="00E20816">
              <w:rPr>
                <w:rFonts w:asciiTheme="minorHAnsi" w:hAnsiTheme="minorHAnsi" w:cstheme="minorHAnsi"/>
                <w:color w:val="000000" w:themeColor="text1"/>
                <w:sz w:val="22"/>
              </w:rPr>
              <w:t xml:space="preserve"> </w:t>
            </w:r>
            <w:r w:rsidRPr="00E20816">
              <w:rPr>
                <w:rFonts w:asciiTheme="minorHAnsi" w:hAnsiTheme="minorHAnsi" w:cstheme="minorHAnsi"/>
                <w:color w:val="000000" w:themeColor="text1"/>
                <w:sz w:val="22"/>
              </w:rPr>
              <w:t>Mp/s</w:t>
            </w:r>
            <w:r w:rsidR="000F59B5">
              <w:rPr>
                <w:rFonts w:asciiTheme="minorHAnsi" w:hAnsiTheme="minorHAnsi" w:cstheme="minorHAnsi"/>
                <w:color w:val="000000" w:themeColor="text1"/>
                <w:sz w:val="22"/>
              </w:rPr>
              <w:t xml:space="preserve"> 64byte</w:t>
            </w:r>
          </w:p>
        </w:tc>
      </w:tr>
      <w:tr w:rsidR="00DA20E9" w:rsidRPr="001734EF" w14:paraId="4A1126CF" w14:textId="77777777" w:rsidTr="007F0E8A">
        <w:trPr>
          <w:jc w:val="center"/>
        </w:trPr>
        <w:tc>
          <w:tcPr>
            <w:tcW w:w="559" w:type="dxa"/>
          </w:tcPr>
          <w:p w14:paraId="4DFD0C6D"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7FD283A4" w14:textId="3B4B6296"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Tablica adresów MAC o wielkości minimum 32000 pozycji</w:t>
            </w:r>
          </w:p>
        </w:tc>
      </w:tr>
      <w:tr w:rsidR="00DA20E9" w:rsidRPr="001734EF" w14:paraId="02878A8C" w14:textId="77777777" w:rsidTr="007F0E8A">
        <w:trPr>
          <w:jc w:val="center"/>
        </w:trPr>
        <w:tc>
          <w:tcPr>
            <w:tcW w:w="559" w:type="dxa"/>
          </w:tcPr>
          <w:p w14:paraId="0F0AB356"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288E9F71" w14:textId="339D9642"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Obsługa ramek Jumbo</w:t>
            </w:r>
          </w:p>
        </w:tc>
      </w:tr>
      <w:tr w:rsidR="00DA20E9" w:rsidRPr="001734EF" w14:paraId="09AB8A69" w14:textId="77777777" w:rsidTr="007F0E8A">
        <w:trPr>
          <w:jc w:val="center"/>
        </w:trPr>
        <w:tc>
          <w:tcPr>
            <w:tcW w:w="559" w:type="dxa"/>
          </w:tcPr>
          <w:p w14:paraId="24DABDD4"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76B144DB" w14:textId="1829D2CD"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Minimum 1GB pamięci stałej typu Flash, minimum 1GB pamięci RAM</w:t>
            </w:r>
          </w:p>
        </w:tc>
      </w:tr>
      <w:tr w:rsidR="00DA20E9" w:rsidRPr="001734EF" w14:paraId="258206DF" w14:textId="77777777" w:rsidTr="007F0E8A">
        <w:trPr>
          <w:jc w:val="center"/>
        </w:trPr>
        <w:tc>
          <w:tcPr>
            <w:tcW w:w="559" w:type="dxa"/>
          </w:tcPr>
          <w:p w14:paraId="14E99392"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5FCF0F12" w14:textId="76F4AC31"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lang w:val="en-US"/>
              </w:rPr>
              <w:t>Minimum 4MB bufora pakietów</w:t>
            </w:r>
          </w:p>
        </w:tc>
      </w:tr>
      <w:tr w:rsidR="00DA20E9" w:rsidRPr="001734EF" w14:paraId="73FD54C5" w14:textId="77777777" w:rsidTr="007F0E8A">
        <w:trPr>
          <w:jc w:val="center"/>
        </w:trPr>
        <w:tc>
          <w:tcPr>
            <w:tcW w:w="559" w:type="dxa"/>
          </w:tcPr>
          <w:p w14:paraId="084E70FB"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44510A1A" w14:textId="1AE888F1"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Dedykowany port do zarządzania poza pasmowego (Ethernet, RJ-45), w pełni niezależny od portów liniowych</w:t>
            </w:r>
          </w:p>
        </w:tc>
      </w:tr>
      <w:tr w:rsidR="00DA20E9" w:rsidRPr="001734EF" w14:paraId="0286B80A" w14:textId="77777777" w:rsidTr="007F0E8A">
        <w:trPr>
          <w:jc w:val="center"/>
        </w:trPr>
        <w:tc>
          <w:tcPr>
            <w:tcW w:w="559" w:type="dxa"/>
          </w:tcPr>
          <w:p w14:paraId="58A9F4CA"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0B20C087" w14:textId="7F68D79C"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lang w:val="en-US"/>
              </w:rPr>
              <w:t>Routing IPv4 – minimum: statyczny, RIPv2, OSPF</w:t>
            </w:r>
          </w:p>
        </w:tc>
      </w:tr>
      <w:tr w:rsidR="00DA20E9" w:rsidRPr="001734EF" w14:paraId="51A16CF1" w14:textId="77777777" w:rsidTr="007F0E8A">
        <w:trPr>
          <w:jc w:val="center"/>
        </w:trPr>
        <w:tc>
          <w:tcPr>
            <w:tcW w:w="559" w:type="dxa"/>
          </w:tcPr>
          <w:p w14:paraId="054F0591"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43954C6B" w14:textId="7F74F3CF"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Obsługa protokołu VRRP</w:t>
            </w:r>
          </w:p>
        </w:tc>
      </w:tr>
      <w:tr w:rsidR="00DA20E9" w:rsidRPr="005F5CF4" w14:paraId="09EAB35E" w14:textId="77777777" w:rsidTr="007F0E8A">
        <w:trPr>
          <w:jc w:val="center"/>
        </w:trPr>
        <w:tc>
          <w:tcPr>
            <w:tcW w:w="559" w:type="dxa"/>
          </w:tcPr>
          <w:p w14:paraId="38DD406E"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1AFD7E80" w14:textId="39EC7EEC" w:rsidR="00DA20E9" w:rsidRPr="00E20816" w:rsidRDefault="00DA20E9" w:rsidP="00E20816">
            <w:pPr>
              <w:spacing w:after="0" w:line="360" w:lineRule="auto"/>
              <w:ind w:left="142" w:right="0" w:firstLine="0"/>
              <w:rPr>
                <w:rFonts w:asciiTheme="minorHAnsi" w:hAnsiTheme="minorHAnsi" w:cstheme="minorHAnsi"/>
                <w:color w:val="auto"/>
                <w:sz w:val="22"/>
                <w:lang w:val="en-US"/>
              </w:rPr>
            </w:pPr>
            <w:r w:rsidRPr="00E20816">
              <w:rPr>
                <w:rFonts w:asciiTheme="minorHAnsi" w:hAnsiTheme="minorHAnsi" w:cstheme="minorHAnsi"/>
                <w:color w:val="000000" w:themeColor="text1"/>
                <w:sz w:val="22"/>
                <w:lang w:val="en-US"/>
              </w:rPr>
              <w:t>IGMPv1/v2/v3 Snooping; MLDv2, PIM Dense Mode, PIM Sparse Mode</w:t>
            </w:r>
          </w:p>
        </w:tc>
      </w:tr>
      <w:tr w:rsidR="00DA20E9" w:rsidRPr="005F5CF4" w14:paraId="7B5B724D" w14:textId="77777777" w:rsidTr="007F0E8A">
        <w:trPr>
          <w:jc w:val="center"/>
        </w:trPr>
        <w:tc>
          <w:tcPr>
            <w:tcW w:w="559" w:type="dxa"/>
          </w:tcPr>
          <w:p w14:paraId="0BEFDFD7"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lang w:val="en-US"/>
              </w:rPr>
            </w:pPr>
          </w:p>
        </w:tc>
        <w:tc>
          <w:tcPr>
            <w:tcW w:w="9214" w:type="dxa"/>
          </w:tcPr>
          <w:p w14:paraId="0C6AE18C" w14:textId="3812F2C2" w:rsidR="00DA20E9" w:rsidRPr="00E20816" w:rsidRDefault="00DA20E9" w:rsidP="00E20816">
            <w:pPr>
              <w:spacing w:after="0" w:line="360" w:lineRule="auto"/>
              <w:ind w:left="142" w:right="0" w:firstLine="0"/>
              <w:rPr>
                <w:rFonts w:asciiTheme="minorHAnsi" w:hAnsiTheme="minorHAnsi" w:cstheme="minorHAnsi"/>
                <w:color w:val="auto"/>
                <w:sz w:val="22"/>
                <w:lang w:val="en-US"/>
              </w:rPr>
            </w:pPr>
            <w:r w:rsidRPr="00E20816">
              <w:rPr>
                <w:rFonts w:asciiTheme="minorHAnsi" w:hAnsiTheme="minorHAnsi" w:cstheme="minorHAnsi"/>
                <w:color w:val="000000" w:themeColor="text1"/>
                <w:sz w:val="22"/>
                <w:lang w:val="en-US"/>
              </w:rPr>
              <w:t xml:space="preserve">Obsługa IEEE 802.1s Multiple SpanningTree / MSTP </w:t>
            </w:r>
          </w:p>
        </w:tc>
      </w:tr>
      <w:tr w:rsidR="00DA20E9" w:rsidRPr="001734EF" w14:paraId="5D6F8715" w14:textId="77777777" w:rsidTr="007F0E8A">
        <w:trPr>
          <w:jc w:val="center"/>
        </w:trPr>
        <w:tc>
          <w:tcPr>
            <w:tcW w:w="559" w:type="dxa"/>
          </w:tcPr>
          <w:p w14:paraId="7E3CE7E2"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lang w:val="en-US"/>
              </w:rPr>
            </w:pPr>
          </w:p>
        </w:tc>
        <w:tc>
          <w:tcPr>
            <w:tcW w:w="9214" w:type="dxa"/>
          </w:tcPr>
          <w:p w14:paraId="0198C94F" w14:textId="5659F21C"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eastAsiaTheme="minorHAnsi" w:hAnsiTheme="minorHAnsi" w:cstheme="minorHAnsi"/>
                <w:color w:val="000000" w:themeColor="text1"/>
                <w:sz w:val="22"/>
              </w:rPr>
              <w:t>Obsługa 4094 tagów IEEE 802.1Q</w:t>
            </w:r>
          </w:p>
        </w:tc>
      </w:tr>
      <w:tr w:rsidR="00DA20E9" w:rsidRPr="001734EF" w14:paraId="0CD325CC" w14:textId="77777777" w:rsidTr="007F0E8A">
        <w:trPr>
          <w:jc w:val="center"/>
        </w:trPr>
        <w:tc>
          <w:tcPr>
            <w:tcW w:w="559" w:type="dxa"/>
          </w:tcPr>
          <w:p w14:paraId="1A9E10FE"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3CFE8F7B" w14:textId="5E116420"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Funkcja Root Guard oraz BPDU protection</w:t>
            </w:r>
          </w:p>
        </w:tc>
      </w:tr>
      <w:tr w:rsidR="00DA20E9" w:rsidRPr="001734EF" w14:paraId="37CD3A6A" w14:textId="77777777" w:rsidTr="007F0E8A">
        <w:trPr>
          <w:jc w:val="center"/>
        </w:trPr>
        <w:tc>
          <w:tcPr>
            <w:tcW w:w="559" w:type="dxa"/>
          </w:tcPr>
          <w:p w14:paraId="1B5DBADC"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75D642CA" w14:textId="5DC8F8AB"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 xml:space="preserve">Realizacja łączy agregowanych (LACP) </w:t>
            </w:r>
          </w:p>
        </w:tc>
      </w:tr>
      <w:tr w:rsidR="00DA20E9" w:rsidRPr="001734EF" w14:paraId="3079DF52" w14:textId="77777777" w:rsidTr="007F0E8A">
        <w:trPr>
          <w:jc w:val="center"/>
        </w:trPr>
        <w:tc>
          <w:tcPr>
            <w:tcW w:w="559" w:type="dxa"/>
          </w:tcPr>
          <w:p w14:paraId="5746D83C"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53E26CEF" w14:textId="5EEDE213"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 xml:space="preserve">Obsługa list ACL </w:t>
            </w:r>
          </w:p>
        </w:tc>
      </w:tr>
      <w:tr w:rsidR="00DA20E9" w:rsidRPr="001734EF" w14:paraId="57AAD90C" w14:textId="77777777" w:rsidTr="007F0E8A">
        <w:trPr>
          <w:jc w:val="center"/>
        </w:trPr>
        <w:tc>
          <w:tcPr>
            <w:tcW w:w="559" w:type="dxa"/>
          </w:tcPr>
          <w:p w14:paraId="4E79261A"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18B7A111" w14:textId="7B3B3CAD"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 xml:space="preserve">Obsługa standardu 802.1p </w:t>
            </w:r>
          </w:p>
        </w:tc>
      </w:tr>
      <w:tr w:rsidR="00DA20E9" w:rsidRPr="001734EF" w14:paraId="23851FB6" w14:textId="77777777" w:rsidTr="007F0E8A">
        <w:trPr>
          <w:jc w:val="center"/>
        </w:trPr>
        <w:tc>
          <w:tcPr>
            <w:tcW w:w="559" w:type="dxa"/>
          </w:tcPr>
          <w:p w14:paraId="50559353"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7E01BB8E" w14:textId="07E6203F"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 xml:space="preserve">Funkcja mirroringu portów </w:t>
            </w:r>
          </w:p>
        </w:tc>
      </w:tr>
      <w:tr w:rsidR="00DA20E9" w:rsidRPr="005F5CF4" w14:paraId="318908FC" w14:textId="77777777" w:rsidTr="007F0E8A">
        <w:trPr>
          <w:jc w:val="center"/>
        </w:trPr>
        <w:tc>
          <w:tcPr>
            <w:tcW w:w="559" w:type="dxa"/>
          </w:tcPr>
          <w:p w14:paraId="451E5CF6"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38E12D06" w14:textId="36E0BD88" w:rsidR="00DA20E9" w:rsidRPr="00E20816" w:rsidRDefault="00DA20E9" w:rsidP="00E20816">
            <w:pPr>
              <w:spacing w:after="0" w:line="360" w:lineRule="auto"/>
              <w:ind w:left="142" w:right="0" w:firstLine="0"/>
              <w:rPr>
                <w:rFonts w:asciiTheme="minorHAnsi" w:hAnsiTheme="minorHAnsi" w:cstheme="minorHAnsi"/>
                <w:color w:val="auto"/>
                <w:sz w:val="22"/>
                <w:lang w:val="en-US"/>
              </w:rPr>
            </w:pPr>
            <w:r w:rsidRPr="00E20816">
              <w:rPr>
                <w:rFonts w:asciiTheme="minorHAnsi" w:eastAsiaTheme="minorHAnsi" w:hAnsiTheme="minorHAnsi" w:cstheme="minorHAnsi"/>
                <w:color w:val="000000" w:themeColor="text1"/>
                <w:sz w:val="22"/>
                <w:lang w:val="en-US"/>
              </w:rPr>
              <w:t>Obsługa IEEE 802.1AB Link Layer Discovery Protocol (LLDP) i LLDP Media Endpoint Discovery (LLDP-MED)</w:t>
            </w:r>
          </w:p>
        </w:tc>
      </w:tr>
      <w:tr w:rsidR="00DA20E9" w:rsidRPr="001734EF" w14:paraId="02BA9563" w14:textId="77777777" w:rsidTr="007F0E8A">
        <w:trPr>
          <w:jc w:val="center"/>
        </w:trPr>
        <w:tc>
          <w:tcPr>
            <w:tcW w:w="559" w:type="dxa"/>
          </w:tcPr>
          <w:p w14:paraId="712A8229"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lang w:val="en-US"/>
              </w:rPr>
            </w:pPr>
          </w:p>
        </w:tc>
        <w:tc>
          <w:tcPr>
            <w:tcW w:w="9214" w:type="dxa"/>
          </w:tcPr>
          <w:p w14:paraId="06D05E34" w14:textId="6A98A1FA"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 xml:space="preserve">Funkcja autoryzacji użytkowników zgodna z 802.1x </w:t>
            </w:r>
          </w:p>
        </w:tc>
      </w:tr>
      <w:tr w:rsidR="00DA20E9" w:rsidRPr="001734EF" w14:paraId="02174FE4" w14:textId="77777777" w:rsidTr="007F0E8A">
        <w:trPr>
          <w:jc w:val="center"/>
        </w:trPr>
        <w:tc>
          <w:tcPr>
            <w:tcW w:w="559" w:type="dxa"/>
          </w:tcPr>
          <w:p w14:paraId="4B0195AF"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16D8468D" w14:textId="74C13566"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Funkcja autoryzacji logowania do urządzenia za pomocą serwerów RADIUS albo TACACS+</w:t>
            </w:r>
          </w:p>
        </w:tc>
      </w:tr>
      <w:tr w:rsidR="00DA20E9" w:rsidRPr="005F5CF4" w14:paraId="0304312C" w14:textId="77777777" w:rsidTr="007F0E8A">
        <w:trPr>
          <w:jc w:val="center"/>
        </w:trPr>
        <w:tc>
          <w:tcPr>
            <w:tcW w:w="559" w:type="dxa"/>
          </w:tcPr>
          <w:p w14:paraId="45970BD6"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4EADF7B1" w14:textId="00F29031" w:rsidR="00DA20E9" w:rsidRPr="00E20816" w:rsidRDefault="00DA20E9" w:rsidP="00E20816">
            <w:pPr>
              <w:spacing w:after="0" w:line="360" w:lineRule="auto"/>
              <w:ind w:left="142" w:right="0" w:firstLine="0"/>
              <w:rPr>
                <w:rFonts w:asciiTheme="minorHAnsi" w:hAnsiTheme="minorHAnsi" w:cstheme="minorHAnsi"/>
                <w:color w:val="auto"/>
                <w:sz w:val="22"/>
                <w:lang w:val="en-US"/>
              </w:rPr>
            </w:pPr>
            <w:r w:rsidRPr="00E20816">
              <w:rPr>
                <w:rFonts w:asciiTheme="minorHAnsi" w:eastAsiaTheme="minorHAnsi" w:hAnsiTheme="minorHAnsi" w:cstheme="minorHAnsi"/>
                <w:color w:val="000000" w:themeColor="text1"/>
                <w:sz w:val="22"/>
                <w:lang w:val="en-US"/>
              </w:rPr>
              <w:t>Wsparcie dla Energy-efficient Ethernet (EEE) IEEE 802.3az</w:t>
            </w:r>
          </w:p>
        </w:tc>
      </w:tr>
      <w:tr w:rsidR="00DA20E9" w:rsidRPr="001734EF" w14:paraId="72C615EB" w14:textId="77777777" w:rsidTr="007F0E8A">
        <w:trPr>
          <w:jc w:val="center"/>
        </w:trPr>
        <w:tc>
          <w:tcPr>
            <w:tcW w:w="559" w:type="dxa"/>
          </w:tcPr>
          <w:p w14:paraId="52DF1FBA"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lang w:val="en-US"/>
              </w:rPr>
            </w:pPr>
          </w:p>
        </w:tc>
        <w:tc>
          <w:tcPr>
            <w:tcW w:w="9214" w:type="dxa"/>
          </w:tcPr>
          <w:p w14:paraId="54D10BFF" w14:textId="2AA2888D"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Obsługa SNTPv4 lub NTP</w:t>
            </w:r>
          </w:p>
        </w:tc>
      </w:tr>
      <w:tr w:rsidR="00DA20E9" w:rsidRPr="001734EF" w14:paraId="6553CA6B" w14:textId="77777777" w:rsidTr="007F0E8A">
        <w:trPr>
          <w:jc w:val="center"/>
        </w:trPr>
        <w:tc>
          <w:tcPr>
            <w:tcW w:w="559" w:type="dxa"/>
          </w:tcPr>
          <w:p w14:paraId="3443C1DF"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26715843" w14:textId="6D6F9F5E"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Wsparcie dla funkcji Private VLAN lub równoważnego</w:t>
            </w:r>
          </w:p>
        </w:tc>
      </w:tr>
      <w:tr w:rsidR="00DA20E9" w:rsidRPr="001734EF" w14:paraId="69183871" w14:textId="77777777" w:rsidTr="007F0E8A">
        <w:trPr>
          <w:jc w:val="center"/>
        </w:trPr>
        <w:tc>
          <w:tcPr>
            <w:tcW w:w="559" w:type="dxa"/>
          </w:tcPr>
          <w:p w14:paraId="5A896108"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635C5AE7" w14:textId="06397A40"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Obsługa mechanizmu wykrywania łączy jednokierunkowych typu Uni-Directional Link Detection (UDLD)</w:t>
            </w:r>
          </w:p>
        </w:tc>
      </w:tr>
      <w:tr w:rsidR="00DA20E9" w:rsidRPr="001734EF" w14:paraId="44D14538" w14:textId="77777777" w:rsidTr="007F0E8A">
        <w:trPr>
          <w:jc w:val="center"/>
        </w:trPr>
        <w:tc>
          <w:tcPr>
            <w:tcW w:w="559" w:type="dxa"/>
          </w:tcPr>
          <w:p w14:paraId="04B79850"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125AEA0A" w14:textId="207E5669" w:rsidR="00DA20E9" w:rsidRPr="00E20816" w:rsidRDefault="00A15AA1" w:rsidP="00E20816">
            <w:pPr>
              <w:spacing w:after="0" w:line="360" w:lineRule="auto"/>
              <w:ind w:left="142" w:right="0" w:firstLine="0"/>
              <w:rPr>
                <w:rFonts w:asciiTheme="minorHAnsi" w:hAnsiTheme="minorHAnsi" w:cstheme="minorHAnsi"/>
                <w:color w:val="auto"/>
                <w:sz w:val="22"/>
              </w:rPr>
            </w:pPr>
            <w:r>
              <w:rPr>
                <w:rFonts w:asciiTheme="minorHAnsi" w:eastAsiaTheme="minorHAnsi" w:hAnsiTheme="minorHAnsi" w:cstheme="minorHAnsi"/>
                <w:color w:val="000000" w:themeColor="text1"/>
                <w:sz w:val="22"/>
              </w:rPr>
              <w:t>Wymagane dostarczenie urządzenia wraz z zestawem (uchwyty, szyny itp.) umożliwiającym montaż w szafie 19”</w:t>
            </w:r>
          </w:p>
        </w:tc>
      </w:tr>
      <w:tr w:rsidR="00DA20E9" w:rsidRPr="001734EF" w14:paraId="1D486802" w14:textId="77777777" w:rsidTr="007F0E8A">
        <w:trPr>
          <w:jc w:val="center"/>
        </w:trPr>
        <w:tc>
          <w:tcPr>
            <w:tcW w:w="559" w:type="dxa"/>
          </w:tcPr>
          <w:p w14:paraId="3D0113AE"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6D5CD446" w14:textId="29C5AF45"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Wysokość w szafie 19” – 1U</w:t>
            </w:r>
          </w:p>
        </w:tc>
      </w:tr>
      <w:tr w:rsidR="007E024E" w:rsidRPr="001734EF" w14:paraId="74BD7124" w14:textId="77777777" w:rsidTr="005C0C0C">
        <w:trPr>
          <w:jc w:val="center"/>
        </w:trPr>
        <w:tc>
          <w:tcPr>
            <w:tcW w:w="559" w:type="dxa"/>
          </w:tcPr>
          <w:p w14:paraId="4B3E5ED8" w14:textId="77777777" w:rsidR="007E024E" w:rsidRPr="001734EF" w:rsidRDefault="007E024E"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32C96F3E" w14:textId="59B7962B" w:rsidR="007E024E" w:rsidRPr="001734EF" w:rsidRDefault="007E024E" w:rsidP="007E024E">
            <w:pPr>
              <w:spacing w:after="0" w:line="360" w:lineRule="auto"/>
              <w:ind w:left="142" w:right="0" w:firstLine="0"/>
              <w:rPr>
                <w:rFonts w:asciiTheme="minorHAnsi" w:hAnsiTheme="minorHAnsi" w:cstheme="minorHAnsi"/>
                <w:color w:val="000000" w:themeColor="text1"/>
                <w:sz w:val="22"/>
              </w:rPr>
            </w:pPr>
            <w:r>
              <w:rPr>
                <w:rFonts w:asciiTheme="minorHAnsi" w:eastAsiaTheme="minorHAnsi" w:hAnsiTheme="minorHAnsi" w:cstheme="minorHAnsi"/>
                <w:color w:val="000000" w:themeColor="text1"/>
                <w:sz w:val="22"/>
              </w:rPr>
              <w:t>D</w:t>
            </w:r>
            <w:r w:rsidRPr="00ED29FC">
              <w:rPr>
                <w:rFonts w:asciiTheme="minorHAnsi" w:eastAsiaTheme="minorHAnsi" w:hAnsiTheme="minorHAnsi" w:cstheme="minorHAnsi"/>
                <w:color w:val="000000" w:themeColor="text1"/>
                <w:sz w:val="22"/>
              </w:rPr>
              <w:t>ostęp do poprawek oprogramowania urządzenia oraz wsparcia technicznego</w:t>
            </w:r>
            <w:r>
              <w:rPr>
                <w:rFonts w:asciiTheme="minorHAnsi" w:eastAsiaTheme="minorHAnsi" w:hAnsiTheme="minorHAnsi" w:cstheme="minorHAnsi"/>
                <w:color w:val="000000" w:themeColor="text1"/>
                <w:sz w:val="22"/>
              </w:rPr>
              <w:t xml:space="preserve"> przez cały okres gwarancji</w:t>
            </w:r>
            <w:r w:rsidRPr="00ED29FC">
              <w:rPr>
                <w:rFonts w:asciiTheme="minorHAnsi" w:eastAsiaTheme="minorHAnsi" w:hAnsiTheme="minorHAnsi" w:cstheme="minorHAnsi"/>
                <w:color w:val="000000" w:themeColor="text1"/>
                <w:sz w:val="22"/>
              </w:rPr>
              <w:t xml:space="preserve">. </w:t>
            </w:r>
            <w:r>
              <w:rPr>
                <w:rFonts w:asciiTheme="minorHAnsi" w:eastAsiaTheme="minorHAnsi" w:hAnsiTheme="minorHAnsi" w:cstheme="minorHAnsi"/>
                <w:color w:val="000000" w:themeColor="text1"/>
                <w:sz w:val="22"/>
              </w:rPr>
              <w:t>T</w:t>
            </w:r>
            <w:r w:rsidRPr="00ED29FC">
              <w:rPr>
                <w:rFonts w:asciiTheme="minorHAnsi" w:eastAsiaTheme="minorHAnsi" w:hAnsiTheme="minorHAnsi" w:cstheme="minorHAnsi"/>
                <w:color w:val="000000" w:themeColor="text1"/>
                <w:sz w:val="22"/>
              </w:rPr>
              <w:t>echniczne (niezależnego od zgłaszania usterek) wsparci</w:t>
            </w:r>
            <w:r>
              <w:rPr>
                <w:rFonts w:asciiTheme="minorHAnsi" w:eastAsiaTheme="minorHAnsi" w:hAnsiTheme="minorHAnsi" w:cstheme="minorHAnsi"/>
                <w:color w:val="000000" w:themeColor="text1"/>
                <w:sz w:val="22"/>
              </w:rPr>
              <w:t>e</w:t>
            </w:r>
            <w:r w:rsidRPr="00ED29FC">
              <w:rPr>
                <w:rFonts w:asciiTheme="minorHAnsi" w:eastAsiaTheme="minorHAnsi" w:hAnsiTheme="minorHAnsi" w:cstheme="minorHAnsi"/>
                <w:color w:val="000000" w:themeColor="text1"/>
                <w:sz w:val="22"/>
              </w:rPr>
              <w:t xml:space="preserve"> telefoniczne w trybie</w:t>
            </w:r>
            <w:r w:rsidR="00576E58">
              <w:rPr>
                <w:rFonts w:asciiTheme="minorHAnsi" w:eastAsiaTheme="minorHAnsi" w:hAnsiTheme="minorHAnsi" w:cstheme="minorHAnsi"/>
                <w:color w:val="000000" w:themeColor="text1"/>
                <w:sz w:val="22"/>
              </w:rPr>
              <w:t xml:space="preserve"> min.</w:t>
            </w:r>
            <w:r w:rsidRPr="00ED29FC">
              <w:rPr>
                <w:rFonts w:asciiTheme="minorHAnsi" w:eastAsiaTheme="minorHAnsi" w:hAnsiTheme="minorHAnsi" w:cstheme="minorHAnsi"/>
                <w:color w:val="000000" w:themeColor="text1"/>
                <w:sz w:val="22"/>
              </w:rPr>
              <w:t xml:space="preserve"> 8x5 przez okres co najmniej 5 lat. </w:t>
            </w:r>
          </w:p>
        </w:tc>
      </w:tr>
    </w:tbl>
    <w:p w14:paraId="7E30326A" w14:textId="77777777" w:rsidR="00244519" w:rsidRPr="00E20816" w:rsidRDefault="00244519" w:rsidP="00E20816">
      <w:pPr>
        <w:spacing w:line="360" w:lineRule="auto"/>
        <w:ind w:left="0" w:firstLine="0"/>
        <w:rPr>
          <w:rFonts w:asciiTheme="minorHAnsi" w:hAnsiTheme="minorHAnsi"/>
          <w:sz w:val="22"/>
        </w:rPr>
      </w:pPr>
    </w:p>
    <w:p w14:paraId="7CF7590D" w14:textId="3D449221" w:rsidR="00FE7919" w:rsidRPr="00FE7919" w:rsidRDefault="009F69CE" w:rsidP="00E20816">
      <w:pPr>
        <w:pStyle w:val="Nagwek3"/>
        <w:spacing w:before="240" w:after="120" w:line="360" w:lineRule="auto"/>
        <w:rPr>
          <w:rFonts w:asciiTheme="minorHAnsi" w:hAnsiTheme="minorHAnsi"/>
          <w:sz w:val="22"/>
          <w:szCs w:val="22"/>
        </w:rPr>
      </w:pPr>
      <w:bookmarkStart w:id="491" w:name="_Toc19043694"/>
      <w:bookmarkStart w:id="492" w:name="_Toc58242076"/>
      <w:r w:rsidRPr="00E20816">
        <w:rPr>
          <w:rFonts w:asciiTheme="minorHAnsi" w:hAnsiTheme="minorHAnsi"/>
          <w:sz w:val="22"/>
          <w:szCs w:val="22"/>
        </w:rPr>
        <w:lastRenderedPageBreak/>
        <w:t>Przełącznik LAN - Przełącznik rdzeniowy</w:t>
      </w:r>
      <w:bookmarkEnd w:id="491"/>
      <w:bookmarkEnd w:id="492"/>
    </w:p>
    <w:p w14:paraId="03D6C1E0" w14:textId="6D49BC2A" w:rsidR="00D235D3" w:rsidRPr="00E20816" w:rsidRDefault="00094D8A" w:rsidP="007F3AD9">
      <w:pPr>
        <w:spacing w:line="360" w:lineRule="auto"/>
        <w:ind w:left="6" w:right="40" w:hanging="6"/>
        <w:rPr>
          <w:rFonts w:asciiTheme="minorHAnsi" w:hAnsiTheme="minorHAnsi"/>
          <w:sz w:val="22"/>
        </w:rPr>
      </w:pPr>
      <w:r w:rsidRPr="00E20816">
        <w:rPr>
          <w:rFonts w:asciiTheme="minorHAnsi" w:hAnsiTheme="minorHAnsi"/>
          <w:sz w:val="22"/>
        </w:rPr>
        <w:t xml:space="preserve">Wymagane jest dostarczenie 2 szt. </w:t>
      </w:r>
      <w:r w:rsidR="00D235D3" w:rsidRPr="00E20816">
        <w:rPr>
          <w:rFonts w:asciiTheme="minorHAnsi" w:hAnsiTheme="minorHAnsi"/>
          <w:sz w:val="22"/>
        </w:rPr>
        <w:t>p</w:t>
      </w:r>
      <w:r w:rsidRPr="00E20816">
        <w:rPr>
          <w:rFonts w:asciiTheme="minorHAnsi" w:hAnsiTheme="minorHAnsi"/>
          <w:sz w:val="22"/>
        </w:rPr>
        <w:t>rzełączników</w:t>
      </w:r>
      <w:r w:rsidR="00D235D3" w:rsidRPr="00E20816">
        <w:rPr>
          <w:rFonts w:asciiTheme="minorHAnsi" w:hAnsiTheme="minorHAnsi"/>
          <w:sz w:val="22"/>
        </w:rPr>
        <w:t>, o budowie modularnej,</w:t>
      </w:r>
      <w:r w:rsidRPr="00E20816">
        <w:rPr>
          <w:rFonts w:asciiTheme="minorHAnsi" w:hAnsiTheme="minorHAnsi"/>
          <w:sz w:val="22"/>
        </w:rPr>
        <w:t xml:space="preserve"> spełniających poniżej opisane minimalne parametry funkcjonalne. </w:t>
      </w:r>
    </w:p>
    <w:p w14:paraId="659C777B" w14:textId="5541AA41" w:rsidR="00D235D3" w:rsidRPr="00E20816" w:rsidRDefault="00094D8A" w:rsidP="007F3AD9">
      <w:pPr>
        <w:spacing w:line="360" w:lineRule="auto"/>
        <w:ind w:left="6" w:right="40" w:hanging="6"/>
        <w:rPr>
          <w:rFonts w:asciiTheme="minorHAnsi" w:hAnsiTheme="minorHAnsi"/>
          <w:i/>
          <w:iCs/>
          <w:sz w:val="22"/>
        </w:rPr>
      </w:pPr>
      <w:r w:rsidRPr="00E20816">
        <w:rPr>
          <w:rFonts w:asciiTheme="minorHAnsi" w:hAnsiTheme="minorHAnsi"/>
          <w:i/>
          <w:iCs/>
          <w:sz w:val="22"/>
        </w:rPr>
        <w:t xml:space="preserve">Dopuszcza się również stos </w:t>
      </w:r>
      <w:r w:rsidR="00BA1073" w:rsidRPr="00E20816">
        <w:rPr>
          <w:rFonts w:asciiTheme="minorHAnsi" w:hAnsiTheme="minorHAnsi"/>
          <w:i/>
          <w:iCs/>
          <w:sz w:val="22"/>
        </w:rPr>
        <w:t xml:space="preserve">(więcej niż 2 szt.) </w:t>
      </w:r>
      <w:r w:rsidRPr="00E20816">
        <w:rPr>
          <w:rFonts w:asciiTheme="minorHAnsi" w:hAnsiTheme="minorHAnsi"/>
          <w:i/>
          <w:iCs/>
          <w:sz w:val="22"/>
        </w:rPr>
        <w:t xml:space="preserve">przełączników niemodularnych spełniających wymagania funkcjonalne, wydajnościowe oraz co do ilości i typów portów </w:t>
      </w:r>
      <w:r w:rsidR="00DE63C4" w:rsidRPr="00E20816">
        <w:rPr>
          <w:rFonts w:asciiTheme="minorHAnsi" w:hAnsiTheme="minorHAnsi"/>
          <w:i/>
          <w:iCs/>
          <w:sz w:val="22"/>
        </w:rPr>
        <w:t>oraz</w:t>
      </w:r>
      <w:r w:rsidR="00E17CBE" w:rsidRPr="00E20816">
        <w:rPr>
          <w:rFonts w:asciiTheme="minorHAnsi" w:hAnsiTheme="minorHAnsi"/>
          <w:i/>
          <w:iCs/>
          <w:sz w:val="22"/>
        </w:rPr>
        <w:t xml:space="preserve"> nadmiarowości </w:t>
      </w:r>
      <w:r w:rsidRPr="00E20816">
        <w:rPr>
          <w:rFonts w:asciiTheme="minorHAnsi" w:hAnsiTheme="minorHAnsi"/>
          <w:i/>
          <w:iCs/>
          <w:sz w:val="22"/>
        </w:rPr>
        <w:t xml:space="preserve">wyspecyfikowanych </w:t>
      </w:r>
      <w:r w:rsidR="00DE63C4" w:rsidRPr="00E20816">
        <w:rPr>
          <w:rFonts w:asciiTheme="minorHAnsi" w:hAnsiTheme="minorHAnsi"/>
          <w:i/>
          <w:iCs/>
          <w:sz w:val="22"/>
        </w:rPr>
        <w:t xml:space="preserve">w </w:t>
      </w:r>
      <w:r w:rsidRPr="00E20816">
        <w:rPr>
          <w:rFonts w:asciiTheme="minorHAnsi" w:hAnsiTheme="minorHAnsi"/>
          <w:i/>
          <w:iCs/>
          <w:sz w:val="22"/>
        </w:rPr>
        <w:t>poniż</w:t>
      </w:r>
      <w:r w:rsidR="00DE63C4" w:rsidRPr="00E20816">
        <w:rPr>
          <w:rFonts w:asciiTheme="minorHAnsi" w:hAnsiTheme="minorHAnsi"/>
          <w:i/>
          <w:iCs/>
          <w:sz w:val="22"/>
        </w:rPr>
        <w:t>sz</w:t>
      </w:r>
      <w:r w:rsidRPr="00E20816">
        <w:rPr>
          <w:rFonts w:asciiTheme="minorHAnsi" w:hAnsiTheme="minorHAnsi"/>
          <w:i/>
          <w:iCs/>
          <w:sz w:val="22"/>
        </w:rPr>
        <w:t>ej</w:t>
      </w:r>
      <w:r w:rsidR="00DE63C4" w:rsidRPr="00E20816">
        <w:rPr>
          <w:rFonts w:asciiTheme="minorHAnsi" w:hAnsiTheme="minorHAnsi"/>
          <w:i/>
          <w:iCs/>
          <w:sz w:val="22"/>
        </w:rPr>
        <w:t xml:space="preserve"> tabeli</w:t>
      </w:r>
      <w:r w:rsidRPr="00E20816">
        <w:rPr>
          <w:rFonts w:asciiTheme="minorHAnsi" w:hAnsiTheme="minorHAnsi"/>
          <w:i/>
          <w:iCs/>
          <w:sz w:val="22"/>
        </w:rPr>
        <w:t>.</w:t>
      </w:r>
      <w:r w:rsidR="008F3D73" w:rsidRPr="00E20816">
        <w:rPr>
          <w:rFonts w:asciiTheme="minorHAnsi" w:hAnsiTheme="minorHAnsi"/>
          <w:i/>
          <w:iCs/>
          <w:sz w:val="22"/>
        </w:rPr>
        <w:t xml:space="preserve"> </w:t>
      </w:r>
    </w:p>
    <w:p w14:paraId="37599934" w14:textId="43DE07A3" w:rsidR="00094D8A" w:rsidRPr="00E20816" w:rsidRDefault="008F3D73" w:rsidP="007F3AD9">
      <w:pPr>
        <w:spacing w:line="360" w:lineRule="auto"/>
        <w:ind w:left="6" w:right="40" w:hanging="6"/>
        <w:rPr>
          <w:rFonts w:asciiTheme="minorHAnsi" w:hAnsiTheme="minorHAnsi"/>
          <w:sz w:val="22"/>
        </w:rPr>
      </w:pPr>
      <w:r w:rsidRPr="00E20816">
        <w:rPr>
          <w:rFonts w:asciiTheme="minorHAnsi" w:hAnsiTheme="minorHAnsi"/>
          <w:sz w:val="22"/>
        </w:rPr>
        <w:t>Niezależnie od zaproponowanego rozwiązania wymagana jest konfiguracja zajmująca nie więcej niż 1</w:t>
      </w:r>
      <w:r w:rsidR="00186468" w:rsidRPr="00E20816">
        <w:rPr>
          <w:rFonts w:asciiTheme="minorHAnsi" w:hAnsiTheme="minorHAnsi"/>
          <w:sz w:val="22"/>
        </w:rPr>
        <w:t>2</w:t>
      </w:r>
      <w:r w:rsidRPr="00E20816">
        <w:rPr>
          <w:rFonts w:asciiTheme="minorHAnsi" w:hAnsiTheme="minorHAnsi"/>
          <w:sz w:val="22"/>
        </w:rPr>
        <w:t>U w szafie rack.</w:t>
      </w:r>
      <w:r w:rsidR="00FC1963" w:rsidRPr="00E20816">
        <w:rPr>
          <w:rFonts w:asciiTheme="minorHAnsi" w:hAnsiTheme="minorHAnsi"/>
          <w:sz w:val="22"/>
        </w:rPr>
        <w:t xml:space="preserve"> Wymaga </w:t>
      </w:r>
      <w:r w:rsidR="00D727A6" w:rsidRPr="00E20816">
        <w:rPr>
          <w:rFonts w:asciiTheme="minorHAnsi" w:hAnsiTheme="minorHAnsi"/>
          <w:sz w:val="22"/>
        </w:rPr>
        <w:t>się,</w:t>
      </w:r>
      <w:r w:rsidR="00FC1963" w:rsidRPr="00E20816">
        <w:rPr>
          <w:rFonts w:asciiTheme="minorHAnsi" w:hAnsiTheme="minorHAnsi"/>
          <w:sz w:val="22"/>
        </w:rPr>
        <w:t xml:space="preserve"> aby dostarczone przełączniki zostały skonfigurowane w trybie pracy stosu lub klastra. Wykonawca zobowiązany jest do przeniesienia bieżącej konfiguracji </w:t>
      </w:r>
      <w:r w:rsidR="00FF4AEF" w:rsidRPr="00E20816">
        <w:rPr>
          <w:rFonts w:asciiTheme="minorHAnsi" w:hAnsiTheme="minorHAnsi"/>
          <w:sz w:val="22"/>
        </w:rPr>
        <w:t>z istniejących przełączników</w:t>
      </w:r>
      <w:r w:rsidR="00FC1963" w:rsidRPr="00E20816">
        <w:rPr>
          <w:rFonts w:asciiTheme="minorHAnsi" w:hAnsiTheme="minorHAnsi"/>
          <w:sz w:val="22"/>
        </w:rPr>
        <w:t xml:space="preserve"> Zamawiającego</w:t>
      </w:r>
      <w:r w:rsidR="00FF4AEF" w:rsidRPr="00E20816">
        <w:rPr>
          <w:rFonts w:asciiTheme="minorHAnsi" w:hAnsiTheme="minorHAnsi"/>
          <w:sz w:val="22"/>
        </w:rPr>
        <w:t xml:space="preserve"> (</w:t>
      </w:r>
      <w:r w:rsidR="00FF4AEF" w:rsidRPr="00E20816">
        <w:rPr>
          <w:rFonts w:asciiTheme="minorHAnsi" w:eastAsiaTheme="minorHAnsi" w:hAnsiTheme="minorHAnsi" w:cstheme="minorHAnsi"/>
          <w:color w:val="000000" w:themeColor="text1"/>
          <w:sz w:val="22"/>
        </w:rPr>
        <w:t>HP 5406ZL</w:t>
      </w:r>
      <w:r w:rsidR="00FF4AEF" w:rsidRPr="00E20816">
        <w:rPr>
          <w:rFonts w:asciiTheme="minorHAnsi" w:hAnsiTheme="minorHAnsi"/>
          <w:sz w:val="22"/>
        </w:rPr>
        <w:t>)</w:t>
      </w:r>
      <w:r w:rsidR="00FC1963" w:rsidRPr="00E20816">
        <w:rPr>
          <w:rFonts w:asciiTheme="minorHAnsi" w:hAnsiTheme="minorHAnsi"/>
          <w:sz w:val="22"/>
        </w:rPr>
        <w:t xml:space="preserve"> do dostarczonych przełączników rdzeniowych, w uzgodnieniu z Zamawiającym.</w:t>
      </w:r>
    </w:p>
    <w:p w14:paraId="05BCEE31" w14:textId="77777777" w:rsidR="00A702F6" w:rsidRDefault="00A702F6" w:rsidP="00094D8A"/>
    <w:tbl>
      <w:tblPr>
        <w:tblStyle w:val="Tabela-Siatka5"/>
        <w:tblW w:w="9773" w:type="dxa"/>
        <w:jc w:val="center"/>
        <w:tblLook w:val="04E0" w:firstRow="1" w:lastRow="1" w:firstColumn="1" w:lastColumn="0" w:noHBand="0" w:noVBand="1"/>
      </w:tblPr>
      <w:tblGrid>
        <w:gridCol w:w="559"/>
        <w:gridCol w:w="9214"/>
      </w:tblGrid>
      <w:tr w:rsidR="00DA20E9" w:rsidRPr="006B3F06" w14:paraId="24EF0232" w14:textId="77777777" w:rsidTr="00D21BAA">
        <w:trPr>
          <w:jc w:val="center"/>
        </w:trPr>
        <w:tc>
          <w:tcPr>
            <w:tcW w:w="9773" w:type="dxa"/>
            <w:gridSpan w:val="2"/>
            <w:shd w:val="clear" w:color="auto" w:fill="D9D9D9" w:themeFill="background1" w:themeFillShade="D9"/>
          </w:tcPr>
          <w:p w14:paraId="4E05111F" w14:textId="77777777" w:rsidR="00DA20E9" w:rsidRPr="00E20816" w:rsidRDefault="00DA20E9" w:rsidP="00E20816">
            <w:pPr>
              <w:spacing w:after="0" w:line="360" w:lineRule="auto"/>
              <w:ind w:left="0" w:right="0" w:firstLine="0"/>
              <w:jc w:val="left"/>
              <w:rPr>
                <w:rFonts w:asciiTheme="minorHAnsi" w:hAnsiTheme="minorHAnsi" w:cstheme="minorHAnsi"/>
                <w:b/>
                <w:caps/>
                <w:color w:val="auto"/>
                <w:sz w:val="22"/>
              </w:rPr>
            </w:pPr>
          </w:p>
          <w:p w14:paraId="336EACDA" w14:textId="77777777" w:rsidR="00DA20E9" w:rsidRPr="00E20816" w:rsidRDefault="00DA20E9" w:rsidP="00E20816">
            <w:pPr>
              <w:spacing w:after="0" w:line="360" w:lineRule="auto"/>
              <w:ind w:left="0" w:right="0" w:firstLine="0"/>
              <w:jc w:val="center"/>
              <w:rPr>
                <w:rFonts w:asciiTheme="minorHAnsi" w:hAnsiTheme="minorHAnsi" w:cstheme="minorHAnsi"/>
                <w:b/>
                <w:caps/>
                <w:color w:val="auto"/>
                <w:sz w:val="22"/>
              </w:rPr>
            </w:pPr>
            <w:r w:rsidRPr="00E20816">
              <w:rPr>
                <w:rFonts w:asciiTheme="minorHAnsi" w:hAnsiTheme="minorHAnsi" w:cstheme="minorHAnsi"/>
                <w:b/>
                <w:caps/>
                <w:color w:val="auto"/>
                <w:sz w:val="22"/>
              </w:rPr>
              <w:t>Wymagania minimalne</w:t>
            </w:r>
          </w:p>
          <w:p w14:paraId="37E9F1D3" w14:textId="77777777" w:rsidR="00DA20E9" w:rsidRPr="00E20816" w:rsidRDefault="00DA20E9" w:rsidP="00E20816">
            <w:pPr>
              <w:spacing w:after="0" w:line="360" w:lineRule="auto"/>
              <w:ind w:left="0" w:right="0" w:firstLine="0"/>
              <w:jc w:val="left"/>
              <w:rPr>
                <w:rFonts w:asciiTheme="minorHAnsi" w:eastAsiaTheme="minorHAnsi" w:hAnsiTheme="minorHAnsi" w:cstheme="minorHAnsi"/>
                <w:caps/>
                <w:color w:val="auto"/>
                <w:sz w:val="22"/>
              </w:rPr>
            </w:pPr>
          </w:p>
        </w:tc>
      </w:tr>
      <w:tr w:rsidR="00DA20E9" w:rsidRPr="001734EF" w14:paraId="11829A9A" w14:textId="77777777" w:rsidTr="00D727A6">
        <w:trPr>
          <w:jc w:val="center"/>
        </w:trPr>
        <w:tc>
          <w:tcPr>
            <w:tcW w:w="9773" w:type="dxa"/>
            <w:gridSpan w:val="2"/>
            <w:shd w:val="clear" w:color="auto" w:fill="D9D9D9" w:themeFill="background1" w:themeFillShade="D9"/>
          </w:tcPr>
          <w:p w14:paraId="3DE9B6F1" w14:textId="77777777" w:rsidR="00DA20E9" w:rsidRPr="00D21BAA" w:rsidRDefault="00DA20E9" w:rsidP="00E20816">
            <w:pPr>
              <w:spacing w:after="0" w:line="360" w:lineRule="auto"/>
              <w:ind w:left="0" w:right="0" w:firstLine="0"/>
              <w:rPr>
                <w:rFonts w:asciiTheme="minorHAnsi" w:eastAsiaTheme="minorHAnsi" w:hAnsiTheme="minorHAnsi" w:cstheme="minorBidi"/>
                <w:color w:val="auto"/>
                <w:sz w:val="22"/>
              </w:rPr>
            </w:pPr>
            <w:r w:rsidRPr="00D21BAA">
              <w:rPr>
                <w:rFonts w:asciiTheme="minorHAnsi" w:eastAsiaTheme="minorHAnsi" w:hAnsiTheme="minorHAnsi" w:cstheme="minorBidi"/>
                <w:color w:val="auto"/>
                <w:sz w:val="22"/>
              </w:rPr>
              <w:t>Infrastruktura posiadana przez Zamawiającego:</w:t>
            </w:r>
          </w:p>
          <w:p w14:paraId="4A1C04C1" w14:textId="0DDCD68A" w:rsidR="00DA20E9" w:rsidRPr="00D21BAA" w:rsidRDefault="00DA20E9" w:rsidP="00E20816">
            <w:pPr>
              <w:spacing w:after="0" w:line="360" w:lineRule="auto"/>
              <w:ind w:left="0" w:right="0" w:firstLine="0"/>
              <w:rPr>
                <w:rFonts w:asciiTheme="minorHAnsi" w:eastAsiaTheme="minorHAnsi" w:hAnsiTheme="minorHAnsi" w:cstheme="minorHAnsi"/>
                <w:color w:val="000000" w:themeColor="text1"/>
                <w:sz w:val="22"/>
              </w:rPr>
            </w:pPr>
            <w:r w:rsidRPr="00D21BAA">
              <w:rPr>
                <w:rFonts w:asciiTheme="minorHAnsi" w:eastAsiaTheme="minorHAnsi" w:hAnsiTheme="minorHAnsi" w:cstheme="minorHAnsi"/>
                <w:color w:val="000000" w:themeColor="text1"/>
                <w:sz w:val="22"/>
              </w:rPr>
              <w:t>Infrastruktura sieciowa oparta na przełącznikach zarządzalnych HPE, platforma do zarządzania: HPE IMC Standard JG747AAE</w:t>
            </w:r>
          </w:p>
          <w:p w14:paraId="2FEF4BB6" w14:textId="77777777" w:rsidR="00DA20E9" w:rsidRPr="00D21BAA" w:rsidRDefault="00DA20E9" w:rsidP="00E20816">
            <w:pPr>
              <w:spacing w:after="0" w:line="360" w:lineRule="auto"/>
              <w:ind w:left="0" w:right="0" w:firstLine="0"/>
              <w:rPr>
                <w:rFonts w:asciiTheme="minorHAnsi" w:eastAsiaTheme="minorHAnsi" w:hAnsiTheme="minorHAnsi" w:cstheme="minorHAnsi"/>
                <w:color w:val="000000" w:themeColor="text1"/>
                <w:sz w:val="22"/>
              </w:rPr>
            </w:pPr>
          </w:p>
          <w:p w14:paraId="6CBFB4A9" w14:textId="2EAE398A" w:rsidR="00DA20E9" w:rsidRPr="00E20816" w:rsidRDefault="00DA20E9" w:rsidP="00E20816">
            <w:pPr>
              <w:spacing w:after="0" w:line="360" w:lineRule="auto"/>
              <w:ind w:left="0" w:right="0" w:firstLine="0"/>
              <w:rPr>
                <w:rFonts w:asciiTheme="minorHAnsi" w:eastAsiaTheme="minorHAnsi" w:hAnsiTheme="minorHAnsi" w:cstheme="minorBidi"/>
                <w:color w:val="auto"/>
                <w:sz w:val="22"/>
              </w:rPr>
            </w:pPr>
            <w:r w:rsidRPr="00D21BAA">
              <w:rPr>
                <w:rFonts w:asciiTheme="minorHAnsi" w:eastAsiaTheme="minorHAnsi" w:hAnsiTheme="minorHAnsi" w:cstheme="minorBidi"/>
                <w:color w:val="auto"/>
                <w:sz w:val="22"/>
              </w:rPr>
              <w:t>Przełączniki powinny być zgodne z posiadaną przez Zamawiającego zintegrowaną platformą do zarządzania HPE IMC oraz z posiadaną infrastrukturą sieciową:</w:t>
            </w:r>
          </w:p>
        </w:tc>
      </w:tr>
      <w:tr w:rsidR="00DA20E9" w:rsidRPr="001734EF" w14:paraId="28DEFE24" w14:textId="77777777" w:rsidTr="00D21BAA">
        <w:trPr>
          <w:jc w:val="center"/>
        </w:trPr>
        <w:tc>
          <w:tcPr>
            <w:tcW w:w="559" w:type="dxa"/>
            <w:vMerge w:val="restart"/>
          </w:tcPr>
          <w:p w14:paraId="00340A24" w14:textId="77777777" w:rsidR="00DA20E9" w:rsidRPr="00E20816" w:rsidRDefault="00DA20E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775AF9D" w14:textId="4CCA201A"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eastAsiaTheme="minorHAnsi" w:hAnsiTheme="minorHAnsi" w:cstheme="minorHAnsi"/>
                <w:color w:val="000000" w:themeColor="text1"/>
                <w:sz w:val="22"/>
              </w:rPr>
              <w:t xml:space="preserve">Typ i liczba portów: </w:t>
            </w:r>
          </w:p>
        </w:tc>
      </w:tr>
      <w:tr w:rsidR="00DA20E9" w:rsidRPr="001734EF" w14:paraId="4B5555C3" w14:textId="77777777" w:rsidTr="00D21BAA">
        <w:trPr>
          <w:jc w:val="center"/>
        </w:trPr>
        <w:tc>
          <w:tcPr>
            <w:tcW w:w="559" w:type="dxa"/>
            <w:vMerge/>
          </w:tcPr>
          <w:p w14:paraId="0DC886B8" w14:textId="77777777" w:rsidR="00DA20E9" w:rsidRPr="00E20816" w:rsidRDefault="00DA20E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0E4F9F0" w14:textId="0CB00B21"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eastAsiaTheme="minorHAnsi" w:hAnsiTheme="minorHAnsi" w:cstheme="minorHAnsi"/>
                <w:color w:val="000000" w:themeColor="text1"/>
                <w:sz w:val="22"/>
              </w:rPr>
              <w:t xml:space="preserve">Minimum </w:t>
            </w:r>
            <w:r w:rsidR="00A37676">
              <w:rPr>
                <w:rFonts w:asciiTheme="minorHAnsi" w:eastAsiaTheme="minorHAnsi" w:hAnsiTheme="minorHAnsi" w:cstheme="minorHAnsi"/>
                <w:color w:val="000000" w:themeColor="text1"/>
                <w:sz w:val="22"/>
              </w:rPr>
              <w:t>16</w:t>
            </w:r>
            <w:r w:rsidRPr="00E20816">
              <w:rPr>
                <w:rFonts w:asciiTheme="minorHAnsi" w:eastAsiaTheme="minorHAnsi" w:hAnsiTheme="minorHAnsi" w:cstheme="minorHAnsi"/>
                <w:color w:val="000000" w:themeColor="text1"/>
                <w:sz w:val="22"/>
              </w:rPr>
              <w:t xml:space="preserve"> portów 10Gb SFP+ </w:t>
            </w:r>
          </w:p>
        </w:tc>
      </w:tr>
      <w:tr w:rsidR="00DA20E9" w:rsidRPr="001734EF" w14:paraId="2DEBDC52" w14:textId="77777777" w:rsidTr="00D21BAA">
        <w:trPr>
          <w:jc w:val="center"/>
        </w:trPr>
        <w:tc>
          <w:tcPr>
            <w:tcW w:w="559" w:type="dxa"/>
            <w:vMerge/>
          </w:tcPr>
          <w:p w14:paraId="23C7F10F" w14:textId="77777777" w:rsidR="00DA20E9" w:rsidRPr="00E20816" w:rsidRDefault="00DA20E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48779069" w14:textId="561A0BFD"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eastAsiaTheme="minorHAnsi" w:hAnsiTheme="minorHAnsi" w:cstheme="minorHAnsi"/>
                <w:color w:val="000000" w:themeColor="text1"/>
                <w:sz w:val="22"/>
              </w:rPr>
              <w:t>Minimum 2</w:t>
            </w:r>
            <w:r w:rsidR="00D21BAA">
              <w:rPr>
                <w:rFonts w:asciiTheme="minorHAnsi" w:eastAsiaTheme="minorHAnsi" w:hAnsiTheme="minorHAnsi" w:cstheme="minorHAnsi"/>
                <w:color w:val="000000" w:themeColor="text1"/>
                <w:sz w:val="22"/>
              </w:rPr>
              <w:t>4</w:t>
            </w:r>
            <w:r w:rsidRPr="00E20816">
              <w:rPr>
                <w:rFonts w:asciiTheme="minorHAnsi" w:eastAsiaTheme="minorHAnsi" w:hAnsiTheme="minorHAnsi" w:cstheme="minorHAnsi"/>
                <w:color w:val="000000" w:themeColor="text1"/>
                <w:sz w:val="22"/>
              </w:rPr>
              <w:t xml:space="preserve"> porty </w:t>
            </w:r>
            <w:r w:rsidR="00D21BAA">
              <w:rPr>
                <w:rFonts w:asciiTheme="minorHAnsi" w:eastAsiaTheme="minorHAnsi" w:hAnsiTheme="minorHAnsi" w:cstheme="minorHAnsi"/>
                <w:color w:val="000000" w:themeColor="text1"/>
                <w:sz w:val="22"/>
              </w:rPr>
              <w:t>1</w:t>
            </w:r>
            <w:r w:rsidRPr="00E20816">
              <w:rPr>
                <w:rFonts w:asciiTheme="minorHAnsi" w:eastAsiaTheme="minorHAnsi" w:hAnsiTheme="minorHAnsi" w:cstheme="minorHAnsi"/>
                <w:color w:val="000000" w:themeColor="text1"/>
                <w:sz w:val="22"/>
              </w:rPr>
              <w:t xml:space="preserve">Gb SFP </w:t>
            </w:r>
          </w:p>
        </w:tc>
      </w:tr>
      <w:tr w:rsidR="00DA20E9" w:rsidRPr="001734EF" w14:paraId="3CB52F5E" w14:textId="77777777" w:rsidTr="00D21BAA">
        <w:trPr>
          <w:jc w:val="center"/>
        </w:trPr>
        <w:tc>
          <w:tcPr>
            <w:tcW w:w="559" w:type="dxa"/>
            <w:vMerge/>
          </w:tcPr>
          <w:p w14:paraId="4C6FF6E7" w14:textId="77777777" w:rsidR="00DA20E9" w:rsidRPr="00E20816" w:rsidRDefault="00DA20E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7E5FCFD6" w14:textId="1543E1D2" w:rsidR="00DA20E9" w:rsidRPr="00E20816" w:rsidRDefault="00D21BAA" w:rsidP="00E20816">
            <w:pPr>
              <w:spacing w:after="0" w:line="360" w:lineRule="auto"/>
              <w:ind w:left="142" w:right="0" w:firstLine="0"/>
              <w:rPr>
                <w:rFonts w:asciiTheme="minorHAnsi" w:hAnsiTheme="minorHAnsi" w:cstheme="minorHAnsi"/>
                <w:color w:val="auto"/>
                <w:sz w:val="22"/>
              </w:rPr>
            </w:pPr>
            <w:r>
              <w:rPr>
                <w:rFonts w:asciiTheme="minorHAnsi" w:eastAsiaTheme="minorHAnsi" w:hAnsiTheme="minorHAnsi" w:cstheme="minorHAnsi"/>
                <w:color w:val="000000" w:themeColor="text1"/>
                <w:sz w:val="22"/>
              </w:rPr>
              <w:t>Minimum 64 porty 100BaseTX/1000BaseT</w:t>
            </w:r>
          </w:p>
        </w:tc>
      </w:tr>
      <w:tr w:rsidR="009635DD" w:rsidRPr="001734EF" w14:paraId="328133F0" w14:textId="77777777" w:rsidTr="00D21BAA">
        <w:trPr>
          <w:jc w:val="center"/>
        </w:trPr>
        <w:tc>
          <w:tcPr>
            <w:tcW w:w="559" w:type="dxa"/>
          </w:tcPr>
          <w:p w14:paraId="6DDA80BE" w14:textId="77777777" w:rsidR="009635DD" w:rsidRPr="00861D05" w:rsidRDefault="009635DD"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7289FB79" w14:textId="211F4874" w:rsidR="009635DD" w:rsidRPr="00861D05" w:rsidRDefault="00941B44" w:rsidP="00861D05">
            <w:pPr>
              <w:spacing w:after="0" w:line="360" w:lineRule="auto"/>
              <w:ind w:left="142" w:right="0" w:firstLine="0"/>
              <w:rPr>
                <w:rFonts w:asciiTheme="minorHAnsi" w:eastAsiaTheme="minorHAnsi" w:hAnsiTheme="minorHAnsi" w:cstheme="minorHAnsi"/>
                <w:color w:val="000000" w:themeColor="text1"/>
                <w:sz w:val="22"/>
              </w:rPr>
            </w:pPr>
            <w:r>
              <w:rPr>
                <w:rFonts w:asciiTheme="minorHAnsi" w:eastAsiaTheme="minorHAnsi" w:hAnsiTheme="minorHAnsi" w:cstheme="minorHAnsi"/>
                <w:color w:val="000000" w:themeColor="text1"/>
                <w:sz w:val="22"/>
              </w:rPr>
              <w:t xml:space="preserve">Przełącznik musi być wyposażony w  </w:t>
            </w:r>
            <w:r w:rsidR="0036192B">
              <w:rPr>
                <w:rFonts w:asciiTheme="minorHAnsi" w:eastAsiaTheme="minorHAnsi" w:hAnsiTheme="minorHAnsi" w:cstheme="minorHAnsi"/>
                <w:color w:val="000000" w:themeColor="text1"/>
                <w:sz w:val="22"/>
              </w:rPr>
              <w:t>kompatybilne</w:t>
            </w:r>
            <w:r w:rsidR="00A15AA1">
              <w:rPr>
                <w:rFonts w:asciiTheme="minorHAnsi" w:eastAsiaTheme="minorHAnsi" w:hAnsiTheme="minorHAnsi" w:cstheme="minorHAnsi"/>
                <w:color w:val="000000" w:themeColor="text1"/>
                <w:sz w:val="22"/>
              </w:rPr>
              <w:t xml:space="preserve"> </w:t>
            </w:r>
            <w:r w:rsidR="0036192B">
              <w:rPr>
                <w:rFonts w:asciiTheme="minorHAnsi" w:eastAsiaTheme="minorHAnsi" w:hAnsiTheme="minorHAnsi" w:cstheme="minorHAnsi"/>
                <w:color w:val="000000" w:themeColor="text1"/>
                <w:sz w:val="22"/>
              </w:rPr>
              <w:t xml:space="preserve">z dostarczanymi urządzeniami </w:t>
            </w:r>
            <w:r w:rsidR="003E2D64">
              <w:rPr>
                <w:rFonts w:asciiTheme="minorHAnsi" w:eastAsiaTheme="minorHAnsi" w:hAnsiTheme="minorHAnsi" w:cstheme="minorHAnsi"/>
                <w:color w:val="000000" w:themeColor="text1"/>
                <w:sz w:val="22"/>
              </w:rPr>
              <w:t>wkładki</w:t>
            </w:r>
            <w:r w:rsidR="009635DD">
              <w:rPr>
                <w:rFonts w:asciiTheme="minorHAnsi" w:eastAsiaTheme="minorHAnsi" w:hAnsiTheme="minorHAnsi" w:cstheme="minorHAnsi"/>
                <w:color w:val="000000" w:themeColor="text1"/>
                <w:sz w:val="22"/>
              </w:rPr>
              <w:t xml:space="preserve"> SFP i SFP+ </w:t>
            </w:r>
            <w:r w:rsidR="0036192B">
              <w:rPr>
                <w:rFonts w:asciiTheme="minorHAnsi" w:eastAsiaTheme="minorHAnsi" w:hAnsiTheme="minorHAnsi" w:cstheme="minorHAnsi"/>
                <w:color w:val="000000" w:themeColor="text1"/>
                <w:sz w:val="22"/>
              </w:rPr>
              <w:t xml:space="preserve">i </w:t>
            </w:r>
            <w:r>
              <w:rPr>
                <w:rFonts w:asciiTheme="minorHAnsi" w:eastAsiaTheme="minorHAnsi" w:hAnsiTheme="minorHAnsi" w:cstheme="minorHAnsi"/>
                <w:color w:val="000000" w:themeColor="text1"/>
                <w:sz w:val="22"/>
              </w:rPr>
              <w:t>kompatybilne</w:t>
            </w:r>
            <w:r w:rsidR="009635DD">
              <w:rPr>
                <w:rFonts w:asciiTheme="minorHAnsi" w:eastAsiaTheme="minorHAnsi" w:hAnsiTheme="minorHAnsi" w:cstheme="minorHAnsi"/>
                <w:color w:val="000000" w:themeColor="text1"/>
                <w:sz w:val="22"/>
              </w:rPr>
              <w:t xml:space="preserve"> z urządzeniami zamawiającego</w:t>
            </w:r>
            <w:r w:rsidR="00A15AA1">
              <w:rPr>
                <w:rFonts w:asciiTheme="minorHAnsi" w:eastAsiaTheme="minorHAnsi" w:hAnsiTheme="minorHAnsi" w:cstheme="minorHAnsi"/>
                <w:color w:val="000000" w:themeColor="text1"/>
                <w:sz w:val="22"/>
              </w:rPr>
              <w:t>,</w:t>
            </w:r>
            <w:r w:rsidR="009635DD">
              <w:rPr>
                <w:rFonts w:asciiTheme="minorHAnsi" w:eastAsiaTheme="minorHAnsi" w:hAnsiTheme="minorHAnsi" w:cstheme="minorHAnsi"/>
                <w:color w:val="000000" w:themeColor="text1"/>
                <w:sz w:val="22"/>
              </w:rPr>
              <w:t xml:space="preserve"> w ilości niezbędnej do podłączenia dostarczanej infrastruktury </w:t>
            </w:r>
            <w:r>
              <w:rPr>
                <w:rFonts w:asciiTheme="minorHAnsi" w:eastAsiaTheme="minorHAnsi" w:hAnsiTheme="minorHAnsi" w:cstheme="minorHAnsi"/>
                <w:color w:val="000000" w:themeColor="text1"/>
                <w:sz w:val="22"/>
              </w:rPr>
              <w:t>do</w:t>
            </w:r>
            <w:r w:rsidR="009635DD">
              <w:rPr>
                <w:rFonts w:asciiTheme="minorHAnsi" w:eastAsiaTheme="minorHAnsi" w:hAnsiTheme="minorHAnsi" w:cstheme="minorHAnsi"/>
                <w:color w:val="000000" w:themeColor="text1"/>
                <w:sz w:val="22"/>
              </w:rPr>
              <w:t xml:space="preserve"> istniejącej infrastruktury Zamawiającego</w:t>
            </w:r>
            <w:r w:rsidR="00FF06B6">
              <w:rPr>
                <w:rFonts w:asciiTheme="minorHAnsi" w:eastAsiaTheme="minorHAnsi" w:hAnsiTheme="minorHAnsi" w:cstheme="minorHAnsi"/>
                <w:color w:val="000000" w:themeColor="text1"/>
                <w:sz w:val="22"/>
              </w:rPr>
              <w:t xml:space="preserve">, z zapewnieniem co najmniej 2 szt. nadmiarowych </w:t>
            </w:r>
            <w:r w:rsidR="003E2D64">
              <w:rPr>
                <w:rFonts w:asciiTheme="minorHAnsi" w:eastAsiaTheme="minorHAnsi" w:hAnsiTheme="minorHAnsi" w:cstheme="minorHAnsi"/>
                <w:color w:val="000000" w:themeColor="text1"/>
                <w:sz w:val="22"/>
              </w:rPr>
              <w:t>wkładek</w:t>
            </w:r>
            <w:r w:rsidR="00FF06B6">
              <w:rPr>
                <w:rFonts w:asciiTheme="minorHAnsi" w:eastAsiaTheme="minorHAnsi" w:hAnsiTheme="minorHAnsi" w:cstheme="minorHAnsi"/>
                <w:color w:val="000000" w:themeColor="text1"/>
                <w:sz w:val="22"/>
              </w:rPr>
              <w:t xml:space="preserve"> w każdym rodzaju.</w:t>
            </w:r>
          </w:p>
        </w:tc>
      </w:tr>
      <w:tr w:rsidR="00D479EF" w:rsidRPr="001734EF" w14:paraId="2F09CE1D" w14:textId="77777777" w:rsidTr="00D21BAA">
        <w:trPr>
          <w:jc w:val="center"/>
        </w:trPr>
        <w:tc>
          <w:tcPr>
            <w:tcW w:w="559" w:type="dxa"/>
          </w:tcPr>
          <w:p w14:paraId="3A02862B"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0DE1EB3A" w14:textId="593DD0AB"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 xml:space="preserve">Przełącznik musi posiadać moduł zarządzający wyposażony w minimum 1GB pamięci stałej (typu Flash) oraz minimum 4GB pamięci operacyjnej (typu RAM) oraz możliwość instalacji </w:t>
            </w:r>
            <w:r>
              <w:rPr>
                <w:rFonts w:asciiTheme="minorHAnsi" w:eastAsiaTheme="minorHAnsi" w:hAnsiTheme="minorHAnsi" w:cstheme="minorHAnsi"/>
                <w:color w:val="000000" w:themeColor="text1"/>
                <w:sz w:val="22"/>
              </w:rPr>
              <w:t xml:space="preserve">drugiego, redundantnego modułu </w:t>
            </w:r>
            <w:r w:rsidRPr="00EC275A">
              <w:rPr>
                <w:rFonts w:asciiTheme="minorHAnsi" w:eastAsiaTheme="minorHAnsi" w:hAnsiTheme="minorHAnsi" w:cstheme="minorHAnsi"/>
                <w:color w:val="000000" w:themeColor="text1"/>
                <w:sz w:val="22"/>
              </w:rPr>
              <w:t>o takich samych parametrach jak moduł podstawowy</w:t>
            </w:r>
          </w:p>
        </w:tc>
      </w:tr>
      <w:tr w:rsidR="00D479EF" w:rsidRPr="001734EF" w14:paraId="4DD87858" w14:textId="77777777" w:rsidTr="00D21BAA">
        <w:trPr>
          <w:jc w:val="center"/>
        </w:trPr>
        <w:tc>
          <w:tcPr>
            <w:tcW w:w="559" w:type="dxa"/>
          </w:tcPr>
          <w:p w14:paraId="7F80C323"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09CB0DAE" w14:textId="337B28C2"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Redundantne, wewnętrzne zasilacze</w:t>
            </w:r>
            <w:r w:rsidRPr="00EC275A">
              <w:t xml:space="preserve"> </w:t>
            </w:r>
            <w:r w:rsidRPr="00EC275A">
              <w:rPr>
                <w:rFonts w:asciiTheme="minorHAnsi" w:eastAsiaTheme="minorHAnsi" w:hAnsiTheme="minorHAnsi" w:cstheme="minorHAnsi"/>
                <w:color w:val="000000" w:themeColor="text1"/>
                <w:sz w:val="22"/>
              </w:rPr>
              <w:t>AC dla zapewnienia redundancji zasilania, wymieniane podczas pracy urządzenia</w:t>
            </w:r>
          </w:p>
        </w:tc>
      </w:tr>
      <w:tr w:rsidR="00D479EF" w:rsidRPr="001734EF" w14:paraId="42BA89EB" w14:textId="77777777" w:rsidTr="00D21BAA">
        <w:trPr>
          <w:jc w:val="center"/>
        </w:trPr>
        <w:tc>
          <w:tcPr>
            <w:tcW w:w="559" w:type="dxa"/>
          </w:tcPr>
          <w:p w14:paraId="6A7BA76B"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4D2B6C6" w14:textId="16D75EE4"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Redundantne wentylatory</w:t>
            </w:r>
          </w:p>
        </w:tc>
      </w:tr>
      <w:tr w:rsidR="00D479EF" w:rsidRPr="001734EF" w14:paraId="7782F387" w14:textId="77777777" w:rsidTr="00D21BAA">
        <w:trPr>
          <w:jc w:val="center"/>
        </w:trPr>
        <w:tc>
          <w:tcPr>
            <w:tcW w:w="559" w:type="dxa"/>
          </w:tcPr>
          <w:p w14:paraId="394B407E"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16F6074E" w14:textId="5F5FFE15"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301A3">
              <w:rPr>
                <w:rFonts w:asciiTheme="minorHAnsi" w:eastAsiaTheme="minorHAnsi" w:hAnsiTheme="minorHAnsi" w:cstheme="minorHAnsi"/>
                <w:color w:val="000000" w:themeColor="text1"/>
                <w:sz w:val="22"/>
              </w:rPr>
              <w:t>Obsługa ramek Jumbo</w:t>
            </w:r>
          </w:p>
        </w:tc>
      </w:tr>
      <w:tr w:rsidR="00D479EF" w:rsidRPr="001734EF" w14:paraId="40FC61F8" w14:textId="77777777" w:rsidTr="00D21BAA">
        <w:trPr>
          <w:jc w:val="center"/>
        </w:trPr>
        <w:tc>
          <w:tcPr>
            <w:tcW w:w="559" w:type="dxa"/>
          </w:tcPr>
          <w:p w14:paraId="07B541CC"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4FA9D27A" w14:textId="00A360BF"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Przełączniki tego samego typu muszą posiadać funkcję łączenia w stos (wirtualny przełącznik) złożony z minimum 2 urządzeń. Zarządzanie stosem musi odbywać się z jednego adresu IP. Z punktu widzenia zarządzania przełączniki muszą tworzyć jedno logiczne urządzenie</w:t>
            </w:r>
          </w:p>
        </w:tc>
      </w:tr>
      <w:tr w:rsidR="00D479EF" w:rsidRPr="001734EF" w14:paraId="5D04A7AF" w14:textId="77777777" w:rsidTr="00D21BAA">
        <w:trPr>
          <w:jc w:val="center"/>
        </w:trPr>
        <w:tc>
          <w:tcPr>
            <w:tcW w:w="559" w:type="dxa"/>
          </w:tcPr>
          <w:p w14:paraId="20DBC4D4"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A1AB0FD" w14:textId="16C32F32"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301A3">
              <w:rPr>
                <w:rFonts w:asciiTheme="minorHAnsi" w:eastAsiaTheme="minorHAnsi" w:hAnsiTheme="minorHAnsi" w:cstheme="minorHAnsi"/>
                <w:color w:val="000000" w:themeColor="text1"/>
                <w:sz w:val="22"/>
              </w:rPr>
              <w:t>Obsługa sFlow</w:t>
            </w:r>
            <w:r w:rsidRPr="00E301A3">
              <w:t xml:space="preserve"> </w:t>
            </w:r>
            <w:r w:rsidRPr="00E301A3">
              <w:rPr>
                <w:rFonts w:asciiTheme="minorHAnsi" w:eastAsiaTheme="minorHAnsi" w:hAnsiTheme="minorHAnsi" w:cstheme="minorHAnsi"/>
                <w:color w:val="000000" w:themeColor="text1"/>
                <w:sz w:val="22"/>
              </w:rPr>
              <w:t>oraz RMON (minimum grupy 1,2,3 i 9)</w:t>
            </w:r>
          </w:p>
        </w:tc>
      </w:tr>
      <w:tr w:rsidR="00D479EF" w:rsidRPr="001734EF" w14:paraId="52E749D1" w14:textId="77777777" w:rsidTr="00D21BAA">
        <w:trPr>
          <w:jc w:val="center"/>
        </w:trPr>
        <w:tc>
          <w:tcPr>
            <w:tcW w:w="559" w:type="dxa"/>
          </w:tcPr>
          <w:p w14:paraId="67F44DB4"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255DC0B" w14:textId="58F6404B"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Automatyczne wykrywanie przeplotu (AutoMDIX) na portach 100/1000BaseT</w:t>
            </w:r>
          </w:p>
        </w:tc>
      </w:tr>
      <w:tr w:rsidR="00D479EF" w:rsidRPr="001734EF" w14:paraId="4CE54A99" w14:textId="77777777" w:rsidTr="00D21BAA">
        <w:trPr>
          <w:jc w:val="center"/>
        </w:trPr>
        <w:tc>
          <w:tcPr>
            <w:tcW w:w="559" w:type="dxa"/>
          </w:tcPr>
          <w:p w14:paraId="50FD4AB9"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02880E3" w14:textId="7A0D6C40"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Obsługa 4094 tagów IEEE 802.1Q oraz 4094 jednoczesnych sieci VLAN</w:t>
            </w:r>
          </w:p>
        </w:tc>
      </w:tr>
      <w:tr w:rsidR="00D479EF" w:rsidRPr="001734EF" w14:paraId="04EACED3" w14:textId="77777777" w:rsidTr="00D21BAA">
        <w:trPr>
          <w:jc w:val="center"/>
        </w:trPr>
        <w:tc>
          <w:tcPr>
            <w:tcW w:w="559" w:type="dxa"/>
          </w:tcPr>
          <w:p w14:paraId="07389DCD"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20A6C55" w14:textId="6FFEC417"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Obsługa standardu IEEE 802.1v protocol VLANs</w:t>
            </w:r>
          </w:p>
        </w:tc>
      </w:tr>
      <w:tr w:rsidR="00D479EF" w:rsidRPr="001734EF" w14:paraId="19CA9237" w14:textId="77777777" w:rsidTr="00D21BAA">
        <w:trPr>
          <w:jc w:val="center"/>
        </w:trPr>
        <w:tc>
          <w:tcPr>
            <w:tcW w:w="559" w:type="dxa"/>
          </w:tcPr>
          <w:p w14:paraId="058ACEA7"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9269FBB" w14:textId="1BB5957A"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Obsługa MAC forwarding table per vlan (możliwość używania takiego samego adresu MAC na różnych portach w różnych VLANach).</w:t>
            </w:r>
          </w:p>
        </w:tc>
      </w:tr>
      <w:tr w:rsidR="00D479EF" w:rsidRPr="001734EF" w14:paraId="2713C514" w14:textId="77777777" w:rsidTr="00D21BAA">
        <w:trPr>
          <w:jc w:val="center"/>
        </w:trPr>
        <w:tc>
          <w:tcPr>
            <w:tcW w:w="559" w:type="dxa"/>
          </w:tcPr>
          <w:p w14:paraId="50241B47"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1437430B" w14:textId="20342B2F"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Dostęp do urządzenia przez konsolę szeregową (RS-232 i USB), HTTPS, SSHv2 i SNMPv3</w:t>
            </w:r>
          </w:p>
        </w:tc>
      </w:tr>
      <w:tr w:rsidR="00D479EF" w:rsidRPr="005F5CF4" w14:paraId="6F526ABD" w14:textId="77777777" w:rsidTr="00D21BAA">
        <w:trPr>
          <w:jc w:val="center"/>
        </w:trPr>
        <w:tc>
          <w:tcPr>
            <w:tcW w:w="559" w:type="dxa"/>
          </w:tcPr>
          <w:p w14:paraId="30678B6D"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0F5C9F28" w14:textId="0C6976F4" w:rsidR="00D479EF" w:rsidRPr="00E20816" w:rsidRDefault="00D479EF" w:rsidP="00861D05">
            <w:pPr>
              <w:spacing w:after="0" w:line="360" w:lineRule="auto"/>
              <w:ind w:left="142" w:right="0" w:firstLine="0"/>
              <w:rPr>
                <w:rFonts w:asciiTheme="minorHAnsi" w:eastAsiaTheme="minorHAnsi" w:hAnsiTheme="minorHAnsi" w:cstheme="minorHAnsi"/>
                <w:color w:val="000000" w:themeColor="text1"/>
                <w:sz w:val="22"/>
                <w:lang w:val="en-US"/>
              </w:rPr>
            </w:pPr>
            <w:r w:rsidRPr="00E20816">
              <w:rPr>
                <w:rFonts w:asciiTheme="minorHAnsi" w:eastAsiaTheme="minorHAnsi" w:hAnsiTheme="minorHAnsi" w:cstheme="minorHAnsi"/>
                <w:color w:val="000000" w:themeColor="text1"/>
                <w:sz w:val="22"/>
                <w:lang w:val="en-US"/>
              </w:rPr>
              <w:t>Obsługa Rapid Spanning Tree (802.1w) i Multiple Spanning Tree (802.1s)</w:t>
            </w:r>
          </w:p>
        </w:tc>
      </w:tr>
      <w:tr w:rsidR="00D479EF" w:rsidRPr="001734EF" w14:paraId="488E41E0" w14:textId="77777777" w:rsidTr="00D21BAA">
        <w:trPr>
          <w:jc w:val="center"/>
        </w:trPr>
        <w:tc>
          <w:tcPr>
            <w:tcW w:w="559" w:type="dxa"/>
          </w:tcPr>
          <w:p w14:paraId="330508BB"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632CCBAB" w14:textId="4505300E"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Obsługa Secure FTP</w:t>
            </w:r>
          </w:p>
        </w:tc>
      </w:tr>
      <w:tr w:rsidR="00D479EF" w:rsidRPr="001734EF" w14:paraId="4F98729D" w14:textId="77777777" w:rsidTr="00D21BAA">
        <w:trPr>
          <w:jc w:val="center"/>
        </w:trPr>
        <w:tc>
          <w:tcPr>
            <w:tcW w:w="559" w:type="dxa"/>
          </w:tcPr>
          <w:p w14:paraId="60AFD088"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53DFE671" w14:textId="73115283"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Obsługa łączy agregowanych zgodnie ze standardem 802.3ad Link Aggregation Protocol (LACP)</w:t>
            </w:r>
          </w:p>
        </w:tc>
      </w:tr>
      <w:tr w:rsidR="00D479EF" w:rsidRPr="001734EF" w14:paraId="03FE4949" w14:textId="77777777" w:rsidTr="00D21BAA">
        <w:trPr>
          <w:jc w:val="center"/>
        </w:trPr>
        <w:tc>
          <w:tcPr>
            <w:tcW w:w="559" w:type="dxa"/>
          </w:tcPr>
          <w:p w14:paraId="7A40F913"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9A04185" w14:textId="7A976C17"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 xml:space="preserve">Obsługa dystrybuowanych łączy agregowanych LACP – łączy agregowanych wychodzących z dwóch, różnych, niezależnych i oddzielnie zarządzanych (nie połączonych w stos) przełączników (tzw. Multi-chassis Link Aggregation, MLAG, MC-LAG, Distributed Trunking)     </w:t>
            </w:r>
          </w:p>
        </w:tc>
      </w:tr>
      <w:tr w:rsidR="00D479EF" w:rsidRPr="005F5CF4" w14:paraId="3CBE095B" w14:textId="77777777" w:rsidTr="00D21BAA">
        <w:trPr>
          <w:jc w:val="center"/>
        </w:trPr>
        <w:tc>
          <w:tcPr>
            <w:tcW w:w="559" w:type="dxa"/>
          </w:tcPr>
          <w:p w14:paraId="08534B13"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7E73D4F7" w14:textId="1E1A9BFA" w:rsidR="00D479EF" w:rsidRPr="00E20816" w:rsidRDefault="00D479EF" w:rsidP="00861D05">
            <w:pPr>
              <w:spacing w:after="0" w:line="360" w:lineRule="auto"/>
              <w:ind w:left="142" w:right="0" w:firstLine="0"/>
              <w:rPr>
                <w:rFonts w:asciiTheme="minorHAnsi" w:eastAsiaTheme="minorHAnsi" w:hAnsiTheme="minorHAnsi" w:cstheme="minorHAnsi"/>
                <w:color w:val="000000" w:themeColor="text1"/>
                <w:sz w:val="22"/>
                <w:lang w:val="en-US"/>
              </w:rPr>
            </w:pPr>
            <w:r w:rsidRPr="00E20816">
              <w:rPr>
                <w:rFonts w:asciiTheme="minorHAnsi" w:eastAsiaTheme="minorHAnsi" w:hAnsiTheme="minorHAnsi" w:cstheme="minorHAnsi"/>
                <w:color w:val="000000" w:themeColor="text1"/>
                <w:sz w:val="22"/>
                <w:lang w:val="en-US"/>
              </w:rPr>
              <w:t>Obsługa Simple Network Time Protocol (SNTP) v4</w:t>
            </w:r>
          </w:p>
        </w:tc>
      </w:tr>
      <w:tr w:rsidR="00D479EF" w:rsidRPr="001734EF" w14:paraId="4A99E431" w14:textId="77777777" w:rsidTr="00D21BAA">
        <w:trPr>
          <w:jc w:val="center"/>
        </w:trPr>
        <w:tc>
          <w:tcPr>
            <w:tcW w:w="559" w:type="dxa"/>
          </w:tcPr>
          <w:p w14:paraId="74A8FC46"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11E2F33B" w14:textId="42DE2EE9" w:rsidR="00D479EF" w:rsidRPr="00861D05" w:rsidRDefault="00D479EF" w:rsidP="00861D05">
            <w:pPr>
              <w:spacing w:after="0" w:line="360" w:lineRule="auto"/>
              <w:ind w:left="142" w:right="0" w:firstLine="0"/>
              <w:rPr>
                <w:rFonts w:asciiTheme="minorHAnsi" w:hAnsiTheme="minorHAnsi" w:cstheme="minorHAnsi"/>
                <w:color w:val="auto"/>
                <w:sz w:val="22"/>
              </w:rPr>
            </w:pPr>
            <w:r w:rsidRPr="00EC275A">
              <w:rPr>
                <w:rFonts w:asciiTheme="minorHAnsi" w:eastAsiaTheme="minorHAnsi" w:hAnsiTheme="minorHAnsi" w:cstheme="minorHAnsi"/>
                <w:color w:val="000000" w:themeColor="text1"/>
                <w:sz w:val="22"/>
              </w:rPr>
              <w:t>Wsparcie dla IPv6 (IPv6 host, dual stack, MLD snooping)</w:t>
            </w:r>
          </w:p>
        </w:tc>
      </w:tr>
      <w:tr w:rsidR="00D479EF" w:rsidRPr="001734EF" w14:paraId="0AF3CEA1" w14:textId="77777777" w:rsidTr="00D21BAA">
        <w:trPr>
          <w:jc w:val="center"/>
        </w:trPr>
        <w:tc>
          <w:tcPr>
            <w:tcW w:w="559" w:type="dxa"/>
          </w:tcPr>
          <w:p w14:paraId="0CD409C4"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D874F23" w14:textId="60BA679A" w:rsidR="00D479EF" w:rsidRPr="00E20816" w:rsidRDefault="00D479EF" w:rsidP="00E20816">
            <w:pPr>
              <w:spacing w:after="0" w:line="360" w:lineRule="auto"/>
              <w:ind w:left="142" w:right="0" w:firstLine="0"/>
              <w:rPr>
                <w:rFonts w:asciiTheme="minorHAnsi" w:hAnsiTheme="minorHAnsi" w:cstheme="minorHAnsi"/>
                <w:color w:val="auto"/>
                <w:sz w:val="22"/>
              </w:rPr>
            </w:pPr>
            <w:r w:rsidRPr="00EC275A">
              <w:rPr>
                <w:rFonts w:asciiTheme="minorHAnsi" w:eastAsiaTheme="minorHAnsi" w:hAnsiTheme="minorHAnsi" w:cstheme="minorHAnsi"/>
                <w:color w:val="000000" w:themeColor="text1"/>
                <w:sz w:val="22"/>
              </w:rPr>
              <w:t>Obsługa protokołów r</w:t>
            </w:r>
            <w:r>
              <w:rPr>
                <w:rFonts w:asciiTheme="minorHAnsi" w:eastAsiaTheme="minorHAnsi" w:hAnsiTheme="minorHAnsi" w:cstheme="minorHAnsi"/>
                <w:color w:val="000000" w:themeColor="text1"/>
                <w:sz w:val="22"/>
              </w:rPr>
              <w:t>o</w:t>
            </w:r>
            <w:r w:rsidRPr="00EC275A">
              <w:rPr>
                <w:rFonts w:asciiTheme="minorHAnsi" w:eastAsiaTheme="minorHAnsi" w:hAnsiTheme="minorHAnsi" w:cstheme="minorHAnsi"/>
                <w:color w:val="000000" w:themeColor="text1"/>
                <w:sz w:val="22"/>
              </w:rPr>
              <w:t>utingu: r</w:t>
            </w:r>
            <w:r>
              <w:rPr>
                <w:rFonts w:asciiTheme="minorHAnsi" w:eastAsiaTheme="minorHAnsi" w:hAnsiTheme="minorHAnsi" w:cstheme="minorHAnsi"/>
                <w:color w:val="000000" w:themeColor="text1"/>
                <w:sz w:val="22"/>
              </w:rPr>
              <w:t>o</w:t>
            </w:r>
            <w:r w:rsidRPr="00EC275A">
              <w:rPr>
                <w:rFonts w:asciiTheme="minorHAnsi" w:eastAsiaTheme="minorHAnsi" w:hAnsiTheme="minorHAnsi" w:cstheme="minorHAnsi"/>
                <w:color w:val="000000" w:themeColor="text1"/>
                <w:sz w:val="22"/>
              </w:rPr>
              <w:t>uting statyczny, RIP v1, RIP v2, OSPF, OSPFv3, VRRP, PIM-SM, PIM-DM</w:t>
            </w:r>
          </w:p>
        </w:tc>
      </w:tr>
      <w:tr w:rsidR="00D479EF" w:rsidRPr="005F5CF4" w14:paraId="7939FDAF" w14:textId="77777777" w:rsidTr="00D21BAA">
        <w:trPr>
          <w:jc w:val="center"/>
        </w:trPr>
        <w:tc>
          <w:tcPr>
            <w:tcW w:w="559" w:type="dxa"/>
          </w:tcPr>
          <w:p w14:paraId="464AB2F5"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AC02AE2" w14:textId="6A25594E" w:rsidR="00D479EF" w:rsidRPr="00E20816" w:rsidRDefault="00D479EF" w:rsidP="00E20816">
            <w:pPr>
              <w:spacing w:after="0" w:line="360" w:lineRule="auto"/>
              <w:ind w:left="142" w:right="0" w:firstLine="0"/>
              <w:rPr>
                <w:rFonts w:asciiTheme="minorHAnsi" w:hAnsiTheme="minorHAnsi" w:cstheme="minorHAnsi"/>
                <w:color w:val="auto"/>
                <w:sz w:val="22"/>
                <w:lang w:val="en-US"/>
              </w:rPr>
            </w:pPr>
            <w:r w:rsidRPr="00E20816">
              <w:rPr>
                <w:rFonts w:asciiTheme="minorHAnsi" w:eastAsiaTheme="minorHAnsi" w:hAnsiTheme="minorHAnsi" w:cstheme="minorHAnsi"/>
                <w:color w:val="000000" w:themeColor="text1"/>
                <w:sz w:val="22"/>
                <w:lang w:val="en-US"/>
              </w:rPr>
              <w:t>Obsługa</w:t>
            </w:r>
            <w:r w:rsidRPr="00EC275A">
              <w:rPr>
                <w:rFonts w:asciiTheme="minorHAnsi" w:eastAsiaTheme="minorHAnsi" w:hAnsiTheme="minorHAnsi" w:cstheme="minorHAnsi"/>
                <w:color w:val="000000" w:themeColor="text1"/>
                <w:sz w:val="22"/>
                <w:lang w:val="en-US"/>
              </w:rPr>
              <w:t xml:space="preserve"> 802.1ad (Q-in-Q)</w:t>
            </w:r>
          </w:p>
        </w:tc>
      </w:tr>
      <w:tr w:rsidR="00D479EF" w:rsidRPr="001734EF" w14:paraId="721E0F71" w14:textId="77777777" w:rsidTr="00D21BAA">
        <w:trPr>
          <w:jc w:val="center"/>
        </w:trPr>
        <w:tc>
          <w:tcPr>
            <w:tcW w:w="559" w:type="dxa"/>
          </w:tcPr>
          <w:p w14:paraId="40C61DC2"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0B7066A2" w14:textId="6E978CEC" w:rsidR="00D479EF" w:rsidRPr="00E20816" w:rsidRDefault="00D479EF" w:rsidP="00E20816">
            <w:pPr>
              <w:spacing w:after="0" w:line="360" w:lineRule="auto"/>
              <w:ind w:left="142" w:right="0" w:firstLine="0"/>
              <w:rPr>
                <w:rFonts w:asciiTheme="minorHAnsi" w:hAnsiTheme="minorHAnsi" w:cstheme="minorHAnsi"/>
                <w:color w:val="auto"/>
                <w:sz w:val="22"/>
              </w:rPr>
            </w:pPr>
            <w:r w:rsidRPr="00E301A3">
              <w:rPr>
                <w:rFonts w:asciiTheme="minorHAnsi" w:eastAsiaTheme="minorHAnsi" w:hAnsiTheme="minorHAnsi" w:cstheme="minorHAnsi"/>
                <w:color w:val="000000" w:themeColor="text1"/>
                <w:sz w:val="22"/>
              </w:rPr>
              <w:t>Wielkość tablicy r</w:t>
            </w:r>
            <w:r>
              <w:rPr>
                <w:rFonts w:asciiTheme="minorHAnsi" w:eastAsiaTheme="minorHAnsi" w:hAnsiTheme="minorHAnsi" w:cstheme="minorHAnsi"/>
                <w:color w:val="000000" w:themeColor="text1"/>
                <w:sz w:val="22"/>
              </w:rPr>
              <w:t>o</w:t>
            </w:r>
            <w:r w:rsidRPr="00E301A3">
              <w:rPr>
                <w:rFonts w:asciiTheme="minorHAnsi" w:eastAsiaTheme="minorHAnsi" w:hAnsiTheme="minorHAnsi" w:cstheme="minorHAnsi"/>
                <w:color w:val="000000" w:themeColor="text1"/>
                <w:sz w:val="22"/>
              </w:rPr>
              <w:t xml:space="preserve">utingu: minimum 10000 </w:t>
            </w:r>
            <w:r>
              <w:rPr>
                <w:rFonts w:asciiTheme="minorHAnsi" w:eastAsiaTheme="minorHAnsi" w:hAnsiTheme="minorHAnsi" w:cstheme="minorHAnsi"/>
                <w:color w:val="000000" w:themeColor="text1"/>
                <w:sz w:val="22"/>
              </w:rPr>
              <w:t>pozycji</w:t>
            </w:r>
            <w:r w:rsidRPr="00E301A3">
              <w:rPr>
                <w:rFonts w:asciiTheme="minorHAnsi" w:eastAsiaTheme="minorHAnsi" w:hAnsiTheme="minorHAnsi" w:cstheme="minorHAnsi"/>
                <w:color w:val="000000" w:themeColor="text1"/>
                <w:sz w:val="22"/>
              </w:rPr>
              <w:t xml:space="preserve"> IPv4 i </w:t>
            </w:r>
            <w:r>
              <w:rPr>
                <w:rFonts w:asciiTheme="minorHAnsi" w:eastAsiaTheme="minorHAnsi" w:hAnsiTheme="minorHAnsi" w:cstheme="minorHAnsi"/>
                <w:color w:val="000000" w:themeColor="text1"/>
                <w:sz w:val="22"/>
              </w:rPr>
              <w:t xml:space="preserve">minimum </w:t>
            </w:r>
            <w:r w:rsidRPr="00E301A3">
              <w:rPr>
                <w:rFonts w:asciiTheme="minorHAnsi" w:eastAsiaTheme="minorHAnsi" w:hAnsiTheme="minorHAnsi" w:cstheme="minorHAnsi"/>
                <w:color w:val="000000" w:themeColor="text1"/>
                <w:sz w:val="22"/>
              </w:rPr>
              <w:t xml:space="preserve">5000 </w:t>
            </w:r>
            <w:r>
              <w:rPr>
                <w:rFonts w:asciiTheme="minorHAnsi" w:eastAsiaTheme="minorHAnsi" w:hAnsiTheme="minorHAnsi" w:cstheme="minorHAnsi"/>
                <w:color w:val="000000" w:themeColor="text1"/>
                <w:sz w:val="22"/>
              </w:rPr>
              <w:t>pozycji</w:t>
            </w:r>
            <w:r w:rsidRPr="00E301A3">
              <w:rPr>
                <w:rFonts w:asciiTheme="minorHAnsi" w:eastAsiaTheme="minorHAnsi" w:hAnsiTheme="minorHAnsi" w:cstheme="minorHAnsi"/>
                <w:color w:val="000000" w:themeColor="text1"/>
                <w:sz w:val="22"/>
              </w:rPr>
              <w:t xml:space="preserve"> IPv6</w:t>
            </w:r>
          </w:p>
        </w:tc>
      </w:tr>
      <w:tr w:rsidR="00D479EF" w:rsidRPr="001734EF" w14:paraId="0DD5A861" w14:textId="77777777" w:rsidTr="00D21BAA">
        <w:trPr>
          <w:jc w:val="center"/>
        </w:trPr>
        <w:tc>
          <w:tcPr>
            <w:tcW w:w="559" w:type="dxa"/>
          </w:tcPr>
          <w:p w14:paraId="064363E8"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25C6683" w14:textId="470630F2" w:rsidR="00D479EF" w:rsidRPr="00E20816" w:rsidRDefault="00D479EF" w:rsidP="00E20816">
            <w:pPr>
              <w:spacing w:after="0" w:line="360" w:lineRule="auto"/>
              <w:ind w:left="142" w:right="0" w:firstLine="0"/>
              <w:rPr>
                <w:rFonts w:asciiTheme="minorHAnsi" w:hAnsiTheme="minorHAnsi" w:cstheme="minorHAnsi"/>
                <w:color w:val="auto"/>
                <w:sz w:val="22"/>
              </w:rPr>
            </w:pPr>
            <w:r w:rsidRPr="00E301A3">
              <w:rPr>
                <w:rFonts w:asciiTheme="minorHAnsi" w:eastAsiaTheme="minorHAnsi" w:hAnsiTheme="minorHAnsi" w:cstheme="minorHAnsi"/>
                <w:color w:val="000000" w:themeColor="text1"/>
                <w:sz w:val="22"/>
              </w:rPr>
              <w:t>Tablica adresów MAC o wielkości minimum 64000 pozycji</w:t>
            </w:r>
          </w:p>
        </w:tc>
      </w:tr>
      <w:tr w:rsidR="00D479EF" w:rsidRPr="001734EF" w14:paraId="2E7E3E7E" w14:textId="77777777" w:rsidTr="00D21BAA">
        <w:trPr>
          <w:jc w:val="center"/>
        </w:trPr>
        <w:tc>
          <w:tcPr>
            <w:tcW w:w="559" w:type="dxa"/>
          </w:tcPr>
          <w:p w14:paraId="58A93D38"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F9E7F15" w14:textId="53908D74" w:rsidR="00D479EF" w:rsidRPr="00E20816" w:rsidRDefault="00D479EF" w:rsidP="00E20816">
            <w:pPr>
              <w:spacing w:after="0" w:line="360" w:lineRule="auto"/>
              <w:ind w:left="142" w:right="0" w:firstLine="0"/>
              <w:rPr>
                <w:rFonts w:asciiTheme="minorHAnsi" w:hAnsiTheme="minorHAnsi" w:cstheme="minorHAnsi"/>
                <w:color w:val="auto"/>
                <w:sz w:val="22"/>
              </w:rPr>
            </w:pPr>
            <w:r w:rsidRPr="00EC275A">
              <w:rPr>
                <w:rFonts w:asciiTheme="minorHAnsi" w:eastAsiaTheme="minorHAnsi" w:hAnsiTheme="minorHAnsi" w:cstheme="minorHAnsi"/>
                <w:color w:val="000000" w:themeColor="text1"/>
                <w:sz w:val="22"/>
              </w:rPr>
              <w:t>Prędkość matrycy przełączającej nie mniejsza niż 1000 Gb/s</w:t>
            </w:r>
          </w:p>
        </w:tc>
      </w:tr>
      <w:tr w:rsidR="00D479EF" w:rsidRPr="005F5CF4" w14:paraId="123D3DAC" w14:textId="77777777" w:rsidTr="00D21BAA">
        <w:trPr>
          <w:jc w:val="center"/>
        </w:trPr>
        <w:tc>
          <w:tcPr>
            <w:tcW w:w="559" w:type="dxa"/>
          </w:tcPr>
          <w:p w14:paraId="3C3036F9"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0B9C813" w14:textId="6B8F774D" w:rsidR="00D479EF" w:rsidRPr="00E20816" w:rsidRDefault="00D479EF" w:rsidP="00E20816">
            <w:pPr>
              <w:spacing w:after="0" w:line="360" w:lineRule="auto"/>
              <w:ind w:left="142" w:right="0" w:firstLine="0"/>
              <w:rPr>
                <w:rFonts w:asciiTheme="minorHAnsi" w:hAnsiTheme="minorHAnsi" w:cstheme="minorHAnsi"/>
                <w:color w:val="auto"/>
                <w:sz w:val="22"/>
                <w:lang w:val="en-US"/>
              </w:rPr>
            </w:pPr>
            <w:r w:rsidRPr="00E20816">
              <w:rPr>
                <w:rFonts w:asciiTheme="minorHAnsi" w:eastAsiaTheme="minorHAnsi" w:hAnsiTheme="minorHAnsi" w:cstheme="minorHAnsi"/>
                <w:color w:val="000000" w:themeColor="text1"/>
                <w:sz w:val="22"/>
                <w:lang w:val="en-US"/>
              </w:rPr>
              <w:t>Obsługa</w:t>
            </w:r>
            <w:r w:rsidRPr="00EC275A">
              <w:rPr>
                <w:rFonts w:asciiTheme="minorHAnsi" w:eastAsiaTheme="minorHAnsi" w:hAnsiTheme="minorHAnsi" w:cstheme="minorHAnsi"/>
                <w:color w:val="000000" w:themeColor="text1"/>
                <w:sz w:val="22"/>
                <w:lang w:val="en-US"/>
              </w:rPr>
              <w:t xml:space="preserve"> IEEE 802.1AB Link Layer Discovery Protocol (LLDP) </w:t>
            </w:r>
            <w:r w:rsidRPr="00E20816">
              <w:rPr>
                <w:rFonts w:asciiTheme="minorHAnsi" w:eastAsiaTheme="minorHAnsi" w:hAnsiTheme="minorHAnsi" w:cstheme="minorHAnsi"/>
                <w:color w:val="000000" w:themeColor="text1"/>
                <w:sz w:val="22"/>
                <w:lang w:val="en-US"/>
              </w:rPr>
              <w:t>i</w:t>
            </w:r>
            <w:r w:rsidRPr="00EC275A">
              <w:rPr>
                <w:rFonts w:asciiTheme="minorHAnsi" w:eastAsiaTheme="minorHAnsi" w:hAnsiTheme="minorHAnsi" w:cstheme="minorHAnsi"/>
                <w:color w:val="000000" w:themeColor="text1"/>
                <w:sz w:val="22"/>
                <w:lang w:val="en-US"/>
              </w:rPr>
              <w:t xml:space="preserve"> LLDP Media Endpoint Discovery (LLDP-MED)</w:t>
            </w:r>
          </w:p>
        </w:tc>
      </w:tr>
      <w:tr w:rsidR="00D479EF" w:rsidRPr="001734EF" w14:paraId="5334E2A3" w14:textId="77777777" w:rsidTr="00D21BAA">
        <w:trPr>
          <w:jc w:val="center"/>
        </w:trPr>
        <w:tc>
          <w:tcPr>
            <w:tcW w:w="559" w:type="dxa"/>
          </w:tcPr>
          <w:p w14:paraId="5273AEDF"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3B08947A" w14:textId="188032BD" w:rsidR="00D479EF" w:rsidRPr="00E20816" w:rsidRDefault="00D479EF" w:rsidP="00E20816">
            <w:pPr>
              <w:spacing w:after="0" w:line="360" w:lineRule="auto"/>
              <w:ind w:left="142" w:right="0" w:firstLine="0"/>
              <w:rPr>
                <w:rFonts w:asciiTheme="minorHAnsi" w:hAnsiTheme="minorHAnsi" w:cstheme="minorHAnsi"/>
                <w:color w:val="auto"/>
                <w:sz w:val="22"/>
              </w:rPr>
            </w:pPr>
            <w:r w:rsidRPr="00EC275A">
              <w:rPr>
                <w:rFonts w:asciiTheme="minorHAnsi" w:eastAsiaTheme="minorHAnsi" w:hAnsiTheme="minorHAnsi" w:cstheme="minorHAnsi"/>
                <w:color w:val="000000" w:themeColor="text1"/>
                <w:sz w:val="22"/>
              </w:rPr>
              <w:t>Automatyczna konfiguracja VLAN dla urządzeń VoIP oparta co najmniej o: RADIUS VLAN (użycie atrybutów RADIUS i mechanizmu LLDP-MED) oraz CDPv2</w:t>
            </w:r>
          </w:p>
        </w:tc>
      </w:tr>
      <w:tr w:rsidR="00D479EF" w:rsidRPr="001734EF" w14:paraId="4ECE08DF" w14:textId="77777777" w:rsidTr="00D21BAA">
        <w:trPr>
          <w:jc w:val="center"/>
        </w:trPr>
        <w:tc>
          <w:tcPr>
            <w:tcW w:w="559" w:type="dxa"/>
          </w:tcPr>
          <w:p w14:paraId="2EE76AA5"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7EF31733" w14:textId="09272AD2"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 xml:space="preserve">Mechanizmy związane z zapewnieniem </w:t>
            </w:r>
            <w:r>
              <w:rPr>
                <w:rFonts w:asciiTheme="minorHAnsi" w:eastAsiaTheme="minorHAnsi" w:hAnsiTheme="minorHAnsi" w:cstheme="minorHAnsi"/>
                <w:color w:val="000000" w:themeColor="text1"/>
                <w:sz w:val="22"/>
              </w:rPr>
              <w:t>jakości usług w sieci: priorytet</w:t>
            </w:r>
            <w:r w:rsidRPr="00142BE9">
              <w:rPr>
                <w:rFonts w:asciiTheme="minorHAnsi" w:eastAsiaTheme="minorHAnsi" w:hAnsiTheme="minorHAnsi" w:cstheme="minorHAnsi"/>
                <w:color w:val="000000" w:themeColor="text1"/>
                <w:sz w:val="22"/>
              </w:rPr>
              <w:t>yzacja zgodna z 802.1p, ToS, TCP/UDP, DiffServ, wsparcie dla 8 kolejek sprzętowych, rate-limiting</w:t>
            </w:r>
          </w:p>
        </w:tc>
      </w:tr>
      <w:tr w:rsidR="00D479EF" w:rsidRPr="001734EF" w14:paraId="5BC2F4E1" w14:textId="77777777" w:rsidTr="00D21BAA">
        <w:trPr>
          <w:jc w:val="center"/>
        </w:trPr>
        <w:tc>
          <w:tcPr>
            <w:tcW w:w="559" w:type="dxa"/>
          </w:tcPr>
          <w:p w14:paraId="51372AE7"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4C75BC3B" w14:textId="3EA26992"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uwierzytelniania użytkowników zgodna z 802.1x</w:t>
            </w:r>
          </w:p>
        </w:tc>
      </w:tr>
      <w:tr w:rsidR="00D479EF" w:rsidRPr="001734EF" w14:paraId="0E29C743" w14:textId="77777777" w:rsidTr="00D21BAA">
        <w:trPr>
          <w:jc w:val="center"/>
        </w:trPr>
        <w:tc>
          <w:tcPr>
            <w:tcW w:w="559" w:type="dxa"/>
          </w:tcPr>
          <w:p w14:paraId="61394696"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D55C314" w14:textId="246D8AEC"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uwierzytelniania użytkowników w oparciu o lokalną bazę adresów MAC</w:t>
            </w:r>
          </w:p>
        </w:tc>
      </w:tr>
      <w:tr w:rsidR="00D479EF" w:rsidRPr="001734EF" w14:paraId="13F092EF" w14:textId="77777777" w:rsidTr="00D21BAA">
        <w:trPr>
          <w:jc w:val="center"/>
        </w:trPr>
        <w:tc>
          <w:tcPr>
            <w:tcW w:w="559" w:type="dxa"/>
          </w:tcPr>
          <w:p w14:paraId="73CE0584"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41B6914A" w14:textId="38072AEB"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uwierzytelniania użytkowników w oparciu o adres MAC i serwer RADIUS</w:t>
            </w:r>
          </w:p>
        </w:tc>
      </w:tr>
      <w:tr w:rsidR="00D479EF" w:rsidRPr="001734EF" w14:paraId="05A6BB05" w14:textId="77777777" w:rsidTr="00D21BAA">
        <w:trPr>
          <w:jc w:val="center"/>
        </w:trPr>
        <w:tc>
          <w:tcPr>
            <w:tcW w:w="559" w:type="dxa"/>
          </w:tcPr>
          <w:p w14:paraId="0F41A681"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49D67DF" w14:textId="759FCAD7"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uwierzytelniania użytkowników w oparciu o stronę WWW</w:t>
            </w:r>
          </w:p>
        </w:tc>
      </w:tr>
      <w:tr w:rsidR="00D479EF" w:rsidRPr="001734EF" w14:paraId="3FE9A912" w14:textId="77777777" w:rsidTr="00D21BAA">
        <w:trPr>
          <w:jc w:val="center"/>
        </w:trPr>
        <w:tc>
          <w:tcPr>
            <w:tcW w:w="559" w:type="dxa"/>
          </w:tcPr>
          <w:p w14:paraId="68615C98"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7A2A32BE" w14:textId="4F2A6108"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różnych metod uwierzytelniania (802.1x, MAC, WWW) w tym samym czasie na tym samym porcie</w:t>
            </w:r>
          </w:p>
        </w:tc>
      </w:tr>
      <w:tr w:rsidR="00D479EF" w:rsidRPr="001734EF" w14:paraId="4D979571" w14:textId="77777777" w:rsidTr="00D21BAA">
        <w:trPr>
          <w:jc w:val="center"/>
        </w:trPr>
        <w:tc>
          <w:tcPr>
            <w:tcW w:w="559" w:type="dxa"/>
          </w:tcPr>
          <w:p w14:paraId="0207EFBC"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0584AAC2" w14:textId="59A0AB82"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uwierzytelniania wielu użytkowników na tym samym porcie w tym samym czasie</w:t>
            </w:r>
          </w:p>
        </w:tc>
      </w:tr>
      <w:tr w:rsidR="00D479EF" w:rsidRPr="001734EF" w14:paraId="3CC5031C" w14:textId="77777777" w:rsidTr="00D21BAA">
        <w:trPr>
          <w:jc w:val="center"/>
        </w:trPr>
        <w:tc>
          <w:tcPr>
            <w:tcW w:w="559" w:type="dxa"/>
          </w:tcPr>
          <w:p w14:paraId="4B4CED07"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12E000E" w14:textId="03E08CDF"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autoryzacji logowania do urządzenia za pomocą serwerów RADIUS albo TACACS+</w:t>
            </w:r>
          </w:p>
        </w:tc>
      </w:tr>
      <w:tr w:rsidR="00D479EF" w:rsidRPr="001734EF" w14:paraId="0189CE1B" w14:textId="77777777" w:rsidTr="00D21BAA">
        <w:trPr>
          <w:jc w:val="center"/>
        </w:trPr>
        <w:tc>
          <w:tcPr>
            <w:tcW w:w="559" w:type="dxa"/>
          </w:tcPr>
          <w:p w14:paraId="6D1523D5"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5F0C9A56" w14:textId="4DDC5EB7"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autoryzacji komend wydawanych do urządzenia za pomocą serwerów RADIUS albo TACACS+</w:t>
            </w:r>
          </w:p>
        </w:tc>
      </w:tr>
      <w:tr w:rsidR="00D479EF" w:rsidRPr="001734EF" w14:paraId="0E5ECE76" w14:textId="77777777" w:rsidTr="00D21BAA">
        <w:trPr>
          <w:jc w:val="center"/>
        </w:trPr>
        <w:tc>
          <w:tcPr>
            <w:tcW w:w="559" w:type="dxa"/>
          </w:tcPr>
          <w:p w14:paraId="1EB494C3"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10BBC41A" w14:textId="1A2A66ED"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Wbudowany serwer DHCP</w:t>
            </w:r>
          </w:p>
        </w:tc>
      </w:tr>
      <w:tr w:rsidR="00D479EF" w:rsidRPr="00D479EF" w14:paraId="28400855" w14:textId="77777777" w:rsidTr="00D21BAA">
        <w:trPr>
          <w:jc w:val="center"/>
        </w:trPr>
        <w:tc>
          <w:tcPr>
            <w:tcW w:w="559" w:type="dxa"/>
          </w:tcPr>
          <w:p w14:paraId="662338C1"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704528ED" w14:textId="1A7C5B22"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funkcji User Datagram Protocol (UDP) helper</w:t>
            </w:r>
          </w:p>
        </w:tc>
      </w:tr>
      <w:tr w:rsidR="00D479EF" w:rsidRPr="00D479EF" w14:paraId="1640DA24" w14:textId="77777777" w:rsidTr="00D21BAA">
        <w:trPr>
          <w:jc w:val="center"/>
        </w:trPr>
        <w:tc>
          <w:tcPr>
            <w:tcW w:w="559" w:type="dxa"/>
          </w:tcPr>
          <w:p w14:paraId="3B8C5EA6"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1317E1DF" w14:textId="148F2914"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blokowania nieautoryzowanych serwerów DHCP</w:t>
            </w:r>
          </w:p>
        </w:tc>
      </w:tr>
      <w:tr w:rsidR="00D479EF" w:rsidRPr="00D479EF" w14:paraId="79948963" w14:textId="77777777" w:rsidTr="00D21BAA">
        <w:trPr>
          <w:jc w:val="center"/>
        </w:trPr>
        <w:tc>
          <w:tcPr>
            <w:tcW w:w="559" w:type="dxa"/>
          </w:tcPr>
          <w:p w14:paraId="50FD5E69"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31BB8FD" w14:textId="32BE3122"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Ochrona przed rekonfiguracją struktury topologii Spanning Tree (BPDU port protection)</w:t>
            </w:r>
          </w:p>
        </w:tc>
      </w:tr>
      <w:tr w:rsidR="00D479EF" w:rsidRPr="00D479EF" w14:paraId="031D5DE1" w14:textId="77777777" w:rsidTr="00D21BAA">
        <w:trPr>
          <w:jc w:val="center"/>
        </w:trPr>
        <w:tc>
          <w:tcPr>
            <w:tcW w:w="559" w:type="dxa"/>
          </w:tcPr>
          <w:p w14:paraId="4196F8E7"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57D78BDC" w14:textId="6A7F728C"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list kontroli dostępu (ACL) bazujących na porcie lub na VLAN z uwzględnieniem adresów IP i portów TCP/UDP bez spadku wydajności urządzenia</w:t>
            </w:r>
          </w:p>
        </w:tc>
      </w:tr>
      <w:tr w:rsidR="00D479EF" w:rsidRPr="00D479EF" w14:paraId="42BC11E5" w14:textId="77777777" w:rsidTr="00D21BAA">
        <w:trPr>
          <w:jc w:val="center"/>
        </w:trPr>
        <w:tc>
          <w:tcPr>
            <w:tcW w:w="559" w:type="dxa"/>
          </w:tcPr>
          <w:p w14:paraId="18A723E2"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5F184FD9" w14:textId="451A8607"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mechanizmu wykrywania łączy jednokierunkowych typu Uni-Directional Link Detection (UDLD), Device Link Detection Protocol (DLDP) lub równoważnego</w:t>
            </w:r>
          </w:p>
        </w:tc>
      </w:tr>
      <w:tr w:rsidR="00D479EF" w:rsidRPr="001734EF" w14:paraId="3C50E492" w14:textId="77777777" w:rsidTr="00D21BAA">
        <w:trPr>
          <w:jc w:val="center"/>
        </w:trPr>
        <w:tc>
          <w:tcPr>
            <w:tcW w:w="559" w:type="dxa"/>
          </w:tcPr>
          <w:p w14:paraId="440764C5"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AB1A697" w14:textId="06BA3CC6"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mechanizmu wykrywania usterek kabla dla standardów 100/1000BaseT -Time Domain Reflectometry (TDR)</w:t>
            </w:r>
          </w:p>
        </w:tc>
      </w:tr>
      <w:tr w:rsidR="00D479EF" w:rsidRPr="005F5CF4" w14:paraId="39099C1A" w14:textId="77777777" w:rsidTr="00D21BAA">
        <w:trPr>
          <w:jc w:val="center"/>
        </w:trPr>
        <w:tc>
          <w:tcPr>
            <w:tcW w:w="559" w:type="dxa"/>
          </w:tcPr>
          <w:p w14:paraId="2C656E9F"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4A51A3E6" w14:textId="31BA3C0A" w:rsidR="00D479EF" w:rsidRPr="00E20816" w:rsidRDefault="00D479EF" w:rsidP="00E20816">
            <w:pPr>
              <w:spacing w:after="0" w:line="360" w:lineRule="auto"/>
              <w:ind w:left="142" w:right="0" w:firstLine="0"/>
              <w:rPr>
                <w:rFonts w:asciiTheme="minorHAnsi" w:hAnsiTheme="minorHAnsi" w:cstheme="minorHAnsi"/>
                <w:color w:val="000000" w:themeColor="text1"/>
                <w:sz w:val="22"/>
                <w:lang w:val="en-US"/>
              </w:rPr>
            </w:pPr>
            <w:r w:rsidRPr="00E20816">
              <w:rPr>
                <w:rFonts w:asciiTheme="minorHAnsi" w:eastAsiaTheme="minorHAnsi" w:hAnsiTheme="minorHAnsi" w:cstheme="minorHAnsi"/>
                <w:color w:val="000000" w:themeColor="text1"/>
                <w:sz w:val="22"/>
                <w:lang w:val="en-US"/>
              </w:rPr>
              <w:t>Obsługa standardu</w:t>
            </w:r>
            <w:r w:rsidRPr="00142BE9">
              <w:rPr>
                <w:rFonts w:asciiTheme="minorHAnsi" w:eastAsiaTheme="minorHAnsi" w:hAnsiTheme="minorHAnsi" w:cstheme="minorHAnsi"/>
                <w:color w:val="000000" w:themeColor="text1"/>
                <w:sz w:val="22"/>
                <w:lang w:val="en-US"/>
              </w:rPr>
              <w:t xml:space="preserve"> 802.3az Energy Efficient Ethernet</w:t>
            </w:r>
          </w:p>
        </w:tc>
      </w:tr>
      <w:tr w:rsidR="00D479EF" w:rsidRPr="001734EF" w14:paraId="660E230D" w14:textId="77777777" w:rsidTr="00D21BAA">
        <w:trPr>
          <w:jc w:val="center"/>
        </w:trPr>
        <w:tc>
          <w:tcPr>
            <w:tcW w:w="559" w:type="dxa"/>
          </w:tcPr>
          <w:p w14:paraId="709132E6"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0D5A8E34" w14:textId="509E29BE" w:rsidR="00D479EF" w:rsidRPr="00E20816" w:rsidRDefault="00D479EF" w:rsidP="00E20816">
            <w:pPr>
              <w:spacing w:after="0" w:line="360" w:lineRule="auto"/>
              <w:ind w:left="142" w:right="0" w:firstLine="0"/>
              <w:rPr>
                <w:rFonts w:asciiTheme="minorHAnsi" w:hAnsiTheme="minorHAnsi" w:cstheme="minorHAnsi"/>
                <w:color w:val="000000" w:themeColor="text1"/>
                <w:sz w:val="22"/>
              </w:rPr>
            </w:pPr>
            <w:r w:rsidRPr="006B2903">
              <w:rPr>
                <w:rFonts w:asciiTheme="minorHAnsi" w:eastAsiaTheme="minorHAnsi" w:hAnsiTheme="minorHAnsi" w:cstheme="minorHAnsi"/>
                <w:color w:val="000000" w:themeColor="text1"/>
                <w:sz w:val="22"/>
              </w:rPr>
              <w:t>Obsługa standardu</w:t>
            </w:r>
            <w:r w:rsidRPr="00142BE9">
              <w:rPr>
                <w:rFonts w:asciiTheme="minorHAnsi" w:eastAsiaTheme="minorHAnsi" w:hAnsiTheme="minorHAnsi" w:cstheme="minorHAnsi"/>
                <w:color w:val="000000" w:themeColor="text1"/>
                <w:sz w:val="22"/>
                <w:lang w:val="en-US"/>
              </w:rPr>
              <w:t xml:space="preserve"> 802.1AE MACsec</w:t>
            </w:r>
          </w:p>
        </w:tc>
      </w:tr>
      <w:tr w:rsidR="00D479EF" w:rsidRPr="001734EF" w14:paraId="44EE58CE" w14:textId="77777777" w:rsidTr="00D21BAA">
        <w:trPr>
          <w:jc w:val="center"/>
        </w:trPr>
        <w:tc>
          <w:tcPr>
            <w:tcW w:w="559" w:type="dxa"/>
          </w:tcPr>
          <w:p w14:paraId="4C5CD92D"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10481A5" w14:textId="5EB43D41" w:rsidR="00D479EF" w:rsidRPr="00E20816" w:rsidRDefault="00D479EF" w:rsidP="00E20816">
            <w:pPr>
              <w:spacing w:after="0" w:line="360" w:lineRule="auto"/>
              <w:ind w:left="142" w:right="0" w:firstLine="0"/>
              <w:rPr>
                <w:rFonts w:asciiTheme="minorHAnsi" w:hAnsiTheme="minorHAnsi" w:cstheme="minorHAnsi"/>
                <w:color w:val="000000" w:themeColor="text1"/>
                <w:sz w:val="22"/>
              </w:rPr>
            </w:pPr>
            <w:r w:rsidRPr="00C73B98">
              <w:rPr>
                <w:rFonts w:asciiTheme="minorHAnsi" w:hAnsiTheme="minorHAnsi" w:cstheme="minorHAnsi"/>
                <w:color w:val="auto"/>
                <w:sz w:val="22"/>
              </w:rPr>
              <w:t>Obsługa ochrony procesora</w:t>
            </w:r>
          </w:p>
        </w:tc>
      </w:tr>
      <w:tr w:rsidR="00D479EF" w:rsidRPr="001734EF" w14:paraId="795C7403" w14:textId="77777777" w:rsidTr="00D21BAA">
        <w:trPr>
          <w:jc w:val="center"/>
        </w:trPr>
        <w:tc>
          <w:tcPr>
            <w:tcW w:w="559" w:type="dxa"/>
          </w:tcPr>
          <w:p w14:paraId="3C9530A1"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427764A2" w14:textId="1877181A" w:rsidR="00D479EF" w:rsidRPr="00E20816" w:rsidRDefault="00D479EF" w:rsidP="00E20816">
            <w:pPr>
              <w:spacing w:after="0" w:line="360" w:lineRule="auto"/>
              <w:ind w:left="142" w:right="0" w:firstLine="0"/>
              <w:rPr>
                <w:rFonts w:ascii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Obudowa umożliwiająca instalację w szafie 19"</w:t>
            </w:r>
          </w:p>
        </w:tc>
      </w:tr>
      <w:tr w:rsidR="00D479EF" w:rsidRPr="001734EF" w14:paraId="3D18B9D9" w14:textId="77777777" w:rsidTr="00D21BAA">
        <w:trPr>
          <w:jc w:val="center"/>
        </w:trPr>
        <w:tc>
          <w:tcPr>
            <w:tcW w:w="559" w:type="dxa"/>
          </w:tcPr>
          <w:p w14:paraId="3D06EF02"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4E0BFDE9" w14:textId="0AF1F63A" w:rsidR="00D479EF" w:rsidRPr="00E20816" w:rsidRDefault="00A15AA1" w:rsidP="00E20816">
            <w:pPr>
              <w:spacing w:after="0" w:line="360" w:lineRule="auto"/>
              <w:ind w:left="142" w:right="0" w:firstLine="0"/>
              <w:rPr>
                <w:rFonts w:asciiTheme="minorHAnsi" w:hAnsiTheme="minorHAnsi" w:cstheme="minorHAnsi"/>
                <w:color w:val="000000" w:themeColor="text1"/>
                <w:sz w:val="22"/>
              </w:rPr>
            </w:pPr>
            <w:r>
              <w:rPr>
                <w:rFonts w:asciiTheme="minorHAnsi" w:eastAsiaTheme="minorHAnsi" w:hAnsiTheme="minorHAnsi" w:cstheme="minorHAnsi"/>
                <w:color w:val="000000" w:themeColor="text1"/>
                <w:sz w:val="22"/>
              </w:rPr>
              <w:t>Wymagane dostarczenie urządzenia wraz z zestawem (uchwyty, szyny itp.) umożliwiającym montaż w szafie 19”</w:t>
            </w:r>
          </w:p>
        </w:tc>
      </w:tr>
      <w:tr w:rsidR="00D479EF" w:rsidRPr="001734EF" w14:paraId="79EBE3D5" w14:textId="77777777" w:rsidTr="00D21BAA">
        <w:trPr>
          <w:jc w:val="center"/>
        </w:trPr>
        <w:tc>
          <w:tcPr>
            <w:tcW w:w="559" w:type="dxa"/>
          </w:tcPr>
          <w:p w14:paraId="36D8A8D5"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0D1C128" w14:textId="60F5E1F2" w:rsidR="00D479EF" w:rsidRPr="00E20816" w:rsidRDefault="00D479EF" w:rsidP="00E20816">
            <w:pPr>
              <w:spacing w:after="0" w:line="360" w:lineRule="auto"/>
              <w:ind w:left="142" w:right="0" w:firstLine="0"/>
              <w:rPr>
                <w:rFonts w:ascii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Wszystkie dostępne na przełączniku funkcje (tak wyspecyfikowane jak i nie wyspecyfikowane) muszą być dostępne przez cały okres jego użytkowania (permanentne), nie dopuszcza się lic</w:t>
            </w:r>
            <w:r>
              <w:rPr>
                <w:rFonts w:asciiTheme="minorHAnsi" w:eastAsiaTheme="minorHAnsi" w:hAnsiTheme="minorHAnsi" w:cstheme="minorHAnsi"/>
                <w:color w:val="000000" w:themeColor="text1"/>
                <w:sz w:val="22"/>
              </w:rPr>
              <w:t>encji czasowych i subskrypcji.</w:t>
            </w:r>
          </w:p>
        </w:tc>
      </w:tr>
      <w:tr w:rsidR="00ED29FC" w:rsidRPr="001734EF" w14:paraId="12095BFC" w14:textId="77777777" w:rsidTr="00D21BAA">
        <w:trPr>
          <w:jc w:val="center"/>
        </w:trPr>
        <w:tc>
          <w:tcPr>
            <w:tcW w:w="559" w:type="dxa"/>
          </w:tcPr>
          <w:p w14:paraId="02CC4B22" w14:textId="77777777" w:rsidR="00ED29FC" w:rsidRPr="00ED29FC" w:rsidRDefault="00ED29FC"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726B1B75" w14:textId="302D55E9" w:rsidR="00ED29FC" w:rsidRPr="00EC275A" w:rsidRDefault="00ED29FC" w:rsidP="00ED29FC">
            <w:pPr>
              <w:spacing w:after="0" w:line="360" w:lineRule="auto"/>
              <w:ind w:left="142" w:right="0" w:firstLine="0"/>
              <w:rPr>
                <w:rFonts w:asciiTheme="minorHAnsi" w:eastAsiaTheme="minorHAnsi" w:hAnsiTheme="minorHAnsi" w:cstheme="minorHAnsi"/>
                <w:color w:val="000000" w:themeColor="text1"/>
                <w:sz w:val="22"/>
              </w:rPr>
            </w:pPr>
            <w:r>
              <w:rPr>
                <w:rFonts w:asciiTheme="minorHAnsi" w:eastAsiaTheme="minorHAnsi" w:hAnsiTheme="minorHAnsi" w:cstheme="minorHAnsi"/>
                <w:color w:val="000000" w:themeColor="text1"/>
                <w:sz w:val="22"/>
              </w:rPr>
              <w:t>D</w:t>
            </w:r>
            <w:r w:rsidRPr="00ED29FC">
              <w:rPr>
                <w:rFonts w:asciiTheme="minorHAnsi" w:eastAsiaTheme="minorHAnsi" w:hAnsiTheme="minorHAnsi" w:cstheme="minorHAnsi"/>
                <w:color w:val="000000" w:themeColor="text1"/>
                <w:sz w:val="22"/>
              </w:rPr>
              <w:t>ostęp do poprawek oprogramowania urządzenia oraz wsparcia technicznego</w:t>
            </w:r>
            <w:r>
              <w:rPr>
                <w:rFonts w:asciiTheme="minorHAnsi" w:eastAsiaTheme="minorHAnsi" w:hAnsiTheme="minorHAnsi" w:cstheme="minorHAnsi"/>
                <w:color w:val="000000" w:themeColor="text1"/>
                <w:sz w:val="22"/>
              </w:rPr>
              <w:t xml:space="preserve"> przez cały okres gwarancji</w:t>
            </w:r>
            <w:r w:rsidRPr="00ED29FC">
              <w:rPr>
                <w:rFonts w:asciiTheme="minorHAnsi" w:eastAsiaTheme="minorHAnsi" w:hAnsiTheme="minorHAnsi" w:cstheme="minorHAnsi"/>
                <w:color w:val="000000" w:themeColor="text1"/>
                <w:sz w:val="22"/>
              </w:rPr>
              <w:t xml:space="preserve">. </w:t>
            </w:r>
            <w:r>
              <w:rPr>
                <w:rFonts w:asciiTheme="minorHAnsi" w:eastAsiaTheme="minorHAnsi" w:hAnsiTheme="minorHAnsi" w:cstheme="minorHAnsi"/>
                <w:color w:val="000000" w:themeColor="text1"/>
                <w:sz w:val="22"/>
              </w:rPr>
              <w:t>T</w:t>
            </w:r>
            <w:r w:rsidRPr="00ED29FC">
              <w:rPr>
                <w:rFonts w:asciiTheme="minorHAnsi" w:eastAsiaTheme="minorHAnsi" w:hAnsiTheme="minorHAnsi" w:cstheme="minorHAnsi"/>
                <w:color w:val="000000" w:themeColor="text1"/>
                <w:sz w:val="22"/>
              </w:rPr>
              <w:t>echniczne (niezależnego od zgłaszania usterek) wsparci</w:t>
            </w:r>
            <w:r>
              <w:rPr>
                <w:rFonts w:asciiTheme="minorHAnsi" w:eastAsiaTheme="minorHAnsi" w:hAnsiTheme="minorHAnsi" w:cstheme="minorHAnsi"/>
                <w:color w:val="000000" w:themeColor="text1"/>
                <w:sz w:val="22"/>
              </w:rPr>
              <w:t>e</w:t>
            </w:r>
            <w:r w:rsidRPr="00ED29FC">
              <w:rPr>
                <w:rFonts w:asciiTheme="minorHAnsi" w:eastAsiaTheme="minorHAnsi" w:hAnsiTheme="minorHAnsi" w:cstheme="minorHAnsi"/>
                <w:color w:val="000000" w:themeColor="text1"/>
                <w:sz w:val="22"/>
              </w:rPr>
              <w:t xml:space="preserve"> telefoniczne w trybie </w:t>
            </w:r>
            <w:r w:rsidR="001B3D30">
              <w:rPr>
                <w:rFonts w:asciiTheme="minorHAnsi" w:eastAsiaTheme="minorHAnsi" w:hAnsiTheme="minorHAnsi" w:cstheme="minorHAnsi"/>
                <w:color w:val="000000" w:themeColor="text1"/>
                <w:sz w:val="22"/>
              </w:rPr>
              <w:t xml:space="preserve">min. </w:t>
            </w:r>
            <w:r w:rsidRPr="00ED29FC">
              <w:rPr>
                <w:rFonts w:asciiTheme="minorHAnsi" w:eastAsiaTheme="minorHAnsi" w:hAnsiTheme="minorHAnsi" w:cstheme="minorHAnsi"/>
                <w:color w:val="000000" w:themeColor="text1"/>
                <w:sz w:val="22"/>
              </w:rPr>
              <w:t xml:space="preserve">8x5 przez okres co najmniej 5 lat. </w:t>
            </w:r>
          </w:p>
        </w:tc>
      </w:tr>
    </w:tbl>
    <w:p w14:paraId="4A71D7DB" w14:textId="77777777" w:rsidR="002F2D30" w:rsidRDefault="002F2D30" w:rsidP="00E20816">
      <w:pPr>
        <w:spacing w:after="160" w:line="360" w:lineRule="auto"/>
        <w:ind w:left="0" w:right="0" w:firstLine="0"/>
        <w:jc w:val="left"/>
        <w:rPr>
          <w:rFonts w:asciiTheme="minorHAnsi" w:eastAsia="Calibri Light" w:hAnsiTheme="minorHAnsi" w:cs="Calibri Light"/>
          <w:bCs/>
          <w:color w:val="000000" w:themeColor="text1"/>
          <w:sz w:val="22"/>
          <w:lang w:eastAsia="en-US" w:bidi="pl-PL"/>
        </w:rPr>
      </w:pPr>
    </w:p>
    <w:p w14:paraId="3B522F9D" w14:textId="0763334D" w:rsidR="00FE7919" w:rsidRPr="00E20816" w:rsidRDefault="00FE7919" w:rsidP="00E20816">
      <w:pPr>
        <w:pStyle w:val="Nagwek3"/>
        <w:spacing w:before="240" w:after="120" w:line="360" w:lineRule="auto"/>
        <w:rPr>
          <w:rFonts w:asciiTheme="minorHAnsi" w:hAnsiTheme="minorHAnsi"/>
          <w:sz w:val="22"/>
        </w:rPr>
      </w:pPr>
      <w:bookmarkStart w:id="493" w:name="_Toc58242077"/>
      <w:r w:rsidRPr="00240BDC">
        <w:rPr>
          <w:rFonts w:asciiTheme="minorHAnsi" w:hAnsiTheme="minorHAnsi"/>
          <w:sz w:val="22"/>
          <w:szCs w:val="22"/>
        </w:rPr>
        <w:lastRenderedPageBreak/>
        <w:t xml:space="preserve">Przełącznik LAN - Przełącznik </w:t>
      </w:r>
      <w:r>
        <w:rPr>
          <w:rFonts w:asciiTheme="minorHAnsi" w:hAnsiTheme="minorHAnsi"/>
          <w:sz w:val="22"/>
          <w:szCs w:val="22"/>
        </w:rPr>
        <w:t>dostęp</w:t>
      </w:r>
      <w:r w:rsidRPr="00240BDC">
        <w:rPr>
          <w:rFonts w:asciiTheme="minorHAnsi" w:hAnsiTheme="minorHAnsi"/>
          <w:sz w:val="22"/>
          <w:szCs w:val="22"/>
        </w:rPr>
        <w:t>owy</w:t>
      </w:r>
      <w:bookmarkEnd w:id="493"/>
    </w:p>
    <w:p w14:paraId="0D61A100" w14:textId="77777777" w:rsidR="00FE7919" w:rsidRPr="001734EF" w:rsidRDefault="00FE7919" w:rsidP="00FE7919">
      <w:pPr>
        <w:spacing w:after="0" w:line="360" w:lineRule="auto"/>
        <w:rPr>
          <w:rFonts w:asciiTheme="minorHAnsi" w:hAnsiTheme="minorHAnsi"/>
          <w:sz w:val="22"/>
        </w:rPr>
      </w:pPr>
      <w:r w:rsidRPr="00E83605">
        <w:rPr>
          <w:rFonts w:asciiTheme="minorHAnsi" w:hAnsiTheme="minorHAnsi"/>
          <w:sz w:val="22"/>
        </w:rPr>
        <w:t xml:space="preserve">Wymagane </w:t>
      </w:r>
      <w:r>
        <w:rPr>
          <w:rFonts w:asciiTheme="minorHAnsi" w:hAnsiTheme="minorHAnsi"/>
          <w:sz w:val="22"/>
        </w:rPr>
        <w:t xml:space="preserve">jest </w:t>
      </w:r>
      <w:r w:rsidRPr="00E83605">
        <w:rPr>
          <w:rFonts w:asciiTheme="minorHAnsi" w:hAnsiTheme="minorHAnsi"/>
          <w:sz w:val="22"/>
        </w:rPr>
        <w:t xml:space="preserve">dostarczenie </w:t>
      </w:r>
      <w:r w:rsidRPr="001734EF">
        <w:rPr>
          <w:rFonts w:asciiTheme="minorHAnsi" w:hAnsiTheme="minorHAnsi"/>
          <w:sz w:val="22"/>
        </w:rPr>
        <w:t>5 szt. przełączników spełniających poniżej opisane minimalne parametry funkcjonalne:</w:t>
      </w:r>
    </w:p>
    <w:p w14:paraId="756A40E2" w14:textId="77777777" w:rsidR="00FE7919" w:rsidRPr="001734EF" w:rsidRDefault="00FE7919" w:rsidP="00FE7919">
      <w:pPr>
        <w:spacing w:after="0" w:line="360" w:lineRule="auto"/>
        <w:rPr>
          <w:rFonts w:asciiTheme="minorHAnsi" w:hAnsiTheme="minorHAnsi"/>
          <w:sz w:val="22"/>
        </w:rPr>
      </w:pPr>
    </w:p>
    <w:tbl>
      <w:tblPr>
        <w:tblStyle w:val="Tabela-Siatka5"/>
        <w:tblW w:w="9773" w:type="dxa"/>
        <w:jc w:val="center"/>
        <w:tblLook w:val="04E0" w:firstRow="1" w:lastRow="1" w:firstColumn="1" w:lastColumn="0" w:noHBand="0" w:noVBand="1"/>
      </w:tblPr>
      <w:tblGrid>
        <w:gridCol w:w="559"/>
        <w:gridCol w:w="9214"/>
      </w:tblGrid>
      <w:tr w:rsidR="00FE7919" w:rsidRPr="006B3F06" w14:paraId="0BA5A001" w14:textId="77777777" w:rsidTr="00941B44">
        <w:trPr>
          <w:jc w:val="center"/>
        </w:trPr>
        <w:tc>
          <w:tcPr>
            <w:tcW w:w="9773" w:type="dxa"/>
            <w:gridSpan w:val="2"/>
            <w:shd w:val="clear" w:color="auto" w:fill="D9D9D9" w:themeFill="background1" w:themeFillShade="D9"/>
          </w:tcPr>
          <w:p w14:paraId="08480DAC" w14:textId="77777777" w:rsidR="00FE7919" w:rsidRPr="00240BDC" w:rsidRDefault="00FE7919" w:rsidP="00941B44">
            <w:pPr>
              <w:spacing w:after="0" w:line="360" w:lineRule="auto"/>
              <w:ind w:left="0" w:right="0" w:firstLine="0"/>
              <w:jc w:val="left"/>
              <w:rPr>
                <w:rFonts w:asciiTheme="minorHAnsi" w:hAnsiTheme="minorHAnsi" w:cstheme="minorHAnsi"/>
                <w:b/>
                <w:caps/>
                <w:color w:val="auto"/>
                <w:sz w:val="22"/>
              </w:rPr>
            </w:pPr>
          </w:p>
          <w:p w14:paraId="4F4144CB" w14:textId="77777777" w:rsidR="00FE7919" w:rsidRPr="00240BDC" w:rsidRDefault="00FE7919" w:rsidP="00941B44">
            <w:pPr>
              <w:spacing w:after="0" w:line="360" w:lineRule="auto"/>
              <w:ind w:left="0" w:right="0" w:firstLine="0"/>
              <w:jc w:val="center"/>
              <w:rPr>
                <w:rFonts w:asciiTheme="minorHAnsi" w:hAnsiTheme="minorHAnsi" w:cstheme="minorHAnsi"/>
                <w:b/>
                <w:caps/>
                <w:color w:val="auto"/>
                <w:sz w:val="22"/>
              </w:rPr>
            </w:pPr>
            <w:r w:rsidRPr="00240BDC">
              <w:rPr>
                <w:rFonts w:asciiTheme="minorHAnsi" w:hAnsiTheme="minorHAnsi" w:cstheme="minorHAnsi"/>
                <w:b/>
                <w:caps/>
                <w:color w:val="auto"/>
                <w:sz w:val="22"/>
              </w:rPr>
              <w:t>Wymagania minimalne</w:t>
            </w:r>
          </w:p>
          <w:p w14:paraId="15F8FA43" w14:textId="77777777" w:rsidR="00FE7919" w:rsidRPr="00240BDC" w:rsidRDefault="00FE7919" w:rsidP="00941B44">
            <w:pPr>
              <w:spacing w:after="0" w:line="360" w:lineRule="auto"/>
              <w:ind w:left="0" w:right="0" w:firstLine="0"/>
              <w:jc w:val="left"/>
              <w:rPr>
                <w:rFonts w:asciiTheme="minorHAnsi" w:eastAsiaTheme="minorHAnsi" w:hAnsiTheme="minorHAnsi" w:cstheme="minorHAnsi"/>
                <w:caps/>
                <w:color w:val="auto"/>
                <w:sz w:val="22"/>
              </w:rPr>
            </w:pPr>
          </w:p>
        </w:tc>
      </w:tr>
      <w:tr w:rsidR="00FE7919" w:rsidRPr="001734EF" w14:paraId="10DC732E" w14:textId="77777777" w:rsidTr="00D727A6">
        <w:trPr>
          <w:jc w:val="center"/>
        </w:trPr>
        <w:tc>
          <w:tcPr>
            <w:tcW w:w="9773" w:type="dxa"/>
            <w:gridSpan w:val="2"/>
            <w:shd w:val="clear" w:color="auto" w:fill="D9D9D9" w:themeFill="background1" w:themeFillShade="D9"/>
          </w:tcPr>
          <w:p w14:paraId="6BF7FAA9" w14:textId="77777777" w:rsidR="00FE7919" w:rsidRPr="00240BDC" w:rsidRDefault="00FE7919" w:rsidP="00941B44">
            <w:pPr>
              <w:spacing w:after="0" w:line="360" w:lineRule="auto"/>
              <w:ind w:left="0" w:right="0" w:firstLine="0"/>
              <w:rPr>
                <w:rFonts w:asciiTheme="minorHAnsi" w:eastAsiaTheme="minorHAnsi" w:hAnsiTheme="minorHAnsi" w:cstheme="minorBidi"/>
                <w:color w:val="auto"/>
                <w:sz w:val="22"/>
              </w:rPr>
            </w:pPr>
            <w:r w:rsidRPr="00240BDC">
              <w:rPr>
                <w:rFonts w:asciiTheme="minorHAnsi" w:eastAsiaTheme="minorHAnsi" w:hAnsiTheme="minorHAnsi" w:cstheme="minorBidi"/>
                <w:color w:val="auto"/>
                <w:sz w:val="22"/>
              </w:rPr>
              <w:t>Infrastruktura posiadana przez Zamawiającego:</w:t>
            </w:r>
          </w:p>
          <w:p w14:paraId="23581D5B" w14:textId="1150389E" w:rsidR="00FE7919" w:rsidRPr="00240BDC" w:rsidRDefault="00FE7919" w:rsidP="00941B44">
            <w:pPr>
              <w:spacing w:after="0" w:line="360" w:lineRule="auto"/>
              <w:ind w:left="0" w:right="0" w:firstLine="0"/>
              <w:rPr>
                <w:rFonts w:asciiTheme="minorHAnsi" w:eastAsiaTheme="minorHAnsi" w:hAnsiTheme="minorHAnsi" w:cstheme="minorHAnsi"/>
                <w:color w:val="000000" w:themeColor="text1"/>
                <w:sz w:val="22"/>
              </w:rPr>
            </w:pPr>
            <w:r w:rsidRPr="00240BDC">
              <w:rPr>
                <w:rFonts w:asciiTheme="minorHAnsi" w:eastAsiaTheme="minorHAnsi" w:hAnsiTheme="minorHAnsi" w:cstheme="minorHAnsi"/>
                <w:color w:val="000000" w:themeColor="text1"/>
                <w:sz w:val="22"/>
              </w:rPr>
              <w:t>Infrastruktura sieciowa oparta na przełącznikach zarządzalnych HPE, platforma do zarządzania: HPE IMC Standard JG747AAE</w:t>
            </w:r>
          </w:p>
          <w:p w14:paraId="066AFE8F" w14:textId="77777777" w:rsidR="00FE7919" w:rsidRPr="00240BDC" w:rsidRDefault="00FE7919" w:rsidP="00941B44">
            <w:pPr>
              <w:spacing w:after="0" w:line="360" w:lineRule="auto"/>
              <w:ind w:left="0" w:right="0" w:firstLine="0"/>
              <w:rPr>
                <w:rFonts w:asciiTheme="minorHAnsi" w:eastAsiaTheme="minorHAnsi" w:hAnsiTheme="minorHAnsi" w:cstheme="minorHAnsi"/>
                <w:color w:val="000000" w:themeColor="text1"/>
                <w:sz w:val="22"/>
              </w:rPr>
            </w:pPr>
          </w:p>
          <w:p w14:paraId="51B466E6" w14:textId="77777777" w:rsidR="00FE7919" w:rsidRPr="00240BDC" w:rsidRDefault="00FE7919" w:rsidP="00941B44">
            <w:pPr>
              <w:spacing w:after="0" w:line="360" w:lineRule="auto"/>
              <w:ind w:left="0" w:right="0" w:firstLine="0"/>
              <w:rPr>
                <w:rFonts w:asciiTheme="minorHAnsi" w:eastAsiaTheme="minorHAnsi" w:hAnsiTheme="minorHAnsi" w:cstheme="minorBidi"/>
                <w:color w:val="auto"/>
                <w:sz w:val="22"/>
              </w:rPr>
            </w:pPr>
            <w:r w:rsidRPr="00240BDC">
              <w:rPr>
                <w:rFonts w:asciiTheme="minorHAnsi" w:eastAsiaTheme="minorHAnsi" w:hAnsiTheme="minorHAnsi" w:cstheme="minorBidi"/>
                <w:color w:val="auto"/>
                <w:sz w:val="22"/>
              </w:rPr>
              <w:t>Przełączniki powinny być zgodne z posiadaną przez Zamawiającego zintegrowaną platformą do zarządzania HPE IMC oraz z posiadaną infrastrukturą sieciową:</w:t>
            </w:r>
          </w:p>
        </w:tc>
      </w:tr>
      <w:tr w:rsidR="00FE7919" w:rsidRPr="001734EF" w14:paraId="17F3B62E" w14:textId="77777777" w:rsidTr="00941B44">
        <w:trPr>
          <w:jc w:val="center"/>
        </w:trPr>
        <w:tc>
          <w:tcPr>
            <w:tcW w:w="559" w:type="dxa"/>
            <w:vMerge w:val="restart"/>
          </w:tcPr>
          <w:p w14:paraId="743B5538"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3413750"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 xml:space="preserve">Typ i liczba portów: </w:t>
            </w:r>
          </w:p>
        </w:tc>
      </w:tr>
      <w:tr w:rsidR="00FE7919" w:rsidRPr="001734EF" w14:paraId="5B05E229" w14:textId="77777777" w:rsidTr="00941B44">
        <w:trPr>
          <w:jc w:val="center"/>
        </w:trPr>
        <w:tc>
          <w:tcPr>
            <w:tcW w:w="559" w:type="dxa"/>
            <w:vMerge/>
          </w:tcPr>
          <w:p w14:paraId="7BA0CC70"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2CFDAB3" w14:textId="78A2A7E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 xml:space="preserve">Minimum </w:t>
            </w:r>
            <w:r w:rsidR="00AE68F7">
              <w:rPr>
                <w:rFonts w:asciiTheme="minorHAnsi" w:eastAsiaTheme="minorHAnsi" w:hAnsiTheme="minorHAnsi" w:cstheme="minorHAnsi"/>
                <w:color w:val="000000" w:themeColor="text1"/>
                <w:sz w:val="22"/>
              </w:rPr>
              <w:t>2</w:t>
            </w:r>
            <w:r w:rsidRPr="00240BDC">
              <w:rPr>
                <w:rFonts w:asciiTheme="minorHAnsi" w:eastAsiaTheme="minorHAnsi" w:hAnsiTheme="minorHAnsi" w:cstheme="minorHAnsi"/>
                <w:color w:val="000000" w:themeColor="text1"/>
                <w:sz w:val="22"/>
              </w:rPr>
              <w:t xml:space="preserve">0 portów 1G/10GbE SFP+ </w:t>
            </w:r>
          </w:p>
        </w:tc>
      </w:tr>
      <w:tr w:rsidR="00FE7919" w:rsidRPr="001734EF" w14:paraId="5D7FCEDB" w14:textId="77777777" w:rsidTr="00941B44">
        <w:trPr>
          <w:jc w:val="center"/>
        </w:trPr>
        <w:tc>
          <w:tcPr>
            <w:tcW w:w="559" w:type="dxa"/>
            <w:vMerge/>
          </w:tcPr>
          <w:p w14:paraId="0BC236A2"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4B6A25E" w14:textId="02ACFD1D" w:rsidR="00FE7919" w:rsidRPr="00240BDC" w:rsidRDefault="006F6608" w:rsidP="00941B44">
            <w:pPr>
              <w:spacing w:after="0" w:line="360" w:lineRule="auto"/>
              <w:ind w:left="142" w:right="0" w:firstLine="0"/>
              <w:rPr>
                <w:rFonts w:asciiTheme="minorHAnsi" w:hAnsiTheme="minorHAnsi" w:cstheme="minorHAnsi"/>
                <w:color w:val="auto"/>
                <w:sz w:val="22"/>
              </w:rPr>
            </w:pPr>
            <w:r>
              <w:rPr>
                <w:rFonts w:asciiTheme="minorHAnsi" w:eastAsiaTheme="minorHAnsi" w:hAnsiTheme="minorHAnsi" w:cstheme="minorHAnsi"/>
                <w:color w:val="000000" w:themeColor="text1"/>
                <w:sz w:val="22"/>
              </w:rPr>
              <w:t>Przełącznik musi być wyposażony w kompatybilne</w:t>
            </w:r>
            <w:r w:rsidR="001946D3">
              <w:rPr>
                <w:rFonts w:asciiTheme="minorHAnsi" w:eastAsiaTheme="minorHAnsi" w:hAnsiTheme="minorHAnsi" w:cstheme="minorHAnsi"/>
                <w:color w:val="000000" w:themeColor="text1"/>
                <w:sz w:val="22"/>
              </w:rPr>
              <w:t xml:space="preserve"> </w:t>
            </w:r>
            <w:r>
              <w:rPr>
                <w:rFonts w:asciiTheme="minorHAnsi" w:eastAsiaTheme="minorHAnsi" w:hAnsiTheme="minorHAnsi" w:cstheme="minorHAnsi"/>
                <w:color w:val="000000" w:themeColor="text1"/>
                <w:sz w:val="22"/>
              </w:rPr>
              <w:t xml:space="preserve">z dostarczanymi urządzeniami </w:t>
            </w:r>
            <w:r w:rsidR="002E3ED9">
              <w:rPr>
                <w:rFonts w:asciiTheme="minorHAnsi" w:eastAsiaTheme="minorHAnsi" w:hAnsiTheme="minorHAnsi" w:cstheme="minorHAnsi"/>
                <w:color w:val="000000" w:themeColor="text1"/>
                <w:sz w:val="22"/>
              </w:rPr>
              <w:t>wkładki</w:t>
            </w:r>
            <w:r>
              <w:rPr>
                <w:rFonts w:asciiTheme="minorHAnsi" w:eastAsiaTheme="minorHAnsi" w:hAnsiTheme="minorHAnsi" w:cstheme="minorHAnsi"/>
                <w:color w:val="000000" w:themeColor="text1"/>
                <w:sz w:val="22"/>
              </w:rPr>
              <w:t xml:space="preserve">  SFP+ w ilości niezbędnej do podłączenia </w:t>
            </w:r>
            <w:r w:rsidR="000A3FCB">
              <w:rPr>
                <w:rFonts w:asciiTheme="minorHAnsi" w:eastAsiaTheme="minorHAnsi" w:hAnsiTheme="minorHAnsi" w:cstheme="minorHAnsi"/>
                <w:color w:val="000000" w:themeColor="text1"/>
                <w:sz w:val="22"/>
              </w:rPr>
              <w:t>d</w:t>
            </w:r>
            <w:r>
              <w:rPr>
                <w:rFonts w:asciiTheme="minorHAnsi" w:eastAsiaTheme="minorHAnsi" w:hAnsiTheme="minorHAnsi" w:cstheme="minorHAnsi"/>
                <w:color w:val="000000" w:themeColor="text1"/>
                <w:sz w:val="22"/>
              </w:rPr>
              <w:t>o przełączników rdzeniowych, przew</w:t>
            </w:r>
            <w:r w:rsidR="000A3FCB">
              <w:rPr>
                <w:rFonts w:asciiTheme="minorHAnsi" w:eastAsiaTheme="minorHAnsi" w:hAnsiTheme="minorHAnsi" w:cstheme="minorHAnsi"/>
                <w:color w:val="000000" w:themeColor="text1"/>
                <w:sz w:val="22"/>
              </w:rPr>
              <w:t>o</w:t>
            </w:r>
            <w:r>
              <w:rPr>
                <w:rFonts w:asciiTheme="minorHAnsi" w:eastAsiaTheme="minorHAnsi" w:hAnsiTheme="minorHAnsi" w:cstheme="minorHAnsi"/>
                <w:color w:val="000000" w:themeColor="text1"/>
                <w:sz w:val="22"/>
              </w:rPr>
              <w:t>dów do utworzenia stosów oraz 10 wkładek SFP+</w:t>
            </w:r>
            <w:r w:rsidR="000A3FCB">
              <w:rPr>
                <w:rFonts w:asciiTheme="minorHAnsi" w:eastAsiaTheme="minorHAnsi" w:hAnsiTheme="minorHAnsi" w:cstheme="minorHAnsi"/>
                <w:color w:val="000000" w:themeColor="text1"/>
                <w:sz w:val="22"/>
              </w:rPr>
              <w:t xml:space="preserve"> (na przełącznik)</w:t>
            </w:r>
            <w:r>
              <w:rPr>
                <w:rFonts w:asciiTheme="minorHAnsi" w:eastAsiaTheme="minorHAnsi" w:hAnsiTheme="minorHAnsi" w:cstheme="minorHAnsi"/>
                <w:color w:val="000000" w:themeColor="text1"/>
                <w:sz w:val="22"/>
              </w:rPr>
              <w:t xml:space="preserve"> kompatybilnych z wkładkami zamontowanymi w serwerach</w:t>
            </w:r>
          </w:p>
        </w:tc>
      </w:tr>
      <w:tr w:rsidR="00FE7919" w:rsidRPr="001734EF" w14:paraId="2D6132B9" w14:textId="77777777" w:rsidTr="00941B44">
        <w:trPr>
          <w:jc w:val="center"/>
        </w:trPr>
        <w:tc>
          <w:tcPr>
            <w:tcW w:w="559" w:type="dxa"/>
            <w:vMerge/>
          </w:tcPr>
          <w:p w14:paraId="0B2F982E"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BEDD069" w14:textId="14ED14A2" w:rsidR="00FE7919" w:rsidRPr="00240BDC" w:rsidRDefault="00AE68F7" w:rsidP="00941B44">
            <w:pPr>
              <w:spacing w:after="0" w:line="360" w:lineRule="auto"/>
              <w:ind w:left="142" w:right="0" w:firstLine="0"/>
              <w:rPr>
                <w:rFonts w:asciiTheme="minorHAnsi" w:hAnsiTheme="minorHAnsi" w:cstheme="minorHAnsi"/>
                <w:color w:val="auto"/>
                <w:sz w:val="22"/>
              </w:rPr>
            </w:pPr>
            <w:r>
              <w:t xml:space="preserve"> </w:t>
            </w:r>
            <w:r w:rsidR="007440D8" w:rsidRPr="00240BDC">
              <w:rPr>
                <w:rFonts w:asciiTheme="minorHAnsi" w:eastAsiaTheme="minorHAnsi" w:hAnsiTheme="minorHAnsi" w:cstheme="minorHAnsi"/>
                <w:color w:val="000000" w:themeColor="text1"/>
                <w:sz w:val="22"/>
              </w:rPr>
              <w:t xml:space="preserve">Minimum 2 porty 40GbE QSFP+ </w:t>
            </w:r>
            <w:r w:rsidR="007440D8">
              <w:rPr>
                <w:rFonts w:asciiTheme="minorHAnsi" w:eastAsiaTheme="minorHAnsi" w:hAnsiTheme="minorHAnsi" w:cstheme="minorHAnsi"/>
                <w:color w:val="000000" w:themeColor="text1"/>
                <w:sz w:val="22"/>
              </w:rPr>
              <w:t xml:space="preserve">lub </w:t>
            </w:r>
            <w:r w:rsidRPr="00AE68F7">
              <w:rPr>
                <w:rFonts w:asciiTheme="minorHAnsi" w:eastAsiaTheme="minorHAnsi" w:hAnsiTheme="minorHAnsi" w:cstheme="minorHAnsi"/>
                <w:color w:val="000000" w:themeColor="text1"/>
                <w:sz w:val="22"/>
              </w:rPr>
              <w:t>co najmniej 2 dedykowane porty umożliwiające łączenie w stos. Wydajność portów stackujących co najmniej 40 Gbps na port. Oprogramowanie przełącznika musi umożliwiać połączenie co najmniej 4 urządzeń w stos. Przełączniki połączone w stos z punktu widzenia reszty infrastruktury muszą być widoczne jako jedno urządzenie, czyli muszą tworzyć jedno logiczne urządzenie zarządzane z jednej linii komend.</w:t>
            </w:r>
          </w:p>
        </w:tc>
      </w:tr>
      <w:tr w:rsidR="00FE7919" w:rsidRPr="001734EF" w14:paraId="6E211BFD" w14:textId="77777777" w:rsidTr="00941B44">
        <w:trPr>
          <w:jc w:val="center"/>
        </w:trPr>
        <w:tc>
          <w:tcPr>
            <w:tcW w:w="559" w:type="dxa"/>
            <w:vMerge/>
          </w:tcPr>
          <w:p w14:paraId="04E3B03D"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DECBD26" w14:textId="56CF16B7" w:rsidR="00FE7919" w:rsidRPr="00240BDC" w:rsidRDefault="00AE68F7" w:rsidP="00941B44">
            <w:pPr>
              <w:spacing w:after="0" w:line="360" w:lineRule="auto"/>
              <w:ind w:left="142" w:right="0" w:firstLine="0"/>
              <w:rPr>
                <w:rFonts w:asciiTheme="minorHAnsi" w:hAnsiTheme="minorHAnsi" w:cstheme="minorHAnsi"/>
                <w:color w:val="auto"/>
                <w:sz w:val="22"/>
              </w:rPr>
            </w:pPr>
            <w:r>
              <w:t xml:space="preserve"> </w:t>
            </w:r>
            <w:r w:rsidRPr="00AE68F7">
              <w:rPr>
                <w:rFonts w:asciiTheme="minorHAnsi" w:eastAsiaTheme="minorHAnsi" w:hAnsiTheme="minorHAnsi" w:cstheme="minorHAnsi"/>
                <w:color w:val="000000" w:themeColor="text1"/>
                <w:sz w:val="22"/>
              </w:rPr>
              <w:t>Cztery przełączniki muszą być skonfigurowane w dwa stosy pod dwa przełączniki. Piąty będzie pracował samodzielnie.</w:t>
            </w:r>
          </w:p>
        </w:tc>
      </w:tr>
      <w:tr w:rsidR="00FE7919" w:rsidRPr="001734EF" w14:paraId="50E2F7FC" w14:textId="77777777" w:rsidTr="00941B44">
        <w:trPr>
          <w:jc w:val="center"/>
        </w:trPr>
        <w:tc>
          <w:tcPr>
            <w:tcW w:w="559" w:type="dxa"/>
          </w:tcPr>
          <w:p w14:paraId="073BBA2A"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19619D79"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Wbudowany, dodatkowy, dedykowany port Ethernet do zarządzania poza pasmem - out of band management</w:t>
            </w:r>
          </w:p>
        </w:tc>
      </w:tr>
      <w:tr w:rsidR="00FE7919" w:rsidRPr="001734EF" w14:paraId="168620EA" w14:textId="77777777" w:rsidTr="00941B44">
        <w:trPr>
          <w:jc w:val="center"/>
        </w:trPr>
        <w:tc>
          <w:tcPr>
            <w:tcW w:w="559" w:type="dxa"/>
          </w:tcPr>
          <w:p w14:paraId="2E504DE6"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59C931BE"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Port konsoli RS232 ze złączem DB9 lub RJ45</w:t>
            </w:r>
          </w:p>
        </w:tc>
      </w:tr>
      <w:tr w:rsidR="00FE7919" w:rsidRPr="001734EF" w14:paraId="3DC336FE" w14:textId="77777777" w:rsidTr="00941B44">
        <w:trPr>
          <w:jc w:val="center"/>
        </w:trPr>
        <w:tc>
          <w:tcPr>
            <w:tcW w:w="559" w:type="dxa"/>
          </w:tcPr>
          <w:p w14:paraId="79920449"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71BB694A" w14:textId="1AC0A2D6" w:rsidR="00FE7919" w:rsidRPr="00240BDC" w:rsidRDefault="00FE7919" w:rsidP="00AE68F7">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 xml:space="preserve">Przepustowość minimum </w:t>
            </w:r>
            <w:r w:rsidR="001946D3">
              <w:rPr>
                <w:rFonts w:asciiTheme="minorHAnsi" w:eastAsiaTheme="minorHAnsi" w:hAnsiTheme="minorHAnsi" w:cstheme="minorHAnsi"/>
                <w:color w:val="000000" w:themeColor="text1"/>
                <w:sz w:val="22"/>
              </w:rPr>
              <w:t>4</w:t>
            </w:r>
            <w:r w:rsidR="00AE68F7">
              <w:rPr>
                <w:rFonts w:asciiTheme="minorHAnsi" w:eastAsiaTheme="minorHAnsi" w:hAnsiTheme="minorHAnsi" w:cstheme="minorHAnsi"/>
                <w:color w:val="000000" w:themeColor="text1"/>
                <w:sz w:val="22"/>
              </w:rPr>
              <w:t>80</w:t>
            </w:r>
            <w:r w:rsidRPr="00240BDC">
              <w:rPr>
                <w:rFonts w:asciiTheme="minorHAnsi" w:eastAsiaTheme="minorHAnsi" w:hAnsiTheme="minorHAnsi" w:cstheme="minorHAnsi"/>
                <w:color w:val="000000" w:themeColor="text1"/>
                <w:sz w:val="22"/>
              </w:rPr>
              <w:t xml:space="preserve"> </w:t>
            </w:r>
            <w:r w:rsidR="00AE68F7">
              <w:rPr>
                <w:rFonts w:asciiTheme="minorHAnsi" w:eastAsiaTheme="minorHAnsi" w:hAnsiTheme="minorHAnsi" w:cstheme="minorHAnsi"/>
                <w:color w:val="000000" w:themeColor="text1"/>
                <w:sz w:val="22"/>
              </w:rPr>
              <w:t xml:space="preserve">Gb/s </w:t>
            </w:r>
            <w:r w:rsidRPr="00240BDC">
              <w:rPr>
                <w:rFonts w:asciiTheme="minorHAnsi" w:eastAsiaTheme="minorHAnsi" w:hAnsiTheme="minorHAnsi" w:cstheme="minorHAnsi"/>
                <w:color w:val="000000" w:themeColor="text1"/>
                <w:sz w:val="22"/>
              </w:rPr>
              <w:t xml:space="preserve"> </w:t>
            </w:r>
          </w:p>
        </w:tc>
      </w:tr>
      <w:tr w:rsidR="00FE7919" w:rsidRPr="001734EF" w14:paraId="2E11B422" w14:textId="77777777" w:rsidTr="00941B44">
        <w:trPr>
          <w:jc w:val="center"/>
        </w:trPr>
        <w:tc>
          <w:tcPr>
            <w:tcW w:w="559" w:type="dxa"/>
          </w:tcPr>
          <w:p w14:paraId="05217289"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F33B773" w14:textId="37952BD3" w:rsidR="00FE7919" w:rsidRPr="00240BDC" w:rsidRDefault="00FE7919" w:rsidP="00A46F10">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 xml:space="preserve">Wydajność: minimum </w:t>
            </w:r>
            <w:r w:rsidR="00A46F10">
              <w:rPr>
                <w:rFonts w:asciiTheme="minorHAnsi" w:eastAsiaTheme="minorHAnsi" w:hAnsiTheme="minorHAnsi" w:cstheme="minorHAnsi"/>
                <w:color w:val="000000" w:themeColor="text1"/>
                <w:sz w:val="22"/>
              </w:rPr>
              <w:t>285 Mp/s</w:t>
            </w:r>
            <w:r w:rsidRPr="00240BDC">
              <w:rPr>
                <w:rFonts w:asciiTheme="minorHAnsi" w:eastAsiaTheme="minorHAnsi" w:hAnsiTheme="minorHAnsi" w:cstheme="minorHAnsi"/>
                <w:color w:val="000000" w:themeColor="text1"/>
                <w:sz w:val="22"/>
              </w:rPr>
              <w:t xml:space="preserve"> </w:t>
            </w:r>
          </w:p>
        </w:tc>
      </w:tr>
      <w:tr w:rsidR="00FE7919" w:rsidRPr="001734EF" w14:paraId="194D68B1" w14:textId="77777777" w:rsidTr="00941B44">
        <w:trPr>
          <w:jc w:val="center"/>
        </w:trPr>
        <w:tc>
          <w:tcPr>
            <w:tcW w:w="559" w:type="dxa"/>
          </w:tcPr>
          <w:p w14:paraId="783851D7"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3A8AEFA"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Przełączanie w warstwie 2 i 3 modelu OSI</w:t>
            </w:r>
          </w:p>
        </w:tc>
      </w:tr>
      <w:tr w:rsidR="00FE7919" w:rsidRPr="001734EF" w14:paraId="27F293CC" w14:textId="77777777" w:rsidTr="00941B44">
        <w:trPr>
          <w:jc w:val="center"/>
        </w:trPr>
        <w:tc>
          <w:tcPr>
            <w:tcW w:w="559" w:type="dxa"/>
          </w:tcPr>
          <w:p w14:paraId="49B606CC"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72F984C"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 xml:space="preserve">Wielkość bufora pakietów (packet buffer): minimum 9MB </w:t>
            </w:r>
          </w:p>
        </w:tc>
      </w:tr>
      <w:tr w:rsidR="00FE7919" w:rsidRPr="001734EF" w14:paraId="732F40F7" w14:textId="77777777" w:rsidTr="00941B44">
        <w:trPr>
          <w:jc w:val="center"/>
        </w:trPr>
        <w:tc>
          <w:tcPr>
            <w:tcW w:w="559" w:type="dxa"/>
          </w:tcPr>
          <w:p w14:paraId="201CBA13"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091B30E4"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Minimum 256MB pamięci typu Flash</w:t>
            </w:r>
          </w:p>
        </w:tc>
      </w:tr>
      <w:tr w:rsidR="00FE7919" w:rsidRPr="001734EF" w14:paraId="7280EF1A" w14:textId="77777777" w:rsidTr="00941B44">
        <w:trPr>
          <w:jc w:val="center"/>
        </w:trPr>
        <w:tc>
          <w:tcPr>
            <w:tcW w:w="559" w:type="dxa"/>
          </w:tcPr>
          <w:p w14:paraId="76DC2F06"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7804FD93"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Minimum 2GB pamięci operacyjnej</w:t>
            </w:r>
          </w:p>
        </w:tc>
      </w:tr>
      <w:tr w:rsidR="00FE7919" w:rsidRPr="001734EF" w14:paraId="0EBF0C56" w14:textId="77777777" w:rsidTr="00941B44">
        <w:trPr>
          <w:jc w:val="center"/>
        </w:trPr>
        <w:tc>
          <w:tcPr>
            <w:tcW w:w="559" w:type="dxa"/>
          </w:tcPr>
          <w:p w14:paraId="5761BEA4"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5BDB7FB4"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Przełącznik wyposażony w redundantne, modularne wentylatory (minimum dwa niezależne moduły wentylatorów)</w:t>
            </w:r>
          </w:p>
        </w:tc>
      </w:tr>
      <w:tr w:rsidR="00FE7919" w:rsidRPr="001734EF" w14:paraId="0A197193" w14:textId="77777777" w:rsidTr="00941B44">
        <w:trPr>
          <w:jc w:val="center"/>
        </w:trPr>
        <w:tc>
          <w:tcPr>
            <w:tcW w:w="559" w:type="dxa"/>
          </w:tcPr>
          <w:p w14:paraId="0F853FB9"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05EA5708"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 xml:space="preserve">Dwa wbudowane (wewnętrzne, modularne) zasilacze AC dla zapewnienia redundancji zasilania, wymieniane podczas pracy urządzenia. </w:t>
            </w:r>
          </w:p>
        </w:tc>
      </w:tr>
      <w:tr w:rsidR="00FE7919" w:rsidRPr="001734EF" w14:paraId="79A137BA" w14:textId="77777777" w:rsidTr="00941B44">
        <w:trPr>
          <w:jc w:val="center"/>
        </w:trPr>
        <w:tc>
          <w:tcPr>
            <w:tcW w:w="559" w:type="dxa"/>
          </w:tcPr>
          <w:p w14:paraId="0D26D991"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67535E4"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 xml:space="preserve">Funkcja łączenia w stos grupy przełączników, urządzenia połączone w stos widziane jako jedno logiczne urządzenie ze wspólnym zarządzaniem. Wymagane jest by urządzania tworzące stos mogły posiadać łącznie nie mniej niż 360 portów 10GbE SFP+. </w:t>
            </w:r>
          </w:p>
        </w:tc>
      </w:tr>
      <w:tr w:rsidR="00FE7919" w:rsidRPr="001734EF" w14:paraId="1DF12938" w14:textId="77777777" w:rsidTr="00941B44">
        <w:trPr>
          <w:jc w:val="center"/>
        </w:trPr>
        <w:tc>
          <w:tcPr>
            <w:tcW w:w="559" w:type="dxa"/>
          </w:tcPr>
          <w:p w14:paraId="120981AC"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11C06BB8"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 xml:space="preserve">Realizacja łączy agregowanych w ramach różnych przełączników będących w stosie </w:t>
            </w:r>
          </w:p>
        </w:tc>
      </w:tr>
      <w:tr w:rsidR="00FE7919" w:rsidRPr="001734EF" w14:paraId="172150C0" w14:textId="77777777" w:rsidTr="00941B44">
        <w:trPr>
          <w:jc w:val="center"/>
        </w:trPr>
        <w:tc>
          <w:tcPr>
            <w:tcW w:w="559" w:type="dxa"/>
          </w:tcPr>
          <w:p w14:paraId="47C705BC"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933E692"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Tablica adresów MAC o wielkości minimum 64000 pozycji</w:t>
            </w:r>
          </w:p>
        </w:tc>
      </w:tr>
      <w:tr w:rsidR="00FE7919" w:rsidRPr="001734EF" w14:paraId="4283556F" w14:textId="77777777" w:rsidTr="00941B44">
        <w:trPr>
          <w:jc w:val="center"/>
        </w:trPr>
        <w:tc>
          <w:tcPr>
            <w:tcW w:w="559" w:type="dxa"/>
          </w:tcPr>
          <w:p w14:paraId="742383D4"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1185510F" w14:textId="70BF18B0" w:rsidR="00FE7919" w:rsidRPr="00240BDC" w:rsidRDefault="00FE7919" w:rsidP="00A46F10">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 xml:space="preserve">Obsługa ramek Jumbo </w:t>
            </w:r>
          </w:p>
        </w:tc>
      </w:tr>
      <w:tr w:rsidR="00FE7919" w:rsidRPr="001734EF" w14:paraId="244A66D8" w14:textId="77777777" w:rsidTr="00941B44">
        <w:trPr>
          <w:jc w:val="center"/>
        </w:trPr>
        <w:tc>
          <w:tcPr>
            <w:tcW w:w="559" w:type="dxa"/>
          </w:tcPr>
          <w:p w14:paraId="43716AE0"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711DEE43"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Obsługa Quality of Service</w:t>
            </w:r>
          </w:p>
        </w:tc>
      </w:tr>
      <w:tr w:rsidR="00FE7919" w:rsidRPr="005F5CF4" w14:paraId="4B5FE0C4" w14:textId="77777777" w:rsidTr="00941B44">
        <w:trPr>
          <w:jc w:val="center"/>
        </w:trPr>
        <w:tc>
          <w:tcPr>
            <w:tcW w:w="559" w:type="dxa"/>
          </w:tcPr>
          <w:p w14:paraId="55583287"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3973884" w14:textId="77777777" w:rsidR="00FE7919" w:rsidRPr="00240BDC" w:rsidRDefault="00FE7919" w:rsidP="00941B44">
            <w:pPr>
              <w:spacing w:after="0" w:line="360" w:lineRule="auto"/>
              <w:ind w:left="142" w:right="0" w:firstLine="0"/>
              <w:rPr>
                <w:rFonts w:asciiTheme="minorHAnsi" w:hAnsiTheme="minorHAnsi" w:cstheme="minorHAnsi"/>
                <w:color w:val="auto"/>
                <w:sz w:val="22"/>
                <w:lang w:val="en-US"/>
              </w:rPr>
            </w:pPr>
            <w:r w:rsidRPr="00240BDC">
              <w:rPr>
                <w:rFonts w:asciiTheme="minorHAnsi" w:eastAsiaTheme="minorHAnsi" w:hAnsiTheme="minorHAnsi" w:cstheme="minorHAnsi"/>
                <w:color w:val="000000" w:themeColor="text1"/>
                <w:sz w:val="22"/>
                <w:lang w:val="en-US"/>
              </w:rPr>
              <w:t>Obsługa IEEE 802.1s Multiple SpanningTree / MSTP oraz IEEE 802.1w Rapid Spanning Tree Protocol</w:t>
            </w:r>
          </w:p>
        </w:tc>
      </w:tr>
      <w:tr w:rsidR="00FE7919" w:rsidRPr="005F5CF4" w14:paraId="62F410D7" w14:textId="77777777" w:rsidTr="00941B44">
        <w:trPr>
          <w:jc w:val="center"/>
        </w:trPr>
        <w:tc>
          <w:tcPr>
            <w:tcW w:w="559" w:type="dxa"/>
          </w:tcPr>
          <w:p w14:paraId="383E9D9D"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553164C7" w14:textId="77777777" w:rsidR="00FE7919" w:rsidRPr="00240BDC" w:rsidRDefault="00FE7919" w:rsidP="00941B44">
            <w:pPr>
              <w:spacing w:after="0" w:line="360" w:lineRule="auto"/>
              <w:ind w:left="142" w:right="0" w:firstLine="0"/>
              <w:rPr>
                <w:rFonts w:asciiTheme="minorHAnsi" w:hAnsiTheme="minorHAnsi" w:cstheme="minorHAnsi"/>
                <w:color w:val="auto"/>
                <w:sz w:val="22"/>
                <w:lang w:val="en-US"/>
              </w:rPr>
            </w:pPr>
            <w:r w:rsidRPr="00240BDC">
              <w:rPr>
                <w:rFonts w:asciiTheme="minorHAnsi" w:eastAsiaTheme="minorHAnsi" w:hAnsiTheme="minorHAnsi" w:cstheme="minorHAnsi"/>
                <w:color w:val="000000" w:themeColor="text1"/>
                <w:sz w:val="22"/>
                <w:lang w:val="en-US"/>
              </w:rPr>
              <w:t>Obsługa sieci IEEE 802.1Q VLAN – 4094 sieci VLAN oraz IEEE 802.1ad QinQ</w:t>
            </w:r>
          </w:p>
        </w:tc>
      </w:tr>
      <w:tr w:rsidR="00FE7919" w:rsidRPr="005F5CF4" w14:paraId="788BA97A" w14:textId="77777777" w:rsidTr="00941B44">
        <w:trPr>
          <w:jc w:val="center"/>
        </w:trPr>
        <w:tc>
          <w:tcPr>
            <w:tcW w:w="559" w:type="dxa"/>
          </w:tcPr>
          <w:p w14:paraId="4836ED2F"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7E35FF2F" w14:textId="77777777" w:rsidR="00FE7919" w:rsidRPr="00240BDC" w:rsidRDefault="00FE7919" w:rsidP="00941B44">
            <w:pPr>
              <w:spacing w:after="0" w:line="360" w:lineRule="auto"/>
              <w:ind w:left="142" w:right="0" w:firstLine="0"/>
              <w:rPr>
                <w:rFonts w:asciiTheme="minorHAnsi" w:hAnsiTheme="minorHAnsi" w:cstheme="minorHAnsi"/>
                <w:color w:val="auto"/>
                <w:sz w:val="22"/>
                <w:lang w:val="en-US"/>
              </w:rPr>
            </w:pPr>
            <w:r w:rsidRPr="00240BDC">
              <w:rPr>
                <w:rFonts w:asciiTheme="minorHAnsi" w:eastAsiaTheme="minorHAnsi" w:hAnsiTheme="minorHAnsi" w:cstheme="minorHAnsi"/>
                <w:color w:val="000000" w:themeColor="text1"/>
                <w:sz w:val="22"/>
                <w:lang w:val="en-US"/>
              </w:rPr>
              <w:t>Obsługa IGMP Snooping v1/v2/v3, PIM Snooping, MLD snooping v1/v2 oraz IPv6 PIM Snooping</w:t>
            </w:r>
          </w:p>
        </w:tc>
      </w:tr>
      <w:tr w:rsidR="00FE7919" w:rsidRPr="00A46F10" w14:paraId="42456765" w14:textId="77777777" w:rsidTr="00941B44">
        <w:trPr>
          <w:jc w:val="center"/>
        </w:trPr>
        <w:tc>
          <w:tcPr>
            <w:tcW w:w="559" w:type="dxa"/>
          </w:tcPr>
          <w:p w14:paraId="76A1D73D"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39CB2B35" w14:textId="6E230C60" w:rsidR="00FE7919" w:rsidRPr="00240BDC" w:rsidRDefault="00FE7919" w:rsidP="00941B44">
            <w:pPr>
              <w:spacing w:after="0" w:line="360" w:lineRule="auto"/>
              <w:ind w:left="142" w:right="0" w:firstLine="0"/>
              <w:rPr>
                <w:rFonts w:asciiTheme="minorHAnsi" w:hAnsiTheme="minorHAnsi" w:cstheme="minorHAnsi"/>
                <w:color w:val="auto"/>
                <w:sz w:val="22"/>
                <w:lang w:val="en-US"/>
              </w:rPr>
            </w:pPr>
            <w:r w:rsidRPr="00240BDC">
              <w:rPr>
                <w:rFonts w:asciiTheme="minorHAnsi" w:eastAsiaTheme="minorHAnsi" w:hAnsiTheme="minorHAnsi" w:cstheme="minorHAnsi"/>
                <w:color w:val="000000" w:themeColor="text1"/>
                <w:sz w:val="22"/>
              </w:rPr>
              <w:t xml:space="preserve">Routing IPv4 – statyczny i dynamiczny (min. </w:t>
            </w:r>
            <w:r w:rsidRPr="00240BDC">
              <w:rPr>
                <w:rFonts w:asciiTheme="minorHAnsi" w:eastAsiaTheme="minorHAnsi" w:hAnsiTheme="minorHAnsi" w:cstheme="minorHAnsi"/>
                <w:color w:val="000000" w:themeColor="text1"/>
                <w:sz w:val="22"/>
                <w:lang w:val="en-US"/>
              </w:rPr>
              <w:t>RIP, IS-IS, OSPF)</w:t>
            </w:r>
          </w:p>
        </w:tc>
      </w:tr>
      <w:tr w:rsidR="00FE7919" w:rsidRPr="001734EF" w14:paraId="7777C6D7" w14:textId="77777777" w:rsidTr="00941B44">
        <w:trPr>
          <w:jc w:val="center"/>
        </w:trPr>
        <w:tc>
          <w:tcPr>
            <w:tcW w:w="559" w:type="dxa"/>
          </w:tcPr>
          <w:p w14:paraId="7B9C710B"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3BA9ADA8"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 xml:space="preserve">Routing IPv6 – statyczny i dynamiczny (min. </w:t>
            </w:r>
            <w:r w:rsidRPr="00240BDC">
              <w:rPr>
                <w:rFonts w:asciiTheme="minorHAnsi" w:eastAsiaTheme="minorHAnsi" w:hAnsiTheme="minorHAnsi" w:cstheme="minorHAnsi"/>
                <w:color w:val="000000" w:themeColor="text1"/>
                <w:sz w:val="22"/>
                <w:lang w:val="en-US"/>
              </w:rPr>
              <w:t>RIPng, IS-ISv6, OSPFv3)</w:t>
            </w:r>
          </w:p>
        </w:tc>
      </w:tr>
      <w:tr w:rsidR="00FE7919" w:rsidRPr="005F5CF4" w14:paraId="7DA72F3A" w14:textId="77777777" w:rsidTr="00941B44">
        <w:trPr>
          <w:jc w:val="center"/>
        </w:trPr>
        <w:tc>
          <w:tcPr>
            <w:tcW w:w="559" w:type="dxa"/>
          </w:tcPr>
          <w:p w14:paraId="49142AE1"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5BDCE7C" w14:textId="77777777" w:rsidR="00FE7919" w:rsidRPr="00240BDC" w:rsidRDefault="00FE7919" w:rsidP="00941B44">
            <w:pPr>
              <w:spacing w:after="0" w:line="360" w:lineRule="auto"/>
              <w:ind w:left="142" w:right="0" w:firstLine="0"/>
              <w:rPr>
                <w:rFonts w:asciiTheme="minorHAnsi" w:hAnsiTheme="minorHAnsi" w:cstheme="minorHAnsi"/>
                <w:color w:val="000000" w:themeColor="text1"/>
                <w:sz w:val="22"/>
                <w:lang w:val="en-US"/>
              </w:rPr>
            </w:pPr>
            <w:r w:rsidRPr="00240BDC">
              <w:rPr>
                <w:rFonts w:asciiTheme="minorHAnsi" w:eastAsiaTheme="minorHAnsi" w:hAnsiTheme="minorHAnsi" w:cstheme="minorHAnsi"/>
                <w:color w:val="000000" w:themeColor="text1"/>
                <w:sz w:val="22"/>
                <w:lang w:val="en-US"/>
              </w:rPr>
              <w:t xml:space="preserve">Obsługa ECMP (Equal Cost Multi Path) </w:t>
            </w:r>
          </w:p>
        </w:tc>
      </w:tr>
      <w:tr w:rsidR="00FE7919" w:rsidRPr="001734EF" w14:paraId="2A38414E" w14:textId="77777777" w:rsidTr="00941B44">
        <w:trPr>
          <w:jc w:val="center"/>
        </w:trPr>
        <w:tc>
          <w:tcPr>
            <w:tcW w:w="559" w:type="dxa"/>
          </w:tcPr>
          <w:p w14:paraId="11CBCF84"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52E4AFC7" w14:textId="77777777" w:rsidR="00FE7919" w:rsidRPr="00240BDC" w:rsidRDefault="00FE7919" w:rsidP="00941B44">
            <w:pPr>
              <w:spacing w:after="0" w:line="360" w:lineRule="auto"/>
              <w:ind w:left="142" w:right="0" w:firstLine="0"/>
              <w:rPr>
                <w:rFonts w:asciiTheme="minorHAnsi" w:hAnsiTheme="minorHAnsi" w:cstheme="minorHAnsi"/>
                <w:color w:val="000000" w:themeColor="text1"/>
                <w:sz w:val="22"/>
              </w:rPr>
            </w:pPr>
            <w:r w:rsidRPr="00240BDC">
              <w:rPr>
                <w:rFonts w:asciiTheme="minorHAnsi" w:eastAsiaTheme="minorHAnsi" w:hAnsiTheme="minorHAnsi" w:cstheme="minorHAnsi"/>
                <w:color w:val="000000" w:themeColor="text1"/>
                <w:sz w:val="22"/>
              </w:rPr>
              <w:t xml:space="preserve">Tablica routingu o pojemności co najmniej 1000 wpisów </w:t>
            </w:r>
          </w:p>
        </w:tc>
      </w:tr>
      <w:tr w:rsidR="00FE7919" w:rsidRPr="001734EF" w14:paraId="1B441D26" w14:textId="77777777" w:rsidTr="00941B44">
        <w:trPr>
          <w:jc w:val="center"/>
        </w:trPr>
        <w:tc>
          <w:tcPr>
            <w:tcW w:w="559" w:type="dxa"/>
          </w:tcPr>
          <w:p w14:paraId="4B2E2946"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44F23766" w14:textId="519EA334" w:rsidR="00FE7919" w:rsidRPr="00240BDC" w:rsidRDefault="00FE7919" w:rsidP="00A46F10">
            <w:pPr>
              <w:spacing w:after="0" w:line="360" w:lineRule="auto"/>
              <w:ind w:left="142" w:right="0" w:firstLine="0"/>
              <w:rPr>
                <w:rFonts w:asciiTheme="minorHAnsi" w:hAnsiTheme="minorHAnsi" w:cstheme="minorHAnsi"/>
                <w:color w:val="000000" w:themeColor="text1"/>
                <w:sz w:val="22"/>
              </w:rPr>
            </w:pPr>
            <w:r w:rsidRPr="00240BDC">
              <w:rPr>
                <w:rFonts w:asciiTheme="minorHAnsi" w:eastAsiaTheme="minorHAnsi" w:hAnsiTheme="minorHAnsi" w:cstheme="minorHAnsi"/>
                <w:color w:val="000000" w:themeColor="text1"/>
                <w:sz w:val="22"/>
              </w:rPr>
              <w:t>Serwer DHCP, obsługa opcji 82 (snooping i relay), DHCP snooping</w:t>
            </w:r>
          </w:p>
        </w:tc>
      </w:tr>
      <w:tr w:rsidR="00FE7919" w:rsidRPr="001734EF" w14:paraId="54A0970B" w14:textId="77777777" w:rsidTr="00941B44">
        <w:trPr>
          <w:jc w:val="center"/>
        </w:trPr>
        <w:tc>
          <w:tcPr>
            <w:tcW w:w="559" w:type="dxa"/>
          </w:tcPr>
          <w:p w14:paraId="1F1EED29"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007CF3C6" w14:textId="77777777" w:rsidR="00FE7919" w:rsidRPr="00240BDC" w:rsidRDefault="00FE7919" w:rsidP="00941B44">
            <w:pPr>
              <w:spacing w:after="0" w:line="360" w:lineRule="auto"/>
              <w:ind w:left="142" w:right="0" w:firstLine="0"/>
              <w:rPr>
                <w:rFonts w:asciiTheme="minorHAnsi" w:hAnsiTheme="minorHAnsi" w:cstheme="minorHAnsi"/>
                <w:color w:val="000000" w:themeColor="text1"/>
                <w:sz w:val="22"/>
              </w:rPr>
            </w:pPr>
            <w:r w:rsidRPr="00240BDC">
              <w:rPr>
                <w:rFonts w:asciiTheme="minorHAnsi" w:eastAsiaTheme="minorHAnsi" w:hAnsiTheme="minorHAnsi" w:cstheme="minorHAnsi"/>
                <w:color w:val="000000" w:themeColor="text1"/>
                <w:sz w:val="22"/>
              </w:rPr>
              <w:t>Obsługa standardu 802.1p</w:t>
            </w:r>
          </w:p>
        </w:tc>
      </w:tr>
      <w:tr w:rsidR="00FE7919" w:rsidRPr="001734EF" w14:paraId="64A54E47" w14:textId="77777777" w:rsidTr="00941B44">
        <w:trPr>
          <w:jc w:val="center"/>
        </w:trPr>
        <w:tc>
          <w:tcPr>
            <w:tcW w:w="559" w:type="dxa"/>
          </w:tcPr>
          <w:p w14:paraId="2FCF6FF8"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44073C69" w14:textId="77777777" w:rsidR="00FE7919" w:rsidRPr="00240BDC" w:rsidRDefault="00FE7919" w:rsidP="00941B44">
            <w:pPr>
              <w:spacing w:after="0" w:line="360" w:lineRule="auto"/>
              <w:ind w:left="142" w:right="0" w:firstLine="0"/>
              <w:rPr>
                <w:rFonts w:asciiTheme="minorHAnsi" w:hAnsiTheme="minorHAnsi" w:cstheme="minorHAnsi"/>
                <w:color w:val="000000" w:themeColor="text1"/>
                <w:sz w:val="22"/>
              </w:rPr>
            </w:pPr>
            <w:r w:rsidRPr="00240BDC">
              <w:rPr>
                <w:rFonts w:asciiTheme="minorHAnsi" w:eastAsiaTheme="minorHAnsi" w:hAnsiTheme="minorHAnsi" w:cstheme="minorHAnsi"/>
                <w:color w:val="000000" w:themeColor="text1"/>
                <w:sz w:val="22"/>
              </w:rPr>
              <w:t>Możliwość zmiany wartości pola DSCP i/lub wartości priorytetu 802.1p</w:t>
            </w:r>
          </w:p>
        </w:tc>
      </w:tr>
      <w:tr w:rsidR="00FE7919" w:rsidRPr="001734EF" w14:paraId="3142A032" w14:textId="77777777" w:rsidTr="00941B44">
        <w:trPr>
          <w:jc w:val="center"/>
        </w:trPr>
        <w:tc>
          <w:tcPr>
            <w:tcW w:w="559" w:type="dxa"/>
          </w:tcPr>
          <w:p w14:paraId="34B8D43C"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1B2BE7D" w14:textId="77777777" w:rsidR="00FE7919" w:rsidRPr="00240BDC" w:rsidRDefault="00FE7919" w:rsidP="00941B44">
            <w:pPr>
              <w:spacing w:after="0" w:line="360" w:lineRule="auto"/>
              <w:ind w:left="142" w:right="0" w:firstLine="0"/>
              <w:rPr>
                <w:rFonts w:asciiTheme="minorHAnsi" w:hAnsiTheme="minorHAnsi" w:cstheme="minorHAnsi"/>
                <w:color w:val="000000" w:themeColor="text1"/>
                <w:sz w:val="22"/>
              </w:rPr>
            </w:pPr>
            <w:r w:rsidRPr="00240BDC">
              <w:rPr>
                <w:rFonts w:asciiTheme="minorHAnsi" w:eastAsiaTheme="minorHAnsi" w:hAnsiTheme="minorHAnsi" w:cstheme="minorHAnsi"/>
                <w:color w:val="000000" w:themeColor="text1"/>
                <w:sz w:val="22"/>
              </w:rPr>
              <w:t>Możliwość centralnego uwierzytelniania administratorów na serwerze RADIUS</w:t>
            </w:r>
          </w:p>
        </w:tc>
      </w:tr>
      <w:tr w:rsidR="00FE7919" w:rsidRPr="001734EF" w14:paraId="2530F13C" w14:textId="77777777" w:rsidTr="00941B44">
        <w:trPr>
          <w:jc w:val="center"/>
        </w:trPr>
        <w:tc>
          <w:tcPr>
            <w:tcW w:w="559" w:type="dxa"/>
          </w:tcPr>
          <w:p w14:paraId="64086F62"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2A5FEE9" w14:textId="77777777" w:rsidR="00FE7919" w:rsidRPr="00240BDC" w:rsidRDefault="00FE7919" w:rsidP="00941B44">
            <w:pPr>
              <w:spacing w:after="0" w:line="360" w:lineRule="auto"/>
              <w:ind w:left="142" w:right="0" w:firstLine="0"/>
              <w:rPr>
                <w:rFonts w:asciiTheme="minorHAnsi" w:hAnsiTheme="minorHAnsi" w:cstheme="minorHAnsi"/>
                <w:color w:val="000000" w:themeColor="text1"/>
                <w:sz w:val="22"/>
              </w:rPr>
            </w:pPr>
            <w:r w:rsidRPr="00240BDC">
              <w:rPr>
                <w:rFonts w:asciiTheme="minorHAnsi" w:eastAsiaTheme="minorHAnsi" w:hAnsiTheme="minorHAnsi" w:cstheme="minorHAnsi"/>
                <w:color w:val="000000" w:themeColor="text1"/>
                <w:sz w:val="22"/>
              </w:rPr>
              <w:t>Zarządzanie poprzez port konsoli, SNMP v.1, 2c i 3, Telnet, SSH v.2</w:t>
            </w:r>
          </w:p>
        </w:tc>
      </w:tr>
      <w:tr w:rsidR="00FE7919" w:rsidRPr="005F5CF4" w14:paraId="62429A0B" w14:textId="77777777" w:rsidTr="00941B44">
        <w:trPr>
          <w:jc w:val="center"/>
        </w:trPr>
        <w:tc>
          <w:tcPr>
            <w:tcW w:w="559" w:type="dxa"/>
          </w:tcPr>
          <w:p w14:paraId="2C5A3E95"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1D1FA67C" w14:textId="77777777" w:rsidR="00FE7919" w:rsidRPr="00240BDC" w:rsidRDefault="00FE7919" w:rsidP="00941B44">
            <w:pPr>
              <w:spacing w:after="0" w:line="360" w:lineRule="auto"/>
              <w:ind w:left="142" w:right="0" w:firstLine="0"/>
              <w:rPr>
                <w:rFonts w:asciiTheme="minorHAnsi" w:hAnsiTheme="minorHAnsi" w:cstheme="minorHAnsi"/>
                <w:color w:val="000000" w:themeColor="text1"/>
                <w:sz w:val="22"/>
                <w:lang w:val="en-US"/>
              </w:rPr>
            </w:pPr>
            <w:r w:rsidRPr="00240BDC">
              <w:rPr>
                <w:rFonts w:asciiTheme="minorHAnsi" w:eastAsiaTheme="minorHAnsi" w:hAnsiTheme="minorHAnsi" w:cstheme="minorHAnsi"/>
                <w:color w:val="000000" w:themeColor="text1"/>
                <w:sz w:val="22"/>
                <w:lang w:val="en-US"/>
              </w:rPr>
              <w:t>Obsługa IEEE 802.1AB Link Layer Discovery Protocol (LLDP) oraz LLDP-MED</w:t>
            </w:r>
          </w:p>
        </w:tc>
      </w:tr>
      <w:tr w:rsidR="00FE7919" w:rsidRPr="001734EF" w14:paraId="3A8795BF" w14:textId="77777777" w:rsidTr="00941B44">
        <w:trPr>
          <w:jc w:val="center"/>
        </w:trPr>
        <w:tc>
          <w:tcPr>
            <w:tcW w:w="559" w:type="dxa"/>
          </w:tcPr>
          <w:p w14:paraId="301C7E46"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50251AF2" w14:textId="260A34DA" w:rsidR="00FE7919" w:rsidRPr="00240BDC" w:rsidRDefault="00FE7919" w:rsidP="00941B44">
            <w:pPr>
              <w:spacing w:after="0" w:line="360" w:lineRule="auto"/>
              <w:ind w:left="142" w:right="0" w:firstLine="0"/>
              <w:rPr>
                <w:rFonts w:asciiTheme="minorHAnsi" w:hAnsiTheme="minorHAnsi" w:cstheme="minorHAnsi"/>
                <w:color w:val="000000" w:themeColor="text1"/>
                <w:sz w:val="22"/>
              </w:rPr>
            </w:pPr>
            <w:r w:rsidRPr="00240BDC">
              <w:rPr>
                <w:rFonts w:asciiTheme="minorHAnsi" w:eastAsiaTheme="minorHAnsi" w:hAnsiTheme="minorHAnsi" w:cstheme="minorHAnsi"/>
                <w:color w:val="000000" w:themeColor="text1"/>
                <w:sz w:val="22"/>
                <w:lang w:val="en-US"/>
              </w:rPr>
              <w:t>Obsługa sFlow</w:t>
            </w:r>
            <w:r w:rsidR="00A46F10">
              <w:rPr>
                <w:rFonts w:asciiTheme="minorHAnsi" w:eastAsiaTheme="minorHAnsi" w:hAnsiTheme="minorHAnsi" w:cstheme="minorHAnsi"/>
                <w:color w:val="000000" w:themeColor="text1"/>
                <w:sz w:val="22"/>
                <w:lang w:val="en-US"/>
              </w:rPr>
              <w:t xml:space="preserve"> </w:t>
            </w:r>
            <w:r w:rsidR="00A46F10" w:rsidRPr="00A46F10">
              <w:rPr>
                <w:rFonts w:asciiTheme="minorHAnsi" w:eastAsiaTheme="minorHAnsi" w:hAnsiTheme="minorHAnsi" w:cstheme="minorHAnsi"/>
                <w:color w:val="000000" w:themeColor="text1"/>
                <w:sz w:val="22"/>
                <w:lang w:val="en-US"/>
              </w:rPr>
              <w:t>lub Netflow</w:t>
            </w:r>
          </w:p>
        </w:tc>
      </w:tr>
      <w:tr w:rsidR="00FE7919" w:rsidRPr="005F5CF4" w14:paraId="7CEA3EB9" w14:textId="77777777" w:rsidTr="00941B44">
        <w:trPr>
          <w:jc w:val="center"/>
        </w:trPr>
        <w:tc>
          <w:tcPr>
            <w:tcW w:w="559" w:type="dxa"/>
          </w:tcPr>
          <w:p w14:paraId="76BD7FA7"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5ED71916" w14:textId="77777777" w:rsidR="00FE7919" w:rsidRPr="00240BDC" w:rsidRDefault="00FE7919" w:rsidP="00941B44">
            <w:pPr>
              <w:spacing w:after="0" w:line="360" w:lineRule="auto"/>
              <w:ind w:left="142" w:right="0" w:firstLine="0"/>
              <w:rPr>
                <w:rFonts w:asciiTheme="minorHAnsi" w:eastAsiaTheme="minorHAnsi" w:hAnsiTheme="minorHAnsi" w:cstheme="minorHAnsi"/>
                <w:color w:val="000000" w:themeColor="text1"/>
                <w:sz w:val="22"/>
                <w:lang w:val="en-US"/>
              </w:rPr>
            </w:pPr>
            <w:r w:rsidRPr="00240BDC">
              <w:rPr>
                <w:rFonts w:asciiTheme="minorHAnsi" w:eastAsiaTheme="minorHAnsi" w:hAnsiTheme="minorHAnsi" w:cstheme="minorHAnsi"/>
                <w:color w:val="000000" w:themeColor="text1"/>
                <w:sz w:val="22"/>
                <w:lang w:val="en-US"/>
              </w:rPr>
              <w:t xml:space="preserve">Obsługa Network Time Protocol (NTP), Simple Network Time Protocol (SNTP) </w:t>
            </w:r>
          </w:p>
        </w:tc>
      </w:tr>
      <w:tr w:rsidR="00FE7919" w:rsidRPr="001734EF" w14:paraId="08A18DD2" w14:textId="77777777" w:rsidTr="00941B44">
        <w:trPr>
          <w:jc w:val="center"/>
        </w:trPr>
        <w:tc>
          <w:tcPr>
            <w:tcW w:w="559" w:type="dxa"/>
          </w:tcPr>
          <w:p w14:paraId="4B929C90" w14:textId="77777777" w:rsidR="00FE7919" w:rsidRPr="00E20816" w:rsidRDefault="00FE7919"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528D0FBC" w14:textId="5427581F" w:rsidR="00FE7919" w:rsidRPr="00240BDC" w:rsidRDefault="00FE7919" w:rsidP="00A46F10">
            <w:pPr>
              <w:spacing w:after="0" w:line="360" w:lineRule="auto"/>
              <w:ind w:left="142" w:right="0" w:firstLine="0"/>
              <w:rPr>
                <w:rFonts w:asciiTheme="minorHAnsi" w:eastAsiaTheme="minorHAnsi" w:hAnsiTheme="minorHAnsi" w:cstheme="minorHAnsi"/>
                <w:color w:val="000000" w:themeColor="text1"/>
                <w:sz w:val="22"/>
              </w:rPr>
            </w:pPr>
            <w:r w:rsidRPr="00240BDC">
              <w:rPr>
                <w:rFonts w:asciiTheme="minorHAnsi" w:eastAsiaTheme="minorHAnsi" w:hAnsiTheme="minorHAnsi" w:cstheme="minorHAnsi"/>
                <w:color w:val="000000" w:themeColor="text1"/>
                <w:sz w:val="22"/>
              </w:rPr>
              <w:t xml:space="preserve">Wysokość w szafie 19” – 1U </w:t>
            </w:r>
          </w:p>
        </w:tc>
      </w:tr>
      <w:tr w:rsidR="00FE7919" w:rsidRPr="001734EF" w14:paraId="3B92774B" w14:textId="77777777" w:rsidTr="00941B44">
        <w:trPr>
          <w:jc w:val="center"/>
        </w:trPr>
        <w:tc>
          <w:tcPr>
            <w:tcW w:w="559" w:type="dxa"/>
          </w:tcPr>
          <w:p w14:paraId="472D7B1D"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6D8F096" w14:textId="046C7575" w:rsidR="00FE7919" w:rsidRPr="00240BDC" w:rsidRDefault="008D4F8D" w:rsidP="00941B44">
            <w:pPr>
              <w:spacing w:after="0" w:line="360" w:lineRule="auto"/>
              <w:ind w:left="142" w:right="0" w:firstLine="0"/>
              <w:rPr>
                <w:rFonts w:asciiTheme="minorHAnsi" w:eastAsiaTheme="minorHAnsi" w:hAnsiTheme="minorHAnsi" w:cstheme="minorHAnsi"/>
                <w:color w:val="000000" w:themeColor="text1"/>
                <w:sz w:val="22"/>
              </w:rPr>
            </w:pPr>
            <w:r>
              <w:rPr>
                <w:rFonts w:asciiTheme="minorHAnsi" w:eastAsiaTheme="minorHAnsi" w:hAnsiTheme="minorHAnsi" w:cstheme="minorHAnsi"/>
                <w:color w:val="000000" w:themeColor="text1"/>
                <w:sz w:val="22"/>
              </w:rPr>
              <w:t xml:space="preserve"> Wymagane dostarczenie urządzenia wraz z zestawem (uchwyty, szyny itp.) umożliwiającym montaż w szafie Rack 19”</w:t>
            </w:r>
          </w:p>
        </w:tc>
      </w:tr>
      <w:tr w:rsidR="002B3CE9" w:rsidRPr="001734EF" w14:paraId="4526206F" w14:textId="77777777" w:rsidTr="00941B44">
        <w:trPr>
          <w:jc w:val="center"/>
        </w:trPr>
        <w:tc>
          <w:tcPr>
            <w:tcW w:w="559" w:type="dxa"/>
          </w:tcPr>
          <w:p w14:paraId="3B389E7B" w14:textId="77777777" w:rsidR="002B3CE9" w:rsidRPr="00240BDC" w:rsidRDefault="002B3CE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0624999F" w14:textId="58863F33" w:rsidR="002B3CE9" w:rsidRPr="00240BDC" w:rsidDel="00A46F10" w:rsidRDefault="002B3CE9" w:rsidP="002B3CE9">
            <w:pPr>
              <w:spacing w:after="0" w:line="360" w:lineRule="auto"/>
              <w:ind w:left="142" w:right="0" w:firstLine="0"/>
              <w:rPr>
                <w:rFonts w:asciiTheme="minorHAnsi" w:eastAsiaTheme="minorHAnsi" w:hAnsiTheme="minorHAnsi" w:cstheme="minorHAnsi"/>
                <w:color w:val="000000" w:themeColor="text1"/>
                <w:sz w:val="22"/>
              </w:rPr>
            </w:pPr>
            <w:r>
              <w:rPr>
                <w:rFonts w:asciiTheme="minorHAnsi" w:eastAsiaTheme="minorHAnsi" w:hAnsiTheme="minorHAnsi" w:cstheme="minorHAnsi"/>
                <w:color w:val="000000" w:themeColor="text1"/>
                <w:sz w:val="22"/>
              </w:rPr>
              <w:t>D</w:t>
            </w:r>
            <w:r w:rsidRPr="00ED29FC">
              <w:rPr>
                <w:rFonts w:asciiTheme="minorHAnsi" w:eastAsiaTheme="minorHAnsi" w:hAnsiTheme="minorHAnsi" w:cstheme="minorHAnsi"/>
                <w:color w:val="000000" w:themeColor="text1"/>
                <w:sz w:val="22"/>
              </w:rPr>
              <w:t>ostęp do poprawek oprogramowania urządzenia oraz wsparcia technicznego</w:t>
            </w:r>
            <w:r>
              <w:rPr>
                <w:rFonts w:asciiTheme="minorHAnsi" w:eastAsiaTheme="minorHAnsi" w:hAnsiTheme="minorHAnsi" w:cstheme="minorHAnsi"/>
                <w:color w:val="000000" w:themeColor="text1"/>
                <w:sz w:val="22"/>
              </w:rPr>
              <w:t xml:space="preserve"> przez cały okres gwarancji</w:t>
            </w:r>
            <w:r w:rsidRPr="00ED29FC">
              <w:rPr>
                <w:rFonts w:asciiTheme="minorHAnsi" w:eastAsiaTheme="minorHAnsi" w:hAnsiTheme="minorHAnsi" w:cstheme="minorHAnsi"/>
                <w:color w:val="000000" w:themeColor="text1"/>
                <w:sz w:val="22"/>
              </w:rPr>
              <w:t xml:space="preserve">. </w:t>
            </w:r>
            <w:r>
              <w:rPr>
                <w:rFonts w:asciiTheme="minorHAnsi" w:eastAsiaTheme="minorHAnsi" w:hAnsiTheme="minorHAnsi" w:cstheme="minorHAnsi"/>
                <w:color w:val="000000" w:themeColor="text1"/>
                <w:sz w:val="22"/>
              </w:rPr>
              <w:t>T</w:t>
            </w:r>
            <w:r w:rsidRPr="00ED29FC">
              <w:rPr>
                <w:rFonts w:asciiTheme="minorHAnsi" w:eastAsiaTheme="minorHAnsi" w:hAnsiTheme="minorHAnsi" w:cstheme="minorHAnsi"/>
                <w:color w:val="000000" w:themeColor="text1"/>
                <w:sz w:val="22"/>
              </w:rPr>
              <w:t>echniczne (niezależnego od zgłaszania usterek) wsparci</w:t>
            </w:r>
            <w:r>
              <w:rPr>
                <w:rFonts w:asciiTheme="minorHAnsi" w:eastAsiaTheme="minorHAnsi" w:hAnsiTheme="minorHAnsi" w:cstheme="minorHAnsi"/>
                <w:color w:val="000000" w:themeColor="text1"/>
                <w:sz w:val="22"/>
              </w:rPr>
              <w:t>e</w:t>
            </w:r>
            <w:r w:rsidRPr="00ED29FC">
              <w:rPr>
                <w:rFonts w:asciiTheme="minorHAnsi" w:eastAsiaTheme="minorHAnsi" w:hAnsiTheme="minorHAnsi" w:cstheme="minorHAnsi"/>
                <w:color w:val="000000" w:themeColor="text1"/>
                <w:sz w:val="22"/>
              </w:rPr>
              <w:t xml:space="preserve"> telefoniczne w trybie </w:t>
            </w:r>
            <w:r>
              <w:rPr>
                <w:rFonts w:asciiTheme="minorHAnsi" w:eastAsiaTheme="minorHAnsi" w:hAnsiTheme="minorHAnsi" w:cstheme="minorHAnsi"/>
                <w:color w:val="000000" w:themeColor="text1"/>
                <w:sz w:val="22"/>
              </w:rPr>
              <w:t xml:space="preserve">min. </w:t>
            </w:r>
            <w:r w:rsidRPr="00ED29FC">
              <w:rPr>
                <w:rFonts w:asciiTheme="minorHAnsi" w:eastAsiaTheme="minorHAnsi" w:hAnsiTheme="minorHAnsi" w:cstheme="minorHAnsi"/>
                <w:color w:val="000000" w:themeColor="text1"/>
                <w:sz w:val="22"/>
              </w:rPr>
              <w:t xml:space="preserve">8x5 przez okres co najmniej 5 lat. </w:t>
            </w:r>
          </w:p>
        </w:tc>
      </w:tr>
    </w:tbl>
    <w:p w14:paraId="0B333660" w14:textId="4D7A26A5" w:rsidR="009F69CE" w:rsidRDefault="009F69CE" w:rsidP="001734EF">
      <w:pPr>
        <w:spacing w:after="160" w:line="360" w:lineRule="auto"/>
        <w:ind w:left="0" w:right="0" w:firstLine="0"/>
        <w:jc w:val="left"/>
        <w:rPr>
          <w:rFonts w:asciiTheme="minorHAnsi" w:eastAsia="Calibri Light" w:hAnsiTheme="minorHAnsi" w:cs="Calibri Light"/>
          <w:bCs/>
          <w:color w:val="000000" w:themeColor="text1"/>
          <w:sz w:val="22"/>
          <w:lang w:eastAsia="en-US" w:bidi="pl-PL"/>
        </w:rPr>
      </w:pPr>
    </w:p>
    <w:p w14:paraId="46CD7182" w14:textId="2046AEEA" w:rsidR="00863B23" w:rsidRPr="00E20816" w:rsidRDefault="00863B23" w:rsidP="00E20816">
      <w:pPr>
        <w:pStyle w:val="Nagwek2"/>
        <w:spacing w:before="0" w:after="0" w:line="360" w:lineRule="auto"/>
        <w:rPr>
          <w:rFonts w:asciiTheme="minorHAnsi" w:hAnsiTheme="minorHAnsi"/>
          <w:sz w:val="22"/>
        </w:rPr>
      </w:pPr>
      <w:bookmarkStart w:id="494" w:name="_Toc33688001"/>
      <w:bookmarkStart w:id="495" w:name="_Toc36117393"/>
      <w:bookmarkStart w:id="496" w:name="_Toc33688002"/>
      <w:bookmarkStart w:id="497" w:name="_Toc36117394"/>
      <w:bookmarkStart w:id="498" w:name="_Toc33688003"/>
      <w:bookmarkStart w:id="499" w:name="_Toc36117395"/>
      <w:bookmarkStart w:id="500" w:name="_Toc33688004"/>
      <w:bookmarkStart w:id="501" w:name="_Toc36117396"/>
      <w:bookmarkStart w:id="502" w:name="_Toc58242078"/>
      <w:bookmarkEnd w:id="494"/>
      <w:bookmarkEnd w:id="495"/>
      <w:bookmarkEnd w:id="496"/>
      <w:bookmarkEnd w:id="497"/>
      <w:bookmarkEnd w:id="498"/>
      <w:bookmarkEnd w:id="499"/>
      <w:bookmarkEnd w:id="500"/>
      <w:bookmarkEnd w:id="501"/>
      <w:r w:rsidRPr="00E20816">
        <w:rPr>
          <w:rFonts w:asciiTheme="minorHAnsi" w:hAnsiTheme="minorHAnsi"/>
          <w:sz w:val="22"/>
        </w:rPr>
        <w:lastRenderedPageBreak/>
        <w:t xml:space="preserve">Dostawa i wdrożenie </w:t>
      </w:r>
      <w:r w:rsidR="00A24314" w:rsidRPr="00E20816">
        <w:rPr>
          <w:rFonts w:asciiTheme="minorHAnsi" w:hAnsiTheme="minorHAnsi"/>
          <w:sz w:val="22"/>
        </w:rPr>
        <w:t>Szpitalnego Systemu Informatycznego</w:t>
      </w:r>
      <w:r w:rsidR="00CB5CBD" w:rsidRPr="00E20816">
        <w:rPr>
          <w:rFonts w:asciiTheme="minorHAnsi" w:hAnsiTheme="minorHAnsi"/>
          <w:sz w:val="22"/>
        </w:rPr>
        <w:t xml:space="preserve"> S</w:t>
      </w:r>
      <w:r w:rsidR="004E5E04" w:rsidRPr="00E20816">
        <w:rPr>
          <w:rFonts w:asciiTheme="minorHAnsi" w:hAnsiTheme="minorHAnsi"/>
          <w:sz w:val="22"/>
        </w:rPr>
        <w:t>SI</w:t>
      </w:r>
      <w:bookmarkEnd w:id="502"/>
    </w:p>
    <w:p w14:paraId="52B0F8FC" w14:textId="77777777" w:rsidR="003E36A8" w:rsidRPr="00E20816" w:rsidRDefault="003E36A8" w:rsidP="00E20816">
      <w:pPr>
        <w:spacing w:line="360" w:lineRule="auto"/>
        <w:rPr>
          <w:rFonts w:asciiTheme="minorHAnsi" w:hAnsiTheme="minorHAnsi"/>
          <w:sz w:val="22"/>
        </w:rPr>
      </w:pPr>
    </w:p>
    <w:p w14:paraId="528852EE" w14:textId="428C75F4" w:rsidR="004E5E04" w:rsidRPr="00E20816" w:rsidRDefault="004E5E04" w:rsidP="00E20816">
      <w:pPr>
        <w:pStyle w:val="Nagwek3"/>
        <w:spacing w:line="360" w:lineRule="auto"/>
        <w:rPr>
          <w:rFonts w:asciiTheme="minorHAnsi" w:hAnsiTheme="minorHAnsi"/>
          <w:sz w:val="22"/>
          <w:szCs w:val="22"/>
        </w:rPr>
      </w:pPr>
      <w:bookmarkStart w:id="503" w:name="_Toc58242079"/>
      <w:r w:rsidRPr="00E20816">
        <w:rPr>
          <w:rFonts w:asciiTheme="minorHAnsi" w:hAnsiTheme="minorHAnsi"/>
          <w:sz w:val="22"/>
          <w:szCs w:val="22"/>
        </w:rPr>
        <w:t>Wymogi dotyczące interoperacyjnośc</w:t>
      </w:r>
      <w:r w:rsidR="00CB5CBD" w:rsidRPr="00E20816">
        <w:rPr>
          <w:rFonts w:asciiTheme="minorHAnsi" w:hAnsiTheme="minorHAnsi"/>
          <w:sz w:val="22"/>
          <w:szCs w:val="22"/>
        </w:rPr>
        <w:t>i lub migracji dla oferowanego S</w:t>
      </w:r>
      <w:r w:rsidRPr="00E20816">
        <w:rPr>
          <w:rFonts w:asciiTheme="minorHAnsi" w:hAnsiTheme="minorHAnsi"/>
          <w:sz w:val="22"/>
          <w:szCs w:val="22"/>
        </w:rPr>
        <w:t>SI</w:t>
      </w:r>
      <w:bookmarkEnd w:id="503"/>
    </w:p>
    <w:p w14:paraId="2195DCDF" w14:textId="77777777" w:rsidR="00220150" w:rsidRPr="00E20816" w:rsidRDefault="00220150" w:rsidP="00E20816">
      <w:pPr>
        <w:spacing w:line="360" w:lineRule="auto"/>
        <w:rPr>
          <w:rFonts w:asciiTheme="minorHAnsi" w:hAnsiTheme="minorHAnsi"/>
          <w:sz w:val="22"/>
        </w:rPr>
      </w:pPr>
    </w:p>
    <w:bookmarkEnd w:id="1"/>
    <w:bookmarkEnd w:id="484"/>
    <w:p w14:paraId="52E251F8" w14:textId="37781D96" w:rsidR="00F3276D" w:rsidRPr="001734EF" w:rsidRDefault="00F3276D" w:rsidP="00400709">
      <w:pPr>
        <w:pStyle w:val="Akapitzlist"/>
        <w:numPr>
          <w:ilvl w:val="0"/>
          <w:numId w:val="92"/>
        </w:numPr>
        <w:spacing w:after="0" w:line="360" w:lineRule="auto"/>
        <w:ind w:right="0"/>
        <w:contextualSpacing w:val="0"/>
        <w:rPr>
          <w:rFonts w:asciiTheme="minorHAnsi" w:hAnsiTheme="minorHAnsi"/>
          <w:sz w:val="22"/>
        </w:rPr>
      </w:pPr>
      <w:r w:rsidRPr="00E83605">
        <w:rPr>
          <w:rFonts w:asciiTheme="minorHAnsi" w:hAnsiTheme="minorHAnsi"/>
          <w:sz w:val="22"/>
        </w:rPr>
        <w:t>Wykonaw</w:t>
      </w:r>
      <w:r w:rsidRPr="001734EF">
        <w:rPr>
          <w:rFonts w:asciiTheme="minorHAnsi" w:hAnsiTheme="minorHAnsi"/>
          <w:sz w:val="22"/>
        </w:rPr>
        <w:t xml:space="preserve">ca zobowiązuje się dostarczyć Zamawiającemu wymagane funkcjonalności </w:t>
      </w:r>
      <w:r w:rsidR="00CB5CBD" w:rsidRPr="001734EF">
        <w:rPr>
          <w:rFonts w:asciiTheme="minorHAnsi" w:hAnsiTheme="minorHAnsi"/>
          <w:sz w:val="22"/>
        </w:rPr>
        <w:t>S</w:t>
      </w:r>
      <w:r w:rsidR="002E5F45" w:rsidRPr="001734EF">
        <w:rPr>
          <w:rFonts w:asciiTheme="minorHAnsi" w:hAnsiTheme="minorHAnsi"/>
          <w:sz w:val="22"/>
        </w:rPr>
        <w:t>SI</w:t>
      </w:r>
      <w:r w:rsidRPr="001734EF">
        <w:rPr>
          <w:rFonts w:asciiTheme="minorHAnsi" w:hAnsiTheme="minorHAnsi"/>
          <w:sz w:val="22"/>
        </w:rPr>
        <w:t xml:space="preserve">, poprzez zmodernizowanie i rozbudowanie istniejącego systemu w taki sposób, aby w jak najszerszym zakresie zostały zaspokojone potrzeby </w:t>
      </w:r>
      <w:r w:rsidR="003413CD" w:rsidRPr="001734EF">
        <w:rPr>
          <w:rFonts w:asciiTheme="minorHAnsi" w:hAnsiTheme="minorHAnsi"/>
          <w:sz w:val="22"/>
        </w:rPr>
        <w:t>Zamawiającego</w:t>
      </w:r>
      <w:r w:rsidRPr="001734EF">
        <w:rPr>
          <w:rFonts w:asciiTheme="minorHAnsi" w:hAnsiTheme="minorHAnsi"/>
          <w:sz w:val="22"/>
        </w:rPr>
        <w:t>. Zamawiający dopuszcza wymianę</w:t>
      </w:r>
      <w:r w:rsidRPr="00E83605">
        <w:rPr>
          <w:rFonts w:asciiTheme="minorHAnsi" w:hAnsiTheme="minorHAnsi"/>
          <w:sz w:val="22"/>
        </w:rPr>
        <w:t xml:space="preserve"> </w:t>
      </w:r>
      <w:r w:rsidRPr="001734EF">
        <w:rPr>
          <w:rFonts w:asciiTheme="minorHAnsi" w:hAnsiTheme="minorHAnsi"/>
          <w:sz w:val="22"/>
        </w:rPr>
        <w:t>posiadanego rozwiązania.</w:t>
      </w:r>
      <w:r w:rsidR="00E4256E" w:rsidRPr="001734EF">
        <w:rPr>
          <w:rFonts w:asciiTheme="minorHAnsi" w:hAnsiTheme="minorHAnsi"/>
          <w:sz w:val="22"/>
        </w:rPr>
        <w:t xml:space="preserve"> </w:t>
      </w:r>
      <w:r w:rsidRPr="001734EF">
        <w:rPr>
          <w:rFonts w:asciiTheme="minorHAnsi" w:hAnsiTheme="minorHAnsi"/>
          <w:sz w:val="22"/>
        </w:rPr>
        <w:t>Koniecznym jest zachowanie pełnej wzajemnej interoperacyjności</w:t>
      </w:r>
      <w:r w:rsidRPr="00E83605">
        <w:rPr>
          <w:rFonts w:asciiTheme="minorHAnsi" w:hAnsiTheme="minorHAnsi"/>
          <w:sz w:val="22"/>
        </w:rPr>
        <w:t xml:space="preserve"> nowo wdrażanych mo</w:t>
      </w:r>
      <w:r w:rsidRPr="001734EF">
        <w:rPr>
          <w:rFonts w:asciiTheme="minorHAnsi" w:hAnsiTheme="minorHAnsi"/>
          <w:sz w:val="22"/>
        </w:rPr>
        <w:t xml:space="preserve">dułów/grup funkcjonalności, a także w przypadku rozbudowy, pełnej interoperacyjności z modułami/grupami/systemami funkcjonalności funkcjonującymi </w:t>
      </w:r>
      <w:r w:rsidR="007D6532" w:rsidRPr="001734EF">
        <w:rPr>
          <w:rFonts w:asciiTheme="minorHAnsi" w:hAnsiTheme="minorHAnsi"/>
          <w:sz w:val="22"/>
        </w:rPr>
        <w:t>u Zamawiającego</w:t>
      </w:r>
      <w:r w:rsidRPr="001734EF">
        <w:rPr>
          <w:rFonts w:asciiTheme="minorHAnsi" w:hAnsiTheme="minorHAnsi"/>
          <w:sz w:val="22"/>
        </w:rPr>
        <w:t>.</w:t>
      </w:r>
    </w:p>
    <w:p w14:paraId="1613C728" w14:textId="4E57051F" w:rsidR="002C47EF" w:rsidRPr="001734EF" w:rsidRDefault="002C47EF" w:rsidP="00400709">
      <w:pPr>
        <w:pStyle w:val="Akapitzlist"/>
        <w:numPr>
          <w:ilvl w:val="0"/>
          <w:numId w:val="92"/>
        </w:numPr>
        <w:spacing w:after="0" w:line="360" w:lineRule="auto"/>
        <w:ind w:right="0"/>
        <w:contextualSpacing w:val="0"/>
        <w:rPr>
          <w:rFonts w:asciiTheme="minorHAnsi" w:hAnsiTheme="minorHAnsi"/>
          <w:sz w:val="22"/>
        </w:rPr>
      </w:pPr>
      <w:r w:rsidRPr="001734EF">
        <w:rPr>
          <w:rFonts w:asciiTheme="minorHAnsi" w:hAnsiTheme="minorHAnsi"/>
          <w:sz w:val="22"/>
        </w:rPr>
        <w:t xml:space="preserve">W przypadku wymiany SSI na inny </w:t>
      </w:r>
      <w:r w:rsidR="00BA6D1E">
        <w:rPr>
          <w:rFonts w:asciiTheme="minorHAnsi" w:hAnsiTheme="minorHAnsi"/>
          <w:sz w:val="22"/>
        </w:rPr>
        <w:t xml:space="preserve">niż obecnie wykorzystywany, </w:t>
      </w:r>
      <w:r w:rsidRPr="00E83605">
        <w:rPr>
          <w:rFonts w:asciiTheme="minorHAnsi" w:hAnsiTheme="minorHAnsi"/>
          <w:sz w:val="22"/>
        </w:rPr>
        <w:t>Wykonawca zobowiązany jest do zac</w:t>
      </w:r>
      <w:r w:rsidRPr="001734EF">
        <w:rPr>
          <w:rFonts w:asciiTheme="minorHAnsi" w:hAnsiTheme="minorHAnsi"/>
          <w:sz w:val="22"/>
        </w:rPr>
        <w:t>howania poziomu interoperacyjności z system</w:t>
      </w:r>
      <w:r w:rsidR="000B08AD">
        <w:rPr>
          <w:rFonts w:asciiTheme="minorHAnsi" w:hAnsiTheme="minorHAnsi"/>
          <w:sz w:val="22"/>
        </w:rPr>
        <w:t>em</w:t>
      </w:r>
      <w:r w:rsidRPr="001734EF">
        <w:rPr>
          <w:rFonts w:asciiTheme="minorHAnsi" w:hAnsiTheme="minorHAnsi"/>
          <w:sz w:val="22"/>
        </w:rPr>
        <w:t xml:space="preserve"> ERP działającym w części „szarej” szpitala w zakresie nie mniejszym niż obecnie</w:t>
      </w:r>
      <w:r w:rsidR="00BA6D1E">
        <w:rPr>
          <w:rFonts w:asciiTheme="minorHAnsi" w:hAnsiTheme="minorHAnsi"/>
          <w:sz w:val="22"/>
        </w:rPr>
        <w:t xml:space="preserve"> co wskazano </w:t>
      </w:r>
      <w:r w:rsidRPr="00E83605">
        <w:rPr>
          <w:rFonts w:asciiTheme="minorHAnsi" w:hAnsiTheme="minorHAnsi"/>
          <w:sz w:val="22"/>
        </w:rPr>
        <w:t xml:space="preserve">w </w:t>
      </w:r>
      <w:r w:rsidRPr="001734EF">
        <w:rPr>
          <w:rFonts w:asciiTheme="minorHAnsi" w:hAnsiTheme="minorHAnsi"/>
          <w:sz w:val="22"/>
        </w:rPr>
        <w:t xml:space="preserve">rozdziale </w:t>
      </w:r>
      <w:r w:rsidRPr="00D727A6">
        <w:rPr>
          <w:rFonts w:asciiTheme="minorHAnsi" w:hAnsiTheme="minorHAnsi"/>
          <w:sz w:val="22"/>
        </w:rPr>
        <w:t>II.4.4 pkt.20.</w:t>
      </w:r>
      <w:r w:rsidRPr="00E83605">
        <w:rPr>
          <w:rFonts w:asciiTheme="minorHAnsi" w:hAnsiTheme="minorHAnsi"/>
          <w:sz w:val="22"/>
        </w:rPr>
        <w:t xml:space="preserve"> </w:t>
      </w:r>
    </w:p>
    <w:p w14:paraId="26453565" w14:textId="2A6294FA" w:rsidR="00F44B2F" w:rsidRPr="00E20816" w:rsidRDefault="00F44B2F" w:rsidP="00400709">
      <w:pPr>
        <w:pStyle w:val="Akapitzlist"/>
        <w:numPr>
          <w:ilvl w:val="0"/>
          <w:numId w:val="92"/>
        </w:numPr>
        <w:spacing w:after="0" w:line="360" w:lineRule="auto"/>
        <w:ind w:right="0"/>
        <w:contextualSpacing w:val="0"/>
        <w:rPr>
          <w:rFonts w:asciiTheme="minorHAnsi" w:hAnsiTheme="minorHAnsi"/>
          <w:sz w:val="22"/>
        </w:rPr>
      </w:pPr>
      <w:r w:rsidRPr="00E20816">
        <w:rPr>
          <w:rFonts w:asciiTheme="minorHAnsi" w:hAnsiTheme="minorHAnsi"/>
          <w:sz w:val="22"/>
        </w:rPr>
        <w:t xml:space="preserve">Zamawiający dopuszcza wymianę wyłącznie w </w:t>
      </w:r>
      <w:r w:rsidR="00D727A6" w:rsidRPr="00E20816">
        <w:rPr>
          <w:rFonts w:asciiTheme="minorHAnsi" w:hAnsiTheme="minorHAnsi"/>
          <w:sz w:val="22"/>
        </w:rPr>
        <w:t>przypadku,</w:t>
      </w:r>
      <w:r w:rsidRPr="00E20816">
        <w:rPr>
          <w:rFonts w:asciiTheme="minorHAnsi" w:hAnsiTheme="minorHAnsi"/>
          <w:sz w:val="22"/>
        </w:rPr>
        <w:t xml:space="preserve"> gdy zaproponowane rozwiązanie zapewni wszystkie funkcjonalności działające obecnie w środowisku Zamawiającego</w:t>
      </w:r>
      <w:r w:rsidR="00DF6C98">
        <w:rPr>
          <w:rFonts w:asciiTheme="minorHAnsi" w:hAnsiTheme="minorHAnsi"/>
          <w:sz w:val="22"/>
        </w:rPr>
        <w:t xml:space="preserve"> </w:t>
      </w:r>
      <w:r w:rsidRPr="00E20816">
        <w:rPr>
          <w:rFonts w:asciiTheme="minorHAnsi" w:hAnsiTheme="minorHAnsi"/>
          <w:sz w:val="22"/>
        </w:rPr>
        <w:t>gwarantując że użytkownicy nie będą musieli pracować równolegle w dwóch szpitalnych systemach informatycznych.</w:t>
      </w:r>
    </w:p>
    <w:p w14:paraId="481E2DDF" w14:textId="4176FAEE" w:rsidR="00F44B2F" w:rsidRPr="00E20816" w:rsidRDefault="00F44B2F" w:rsidP="00400709">
      <w:pPr>
        <w:pStyle w:val="Akapitzlist"/>
        <w:numPr>
          <w:ilvl w:val="0"/>
          <w:numId w:val="92"/>
        </w:numPr>
        <w:spacing w:after="0" w:line="360" w:lineRule="auto"/>
        <w:ind w:right="0"/>
        <w:contextualSpacing w:val="0"/>
        <w:rPr>
          <w:rFonts w:asciiTheme="minorHAnsi" w:hAnsiTheme="minorHAnsi"/>
          <w:sz w:val="22"/>
        </w:rPr>
      </w:pPr>
      <w:r w:rsidRPr="00E20816">
        <w:rPr>
          <w:rFonts w:asciiTheme="minorHAnsi" w:hAnsiTheme="minorHAnsi"/>
          <w:sz w:val="22"/>
        </w:rPr>
        <w:t xml:space="preserve">W przypadku wymiany HIS, Wykonawca musi zapewnić licencje umożliwiające pracę w systemie </w:t>
      </w:r>
      <w:r w:rsidR="0036111A" w:rsidRPr="00D039FF">
        <w:rPr>
          <w:rFonts w:asciiTheme="minorHAnsi" w:hAnsiTheme="minorHAnsi"/>
          <w:sz w:val="22"/>
        </w:rPr>
        <w:t>nielimitowanej</w:t>
      </w:r>
      <w:r w:rsidRPr="00E20816">
        <w:rPr>
          <w:rFonts w:asciiTheme="minorHAnsi" w:hAnsiTheme="minorHAnsi"/>
          <w:sz w:val="22"/>
        </w:rPr>
        <w:t xml:space="preserve"> ilości użytkowników dla działających obecnie u Zamawiającego funkcjonalności HIS. Alternatywne rozwiązanie musi działać z wykorzystaniem posiadanych licencji na bazę danych lub Wykonawca musi je dostarczyć na własny koszt.</w:t>
      </w:r>
    </w:p>
    <w:p w14:paraId="054024FA" w14:textId="11EA9A58" w:rsidR="00F3276D" w:rsidRPr="001734EF" w:rsidRDefault="00307D34" w:rsidP="00400709">
      <w:pPr>
        <w:pStyle w:val="Akapitzlist"/>
        <w:numPr>
          <w:ilvl w:val="0"/>
          <w:numId w:val="92"/>
        </w:numPr>
        <w:spacing w:after="0" w:line="360" w:lineRule="auto"/>
        <w:ind w:right="0"/>
        <w:contextualSpacing w:val="0"/>
        <w:rPr>
          <w:rFonts w:asciiTheme="minorHAnsi" w:hAnsiTheme="minorHAnsi"/>
          <w:sz w:val="22"/>
        </w:rPr>
      </w:pPr>
      <w:r w:rsidRPr="00E83605">
        <w:rPr>
          <w:rFonts w:asciiTheme="minorHAnsi" w:hAnsiTheme="minorHAnsi"/>
          <w:sz w:val="22"/>
        </w:rPr>
        <w:t>Z</w:t>
      </w:r>
      <w:r w:rsidRPr="001734EF">
        <w:rPr>
          <w:rFonts w:asciiTheme="minorHAnsi" w:hAnsiTheme="minorHAnsi"/>
          <w:sz w:val="22"/>
        </w:rPr>
        <w:t>integrowany</w:t>
      </w:r>
      <w:r w:rsidR="00F3276D" w:rsidRPr="001734EF">
        <w:rPr>
          <w:rFonts w:asciiTheme="minorHAnsi" w:hAnsiTheme="minorHAnsi"/>
          <w:sz w:val="22"/>
        </w:rPr>
        <w:t xml:space="preserve"> System Informatyczny, stanowiący źródło Elektronicznej Dokumentacji Medycznej</w:t>
      </w:r>
      <w:r w:rsidR="004E5E04" w:rsidRPr="001734EF">
        <w:rPr>
          <w:rFonts w:asciiTheme="minorHAnsi" w:hAnsiTheme="minorHAnsi"/>
          <w:sz w:val="22"/>
        </w:rPr>
        <w:t xml:space="preserve"> EDM</w:t>
      </w:r>
      <w:r w:rsidR="00F3276D" w:rsidRPr="001734EF">
        <w:rPr>
          <w:rFonts w:asciiTheme="minorHAnsi" w:hAnsiTheme="minorHAnsi"/>
          <w:sz w:val="22"/>
        </w:rPr>
        <w:t xml:space="preserve"> musi mieć zaimplementowane i uruchomione mechanizmy integracji oraz zapewnić prawidłową integrację z systemem EDM</w:t>
      </w:r>
      <w:r w:rsidR="00F44B2F" w:rsidRPr="001734EF">
        <w:rPr>
          <w:rFonts w:asciiTheme="minorHAnsi" w:hAnsiTheme="minorHAnsi"/>
          <w:sz w:val="22"/>
        </w:rPr>
        <w:t>.</w:t>
      </w:r>
      <w:r w:rsidR="00F3276D" w:rsidRPr="001734EF">
        <w:rPr>
          <w:rFonts w:asciiTheme="minorHAnsi" w:hAnsiTheme="minorHAnsi"/>
          <w:sz w:val="22"/>
        </w:rPr>
        <w:t xml:space="preserve"> </w:t>
      </w:r>
    </w:p>
    <w:p w14:paraId="2A01059A" w14:textId="3355D588" w:rsidR="00536959" w:rsidRPr="001734EF" w:rsidRDefault="00536959" w:rsidP="00400709">
      <w:pPr>
        <w:pStyle w:val="Akapitzlist"/>
        <w:numPr>
          <w:ilvl w:val="0"/>
          <w:numId w:val="92"/>
        </w:numPr>
        <w:spacing w:after="0" w:line="360" w:lineRule="auto"/>
        <w:ind w:right="0"/>
        <w:contextualSpacing w:val="0"/>
        <w:rPr>
          <w:rFonts w:asciiTheme="minorHAnsi" w:hAnsiTheme="minorHAnsi"/>
          <w:sz w:val="22"/>
        </w:rPr>
      </w:pPr>
      <w:r w:rsidRPr="001734EF">
        <w:rPr>
          <w:rFonts w:asciiTheme="minorHAnsi" w:hAnsiTheme="minorHAnsi"/>
          <w:sz w:val="22"/>
        </w:rPr>
        <w:t>W SSI należy zapewnić spełnienie przez ten system wymagań Web Content Accessibility Guidelines (WCAG 2.0), z uwzględnieniem poziomu AA, określonych w załączniku nr 4 do rozporządzenia.</w:t>
      </w:r>
    </w:p>
    <w:p w14:paraId="264557C8" w14:textId="77777777" w:rsidR="0036111A" w:rsidRPr="001734EF" w:rsidRDefault="0036111A" w:rsidP="00E20816">
      <w:pPr>
        <w:pStyle w:val="Akapitzlist"/>
        <w:spacing w:after="0" w:line="360" w:lineRule="auto"/>
        <w:ind w:right="0" w:firstLine="0"/>
        <w:contextualSpacing w:val="0"/>
        <w:rPr>
          <w:rFonts w:asciiTheme="minorHAnsi" w:hAnsiTheme="minorHAnsi"/>
          <w:sz w:val="22"/>
        </w:rPr>
      </w:pPr>
    </w:p>
    <w:p w14:paraId="1CBA7E6C" w14:textId="77777777" w:rsidR="003E36A8" w:rsidRPr="001734EF" w:rsidRDefault="003E36A8" w:rsidP="00E20816">
      <w:pPr>
        <w:pStyle w:val="Tekstpodstawowy"/>
        <w:widowControl/>
        <w:autoSpaceDE/>
        <w:autoSpaceDN/>
        <w:spacing w:line="360" w:lineRule="auto"/>
        <w:ind w:left="1146"/>
        <w:jc w:val="both"/>
        <w:rPr>
          <w:rFonts w:asciiTheme="minorHAnsi" w:hAnsiTheme="minorHAnsi"/>
        </w:rPr>
      </w:pPr>
    </w:p>
    <w:p w14:paraId="0A2994CD" w14:textId="57A5845A" w:rsidR="00C11957" w:rsidRPr="00E20816" w:rsidRDefault="00C11957" w:rsidP="00E20816">
      <w:pPr>
        <w:pStyle w:val="Nagwek3"/>
        <w:spacing w:line="360" w:lineRule="auto"/>
        <w:jc w:val="both"/>
        <w:rPr>
          <w:rFonts w:asciiTheme="minorHAnsi" w:hAnsiTheme="minorHAnsi"/>
          <w:sz w:val="22"/>
          <w:szCs w:val="22"/>
        </w:rPr>
      </w:pPr>
      <w:bookmarkStart w:id="504" w:name="_Toc527126156"/>
      <w:bookmarkStart w:id="505" w:name="_Toc527126517"/>
      <w:bookmarkStart w:id="506" w:name="_Toc527126766"/>
      <w:bookmarkStart w:id="507" w:name="_Toc527553349"/>
      <w:bookmarkStart w:id="508" w:name="_Toc527553781"/>
      <w:bookmarkStart w:id="509" w:name="_Toc528140355"/>
      <w:bookmarkStart w:id="510" w:name="_Toc1243382"/>
      <w:bookmarkStart w:id="511" w:name="_Toc1243618"/>
      <w:bookmarkStart w:id="512" w:name="_Toc1243855"/>
      <w:bookmarkStart w:id="513" w:name="_Toc1244323"/>
      <w:bookmarkStart w:id="514" w:name="_Toc1244567"/>
      <w:bookmarkStart w:id="515" w:name="_Toc1986103"/>
      <w:bookmarkStart w:id="516" w:name="_Toc2242176"/>
      <w:bookmarkStart w:id="517" w:name="_Toc5198305"/>
      <w:bookmarkStart w:id="518" w:name="_Toc5198634"/>
      <w:bookmarkStart w:id="519" w:name="_Toc5275825"/>
      <w:bookmarkStart w:id="520" w:name="_Toc10550008"/>
      <w:bookmarkStart w:id="521" w:name="_Toc10550180"/>
      <w:bookmarkStart w:id="522" w:name="_Toc58242080"/>
      <w:bookmarkStart w:id="523" w:name="_Hlk525730431"/>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sidRPr="00E20816">
        <w:rPr>
          <w:rFonts w:asciiTheme="minorHAnsi" w:hAnsiTheme="minorHAnsi"/>
          <w:sz w:val="22"/>
          <w:szCs w:val="22"/>
        </w:rPr>
        <w:t>Dostępność dostarczanego rozwiązania</w:t>
      </w:r>
      <w:bookmarkEnd w:id="522"/>
    </w:p>
    <w:p w14:paraId="03D3491D" w14:textId="77777777" w:rsidR="003E36A8" w:rsidRPr="00E20816" w:rsidRDefault="003E36A8" w:rsidP="00E20816">
      <w:pPr>
        <w:spacing w:line="360" w:lineRule="auto"/>
        <w:rPr>
          <w:rFonts w:asciiTheme="minorHAnsi" w:hAnsiTheme="minorHAnsi"/>
          <w:sz w:val="22"/>
        </w:rPr>
      </w:pPr>
    </w:p>
    <w:p w14:paraId="783E3E7C" w14:textId="2E578504" w:rsidR="004E5E04" w:rsidRPr="001734EF" w:rsidRDefault="004E5E04" w:rsidP="00E20816">
      <w:pPr>
        <w:spacing w:after="0" w:line="360" w:lineRule="auto"/>
        <w:rPr>
          <w:rFonts w:asciiTheme="minorHAnsi" w:hAnsiTheme="minorHAnsi"/>
          <w:sz w:val="22"/>
        </w:rPr>
      </w:pPr>
      <w:r w:rsidRPr="00E83605">
        <w:rPr>
          <w:rFonts w:asciiTheme="minorHAnsi" w:hAnsiTheme="minorHAnsi"/>
          <w:sz w:val="22"/>
        </w:rPr>
        <w:t>Z</w:t>
      </w:r>
      <w:r w:rsidR="00C11957" w:rsidRPr="001734EF">
        <w:rPr>
          <w:rFonts w:asciiTheme="minorHAnsi" w:hAnsiTheme="minorHAnsi"/>
          <w:sz w:val="22"/>
        </w:rPr>
        <w:t xml:space="preserve">integrowany </w:t>
      </w:r>
      <w:r w:rsidRPr="001734EF">
        <w:rPr>
          <w:rFonts w:asciiTheme="minorHAnsi" w:hAnsiTheme="minorHAnsi"/>
          <w:sz w:val="22"/>
        </w:rPr>
        <w:t>S</w:t>
      </w:r>
      <w:r w:rsidR="00C11957" w:rsidRPr="001734EF">
        <w:rPr>
          <w:rFonts w:asciiTheme="minorHAnsi" w:hAnsiTheme="minorHAnsi"/>
          <w:sz w:val="22"/>
        </w:rPr>
        <w:t xml:space="preserve">ystem </w:t>
      </w:r>
      <w:r w:rsidRPr="001734EF">
        <w:rPr>
          <w:rFonts w:asciiTheme="minorHAnsi" w:hAnsiTheme="minorHAnsi"/>
          <w:sz w:val="22"/>
        </w:rPr>
        <w:t>I</w:t>
      </w:r>
      <w:r w:rsidR="00CB5CBD" w:rsidRPr="001734EF">
        <w:rPr>
          <w:rFonts w:asciiTheme="minorHAnsi" w:hAnsiTheme="minorHAnsi"/>
          <w:sz w:val="22"/>
        </w:rPr>
        <w:t>nformatyczny S</w:t>
      </w:r>
      <w:r w:rsidR="00C11957" w:rsidRPr="001734EF">
        <w:rPr>
          <w:rFonts w:asciiTheme="minorHAnsi" w:hAnsiTheme="minorHAnsi"/>
          <w:sz w:val="22"/>
        </w:rPr>
        <w:t>SI</w:t>
      </w:r>
      <w:r w:rsidRPr="001734EF">
        <w:rPr>
          <w:rFonts w:asciiTheme="minorHAnsi" w:hAnsiTheme="minorHAnsi"/>
          <w:sz w:val="22"/>
        </w:rPr>
        <w:t xml:space="preserve"> działa w trybie 24 godzinnym przez wszystkie dni w roku</w:t>
      </w:r>
      <w:r w:rsidR="009307A0" w:rsidRPr="001734EF">
        <w:rPr>
          <w:rFonts w:asciiTheme="minorHAnsi" w:hAnsiTheme="minorHAnsi"/>
          <w:sz w:val="22"/>
        </w:rPr>
        <w:t xml:space="preserve"> </w:t>
      </w:r>
      <w:r w:rsidRPr="001734EF">
        <w:rPr>
          <w:rFonts w:asciiTheme="minorHAnsi" w:hAnsiTheme="minorHAnsi"/>
          <w:sz w:val="22"/>
        </w:rPr>
        <w:t>z dostępnością co najmniej na poziomie 99% w skali miesiąca</w:t>
      </w:r>
      <w:r w:rsidR="00F44B2F" w:rsidRPr="001734EF">
        <w:rPr>
          <w:rFonts w:asciiTheme="minorHAnsi" w:hAnsiTheme="minorHAnsi"/>
          <w:sz w:val="22"/>
        </w:rPr>
        <w:t xml:space="preserve">. </w:t>
      </w:r>
      <w:r w:rsidR="00862EF1" w:rsidRPr="001734EF">
        <w:rPr>
          <w:rFonts w:asciiTheme="minorHAnsi" w:hAnsiTheme="minorHAnsi"/>
          <w:sz w:val="22"/>
        </w:rPr>
        <w:t>System nie jest dostępny,</w:t>
      </w:r>
      <w:r w:rsidR="00F44B2F" w:rsidRPr="001734EF">
        <w:rPr>
          <w:rFonts w:asciiTheme="minorHAnsi" w:hAnsiTheme="minorHAnsi"/>
          <w:sz w:val="22"/>
        </w:rPr>
        <w:t xml:space="preserve"> </w:t>
      </w:r>
      <w:r w:rsidR="00862EF1" w:rsidRPr="001734EF">
        <w:rPr>
          <w:rFonts w:asciiTheme="minorHAnsi" w:hAnsiTheme="minorHAnsi"/>
          <w:sz w:val="22"/>
        </w:rPr>
        <w:t>gdy występuje sytuacja uniemożliwiająca wykorzystanie którejś z jego</w:t>
      </w:r>
      <w:r w:rsidR="009307A0" w:rsidRPr="001734EF">
        <w:rPr>
          <w:rFonts w:asciiTheme="minorHAnsi" w:hAnsiTheme="minorHAnsi"/>
          <w:sz w:val="22"/>
        </w:rPr>
        <w:t xml:space="preserve"> </w:t>
      </w:r>
      <w:r w:rsidR="00862EF1" w:rsidRPr="001734EF">
        <w:rPr>
          <w:rFonts w:asciiTheme="minorHAnsi" w:hAnsiTheme="minorHAnsi"/>
          <w:sz w:val="22"/>
        </w:rPr>
        <w:t>funkcji</w:t>
      </w:r>
      <w:r w:rsidR="006B5B62" w:rsidRPr="001734EF">
        <w:rPr>
          <w:rFonts w:asciiTheme="minorHAnsi" w:hAnsiTheme="minorHAnsi"/>
          <w:sz w:val="22"/>
        </w:rPr>
        <w:t xml:space="preserve"> </w:t>
      </w:r>
      <w:r w:rsidR="00862EF1" w:rsidRPr="001734EF">
        <w:rPr>
          <w:rFonts w:asciiTheme="minorHAnsi" w:hAnsiTheme="minorHAnsi"/>
          <w:sz w:val="22"/>
        </w:rPr>
        <w:t xml:space="preserve">z przyczyn leżących wewnątrz </w:t>
      </w:r>
      <w:r w:rsidR="00862EF1" w:rsidRPr="001734EF">
        <w:rPr>
          <w:rFonts w:asciiTheme="minorHAnsi" w:hAnsiTheme="minorHAnsi"/>
          <w:sz w:val="22"/>
        </w:rPr>
        <w:lastRenderedPageBreak/>
        <w:t>Systemu (np. awarii,</w:t>
      </w:r>
      <w:r w:rsidR="009307A0" w:rsidRPr="001734EF">
        <w:rPr>
          <w:rFonts w:asciiTheme="minorHAnsi" w:hAnsiTheme="minorHAnsi"/>
          <w:sz w:val="22"/>
        </w:rPr>
        <w:t xml:space="preserve"> </w:t>
      </w:r>
      <w:r w:rsidR="00862EF1" w:rsidRPr="001734EF">
        <w:rPr>
          <w:rFonts w:asciiTheme="minorHAnsi" w:hAnsiTheme="minorHAnsi"/>
          <w:sz w:val="22"/>
        </w:rPr>
        <w:t>spadku przepustowości Systemu i wynikającego stąd przeciążenia Systemu).</w:t>
      </w:r>
      <w:r w:rsidR="006B5B62" w:rsidRPr="001734EF">
        <w:rPr>
          <w:rFonts w:asciiTheme="minorHAnsi" w:hAnsiTheme="minorHAnsi"/>
          <w:sz w:val="22"/>
        </w:rPr>
        <w:t xml:space="preserve"> </w:t>
      </w:r>
      <w:r w:rsidRPr="001734EF">
        <w:rPr>
          <w:rFonts w:asciiTheme="minorHAnsi" w:hAnsiTheme="minorHAnsi"/>
          <w:sz w:val="22"/>
        </w:rPr>
        <w:t>Planowane prace</w:t>
      </w:r>
      <w:r w:rsidR="00862EF1" w:rsidRPr="001734EF">
        <w:rPr>
          <w:rFonts w:asciiTheme="minorHAnsi" w:hAnsiTheme="minorHAnsi"/>
          <w:sz w:val="22"/>
        </w:rPr>
        <w:t xml:space="preserve"> </w:t>
      </w:r>
      <w:r w:rsidRPr="001734EF">
        <w:rPr>
          <w:rFonts w:asciiTheme="minorHAnsi" w:hAnsiTheme="minorHAnsi"/>
          <w:sz w:val="22"/>
        </w:rPr>
        <w:t>(tzw. down time)</w:t>
      </w:r>
      <w:r w:rsidR="00EE50B9" w:rsidRPr="001734EF">
        <w:rPr>
          <w:rFonts w:asciiTheme="minorHAnsi" w:hAnsiTheme="minorHAnsi"/>
          <w:sz w:val="22"/>
        </w:rPr>
        <w:t xml:space="preserve"> </w:t>
      </w:r>
      <w:r w:rsidRPr="001734EF">
        <w:rPr>
          <w:rFonts w:asciiTheme="minorHAnsi" w:hAnsiTheme="minorHAnsi"/>
          <w:sz w:val="22"/>
        </w:rPr>
        <w:t>odbywają</w:t>
      </w:r>
      <w:r w:rsidR="00EE50B9" w:rsidRPr="001734EF">
        <w:rPr>
          <w:rFonts w:asciiTheme="minorHAnsi" w:hAnsiTheme="minorHAnsi"/>
          <w:sz w:val="22"/>
        </w:rPr>
        <w:t xml:space="preserve"> </w:t>
      </w:r>
      <w:r w:rsidRPr="001734EF">
        <w:rPr>
          <w:rFonts w:asciiTheme="minorHAnsi" w:hAnsiTheme="minorHAnsi"/>
          <w:sz w:val="22"/>
        </w:rPr>
        <w:t>się</w:t>
      </w:r>
      <w:r w:rsidR="00EE50B9" w:rsidRPr="001734EF">
        <w:rPr>
          <w:rFonts w:asciiTheme="minorHAnsi" w:hAnsiTheme="minorHAnsi"/>
          <w:sz w:val="22"/>
        </w:rPr>
        <w:t xml:space="preserve"> w </w:t>
      </w:r>
      <w:r w:rsidRPr="001734EF">
        <w:rPr>
          <w:rFonts w:asciiTheme="minorHAnsi" w:hAnsiTheme="minorHAnsi"/>
          <w:sz w:val="22"/>
        </w:rPr>
        <w:t>godzinach</w:t>
      </w:r>
      <w:r w:rsidR="006B5B62" w:rsidRPr="001734EF">
        <w:rPr>
          <w:rFonts w:asciiTheme="minorHAnsi" w:hAnsiTheme="minorHAnsi"/>
          <w:sz w:val="22"/>
        </w:rPr>
        <w:t xml:space="preserve"> </w:t>
      </w:r>
      <w:r w:rsidRPr="001734EF">
        <w:rPr>
          <w:rFonts w:asciiTheme="minorHAnsi" w:hAnsiTheme="minorHAnsi"/>
          <w:sz w:val="22"/>
        </w:rPr>
        <w:t xml:space="preserve">od </w:t>
      </w:r>
      <w:r w:rsidR="009307A0" w:rsidRPr="001734EF">
        <w:rPr>
          <w:rFonts w:asciiTheme="minorHAnsi" w:hAnsiTheme="minorHAnsi"/>
          <w:sz w:val="22"/>
        </w:rPr>
        <w:t xml:space="preserve">03:30 </w:t>
      </w:r>
      <w:r w:rsidRPr="001734EF">
        <w:rPr>
          <w:rFonts w:asciiTheme="minorHAnsi" w:hAnsiTheme="minorHAnsi"/>
          <w:sz w:val="22"/>
        </w:rPr>
        <w:t>do </w:t>
      </w:r>
      <w:r w:rsidR="009307A0" w:rsidRPr="001734EF">
        <w:rPr>
          <w:rFonts w:asciiTheme="minorHAnsi" w:hAnsiTheme="minorHAnsi"/>
          <w:sz w:val="22"/>
        </w:rPr>
        <w:t>06:30</w:t>
      </w:r>
      <w:r w:rsidRPr="001734EF">
        <w:rPr>
          <w:rFonts w:asciiTheme="minorHAnsi" w:hAnsiTheme="minorHAnsi"/>
          <w:sz w:val="22"/>
        </w:rPr>
        <w:t>.</w:t>
      </w:r>
      <w:r w:rsidR="009307A0" w:rsidRPr="001734EF">
        <w:rPr>
          <w:rFonts w:asciiTheme="minorHAnsi" w:hAnsiTheme="minorHAnsi"/>
          <w:sz w:val="22"/>
        </w:rPr>
        <w:t xml:space="preserve"> </w:t>
      </w:r>
      <w:r w:rsidRPr="001734EF">
        <w:rPr>
          <w:rFonts w:asciiTheme="minorHAnsi" w:hAnsiTheme="minorHAnsi"/>
          <w:sz w:val="22"/>
        </w:rPr>
        <w:t>W ciągu jednego miesiąca mogą odbyć się</w:t>
      </w:r>
      <w:r w:rsidR="009307A0" w:rsidRPr="001734EF">
        <w:rPr>
          <w:rFonts w:asciiTheme="minorHAnsi" w:hAnsiTheme="minorHAnsi"/>
          <w:sz w:val="22"/>
        </w:rPr>
        <w:t xml:space="preserve"> </w:t>
      </w:r>
      <w:r w:rsidRPr="001734EF">
        <w:rPr>
          <w:rFonts w:asciiTheme="minorHAnsi" w:hAnsiTheme="minorHAnsi"/>
          <w:sz w:val="22"/>
        </w:rPr>
        <w:t>maksymalnie</w:t>
      </w:r>
      <w:r w:rsidR="00EE50B9" w:rsidRPr="001734EF">
        <w:rPr>
          <w:rFonts w:asciiTheme="minorHAnsi" w:hAnsiTheme="minorHAnsi"/>
          <w:sz w:val="22"/>
        </w:rPr>
        <w:t xml:space="preserve"> </w:t>
      </w:r>
      <w:r w:rsidRPr="001734EF">
        <w:rPr>
          <w:rFonts w:asciiTheme="minorHAnsi" w:hAnsiTheme="minorHAnsi"/>
          <w:sz w:val="22"/>
        </w:rPr>
        <w:t>cztery takie przerwy. Czas</w:t>
      </w:r>
      <w:r w:rsidR="00EE50B9" w:rsidRPr="001734EF">
        <w:rPr>
          <w:rFonts w:asciiTheme="minorHAnsi" w:hAnsiTheme="minorHAnsi"/>
          <w:sz w:val="22"/>
        </w:rPr>
        <w:t xml:space="preserve"> </w:t>
      </w:r>
      <w:r w:rsidRPr="001734EF">
        <w:rPr>
          <w:rFonts w:asciiTheme="minorHAnsi" w:hAnsiTheme="minorHAnsi"/>
          <w:sz w:val="22"/>
        </w:rPr>
        <w:t>planowych prac (down time) nie jest liczony jako niedostępność i musi być uzgodniony z Zamawiającym i przez niego zaakceptowanym w formie pisemnej (mailowej lub w formie pisma).</w:t>
      </w:r>
    </w:p>
    <w:p w14:paraId="4F438926" w14:textId="395948CD" w:rsidR="003E36A8" w:rsidRDefault="003E36A8">
      <w:pPr>
        <w:spacing w:line="360" w:lineRule="auto"/>
        <w:rPr>
          <w:rFonts w:asciiTheme="minorHAnsi" w:hAnsiTheme="minorHAnsi"/>
          <w:sz w:val="22"/>
        </w:rPr>
      </w:pPr>
    </w:p>
    <w:p w14:paraId="314AC39B" w14:textId="1C3ED0B3" w:rsidR="00EF7D2D" w:rsidRDefault="00EF7D2D">
      <w:pPr>
        <w:spacing w:line="360" w:lineRule="auto"/>
        <w:rPr>
          <w:rFonts w:asciiTheme="minorHAnsi" w:hAnsiTheme="minorHAnsi"/>
          <w:sz w:val="22"/>
        </w:rPr>
      </w:pPr>
    </w:p>
    <w:p w14:paraId="30D93021" w14:textId="1718384F" w:rsidR="00EF7D2D" w:rsidRDefault="00EF7D2D">
      <w:pPr>
        <w:spacing w:line="360" w:lineRule="auto"/>
        <w:rPr>
          <w:rFonts w:asciiTheme="minorHAnsi" w:hAnsiTheme="minorHAnsi"/>
          <w:sz w:val="22"/>
        </w:rPr>
      </w:pPr>
    </w:p>
    <w:p w14:paraId="1734EBC5" w14:textId="77777777" w:rsidR="00EF7D2D" w:rsidRDefault="00EF7D2D">
      <w:pPr>
        <w:spacing w:line="360" w:lineRule="auto"/>
        <w:rPr>
          <w:rFonts w:asciiTheme="minorHAnsi" w:hAnsiTheme="minorHAnsi"/>
          <w:sz w:val="22"/>
        </w:rPr>
      </w:pPr>
    </w:p>
    <w:p w14:paraId="7FD5B313" w14:textId="77777777" w:rsidR="0036111A" w:rsidRPr="001734EF" w:rsidRDefault="0036111A" w:rsidP="00E20816">
      <w:pPr>
        <w:spacing w:line="360" w:lineRule="auto"/>
        <w:rPr>
          <w:rFonts w:asciiTheme="minorHAnsi" w:hAnsiTheme="minorHAnsi"/>
          <w:sz w:val="22"/>
        </w:rPr>
      </w:pPr>
    </w:p>
    <w:p w14:paraId="2BD47AE7" w14:textId="5F9CD0AD" w:rsidR="00C11957" w:rsidRPr="00E20816" w:rsidRDefault="00C11957" w:rsidP="00E20816">
      <w:pPr>
        <w:pStyle w:val="Nagwek3"/>
        <w:spacing w:line="360" w:lineRule="auto"/>
        <w:rPr>
          <w:rFonts w:asciiTheme="minorHAnsi" w:hAnsiTheme="minorHAnsi"/>
          <w:sz w:val="22"/>
          <w:szCs w:val="22"/>
        </w:rPr>
      </w:pPr>
      <w:bookmarkStart w:id="524" w:name="_Toc527126163"/>
      <w:bookmarkStart w:id="525" w:name="_Toc527126524"/>
      <w:bookmarkStart w:id="526" w:name="_Toc527126773"/>
      <w:bookmarkStart w:id="527" w:name="_Toc527553356"/>
      <w:bookmarkStart w:id="528" w:name="_Toc527553788"/>
      <w:bookmarkStart w:id="529" w:name="_Toc528140362"/>
      <w:bookmarkStart w:id="530" w:name="_Toc1243389"/>
      <w:bookmarkStart w:id="531" w:name="_Toc1243625"/>
      <w:bookmarkStart w:id="532" w:name="_Toc1243862"/>
      <w:bookmarkStart w:id="533" w:name="_Toc1244330"/>
      <w:bookmarkStart w:id="534" w:name="_Toc1244574"/>
      <w:bookmarkStart w:id="535" w:name="_Toc1986110"/>
      <w:bookmarkStart w:id="536" w:name="_Toc2242183"/>
      <w:bookmarkStart w:id="537" w:name="_Toc5198312"/>
      <w:bookmarkStart w:id="538" w:name="_Toc5198641"/>
      <w:bookmarkStart w:id="539" w:name="_Toc5275832"/>
      <w:bookmarkStart w:id="540" w:name="_Toc10550015"/>
      <w:bookmarkStart w:id="541" w:name="_Toc10550187"/>
      <w:bookmarkStart w:id="542" w:name="_Toc58242081"/>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E20816">
        <w:rPr>
          <w:rFonts w:asciiTheme="minorHAnsi" w:hAnsiTheme="minorHAnsi"/>
          <w:sz w:val="22"/>
          <w:szCs w:val="22"/>
        </w:rPr>
        <w:t>Wymagany stan docelowy</w:t>
      </w:r>
      <w:bookmarkEnd w:id="542"/>
    </w:p>
    <w:p w14:paraId="1DFE7303" w14:textId="77777777" w:rsidR="003E36A8" w:rsidRPr="00E20816" w:rsidRDefault="003E36A8" w:rsidP="00E20816">
      <w:pPr>
        <w:spacing w:line="360" w:lineRule="auto"/>
        <w:rPr>
          <w:rFonts w:asciiTheme="minorHAnsi" w:hAnsiTheme="minorHAnsi"/>
          <w:sz w:val="22"/>
        </w:rPr>
      </w:pPr>
    </w:p>
    <w:p w14:paraId="117BBDD9" w14:textId="3BCFA2D8" w:rsidR="00F3276D" w:rsidRPr="001734EF" w:rsidRDefault="007D6532" w:rsidP="00E20816">
      <w:pPr>
        <w:pStyle w:val="Domylnie"/>
        <w:spacing w:after="0" w:line="360" w:lineRule="auto"/>
        <w:jc w:val="both"/>
        <w:rPr>
          <w:rFonts w:asciiTheme="minorHAnsi" w:hAnsiTheme="minorHAnsi" w:cstheme="minorHAnsi"/>
          <w:sz w:val="22"/>
          <w:lang w:val="pl-PL"/>
        </w:rPr>
      </w:pPr>
      <w:bookmarkStart w:id="543" w:name="_Hlk482163909"/>
      <w:r w:rsidRPr="00E83605">
        <w:rPr>
          <w:rFonts w:asciiTheme="minorHAnsi" w:hAnsiTheme="minorHAnsi" w:cstheme="minorHAnsi"/>
          <w:sz w:val="22"/>
          <w:lang w:val="pl-PL"/>
        </w:rPr>
        <w:t>Z</w:t>
      </w:r>
      <w:r w:rsidR="00307D34" w:rsidRPr="001734EF">
        <w:rPr>
          <w:rFonts w:asciiTheme="minorHAnsi" w:hAnsiTheme="minorHAnsi" w:cstheme="minorHAnsi"/>
          <w:sz w:val="22"/>
          <w:lang w:val="pl-PL"/>
        </w:rPr>
        <w:t>amawiający</w:t>
      </w:r>
      <w:r w:rsidR="00F3276D" w:rsidRPr="001734EF">
        <w:rPr>
          <w:rFonts w:asciiTheme="minorHAnsi" w:hAnsiTheme="minorHAnsi" w:cstheme="minorHAnsi"/>
          <w:sz w:val="22"/>
          <w:lang w:val="pl-PL"/>
        </w:rPr>
        <w:t xml:space="preserve"> oczekuje </w:t>
      </w:r>
      <w:r w:rsidR="00307D34" w:rsidRPr="001734EF">
        <w:rPr>
          <w:rFonts w:asciiTheme="minorHAnsi" w:hAnsiTheme="minorHAnsi" w:cstheme="minorHAnsi"/>
          <w:sz w:val="22"/>
          <w:lang w:val="pl-PL"/>
        </w:rPr>
        <w:t xml:space="preserve">dostarczenia </w:t>
      </w:r>
      <w:r w:rsidR="0036111A" w:rsidRPr="001734EF">
        <w:rPr>
          <w:rFonts w:asciiTheme="minorHAnsi" w:hAnsiTheme="minorHAnsi" w:cstheme="minorHAnsi"/>
          <w:sz w:val="22"/>
          <w:lang w:val="pl-PL"/>
        </w:rPr>
        <w:t>Szpitalnego</w:t>
      </w:r>
      <w:r w:rsidR="003442C9" w:rsidRPr="001734EF">
        <w:rPr>
          <w:rFonts w:asciiTheme="minorHAnsi" w:hAnsiTheme="minorHAnsi" w:cstheme="minorHAnsi"/>
          <w:sz w:val="22"/>
          <w:lang w:val="pl-PL"/>
        </w:rPr>
        <w:t xml:space="preserve"> </w:t>
      </w:r>
      <w:r w:rsidR="00307D34" w:rsidRPr="001734EF">
        <w:rPr>
          <w:rFonts w:asciiTheme="minorHAnsi" w:hAnsiTheme="minorHAnsi" w:cstheme="minorHAnsi"/>
          <w:sz w:val="22"/>
          <w:lang w:val="pl-PL"/>
        </w:rPr>
        <w:t>S</w:t>
      </w:r>
      <w:r w:rsidR="003442C9" w:rsidRPr="001734EF">
        <w:rPr>
          <w:rFonts w:asciiTheme="minorHAnsi" w:hAnsiTheme="minorHAnsi" w:cstheme="minorHAnsi"/>
          <w:sz w:val="22"/>
          <w:lang w:val="pl-PL"/>
        </w:rPr>
        <w:t xml:space="preserve">ystemu </w:t>
      </w:r>
      <w:r w:rsidR="00307D34" w:rsidRPr="001734EF">
        <w:rPr>
          <w:rFonts w:asciiTheme="minorHAnsi" w:hAnsiTheme="minorHAnsi" w:cstheme="minorHAnsi"/>
          <w:sz w:val="22"/>
          <w:lang w:val="pl-PL"/>
        </w:rPr>
        <w:t>I</w:t>
      </w:r>
      <w:r w:rsidR="003442C9" w:rsidRPr="001734EF">
        <w:rPr>
          <w:rFonts w:asciiTheme="minorHAnsi" w:hAnsiTheme="minorHAnsi" w:cstheme="minorHAnsi"/>
          <w:sz w:val="22"/>
          <w:lang w:val="pl-PL"/>
        </w:rPr>
        <w:t>nformatycznego</w:t>
      </w:r>
      <w:r w:rsidR="00307D34" w:rsidRPr="001734EF">
        <w:rPr>
          <w:rFonts w:asciiTheme="minorHAnsi" w:hAnsiTheme="minorHAnsi" w:cstheme="minorHAnsi"/>
          <w:sz w:val="22"/>
          <w:lang w:val="pl-PL"/>
        </w:rPr>
        <w:t xml:space="preserve"> </w:t>
      </w:r>
      <w:r w:rsidR="003B20C0" w:rsidRPr="001734EF">
        <w:rPr>
          <w:rFonts w:asciiTheme="minorHAnsi" w:hAnsiTheme="minorHAnsi" w:cstheme="minorHAnsi"/>
          <w:sz w:val="22"/>
          <w:lang w:val="pl-PL"/>
        </w:rPr>
        <w:t>co</w:t>
      </w:r>
      <w:r w:rsidR="00DC6903" w:rsidRPr="001734EF">
        <w:rPr>
          <w:rFonts w:asciiTheme="minorHAnsi" w:hAnsiTheme="minorHAnsi" w:cstheme="minorHAnsi"/>
          <w:sz w:val="22"/>
          <w:lang w:val="pl-PL"/>
        </w:rPr>
        <w:t xml:space="preserve"> </w:t>
      </w:r>
      <w:r w:rsidR="003B20C0" w:rsidRPr="001734EF">
        <w:rPr>
          <w:rFonts w:asciiTheme="minorHAnsi" w:hAnsiTheme="minorHAnsi" w:cstheme="minorHAnsi"/>
          <w:sz w:val="22"/>
          <w:lang w:val="pl-PL"/>
        </w:rPr>
        <w:t>najmniej</w:t>
      </w:r>
      <w:r w:rsidR="00307D34" w:rsidRPr="001734EF">
        <w:rPr>
          <w:rFonts w:asciiTheme="minorHAnsi" w:hAnsiTheme="minorHAnsi" w:cstheme="minorHAnsi"/>
          <w:sz w:val="22"/>
          <w:lang w:val="pl-PL"/>
        </w:rPr>
        <w:t xml:space="preserve"> z modułami: </w:t>
      </w:r>
      <w:bookmarkStart w:id="544" w:name="_Hlk503103250"/>
      <w:bookmarkEnd w:id="543"/>
    </w:p>
    <w:p w14:paraId="43DBA58C" w14:textId="1F053B90" w:rsidR="003E36A8" w:rsidRDefault="003E36A8">
      <w:pPr>
        <w:spacing w:after="0" w:line="360" w:lineRule="auto"/>
        <w:rPr>
          <w:rFonts w:asciiTheme="minorHAnsi" w:hAnsiTheme="minorHAnsi" w:cstheme="minorHAnsi"/>
          <w:iCs/>
          <w:sz w:val="22"/>
        </w:rPr>
      </w:pPr>
    </w:p>
    <w:p w14:paraId="6957E5DD" w14:textId="0AAA0C40" w:rsidR="003E36A8" w:rsidRPr="001734EF" w:rsidRDefault="00B019E1" w:rsidP="00E20816">
      <w:pPr>
        <w:spacing w:after="0" w:line="360" w:lineRule="auto"/>
        <w:rPr>
          <w:rFonts w:asciiTheme="minorHAnsi" w:hAnsiTheme="minorHAnsi" w:cstheme="minorHAnsi"/>
          <w:iCs/>
          <w:sz w:val="22"/>
        </w:rPr>
      </w:pPr>
      <w:r w:rsidRPr="001734EF">
        <w:rPr>
          <w:rFonts w:asciiTheme="minorHAnsi" w:hAnsiTheme="minorHAnsi" w:cstheme="minorHAnsi"/>
          <w:iCs/>
          <w:sz w:val="22"/>
        </w:rPr>
        <w:t>Zakres dostawy i wdrożenia oprogramowania</w:t>
      </w:r>
      <w:r w:rsidR="005C0C0C">
        <w:rPr>
          <w:rFonts w:asciiTheme="minorHAnsi" w:hAnsiTheme="minorHAnsi" w:cstheme="minorHAnsi"/>
          <w:iCs/>
          <w:sz w:val="22"/>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4043"/>
        <w:gridCol w:w="2027"/>
        <w:gridCol w:w="2962"/>
      </w:tblGrid>
      <w:tr w:rsidR="00B019E1" w:rsidRPr="005C0C0C" w14:paraId="44207086" w14:textId="77777777" w:rsidTr="003E36A8">
        <w:trPr>
          <w:trHeight w:val="254"/>
          <w:jc w:val="center"/>
        </w:trPr>
        <w:tc>
          <w:tcPr>
            <w:tcW w:w="9639" w:type="dxa"/>
            <w:gridSpan w:val="4"/>
            <w:shd w:val="clear" w:color="auto" w:fill="D9D9D9" w:themeFill="background1" w:themeFillShade="D9"/>
          </w:tcPr>
          <w:bookmarkEnd w:id="523"/>
          <w:bookmarkEnd w:id="544"/>
          <w:p w14:paraId="7A6D09DE" w14:textId="77777777" w:rsidR="00B019E1" w:rsidRPr="00E20816" w:rsidRDefault="00B019E1" w:rsidP="00E20816">
            <w:pPr>
              <w:pStyle w:val="TableParagraph"/>
              <w:spacing w:line="360" w:lineRule="auto"/>
              <w:ind w:left="113"/>
              <w:jc w:val="center"/>
              <w:rPr>
                <w:rFonts w:asciiTheme="minorHAnsi" w:hAnsiTheme="minorHAnsi" w:cstheme="minorHAnsi"/>
                <w:b/>
                <w:caps/>
              </w:rPr>
            </w:pPr>
            <w:r w:rsidRPr="00E20816">
              <w:rPr>
                <w:rFonts w:asciiTheme="minorHAnsi" w:hAnsiTheme="minorHAnsi" w:cstheme="minorHAnsi"/>
                <w:b/>
                <w:caps/>
              </w:rPr>
              <w:t>Dostawa i wdrożenie Oprogramowania Aplikacyjnego</w:t>
            </w:r>
          </w:p>
        </w:tc>
      </w:tr>
      <w:tr w:rsidR="00B019E1" w:rsidRPr="005C0C0C" w14:paraId="50802CD1" w14:textId="77777777" w:rsidTr="003E36A8">
        <w:trPr>
          <w:trHeight w:val="566"/>
          <w:jc w:val="center"/>
        </w:trPr>
        <w:tc>
          <w:tcPr>
            <w:tcW w:w="607" w:type="dxa"/>
            <w:tcBorders>
              <w:bottom w:val="single" w:sz="6" w:space="0" w:color="000000"/>
            </w:tcBorders>
            <w:shd w:val="clear" w:color="auto" w:fill="D9D9D9" w:themeFill="background1" w:themeFillShade="D9"/>
            <w:vAlign w:val="center"/>
          </w:tcPr>
          <w:p w14:paraId="2B89ADA8" w14:textId="77777777" w:rsidR="00B019E1" w:rsidRPr="00E20816" w:rsidRDefault="00B019E1" w:rsidP="00E20816">
            <w:pPr>
              <w:pStyle w:val="TableParagraph"/>
              <w:spacing w:line="360" w:lineRule="auto"/>
              <w:ind w:left="113"/>
              <w:jc w:val="center"/>
              <w:rPr>
                <w:rFonts w:asciiTheme="minorHAnsi" w:hAnsiTheme="minorHAnsi" w:cstheme="minorHAnsi"/>
                <w:b/>
                <w:caps/>
              </w:rPr>
            </w:pPr>
            <w:r w:rsidRPr="00E20816">
              <w:rPr>
                <w:rFonts w:asciiTheme="minorHAnsi" w:hAnsiTheme="minorHAnsi" w:cstheme="minorHAnsi"/>
                <w:b/>
                <w:caps/>
              </w:rPr>
              <w:t>l.p.</w:t>
            </w:r>
          </w:p>
        </w:tc>
        <w:tc>
          <w:tcPr>
            <w:tcW w:w="4043" w:type="dxa"/>
            <w:tcBorders>
              <w:bottom w:val="single" w:sz="6" w:space="0" w:color="000000"/>
            </w:tcBorders>
            <w:shd w:val="clear" w:color="auto" w:fill="D9D9D9" w:themeFill="background1" w:themeFillShade="D9"/>
            <w:vAlign w:val="center"/>
          </w:tcPr>
          <w:p w14:paraId="5BD7CBDD" w14:textId="77777777" w:rsidR="00B019E1" w:rsidRPr="00E20816" w:rsidRDefault="00B019E1" w:rsidP="00E20816">
            <w:pPr>
              <w:pStyle w:val="TableParagraph"/>
              <w:spacing w:line="360" w:lineRule="auto"/>
              <w:ind w:left="113" w:right="96"/>
              <w:rPr>
                <w:rFonts w:asciiTheme="minorHAnsi" w:hAnsiTheme="minorHAnsi" w:cstheme="minorHAnsi"/>
                <w:b/>
                <w:caps/>
              </w:rPr>
            </w:pPr>
            <w:r w:rsidRPr="00E20816">
              <w:rPr>
                <w:rFonts w:asciiTheme="minorHAnsi" w:hAnsiTheme="minorHAnsi" w:cstheme="minorHAnsi"/>
                <w:b/>
                <w:caps/>
              </w:rPr>
              <w:t>Zakres</w:t>
            </w:r>
          </w:p>
        </w:tc>
        <w:tc>
          <w:tcPr>
            <w:tcW w:w="2027" w:type="dxa"/>
            <w:tcBorders>
              <w:bottom w:val="single" w:sz="6" w:space="0" w:color="000000"/>
            </w:tcBorders>
            <w:shd w:val="clear" w:color="auto" w:fill="D9D9D9" w:themeFill="background1" w:themeFillShade="D9"/>
            <w:vAlign w:val="center"/>
          </w:tcPr>
          <w:p w14:paraId="00B4C238" w14:textId="77777777" w:rsidR="00B019E1" w:rsidRPr="00E20816" w:rsidRDefault="00B019E1" w:rsidP="00E20816">
            <w:pPr>
              <w:pStyle w:val="TableParagraph"/>
              <w:spacing w:line="360" w:lineRule="auto"/>
              <w:ind w:left="113" w:right="104"/>
              <w:rPr>
                <w:rFonts w:asciiTheme="minorHAnsi" w:hAnsiTheme="minorHAnsi" w:cstheme="minorHAnsi"/>
                <w:b/>
                <w:caps/>
              </w:rPr>
            </w:pPr>
            <w:r w:rsidRPr="00E20816">
              <w:rPr>
                <w:rFonts w:asciiTheme="minorHAnsi" w:hAnsiTheme="minorHAnsi" w:cstheme="minorHAnsi"/>
                <w:b/>
                <w:caps/>
              </w:rPr>
              <w:t xml:space="preserve">Typ licencji </w:t>
            </w:r>
          </w:p>
        </w:tc>
        <w:tc>
          <w:tcPr>
            <w:tcW w:w="2962" w:type="dxa"/>
            <w:tcBorders>
              <w:bottom w:val="single" w:sz="6" w:space="0" w:color="000000"/>
            </w:tcBorders>
            <w:shd w:val="clear" w:color="auto" w:fill="D9D9D9" w:themeFill="background1" w:themeFillShade="D9"/>
            <w:vAlign w:val="center"/>
          </w:tcPr>
          <w:p w14:paraId="318B8528" w14:textId="77777777" w:rsidR="00B019E1" w:rsidRPr="00E20816" w:rsidRDefault="00B019E1" w:rsidP="00E20816">
            <w:pPr>
              <w:pStyle w:val="TableParagraph"/>
              <w:spacing w:line="360" w:lineRule="auto"/>
              <w:ind w:left="113" w:right="795"/>
              <w:rPr>
                <w:rFonts w:asciiTheme="minorHAnsi" w:hAnsiTheme="minorHAnsi" w:cstheme="minorHAnsi"/>
                <w:b/>
                <w:caps/>
              </w:rPr>
            </w:pPr>
            <w:r w:rsidRPr="00E20816">
              <w:rPr>
                <w:rFonts w:asciiTheme="minorHAnsi" w:hAnsiTheme="minorHAnsi" w:cstheme="minorHAnsi"/>
                <w:b/>
                <w:caps/>
              </w:rPr>
              <w:t>Ilość</w:t>
            </w:r>
          </w:p>
        </w:tc>
      </w:tr>
      <w:tr w:rsidR="00B019E1" w:rsidRPr="001734EF" w14:paraId="7A2106B0" w14:textId="77777777" w:rsidTr="0065357B">
        <w:trPr>
          <w:trHeight w:val="566"/>
          <w:jc w:val="center"/>
        </w:trPr>
        <w:tc>
          <w:tcPr>
            <w:tcW w:w="607" w:type="dxa"/>
            <w:tcBorders>
              <w:bottom w:val="single" w:sz="6" w:space="0" w:color="000000"/>
            </w:tcBorders>
            <w:vAlign w:val="center"/>
          </w:tcPr>
          <w:p w14:paraId="604438BC" w14:textId="77777777" w:rsidR="00B019E1" w:rsidRPr="001734EF" w:rsidRDefault="00B019E1" w:rsidP="00E20816">
            <w:pPr>
              <w:pStyle w:val="TableParagraph"/>
              <w:spacing w:line="360" w:lineRule="auto"/>
              <w:ind w:left="113"/>
              <w:jc w:val="center"/>
              <w:rPr>
                <w:rFonts w:asciiTheme="minorHAnsi" w:hAnsiTheme="minorHAnsi" w:cstheme="minorHAnsi"/>
              </w:rPr>
            </w:pPr>
            <w:r w:rsidRPr="00E83605">
              <w:rPr>
                <w:rFonts w:asciiTheme="minorHAnsi" w:hAnsiTheme="minorHAnsi" w:cstheme="minorHAnsi"/>
              </w:rPr>
              <w:t>1.</w:t>
            </w:r>
          </w:p>
        </w:tc>
        <w:tc>
          <w:tcPr>
            <w:tcW w:w="4043" w:type="dxa"/>
            <w:tcBorders>
              <w:bottom w:val="single" w:sz="6" w:space="0" w:color="000000"/>
            </w:tcBorders>
            <w:vAlign w:val="center"/>
          </w:tcPr>
          <w:p w14:paraId="34416E8C" w14:textId="77777777" w:rsidR="00B019E1" w:rsidRPr="001734EF" w:rsidRDefault="00B019E1" w:rsidP="00E20816">
            <w:pPr>
              <w:pStyle w:val="TableParagraph"/>
              <w:spacing w:line="360" w:lineRule="auto"/>
              <w:ind w:left="144" w:right="96"/>
              <w:rPr>
                <w:rFonts w:asciiTheme="minorHAnsi" w:hAnsiTheme="minorHAnsi" w:cstheme="minorHAnsi"/>
              </w:rPr>
            </w:pPr>
            <w:r w:rsidRPr="001734EF">
              <w:rPr>
                <w:rFonts w:asciiTheme="minorHAnsi" w:hAnsiTheme="minorHAnsi" w:cstheme="minorHAnsi"/>
              </w:rPr>
              <w:t>Elektroniczna Dokumentacja Medyczna</w:t>
            </w:r>
          </w:p>
        </w:tc>
        <w:tc>
          <w:tcPr>
            <w:tcW w:w="2027" w:type="dxa"/>
            <w:tcBorders>
              <w:bottom w:val="single" w:sz="6" w:space="0" w:color="000000"/>
            </w:tcBorders>
            <w:vAlign w:val="center"/>
          </w:tcPr>
          <w:p w14:paraId="4D3ABA10" w14:textId="77777777" w:rsidR="00B019E1" w:rsidRPr="001734EF" w:rsidRDefault="00B019E1" w:rsidP="00E20816">
            <w:pPr>
              <w:pStyle w:val="TableParagraph"/>
              <w:spacing w:line="360" w:lineRule="auto"/>
              <w:ind w:left="113" w:right="104"/>
              <w:rPr>
                <w:rFonts w:asciiTheme="minorHAnsi" w:hAnsiTheme="minorHAnsi" w:cstheme="minorHAnsi"/>
              </w:rPr>
            </w:pPr>
            <w:r w:rsidRPr="001734EF">
              <w:rPr>
                <w:rFonts w:asciiTheme="minorHAnsi" w:hAnsiTheme="minorHAnsi" w:cstheme="minorHAnsi"/>
              </w:rPr>
              <w:t>bezterminowa</w:t>
            </w:r>
          </w:p>
        </w:tc>
        <w:tc>
          <w:tcPr>
            <w:tcW w:w="2962" w:type="dxa"/>
            <w:tcBorders>
              <w:bottom w:val="single" w:sz="6" w:space="0" w:color="000000"/>
            </w:tcBorders>
            <w:vAlign w:val="center"/>
          </w:tcPr>
          <w:p w14:paraId="6100E368" w14:textId="77777777" w:rsidR="00B019E1" w:rsidRPr="001734EF" w:rsidRDefault="00B019E1" w:rsidP="00E20816">
            <w:pPr>
              <w:pStyle w:val="TableParagraph"/>
              <w:spacing w:line="360" w:lineRule="auto"/>
              <w:ind w:left="113" w:right="795"/>
              <w:rPr>
                <w:rFonts w:asciiTheme="minorHAnsi" w:hAnsiTheme="minorHAnsi" w:cstheme="minorHAnsi"/>
              </w:rPr>
            </w:pPr>
            <w:r w:rsidRPr="001734EF">
              <w:rPr>
                <w:rFonts w:asciiTheme="minorHAnsi" w:hAnsiTheme="minorHAnsi" w:cstheme="minorHAnsi"/>
              </w:rPr>
              <w:t>Licencja otwarta*</w:t>
            </w:r>
          </w:p>
        </w:tc>
      </w:tr>
      <w:tr w:rsidR="00B019E1" w:rsidRPr="001734EF" w14:paraId="47D0B6A4" w14:textId="77777777" w:rsidTr="0065357B">
        <w:trPr>
          <w:trHeight w:val="566"/>
          <w:jc w:val="center"/>
        </w:trPr>
        <w:tc>
          <w:tcPr>
            <w:tcW w:w="607" w:type="dxa"/>
            <w:tcBorders>
              <w:bottom w:val="single" w:sz="6" w:space="0" w:color="000000"/>
            </w:tcBorders>
            <w:vAlign w:val="center"/>
          </w:tcPr>
          <w:p w14:paraId="600A7C15" w14:textId="77777777" w:rsidR="00B019E1" w:rsidRPr="001734EF" w:rsidRDefault="00B019E1" w:rsidP="00E20816">
            <w:pPr>
              <w:pStyle w:val="TableParagraph"/>
              <w:spacing w:line="360" w:lineRule="auto"/>
              <w:ind w:left="113"/>
              <w:jc w:val="center"/>
              <w:rPr>
                <w:rFonts w:asciiTheme="minorHAnsi" w:hAnsiTheme="minorHAnsi" w:cstheme="minorHAnsi"/>
              </w:rPr>
            </w:pPr>
            <w:r w:rsidRPr="00E83605">
              <w:rPr>
                <w:rFonts w:asciiTheme="minorHAnsi" w:hAnsiTheme="minorHAnsi" w:cstheme="minorHAnsi"/>
              </w:rPr>
              <w:t>2.</w:t>
            </w:r>
          </w:p>
        </w:tc>
        <w:tc>
          <w:tcPr>
            <w:tcW w:w="4043" w:type="dxa"/>
            <w:tcBorders>
              <w:bottom w:val="single" w:sz="6" w:space="0" w:color="000000"/>
            </w:tcBorders>
            <w:vAlign w:val="center"/>
          </w:tcPr>
          <w:p w14:paraId="0D470C12" w14:textId="77777777" w:rsidR="00B019E1" w:rsidRPr="001734EF" w:rsidRDefault="00B019E1" w:rsidP="00E20816">
            <w:pPr>
              <w:pStyle w:val="TableParagraph"/>
              <w:spacing w:line="360" w:lineRule="auto"/>
              <w:ind w:left="113" w:right="96"/>
              <w:rPr>
                <w:rFonts w:asciiTheme="minorHAnsi" w:hAnsiTheme="minorHAnsi" w:cstheme="minorHAnsi"/>
                <w:color w:val="000000"/>
              </w:rPr>
            </w:pPr>
            <w:r w:rsidRPr="001734EF">
              <w:rPr>
                <w:rFonts w:asciiTheme="minorHAnsi" w:hAnsiTheme="minorHAnsi" w:cstheme="minorHAnsi"/>
              </w:rPr>
              <w:t>Rejestracja On-line</w:t>
            </w:r>
          </w:p>
        </w:tc>
        <w:tc>
          <w:tcPr>
            <w:tcW w:w="2027" w:type="dxa"/>
            <w:tcBorders>
              <w:bottom w:val="single" w:sz="6" w:space="0" w:color="000000"/>
            </w:tcBorders>
            <w:vAlign w:val="center"/>
          </w:tcPr>
          <w:p w14:paraId="79A6CB3A" w14:textId="77777777" w:rsidR="00B019E1" w:rsidRPr="001734EF" w:rsidRDefault="00B019E1" w:rsidP="00E20816">
            <w:pPr>
              <w:pStyle w:val="TableParagraph"/>
              <w:spacing w:line="360" w:lineRule="auto"/>
              <w:ind w:left="113" w:right="104"/>
              <w:rPr>
                <w:rFonts w:asciiTheme="minorHAnsi" w:hAnsiTheme="minorHAnsi" w:cstheme="minorHAnsi"/>
              </w:rPr>
            </w:pPr>
            <w:r w:rsidRPr="001734EF">
              <w:rPr>
                <w:rFonts w:asciiTheme="minorHAnsi" w:hAnsiTheme="minorHAnsi" w:cstheme="minorHAnsi"/>
              </w:rPr>
              <w:t>bezterminowa</w:t>
            </w:r>
          </w:p>
        </w:tc>
        <w:tc>
          <w:tcPr>
            <w:tcW w:w="2962" w:type="dxa"/>
            <w:tcBorders>
              <w:bottom w:val="single" w:sz="6" w:space="0" w:color="000000"/>
            </w:tcBorders>
            <w:vAlign w:val="center"/>
          </w:tcPr>
          <w:p w14:paraId="0ECF7539" w14:textId="77777777" w:rsidR="00B019E1" w:rsidRPr="001734EF" w:rsidRDefault="00B019E1" w:rsidP="00E20816">
            <w:pPr>
              <w:pStyle w:val="TableParagraph"/>
              <w:spacing w:line="360" w:lineRule="auto"/>
              <w:ind w:left="113" w:right="795"/>
              <w:rPr>
                <w:rFonts w:asciiTheme="minorHAnsi" w:hAnsiTheme="minorHAnsi" w:cstheme="minorHAnsi"/>
              </w:rPr>
            </w:pPr>
            <w:r w:rsidRPr="001734EF">
              <w:rPr>
                <w:rFonts w:asciiTheme="minorHAnsi" w:hAnsiTheme="minorHAnsi" w:cstheme="minorHAnsi"/>
              </w:rPr>
              <w:t>Licencja otwarta*</w:t>
            </w:r>
          </w:p>
        </w:tc>
      </w:tr>
      <w:tr w:rsidR="00B019E1" w:rsidRPr="001734EF" w14:paraId="496BAC2F" w14:textId="77777777" w:rsidTr="0065357B">
        <w:trPr>
          <w:trHeight w:val="566"/>
          <w:jc w:val="center"/>
        </w:trPr>
        <w:tc>
          <w:tcPr>
            <w:tcW w:w="607" w:type="dxa"/>
            <w:tcBorders>
              <w:bottom w:val="single" w:sz="6" w:space="0" w:color="000000"/>
            </w:tcBorders>
            <w:vAlign w:val="center"/>
          </w:tcPr>
          <w:p w14:paraId="2CFB8E7E" w14:textId="77777777" w:rsidR="00B019E1" w:rsidRPr="001734EF" w:rsidRDefault="00B019E1" w:rsidP="00E20816">
            <w:pPr>
              <w:pStyle w:val="TableParagraph"/>
              <w:spacing w:line="360" w:lineRule="auto"/>
              <w:ind w:left="113"/>
              <w:jc w:val="center"/>
              <w:rPr>
                <w:rFonts w:asciiTheme="minorHAnsi" w:hAnsiTheme="minorHAnsi" w:cstheme="minorHAnsi"/>
              </w:rPr>
            </w:pPr>
            <w:r w:rsidRPr="00E83605">
              <w:rPr>
                <w:rFonts w:asciiTheme="minorHAnsi" w:hAnsiTheme="minorHAnsi" w:cstheme="minorHAnsi"/>
              </w:rPr>
              <w:t>3.</w:t>
            </w:r>
          </w:p>
        </w:tc>
        <w:tc>
          <w:tcPr>
            <w:tcW w:w="4043" w:type="dxa"/>
            <w:tcBorders>
              <w:bottom w:val="single" w:sz="6" w:space="0" w:color="000000"/>
            </w:tcBorders>
            <w:vAlign w:val="center"/>
          </w:tcPr>
          <w:p w14:paraId="4996343E" w14:textId="00225433" w:rsidR="00B019E1" w:rsidRPr="001734EF" w:rsidRDefault="00B019E1" w:rsidP="00E20816">
            <w:pPr>
              <w:pStyle w:val="TableParagraph"/>
              <w:spacing w:line="360" w:lineRule="auto"/>
              <w:ind w:right="96"/>
              <w:rPr>
                <w:rFonts w:asciiTheme="minorHAnsi" w:hAnsiTheme="minorHAnsi" w:cstheme="minorHAnsi"/>
              </w:rPr>
            </w:pPr>
            <w:r w:rsidRPr="001734EF">
              <w:rPr>
                <w:rFonts w:asciiTheme="minorHAnsi" w:hAnsiTheme="minorHAnsi" w:cstheme="minorHAnsi"/>
              </w:rPr>
              <w:t xml:space="preserve"> HIS – Zakażenia Szpitalne</w:t>
            </w:r>
          </w:p>
        </w:tc>
        <w:tc>
          <w:tcPr>
            <w:tcW w:w="2027" w:type="dxa"/>
            <w:tcBorders>
              <w:bottom w:val="single" w:sz="6" w:space="0" w:color="000000"/>
            </w:tcBorders>
            <w:vAlign w:val="center"/>
          </w:tcPr>
          <w:p w14:paraId="225EF868" w14:textId="77777777" w:rsidR="00B019E1" w:rsidRPr="001734EF" w:rsidRDefault="00B019E1" w:rsidP="00E20816">
            <w:pPr>
              <w:pStyle w:val="TableParagraph"/>
              <w:spacing w:line="360" w:lineRule="auto"/>
              <w:ind w:left="113" w:right="104"/>
              <w:rPr>
                <w:rFonts w:asciiTheme="minorHAnsi" w:hAnsiTheme="minorHAnsi" w:cstheme="minorHAnsi"/>
              </w:rPr>
            </w:pPr>
            <w:r w:rsidRPr="001734EF">
              <w:rPr>
                <w:rFonts w:asciiTheme="minorHAnsi" w:hAnsiTheme="minorHAnsi" w:cstheme="minorHAnsi"/>
              </w:rPr>
              <w:t>bezterminowa</w:t>
            </w:r>
          </w:p>
        </w:tc>
        <w:tc>
          <w:tcPr>
            <w:tcW w:w="2962" w:type="dxa"/>
            <w:tcBorders>
              <w:bottom w:val="single" w:sz="6" w:space="0" w:color="000000"/>
            </w:tcBorders>
            <w:vAlign w:val="center"/>
          </w:tcPr>
          <w:p w14:paraId="306C6501" w14:textId="77777777" w:rsidR="00B019E1" w:rsidRPr="001734EF" w:rsidRDefault="00B019E1" w:rsidP="00E20816">
            <w:pPr>
              <w:pStyle w:val="TableParagraph"/>
              <w:spacing w:line="360" w:lineRule="auto"/>
              <w:ind w:left="113" w:right="795"/>
              <w:rPr>
                <w:rFonts w:asciiTheme="minorHAnsi" w:hAnsiTheme="minorHAnsi" w:cstheme="minorHAnsi"/>
              </w:rPr>
            </w:pPr>
            <w:r w:rsidRPr="001734EF">
              <w:rPr>
                <w:rFonts w:asciiTheme="minorHAnsi" w:hAnsiTheme="minorHAnsi" w:cstheme="minorHAnsi"/>
              </w:rPr>
              <w:t>Licencja otwarta*</w:t>
            </w:r>
          </w:p>
        </w:tc>
      </w:tr>
      <w:tr w:rsidR="00B019E1" w:rsidRPr="001734EF" w14:paraId="1EC5AF6B" w14:textId="77777777" w:rsidTr="0065357B">
        <w:trPr>
          <w:trHeight w:val="566"/>
          <w:jc w:val="center"/>
        </w:trPr>
        <w:tc>
          <w:tcPr>
            <w:tcW w:w="607" w:type="dxa"/>
            <w:tcBorders>
              <w:bottom w:val="single" w:sz="6" w:space="0" w:color="000000"/>
            </w:tcBorders>
            <w:vAlign w:val="center"/>
          </w:tcPr>
          <w:p w14:paraId="42B9523A" w14:textId="77777777" w:rsidR="00B019E1" w:rsidRPr="001734EF" w:rsidRDefault="00B019E1" w:rsidP="00E20816">
            <w:pPr>
              <w:pStyle w:val="TableParagraph"/>
              <w:spacing w:line="360" w:lineRule="auto"/>
              <w:ind w:left="113"/>
              <w:jc w:val="center"/>
              <w:rPr>
                <w:rFonts w:asciiTheme="minorHAnsi" w:hAnsiTheme="minorHAnsi" w:cstheme="minorHAnsi"/>
              </w:rPr>
            </w:pPr>
            <w:r w:rsidRPr="00E83605">
              <w:rPr>
                <w:rFonts w:asciiTheme="minorHAnsi" w:hAnsiTheme="minorHAnsi" w:cstheme="minorHAnsi"/>
              </w:rPr>
              <w:t>4.</w:t>
            </w:r>
          </w:p>
        </w:tc>
        <w:tc>
          <w:tcPr>
            <w:tcW w:w="4043" w:type="dxa"/>
            <w:tcBorders>
              <w:bottom w:val="single" w:sz="6" w:space="0" w:color="000000"/>
            </w:tcBorders>
            <w:vAlign w:val="center"/>
          </w:tcPr>
          <w:p w14:paraId="5A945C07" w14:textId="4004D33D" w:rsidR="00B019E1" w:rsidRPr="001734EF" w:rsidRDefault="00B019E1" w:rsidP="00E20816">
            <w:pPr>
              <w:pStyle w:val="TableParagraph"/>
              <w:spacing w:line="360" w:lineRule="auto"/>
              <w:ind w:right="96"/>
              <w:rPr>
                <w:rFonts w:asciiTheme="minorHAnsi" w:hAnsiTheme="minorHAnsi" w:cstheme="minorHAnsi"/>
              </w:rPr>
            </w:pPr>
            <w:r w:rsidRPr="001734EF">
              <w:rPr>
                <w:rFonts w:asciiTheme="minorHAnsi" w:hAnsiTheme="minorHAnsi" w:cstheme="minorHAnsi"/>
              </w:rPr>
              <w:t xml:space="preserve"> LIS – integracja HIS-LIS</w:t>
            </w:r>
          </w:p>
        </w:tc>
        <w:tc>
          <w:tcPr>
            <w:tcW w:w="2027" w:type="dxa"/>
            <w:tcBorders>
              <w:bottom w:val="single" w:sz="6" w:space="0" w:color="000000"/>
            </w:tcBorders>
            <w:vAlign w:val="center"/>
          </w:tcPr>
          <w:p w14:paraId="089B5409" w14:textId="77777777" w:rsidR="00B019E1" w:rsidRPr="001734EF" w:rsidRDefault="00B019E1" w:rsidP="00E20816">
            <w:pPr>
              <w:pStyle w:val="TableParagraph"/>
              <w:spacing w:line="360" w:lineRule="auto"/>
              <w:ind w:left="113" w:right="104"/>
              <w:rPr>
                <w:rFonts w:asciiTheme="minorHAnsi" w:hAnsiTheme="minorHAnsi" w:cstheme="minorHAnsi"/>
              </w:rPr>
            </w:pPr>
            <w:r w:rsidRPr="001734EF">
              <w:rPr>
                <w:rFonts w:asciiTheme="minorHAnsi" w:hAnsiTheme="minorHAnsi" w:cstheme="minorHAnsi"/>
              </w:rPr>
              <w:t>bezterminowa</w:t>
            </w:r>
          </w:p>
        </w:tc>
        <w:tc>
          <w:tcPr>
            <w:tcW w:w="2962" w:type="dxa"/>
            <w:tcBorders>
              <w:bottom w:val="single" w:sz="6" w:space="0" w:color="000000"/>
            </w:tcBorders>
            <w:vAlign w:val="center"/>
          </w:tcPr>
          <w:p w14:paraId="49F3886E" w14:textId="77777777" w:rsidR="00B019E1" w:rsidRPr="001734EF" w:rsidRDefault="00B019E1" w:rsidP="00E20816">
            <w:pPr>
              <w:pStyle w:val="TableParagraph"/>
              <w:spacing w:line="360" w:lineRule="auto"/>
              <w:ind w:left="113" w:right="795"/>
              <w:rPr>
                <w:rFonts w:asciiTheme="minorHAnsi" w:hAnsiTheme="minorHAnsi" w:cstheme="minorHAnsi"/>
              </w:rPr>
            </w:pPr>
            <w:r w:rsidRPr="001734EF">
              <w:rPr>
                <w:rFonts w:asciiTheme="minorHAnsi" w:hAnsiTheme="minorHAnsi" w:cstheme="minorHAnsi"/>
              </w:rPr>
              <w:t>1</w:t>
            </w:r>
          </w:p>
        </w:tc>
      </w:tr>
    </w:tbl>
    <w:p w14:paraId="2B0859E2" w14:textId="68F91A26" w:rsidR="00B019E1" w:rsidRPr="001734EF" w:rsidRDefault="00B019E1" w:rsidP="00E20816">
      <w:pPr>
        <w:pStyle w:val="Domylnie"/>
        <w:spacing w:after="0" w:line="360" w:lineRule="auto"/>
        <w:jc w:val="right"/>
        <w:rPr>
          <w:rFonts w:asciiTheme="minorHAnsi" w:hAnsiTheme="minorHAnsi"/>
          <w:i/>
          <w:sz w:val="22"/>
          <w:lang w:val="pl-PL"/>
        </w:rPr>
      </w:pPr>
      <w:r w:rsidRPr="00E83605">
        <w:rPr>
          <w:rFonts w:asciiTheme="minorHAnsi" w:hAnsiTheme="minorHAnsi"/>
          <w:i/>
          <w:sz w:val="22"/>
          <w:lang w:val="pl-PL"/>
        </w:rPr>
        <w:t xml:space="preserve">* Licencje/sublicencje bez ograniczeń ilości jednocześnie aktywnych </w:t>
      </w:r>
      <w:r w:rsidRPr="001734EF">
        <w:rPr>
          <w:rFonts w:asciiTheme="minorHAnsi" w:hAnsiTheme="minorHAnsi"/>
          <w:i/>
          <w:sz w:val="22"/>
          <w:lang w:val="pl-PL"/>
        </w:rPr>
        <w:t>użytkowników</w:t>
      </w:r>
    </w:p>
    <w:p w14:paraId="3FDC7D27" w14:textId="77777777" w:rsidR="00B019E1" w:rsidRPr="001734EF" w:rsidRDefault="00B019E1" w:rsidP="00E20816">
      <w:pPr>
        <w:pStyle w:val="Domylnie"/>
        <w:spacing w:after="0" w:line="360" w:lineRule="auto"/>
        <w:jc w:val="right"/>
        <w:rPr>
          <w:rFonts w:asciiTheme="minorHAnsi" w:hAnsiTheme="minorHAnsi"/>
          <w:sz w:val="22"/>
          <w:lang w:val="pl-PL"/>
        </w:rPr>
      </w:pPr>
    </w:p>
    <w:p w14:paraId="69AB4CC2" w14:textId="2FFCCBDD" w:rsidR="00BB5888" w:rsidRPr="001734EF" w:rsidRDefault="00F3276D" w:rsidP="00E20816">
      <w:pPr>
        <w:pStyle w:val="Domylnie"/>
        <w:spacing w:after="0" w:line="360" w:lineRule="auto"/>
        <w:jc w:val="both"/>
        <w:rPr>
          <w:rFonts w:asciiTheme="minorHAnsi" w:hAnsiTheme="minorHAnsi"/>
          <w:sz w:val="22"/>
          <w:lang w:val="pl-PL"/>
        </w:rPr>
      </w:pPr>
      <w:r w:rsidRPr="001734EF">
        <w:rPr>
          <w:rFonts w:asciiTheme="minorHAnsi" w:hAnsiTheme="minorHAnsi"/>
          <w:sz w:val="22"/>
          <w:lang w:val="pl-PL"/>
        </w:rPr>
        <w:t xml:space="preserve">Oferowane produkty w ramach </w:t>
      </w:r>
      <w:r w:rsidR="00CB5CBD" w:rsidRPr="001734EF">
        <w:rPr>
          <w:rFonts w:asciiTheme="minorHAnsi" w:hAnsiTheme="minorHAnsi"/>
          <w:sz w:val="22"/>
          <w:lang w:val="pl-PL"/>
        </w:rPr>
        <w:t>S</w:t>
      </w:r>
      <w:r w:rsidR="002E5F45" w:rsidRPr="001734EF">
        <w:rPr>
          <w:rFonts w:asciiTheme="minorHAnsi" w:hAnsiTheme="minorHAnsi"/>
          <w:sz w:val="22"/>
          <w:lang w:val="pl-PL"/>
        </w:rPr>
        <w:t>SI</w:t>
      </w:r>
      <w:r w:rsidRPr="001734EF">
        <w:rPr>
          <w:rFonts w:asciiTheme="minorHAnsi" w:hAnsiTheme="minorHAnsi"/>
          <w:sz w:val="22"/>
          <w:lang w:val="pl-PL"/>
        </w:rPr>
        <w:t xml:space="preserve"> muszą posiadać i realizować </w:t>
      </w:r>
      <w:r w:rsidR="00A07AB8" w:rsidRPr="001734EF">
        <w:rPr>
          <w:rFonts w:asciiTheme="minorHAnsi" w:hAnsiTheme="minorHAnsi"/>
          <w:sz w:val="22"/>
          <w:lang w:val="pl-PL"/>
        </w:rPr>
        <w:t>co najmniej</w:t>
      </w:r>
      <w:r w:rsidRPr="001734EF">
        <w:rPr>
          <w:rFonts w:asciiTheme="minorHAnsi" w:hAnsiTheme="minorHAnsi"/>
          <w:sz w:val="22"/>
          <w:lang w:val="pl-PL"/>
        </w:rPr>
        <w:t xml:space="preserve"> funkcjonalności przedstawione w </w:t>
      </w:r>
      <w:r w:rsidRPr="007F3AD9">
        <w:rPr>
          <w:rFonts w:asciiTheme="minorHAnsi" w:hAnsiTheme="minorHAnsi"/>
          <w:sz w:val="22"/>
          <w:lang w:val="pl-PL"/>
        </w:rPr>
        <w:t xml:space="preserve">rozdziale </w:t>
      </w:r>
      <w:r w:rsidR="003442C9" w:rsidRPr="007F3AD9">
        <w:rPr>
          <w:rFonts w:asciiTheme="minorHAnsi" w:hAnsiTheme="minorHAnsi"/>
          <w:sz w:val="22"/>
          <w:lang w:val="pl-PL"/>
        </w:rPr>
        <w:t>II</w:t>
      </w:r>
      <w:r w:rsidR="006900CE" w:rsidRPr="007F3AD9">
        <w:rPr>
          <w:rFonts w:asciiTheme="minorHAnsi" w:hAnsiTheme="minorHAnsi"/>
          <w:sz w:val="22"/>
          <w:lang w:val="pl-PL"/>
        </w:rPr>
        <w:t>.</w:t>
      </w:r>
      <w:r w:rsidR="006357CE" w:rsidRPr="007F3AD9">
        <w:rPr>
          <w:rFonts w:asciiTheme="minorHAnsi" w:hAnsiTheme="minorHAnsi"/>
          <w:sz w:val="22"/>
          <w:lang w:val="pl-PL"/>
        </w:rPr>
        <w:t>4</w:t>
      </w:r>
      <w:r w:rsidR="00A07AB8" w:rsidRPr="007F3AD9">
        <w:rPr>
          <w:rFonts w:asciiTheme="minorHAnsi" w:hAnsiTheme="minorHAnsi"/>
          <w:sz w:val="22"/>
          <w:lang w:val="pl-PL"/>
        </w:rPr>
        <w:t xml:space="preserve"> </w:t>
      </w:r>
      <w:r w:rsidR="003E36A8" w:rsidRPr="007F3AD9">
        <w:rPr>
          <w:rFonts w:asciiTheme="minorHAnsi" w:hAnsiTheme="minorHAnsi"/>
          <w:sz w:val="22"/>
          <w:lang w:val="pl-PL"/>
        </w:rPr>
        <w:t>S</w:t>
      </w:r>
      <w:r w:rsidR="00A07AB8" w:rsidRPr="007F3AD9">
        <w:rPr>
          <w:rFonts w:asciiTheme="minorHAnsi" w:hAnsiTheme="minorHAnsi"/>
          <w:sz w:val="22"/>
          <w:lang w:val="pl-PL"/>
        </w:rPr>
        <w:t>OPZ</w:t>
      </w:r>
      <w:r w:rsidR="003442C9" w:rsidRPr="007F3AD9">
        <w:rPr>
          <w:rFonts w:asciiTheme="minorHAnsi" w:hAnsiTheme="minorHAnsi"/>
          <w:sz w:val="22"/>
          <w:lang w:val="pl-PL"/>
        </w:rPr>
        <w:t>.</w:t>
      </w:r>
    </w:p>
    <w:p w14:paraId="39DA209F" w14:textId="77777777" w:rsidR="003E36A8" w:rsidRPr="001734EF" w:rsidRDefault="003E36A8" w:rsidP="00E20816">
      <w:pPr>
        <w:spacing w:after="0" w:line="360" w:lineRule="auto"/>
        <w:rPr>
          <w:rFonts w:asciiTheme="minorHAnsi" w:hAnsiTheme="minorHAnsi" w:cstheme="minorHAnsi"/>
          <w:iCs/>
          <w:sz w:val="22"/>
        </w:rPr>
      </w:pPr>
    </w:p>
    <w:p w14:paraId="435AD06C" w14:textId="1025A7FE" w:rsidR="00B019E1" w:rsidRPr="001734EF" w:rsidRDefault="0036111A" w:rsidP="00E20816">
      <w:pPr>
        <w:spacing w:after="0" w:line="360" w:lineRule="auto"/>
        <w:rPr>
          <w:rFonts w:asciiTheme="minorHAnsi" w:hAnsiTheme="minorHAnsi" w:cstheme="minorHAnsi"/>
          <w:iCs/>
          <w:sz w:val="22"/>
        </w:rPr>
      </w:pPr>
      <w:r>
        <w:rPr>
          <w:rFonts w:asciiTheme="minorHAnsi" w:hAnsiTheme="minorHAnsi" w:cstheme="minorHAnsi"/>
          <w:iCs/>
          <w:sz w:val="22"/>
        </w:rPr>
        <w:t>Szpitalny</w:t>
      </w:r>
      <w:r w:rsidRPr="001734EF">
        <w:rPr>
          <w:rFonts w:asciiTheme="minorHAnsi" w:hAnsiTheme="minorHAnsi" w:cstheme="minorHAnsi"/>
          <w:iCs/>
          <w:sz w:val="22"/>
        </w:rPr>
        <w:t xml:space="preserve"> </w:t>
      </w:r>
      <w:r w:rsidR="00B019E1" w:rsidRPr="001734EF">
        <w:rPr>
          <w:rFonts w:asciiTheme="minorHAnsi" w:hAnsiTheme="minorHAnsi" w:cstheme="minorHAnsi"/>
          <w:iCs/>
          <w:sz w:val="22"/>
        </w:rPr>
        <w:t>System Informatyczny aktualnie posiadany i eksploatowany przez Zamawiającego</w:t>
      </w:r>
      <w:r w:rsidR="008419B1" w:rsidRPr="001734EF">
        <w:rPr>
          <w:rFonts w:asciiTheme="minorHAnsi" w:hAnsiTheme="minorHAnsi" w:cstheme="minorHAnsi"/>
          <w:iCs/>
          <w:sz w:val="22"/>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6991"/>
        <w:gridCol w:w="1843"/>
      </w:tblGrid>
      <w:tr w:rsidR="00B019E1" w:rsidRPr="005C0C0C" w14:paraId="0B9F5B72" w14:textId="77777777" w:rsidTr="00DB0A45">
        <w:trPr>
          <w:trHeight w:val="443"/>
          <w:jc w:val="center"/>
        </w:trPr>
        <w:tc>
          <w:tcPr>
            <w:tcW w:w="805" w:type="dxa"/>
            <w:shd w:val="clear" w:color="auto" w:fill="D9D9D9" w:themeFill="background1" w:themeFillShade="D9"/>
            <w:vAlign w:val="center"/>
          </w:tcPr>
          <w:p w14:paraId="0DFA854C" w14:textId="77777777" w:rsidR="00B019E1" w:rsidRPr="00E20816" w:rsidRDefault="00B019E1" w:rsidP="00E20816">
            <w:pPr>
              <w:pStyle w:val="TableParagraph"/>
              <w:spacing w:line="360" w:lineRule="auto"/>
              <w:jc w:val="center"/>
              <w:rPr>
                <w:rFonts w:asciiTheme="minorHAnsi" w:hAnsiTheme="minorHAnsi" w:cstheme="minorHAnsi"/>
                <w:b/>
                <w:caps/>
              </w:rPr>
            </w:pPr>
            <w:r w:rsidRPr="00E20816">
              <w:rPr>
                <w:rFonts w:asciiTheme="minorHAnsi" w:hAnsiTheme="minorHAnsi" w:cstheme="minorHAnsi"/>
                <w:b/>
                <w:caps/>
              </w:rPr>
              <w:t>L.p.</w:t>
            </w:r>
          </w:p>
        </w:tc>
        <w:tc>
          <w:tcPr>
            <w:tcW w:w="6991" w:type="dxa"/>
            <w:shd w:val="clear" w:color="auto" w:fill="D9D9D9" w:themeFill="background1" w:themeFillShade="D9"/>
            <w:vAlign w:val="center"/>
          </w:tcPr>
          <w:p w14:paraId="5ED861B7" w14:textId="77777777" w:rsidR="00B019E1" w:rsidRPr="00E20816" w:rsidRDefault="00B019E1" w:rsidP="00E20816">
            <w:pPr>
              <w:pStyle w:val="TableParagraph"/>
              <w:spacing w:line="360" w:lineRule="auto"/>
              <w:jc w:val="center"/>
              <w:rPr>
                <w:rFonts w:asciiTheme="minorHAnsi" w:hAnsiTheme="minorHAnsi" w:cstheme="minorHAnsi"/>
                <w:b/>
                <w:caps/>
              </w:rPr>
            </w:pPr>
            <w:r w:rsidRPr="00E20816">
              <w:rPr>
                <w:rFonts w:asciiTheme="minorHAnsi" w:hAnsiTheme="minorHAnsi" w:cstheme="minorHAnsi"/>
                <w:b/>
                <w:caps/>
              </w:rPr>
              <w:t>Wyszczególnienie</w:t>
            </w:r>
          </w:p>
        </w:tc>
        <w:tc>
          <w:tcPr>
            <w:tcW w:w="1843" w:type="dxa"/>
            <w:shd w:val="clear" w:color="auto" w:fill="D9D9D9" w:themeFill="background1" w:themeFillShade="D9"/>
            <w:vAlign w:val="center"/>
          </w:tcPr>
          <w:p w14:paraId="2E2990A8" w14:textId="77777777" w:rsidR="00B019E1" w:rsidRPr="00E20816" w:rsidRDefault="00B019E1" w:rsidP="00E20816">
            <w:pPr>
              <w:pStyle w:val="TableParagraph"/>
              <w:spacing w:line="360" w:lineRule="auto"/>
              <w:jc w:val="center"/>
              <w:rPr>
                <w:rFonts w:asciiTheme="minorHAnsi" w:hAnsiTheme="minorHAnsi" w:cstheme="minorHAnsi"/>
                <w:b/>
                <w:caps/>
              </w:rPr>
            </w:pPr>
            <w:r w:rsidRPr="00E20816">
              <w:rPr>
                <w:rFonts w:asciiTheme="minorHAnsi" w:hAnsiTheme="minorHAnsi" w:cstheme="minorHAnsi"/>
                <w:b/>
                <w:caps/>
              </w:rPr>
              <w:t>Integracja dostarczanego oprogramowania</w:t>
            </w:r>
          </w:p>
        </w:tc>
      </w:tr>
      <w:tr w:rsidR="00B019E1" w:rsidRPr="001734EF" w14:paraId="7144ACCC" w14:textId="77777777" w:rsidTr="0065357B">
        <w:trPr>
          <w:trHeight w:val="282"/>
          <w:jc w:val="center"/>
        </w:trPr>
        <w:tc>
          <w:tcPr>
            <w:tcW w:w="805" w:type="dxa"/>
            <w:vAlign w:val="center"/>
          </w:tcPr>
          <w:p w14:paraId="7B83D2CB" w14:textId="77777777" w:rsidR="00B019E1" w:rsidRPr="001734EF" w:rsidRDefault="00B019E1" w:rsidP="00E20816">
            <w:pPr>
              <w:pStyle w:val="TableParagraph"/>
              <w:spacing w:line="360" w:lineRule="auto"/>
              <w:ind w:right="215"/>
              <w:jc w:val="center"/>
              <w:rPr>
                <w:rFonts w:asciiTheme="minorHAnsi" w:hAnsiTheme="minorHAnsi" w:cstheme="minorHAnsi"/>
              </w:rPr>
            </w:pPr>
            <w:r w:rsidRPr="00E83605">
              <w:rPr>
                <w:rFonts w:asciiTheme="minorHAnsi" w:hAnsiTheme="minorHAnsi" w:cstheme="minorHAnsi"/>
              </w:rPr>
              <w:t>1.</w:t>
            </w:r>
          </w:p>
        </w:tc>
        <w:tc>
          <w:tcPr>
            <w:tcW w:w="6991" w:type="dxa"/>
            <w:vAlign w:val="center"/>
          </w:tcPr>
          <w:p w14:paraId="0B3AA04C" w14:textId="417521BD" w:rsidR="00B019E1" w:rsidRPr="001734EF" w:rsidRDefault="003E36A8" w:rsidP="00E20816">
            <w:pPr>
              <w:pStyle w:val="TableParagraph"/>
              <w:spacing w:line="360" w:lineRule="auto"/>
              <w:ind w:right="142"/>
              <w:rPr>
                <w:rFonts w:asciiTheme="minorHAnsi" w:hAnsiTheme="minorHAnsi" w:cstheme="minorHAnsi"/>
              </w:rPr>
            </w:pPr>
            <w:r w:rsidRPr="001734EF">
              <w:rPr>
                <w:rFonts w:asciiTheme="minorHAnsi" w:hAnsiTheme="minorHAnsi" w:cstheme="minorHAnsi"/>
              </w:rPr>
              <w:t xml:space="preserve">1. </w:t>
            </w:r>
            <w:r w:rsidR="00B019E1" w:rsidRPr="001734EF">
              <w:rPr>
                <w:rFonts w:asciiTheme="minorHAnsi" w:hAnsiTheme="minorHAnsi" w:cstheme="minorHAnsi"/>
              </w:rPr>
              <w:t>System informatyczny AMMS/Infomedica firmy Asseco</w:t>
            </w:r>
            <w:r w:rsidR="00B019E1" w:rsidRPr="001734EF">
              <w:rPr>
                <w:rFonts w:asciiTheme="minorHAnsi" w:hAnsiTheme="minorHAnsi" w:cstheme="minorHAnsi"/>
                <w:spacing w:val="-18"/>
              </w:rPr>
              <w:t xml:space="preserve"> </w:t>
            </w:r>
            <w:r w:rsidR="00B019E1" w:rsidRPr="001734EF">
              <w:rPr>
                <w:rFonts w:asciiTheme="minorHAnsi" w:hAnsiTheme="minorHAnsi" w:cstheme="minorHAnsi"/>
              </w:rPr>
              <w:t>Poland S.A.</w:t>
            </w:r>
          </w:p>
          <w:p w14:paraId="3A8BD98F" w14:textId="77777777" w:rsidR="003E36A8" w:rsidRPr="001734EF" w:rsidRDefault="003E36A8" w:rsidP="00E20816">
            <w:pPr>
              <w:pStyle w:val="TableParagraph"/>
              <w:spacing w:line="360" w:lineRule="auto"/>
              <w:ind w:left="142" w:right="283"/>
              <w:rPr>
                <w:rFonts w:asciiTheme="minorHAnsi" w:hAnsiTheme="minorHAnsi" w:cstheme="minorHAnsi"/>
              </w:rPr>
            </w:pPr>
          </w:p>
          <w:p w14:paraId="63244279" w14:textId="3C6645AD" w:rsidR="00B019E1" w:rsidRPr="001734EF" w:rsidRDefault="00B019E1" w:rsidP="00E20816">
            <w:pPr>
              <w:pStyle w:val="TableParagraph"/>
              <w:spacing w:line="360" w:lineRule="auto"/>
              <w:ind w:right="283"/>
              <w:rPr>
                <w:rFonts w:asciiTheme="minorHAnsi" w:hAnsiTheme="minorHAnsi" w:cstheme="minorHAnsi"/>
              </w:rPr>
            </w:pPr>
            <w:r w:rsidRPr="001734EF">
              <w:rPr>
                <w:rFonts w:asciiTheme="minorHAnsi" w:hAnsiTheme="minorHAnsi" w:cstheme="minorHAnsi"/>
              </w:rPr>
              <w:t>Moduły zintegrowanego systemu informatycznego</w:t>
            </w:r>
            <w:r w:rsidRPr="00E83605">
              <w:rPr>
                <w:rFonts w:asciiTheme="minorHAnsi" w:hAnsiTheme="minorHAnsi" w:cstheme="minorHAnsi"/>
              </w:rPr>
              <w:t xml:space="preserve">: </w:t>
            </w:r>
          </w:p>
          <w:p w14:paraId="01170503"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Pulpity</w:t>
            </w:r>
          </w:p>
          <w:p w14:paraId="6B27EA87"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Oddział</w:t>
            </w:r>
          </w:p>
          <w:p w14:paraId="755D1DD9"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Apteczka</w:t>
            </w:r>
          </w:p>
          <w:p w14:paraId="104F0D4A"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Apteka</w:t>
            </w:r>
          </w:p>
          <w:p w14:paraId="43BD824F"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Rejestracja</w:t>
            </w:r>
          </w:p>
          <w:p w14:paraId="583CF3E7"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Pracownia</w:t>
            </w:r>
          </w:p>
          <w:p w14:paraId="3565D1A4"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Rehabilitacja</w:t>
            </w:r>
          </w:p>
          <w:p w14:paraId="1E284990"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Gabinet</w:t>
            </w:r>
          </w:p>
          <w:p w14:paraId="0A9AC9A5"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Izba Przyjęć</w:t>
            </w:r>
          </w:p>
          <w:p w14:paraId="6F36787C"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Blok Operacyjny</w:t>
            </w:r>
          </w:p>
          <w:p w14:paraId="17B91A12"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Punkt Pobrań</w:t>
            </w:r>
          </w:p>
          <w:p w14:paraId="3329E31B"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Rozliczenia</w:t>
            </w:r>
          </w:p>
          <w:p w14:paraId="68FA4FFC"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Statystyka</w:t>
            </w:r>
          </w:p>
          <w:p w14:paraId="65DB53D5"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Wymiana danych</w:t>
            </w:r>
          </w:p>
          <w:p w14:paraId="2A2BF1B0" w14:textId="62E8F4FF" w:rsidR="00B019E1" w:rsidRPr="001734EF" w:rsidRDefault="00B019E1" w:rsidP="00400709">
            <w:pPr>
              <w:pStyle w:val="TableParagraph"/>
              <w:numPr>
                <w:ilvl w:val="0"/>
                <w:numId w:val="93"/>
              </w:numPr>
              <w:spacing w:line="360" w:lineRule="auto"/>
              <w:ind w:right="283"/>
              <w:rPr>
                <w:rFonts w:asciiTheme="minorHAnsi" w:hAnsiTheme="minorHAnsi" w:cstheme="minorHAnsi"/>
              </w:rPr>
            </w:pPr>
            <w:r w:rsidRPr="001734EF">
              <w:rPr>
                <w:rFonts w:asciiTheme="minorHAnsi" w:hAnsiTheme="minorHAnsi" w:cstheme="minorHAnsi"/>
              </w:rPr>
              <w:t>Moduł: Szpitalny Portal Informacyjny</w:t>
            </w:r>
          </w:p>
          <w:p w14:paraId="1E0BD226" w14:textId="77777777" w:rsidR="003E36A8" w:rsidRPr="001734EF" w:rsidRDefault="003E36A8" w:rsidP="00E20816">
            <w:pPr>
              <w:pStyle w:val="TableParagraph"/>
              <w:spacing w:line="360" w:lineRule="auto"/>
              <w:ind w:left="142" w:right="283"/>
              <w:rPr>
                <w:rFonts w:asciiTheme="minorHAnsi" w:hAnsiTheme="minorHAnsi" w:cstheme="minorHAnsi"/>
              </w:rPr>
            </w:pPr>
          </w:p>
          <w:p w14:paraId="72E3C892" w14:textId="7CFBCCB3" w:rsidR="00B019E1" w:rsidRPr="001734EF" w:rsidRDefault="003E36A8" w:rsidP="00E20816">
            <w:pPr>
              <w:pStyle w:val="TableParagraph"/>
              <w:spacing w:line="360" w:lineRule="auto"/>
              <w:ind w:left="142" w:right="283"/>
              <w:rPr>
                <w:rFonts w:asciiTheme="minorHAnsi" w:hAnsiTheme="minorHAnsi" w:cstheme="minorHAnsi"/>
              </w:rPr>
            </w:pPr>
            <w:r w:rsidRPr="001734EF">
              <w:rPr>
                <w:rFonts w:asciiTheme="minorHAnsi" w:hAnsiTheme="minorHAnsi" w:cstheme="minorHAnsi"/>
              </w:rPr>
              <w:t xml:space="preserve">2. </w:t>
            </w:r>
            <w:r w:rsidR="00B019E1" w:rsidRPr="001734EF">
              <w:rPr>
                <w:rFonts w:asciiTheme="minorHAnsi" w:hAnsiTheme="minorHAnsi" w:cstheme="minorHAnsi"/>
              </w:rPr>
              <w:t>. Baza danych zintegrowanego systemu informatycznego:</w:t>
            </w:r>
          </w:p>
          <w:p w14:paraId="27928EDD" w14:textId="77777777" w:rsidR="00B019E1" w:rsidRPr="001734EF" w:rsidRDefault="00B019E1" w:rsidP="00E20816">
            <w:pPr>
              <w:pStyle w:val="TableParagraph"/>
              <w:spacing w:line="360" w:lineRule="auto"/>
              <w:ind w:left="142" w:right="283"/>
              <w:rPr>
                <w:rFonts w:asciiTheme="minorHAnsi" w:hAnsiTheme="minorHAnsi" w:cstheme="minorHAnsi"/>
                <w:lang w:val="en-GB"/>
              </w:rPr>
            </w:pPr>
            <w:r w:rsidRPr="00E20816">
              <w:rPr>
                <w:rFonts w:asciiTheme="minorHAnsi" w:hAnsiTheme="minorHAnsi" w:cstheme="minorHAnsi"/>
                <w:lang w:val="en-GB"/>
              </w:rPr>
              <w:t>- 2xCPU Oracle</w:t>
            </w:r>
            <w:r w:rsidRPr="00E20816">
              <w:rPr>
                <w:rFonts w:asciiTheme="minorHAnsi" w:hAnsiTheme="minorHAnsi" w:cstheme="minorHAnsi"/>
                <w:spacing w:val="-23"/>
                <w:lang w:val="en-GB"/>
              </w:rPr>
              <w:t xml:space="preserve"> 11g</w:t>
            </w:r>
            <w:r w:rsidRPr="00E83605">
              <w:rPr>
                <w:rFonts w:asciiTheme="minorHAnsi" w:hAnsiTheme="minorHAnsi" w:cstheme="minorHAnsi"/>
                <w:spacing w:val="-23"/>
                <w:lang w:val="en-GB"/>
              </w:rPr>
              <w:t xml:space="preserve">   </w:t>
            </w:r>
            <w:r w:rsidRPr="001734EF">
              <w:rPr>
                <w:rFonts w:asciiTheme="minorHAnsi" w:hAnsiTheme="minorHAnsi" w:cstheme="minorHAnsi"/>
                <w:lang w:val="en-GB"/>
              </w:rPr>
              <w:t>Standard Edition One.</w:t>
            </w:r>
          </w:p>
        </w:tc>
        <w:tc>
          <w:tcPr>
            <w:tcW w:w="1843" w:type="dxa"/>
            <w:vAlign w:val="center"/>
          </w:tcPr>
          <w:p w14:paraId="3C7F77A5" w14:textId="77777777" w:rsidR="00B019E1" w:rsidRPr="001734EF" w:rsidRDefault="00B019E1" w:rsidP="00E20816">
            <w:pPr>
              <w:pStyle w:val="TableParagraph"/>
              <w:spacing w:line="360" w:lineRule="auto"/>
              <w:jc w:val="center"/>
              <w:rPr>
                <w:rFonts w:asciiTheme="minorHAnsi" w:hAnsiTheme="minorHAnsi" w:cstheme="minorHAnsi"/>
                <w:i/>
                <w:lang w:val="en-GB"/>
              </w:rPr>
            </w:pPr>
          </w:p>
          <w:p w14:paraId="011DDA19" w14:textId="77777777" w:rsidR="00B019E1" w:rsidRPr="001734EF" w:rsidRDefault="00B019E1" w:rsidP="00E20816">
            <w:pPr>
              <w:pStyle w:val="TableParagraph"/>
              <w:spacing w:line="360" w:lineRule="auto"/>
              <w:jc w:val="center"/>
              <w:rPr>
                <w:rFonts w:asciiTheme="minorHAnsi" w:hAnsiTheme="minorHAnsi" w:cstheme="minorHAnsi"/>
              </w:rPr>
            </w:pPr>
            <w:r w:rsidRPr="001734EF">
              <w:rPr>
                <w:rFonts w:asciiTheme="minorHAnsi" w:hAnsiTheme="minorHAnsi" w:cstheme="minorHAnsi"/>
              </w:rPr>
              <w:lastRenderedPageBreak/>
              <w:t>TAK</w:t>
            </w:r>
          </w:p>
        </w:tc>
      </w:tr>
      <w:tr w:rsidR="00B019E1" w:rsidRPr="001734EF" w14:paraId="286F4E11" w14:textId="77777777" w:rsidTr="0065357B">
        <w:trPr>
          <w:trHeight w:val="588"/>
          <w:jc w:val="center"/>
        </w:trPr>
        <w:tc>
          <w:tcPr>
            <w:tcW w:w="805" w:type="dxa"/>
            <w:vAlign w:val="center"/>
          </w:tcPr>
          <w:p w14:paraId="72A60565" w14:textId="77777777" w:rsidR="00B019E1" w:rsidRPr="00E20816" w:rsidRDefault="00B019E1" w:rsidP="00E20816">
            <w:pPr>
              <w:pStyle w:val="TableParagraph"/>
              <w:spacing w:line="360" w:lineRule="auto"/>
              <w:ind w:right="215"/>
              <w:jc w:val="center"/>
              <w:rPr>
                <w:rFonts w:asciiTheme="minorHAnsi" w:hAnsiTheme="minorHAnsi" w:cstheme="minorHAnsi"/>
              </w:rPr>
            </w:pPr>
            <w:r w:rsidRPr="00E20816">
              <w:rPr>
                <w:rFonts w:asciiTheme="minorHAnsi" w:hAnsiTheme="minorHAnsi" w:cstheme="minorHAnsi"/>
              </w:rPr>
              <w:lastRenderedPageBreak/>
              <w:t>2.</w:t>
            </w:r>
          </w:p>
        </w:tc>
        <w:tc>
          <w:tcPr>
            <w:tcW w:w="6991" w:type="dxa"/>
            <w:vAlign w:val="center"/>
          </w:tcPr>
          <w:p w14:paraId="6629DFA9" w14:textId="77777777" w:rsidR="00B019E1" w:rsidRPr="00E20816" w:rsidRDefault="00B019E1" w:rsidP="00E20816">
            <w:pPr>
              <w:pStyle w:val="TableParagraph"/>
              <w:spacing w:line="360" w:lineRule="auto"/>
              <w:rPr>
                <w:rFonts w:asciiTheme="minorHAnsi" w:hAnsiTheme="minorHAnsi" w:cstheme="minorHAnsi"/>
              </w:rPr>
            </w:pPr>
            <w:r w:rsidRPr="00E20816">
              <w:rPr>
                <w:rFonts w:asciiTheme="minorHAnsi" w:hAnsiTheme="minorHAnsi" w:cstheme="minorHAnsi"/>
              </w:rPr>
              <w:t>RIS firmy TMS Soft</w:t>
            </w:r>
          </w:p>
        </w:tc>
        <w:tc>
          <w:tcPr>
            <w:tcW w:w="1843" w:type="dxa"/>
            <w:vAlign w:val="center"/>
          </w:tcPr>
          <w:p w14:paraId="6F764CDB" w14:textId="77777777" w:rsidR="00B019E1" w:rsidRPr="00E20816" w:rsidRDefault="00B019E1" w:rsidP="00E20816">
            <w:pPr>
              <w:pStyle w:val="TableParagraph"/>
              <w:spacing w:line="360" w:lineRule="auto"/>
              <w:jc w:val="center"/>
              <w:rPr>
                <w:rFonts w:asciiTheme="minorHAnsi" w:hAnsiTheme="minorHAnsi" w:cstheme="minorHAnsi"/>
              </w:rPr>
            </w:pPr>
            <w:r w:rsidRPr="00E20816">
              <w:rPr>
                <w:rFonts w:asciiTheme="minorHAnsi" w:hAnsiTheme="minorHAnsi" w:cstheme="minorHAnsi"/>
              </w:rPr>
              <w:t>TAK</w:t>
            </w:r>
          </w:p>
        </w:tc>
      </w:tr>
      <w:tr w:rsidR="00B019E1" w:rsidRPr="001734EF" w14:paraId="669282CF" w14:textId="77777777" w:rsidTr="0065357B">
        <w:trPr>
          <w:trHeight w:val="588"/>
          <w:jc w:val="center"/>
        </w:trPr>
        <w:tc>
          <w:tcPr>
            <w:tcW w:w="805" w:type="dxa"/>
            <w:vAlign w:val="center"/>
          </w:tcPr>
          <w:p w14:paraId="5112BA37" w14:textId="77777777" w:rsidR="00B019E1" w:rsidRPr="00E20816" w:rsidRDefault="00B019E1" w:rsidP="00E20816">
            <w:pPr>
              <w:pStyle w:val="TableParagraph"/>
              <w:spacing w:line="360" w:lineRule="auto"/>
              <w:ind w:right="215"/>
              <w:jc w:val="center"/>
              <w:rPr>
                <w:rFonts w:asciiTheme="minorHAnsi" w:hAnsiTheme="minorHAnsi" w:cstheme="minorHAnsi"/>
              </w:rPr>
            </w:pPr>
            <w:r w:rsidRPr="00E20816">
              <w:rPr>
                <w:rFonts w:asciiTheme="minorHAnsi" w:hAnsiTheme="minorHAnsi" w:cstheme="minorHAnsi"/>
              </w:rPr>
              <w:t>3.</w:t>
            </w:r>
          </w:p>
        </w:tc>
        <w:tc>
          <w:tcPr>
            <w:tcW w:w="6991" w:type="dxa"/>
            <w:vAlign w:val="center"/>
          </w:tcPr>
          <w:p w14:paraId="567EBA3A" w14:textId="77777777" w:rsidR="00B019E1" w:rsidRPr="00E20816" w:rsidRDefault="00B019E1" w:rsidP="00E20816">
            <w:pPr>
              <w:pStyle w:val="TableParagraph"/>
              <w:spacing w:line="360" w:lineRule="auto"/>
              <w:rPr>
                <w:rFonts w:asciiTheme="minorHAnsi" w:hAnsiTheme="minorHAnsi" w:cstheme="minorHAnsi"/>
              </w:rPr>
            </w:pPr>
            <w:r w:rsidRPr="00E20816">
              <w:rPr>
                <w:rFonts w:asciiTheme="minorHAnsi" w:hAnsiTheme="minorHAnsi" w:cstheme="minorHAnsi"/>
              </w:rPr>
              <w:t>PACS firmy AGFA</w:t>
            </w:r>
          </w:p>
        </w:tc>
        <w:tc>
          <w:tcPr>
            <w:tcW w:w="1843" w:type="dxa"/>
            <w:vAlign w:val="center"/>
          </w:tcPr>
          <w:p w14:paraId="56BB32A3" w14:textId="77777777" w:rsidR="00B019E1" w:rsidRPr="00E20816" w:rsidRDefault="00B019E1" w:rsidP="00E20816">
            <w:pPr>
              <w:pStyle w:val="TableParagraph"/>
              <w:spacing w:line="360" w:lineRule="auto"/>
              <w:jc w:val="center"/>
              <w:rPr>
                <w:rFonts w:asciiTheme="minorHAnsi" w:hAnsiTheme="minorHAnsi" w:cstheme="minorHAnsi"/>
              </w:rPr>
            </w:pPr>
            <w:r w:rsidRPr="00E20816">
              <w:rPr>
                <w:rFonts w:asciiTheme="minorHAnsi" w:hAnsiTheme="minorHAnsi" w:cstheme="minorHAnsi"/>
              </w:rPr>
              <w:t>TAK</w:t>
            </w:r>
          </w:p>
        </w:tc>
      </w:tr>
      <w:tr w:rsidR="00B019E1" w:rsidRPr="001734EF" w14:paraId="65069F94" w14:textId="77777777" w:rsidTr="0065357B">
        <w:trPr>
          <w:trHeight w:val="588"/>
          <w:jc w:val="center"/>
        </w:trPr>
        <w:tc>
          <w:tcPr>
            <w:tcW w:w="805" w:type="dxa"/>
            <w:vAlign w:val="center"/>
          </w:tcPr>
          <w:p w14:paraId="1DB1391C" w14:textId="77777777" w:rsidR="00B019E1" w:rsidRPr="00E20816" w:rsidRDefault="00B019E1" w:rsidP="00E20816">
            <w:pPr>
              <w:pStyle w:val="TableParagraph"/>
              <w:spacing w:line="360" w:lineRule="auto"/>
              <w:ind w:right="215"/>
              <w:jc w:val="center"/>
              <w:rPr>
                <w:rFonts w:asciiTheme="minorHAnsi" w:hAnsiTheme="minorHAnsi" w:cstheme="minorHAnsi"/>
              </w:rPr>
            </w:pPr>
            <w:r w:rsidRPr="00E20816">
              <w:rPr>
                <w:rFonts w:asciiTheme="minorHAnsi" w:hAnsiTheme="minorHAnsi" w:cstheme="minorHAnsi"/>
              </w:rPr>
              <w:t>4.</w:t>
            </w:r>
          </w:p>
        </w:tc>
        <w:tc>
          <w:tcPr>
            <w:tcW w:w="6991" w:type="dxa"/>
            <w:vAlign w:val="center"/>
          </w:tcPr>
          <w:p w14:paraId="32E8AEF4" w14:textId="77777777" w:rsidR="00B019E1" w:rsidRPr="00E20816" w:rsidRDefault="00B019E1" w:rsidP="00E20816">
            <w:pPr>
              <w:pStyle w:val="TableParagraph"/>
              <w:spacing w:line="360" w:lineRule="auto"/>
              <w:rPr>
                <w:rFonts w:asciiTheme="minorHAnsi" w:hAnsiTheme="minorHAnsi" w:cstheme="minorHAnsi"/>
              </w:rPr>
            </w:pPr>
            <w:r w:rsidRPr="00E20816">
              <w:rPr>
                <w:rFonts w:asciiTheme="minorHAnsi" w:hAnsiTheme="minorHAnsi" w:cstheme="minorHAnsi"/>
              </w:rPr>
              <w:t>LIS firmy Marcel (Mikrobiologia, Serologia, Bank Krwi)</w:t>
            </w:r>
          </w:p>
        </w:tc>
        <w:tc>
          <w:tcPr>
            <w:tcW w:w="1843" w:type="dxa"/>
            <w:vAlign w:val="center"/>
          </w:tcPr>
          <w:p w14:paraId="238CA0EE" w14:textId="77777777" w:rsidR="00B019E1" w:rsidRPr="00E20816" w:rsidRDefault="00B019E1" w:rsidP="00E20816">
            <w:pPr>
              <w:pStyle w:val="TableParagraph"/>
              <w:spacing w:line="360" w:lineRule="auto"/>
              <w:jc w:val="center"/>
              <w:rPr>
                <w:rFonts w:asciiTheme="minorHAnsi" w:hAnsiTheme="minorHAnsi" w:cstheme="minorHAnsi"/>
              </w:rPr>
            </w:pPr>
            <w:r w:rsidRPr="00E20816">
              <w:rPr>
                <w:rFonts w:asciiTheme="minorHAnsi" w:hAnsiTheme="minorHAnsi" w:cstheme="minorHAnsi"/>
              </w:rPr>
              <w:t>TAK</w:t>
            </w:r>
          </w:p>
        </w:tc>
      </w:tr>
      <w:tr w:rsidR="00B019E1" w:rsidRPr="001734EF" w14:paraId="0D666C52" w14:textId="77777777" w:rsidTr="0065357B">
        <w:trPr>
          <w:trHeight w:val="588"/>
          <w:jc w:val="center"/>
        </w:trPr>
        <w:tc>
          <w:tcPr>
            <w:tcW w:w="805" w:type="dxa"/>
            <w:vAlign w:val="center"/>
          </w:tcPr>
          <w:p w14:paraId="4A24D7CB" w14:textId="77777777" w:rsidR="00B019E1" w:rsidRPr="00E20816" w:rsidRDefault="00B019E1" w:rsidP="00E20816">
            <w:pPr>
              <w:pStyle w:val="TableParagraph"/>
              <w:spacing w:line="360" w:lineRule="auto"/>
              <w:ind w:right="215"/>
              <w:jc w:val="center"/>
              <w:rPr>
                <w:rFonts w:asciiTheme="minorHAnsi" w:hAnsiTheme="minorHAnsi" w:cstheme="minorHAnsi"/>
              </w:rPr>
            </w:pPr>
            <w:r w:rsidRPr="00E20816">
              <w:rPr>
                <w:rFonts w:asciiTheme="minorHAnsi" w:hAnsiTheme="minorHAnsi" w:cstheme="minorHAnsi"/>
              </w:rPr>
              <w:t>5</w:t>
            </w:r>
          </w:p>
        </w:tc>
        <w:tc>
          <w:tcPr>
            <w:tcW w:w="6991" w:type="dxa"/>
            <w:vAlign w:val="center"/>
          </w:tcPr>
          <w:p w14:paraId="02775739" w14:textId="77777777" w:rsidR="00B019E1" w:rsidRPr="00E20816" w:rsidRDefault="00B019E1" w:rsidP="00E20816">
            <w:pPr>
              <w:pStyle w:val="TableParagraph"/>
              <w:spacing w:line="360" w:lineRule="auto"/>
              <w:rPr>
                <w:rFonts w:asciiTheme="minorHAnsi" w:hAnsiTheme="minorHAnsi" w:cstheme="minorHAnsi"/>
              </w:rPr>
            </w:pPr>
            <w:r w:rsidRPr="00E20816">
              <w:rPr>
                <w:rFonts w:asciiTheme="minorHAnsi" w:hAnsiTheme="minorHAnsi" w:cstheme="minorHAnsi"/>
              </w:rPr>
              <w:t>LIS firmy Filab (analityka)</w:t>
            </w:r>
          </w:p>
        </w:tc>
        <w:tc>
          <w:tcPr>
            <w:tcW w:w="1843" w:type="dxa"/>
            <w:vAlign w:val="center"/>
          </w:tcPr>
          <w:p w14:paraId="3759DC55" w14:textId="77777777" w:rsidR="00B019E1" w:rsidRPr="00E83605" w:rsidRDefault="00B019E1" w:rsidP="00E20816">
            <w:pPr>
              <w:pStyle w:val="TableParagraph"/>
              <w:spacing w:line="360" w:lineRule="auto"/>
              <w:jc w:val="center"/>
              <w:rPr>
                <w:rFonts w:asciiTheme="minorHAnsi" w:hAnsiTheme="minorHAnsi" w:cstheme="minorHAnsi"/>
              </w:rPr>
            </w:pPr>
            <w:r w:rsidRPr="00E20816">
              <w:rPr>
                <w:rFonts w:asciiTheme="minorHAnsi" w:hAnsiTheme="minorHAnsi" w:cstheme="minorHAnsi"/>
              </w:rPr>
              <w:t>TAK</w:t>
            </w:r>
          </w:p>
        </w:tc>
      </w:tr>
    </w:tbl>
    <w:p w14:paraId="2D563C30" w14:textId="77777777" w:rsidR="00B019E1" w:rsidRPr="00E20816" w:rsidRDefault="00B019E1" w:rsidP="00E20816">
      <w:pPr>
        <w:spacing w:after="0" w:line="360" w:lineRule="auto"/>
        <w:ind w:left="558"/>
        <w:rPr>
          <w:rFonts w:asciiTheme="minorHAnsi" w:hAnsiTheme="minorHAnsi" w:cs="Arial"/>
          <w:i/>
          <w:sz w:val="22"/>
        </w:rPr>
      </w:pPr>
    </w:p>
    <w:p w14:paraId="321130F4" w14:textId="77777777" w:rsidR="00B019E1" w:rsidRPr="00E20816" w:rsidRDefault="00B019E1" w:rsidP="00E20816">
      <w:pPr>
        <w:pStyle w:val="Domylnie"/>
        <w:spacing w:after="0" w:line="360" w:lineRule="auto"/>
        <w:jc w:val="both"/>
        <w:rPr>
          <w:rFonts w:asciiTheme="minorHAnsi" w:hAnsiTheme="minorHAnsi"/>
          <w:sz w:val="22"/>
          <w:lang w:val="pl-PL"/>
        </w:rPr>
      </w:pPr>
    </w:p>
    <w:p w14:paraId="6042E066" w14:textId="5F88CDA8" w:rsidR="006900CE" w:rsidRPr="00E20816" w:rsidRDefault="008624FF" w:rsidP="00E20816">
      <w:pPr>
        <w:pStyle w:val="Nagwek3"/>
        <w:spacing w:line="360" w:lineRule="auto"/>
        <w:jc w:val="both"/>
        <w:rPr>
          <w:rFonts w:asciiTheme="minorHAnsi" w:hAnsiTheme="minorHAnsi" w:cstheme="minorHAnsi"/>
          <w:sz w:val="22"/>
          <w:szCs w:val="22"/>
        </w:rPr>
      </w:pPr>
      <w:bookmarkStart w:id="545" w:name="_Toc1244338"/>
      <w:bookmarkStart w:id="546" w:name="_Toc1244582"/>
      <w:bookmarkStart w:id="547" w:name="_Toc1986118"/>
      <w:bookmarkStart w:id="548" w:name="_Toc2242191"/>
      <w:bookmarkStart w:id="549" w:name="_Toc5198320"/>
      <w:bookmarkStart w:id="550" w:name="_Toc5198649"/>
      <w:bookmarkStart w:id="551" w:name="_Toc5275840"/>
      <w:bookmarkStart w:id="552" w:name="_Toc10550023"/>
      <w:bookmarkStart w:id="553" w:name="_Toc10550195"/>
      <w:bookmarkStart w:id="554" w:name="_Toc58242082"/>
      <w:bookmarkEnd w:id="545"/>
      <w:bookmarkEnd w:id="546"/>
      <w:bookmarkEnd w:id="547"/>
      <w:bookmarkEnd w:id="548"/>
      <w:bookmarkEnd w:id="549"/>
      <w:bookmarkEnd w:id="550"/>
      <w:bookmarkEnd w:id="551"/>
      <w:bookmarkEnd w:id="552"/>
      <w:bookmarkEnd w:id="553"/>
      <w:r w:rsidRPr="00E20816">
        <w:rPr>
          <w:rFonts w:asciiTheme="minorHAnsi" w:hAnsiTheme="minorHAnsi" w:cstheme="minorHAnsi"/>
          <w:sz w:val="22"/>
          <w:szCs w:val="22"/>
        </w:rPr>
        <w:t>Oprogramowanie aplikacyjne – wymagania ogólne</w:t>
      </w:r>
      <w:bookmarkEnd w:id="554"/>
    </w:p>
    <w:p w14:paraId="1E469D2B" w14:textId="77777777" w:rsidR="003E36A8" w:rsidRPr="00E20816" w:rsidRDefault="003E36A8" w:rsidP="00E20816">
      <w:pPr>
        <w:spacing w:line="360" w:lineRule="auto"/>
        <w:rPr>
          <w:rFonts w:asciiTheme="minorHAnsi" w:hAnsiTheme="minorHAnsi"/>
          <w:sz w:val="22"/>
        </w:rPr>
      </w:pPr>
    </w:p>
    <w:p w14:paraId="00A79BD9" w14:textId="3A10C804" w:rsidR="00F3276D" w:rsidRPr="001734EF" w:rsidRDefault="00F3276D" w:rsidP="00400709">
      <w:pPr>
        <w:numPr>
          <w:ilvl w:val="0"/>
          <w:numId w:val="94"/>
        </w:numPr>
        <w:spacing w:after="0" w:line="360" w:lineRule="auto"/>
        <w:ind w:right="0"/>
        <w:rPr>
          <w:rFonts w:asciiTheme="minorHAnsi" w:hAnsiTheme="minorHAnsi" w:cstheme="minorHAnsi"/>
          <w:sz w:val="22"/>
        </w:rPr>
      </w:pPr>
      <w:r w:rsidRPr="00E83605">
        <w:rPr>
          <w:rFonts w:asciiTheme="minorHAnsi" w:hAnsiTheme="minorHAnsi" w:cstheme="minorHAnsi"/>
          <w:sz w:val="22"/>
        </w:rPr>
        <w:t>Wykonawca zobowiązuje się dostarczyć Za</w:t>
      </w:r>
      <w:r w:rsidRPr="001734EF">
        <w:rPr>
          <w:rFonts w:asciiTheme="minorHAnsi" w:hAnsiTheme="minorHAnsi" w:cstheme="minorHAnsi"/>
          <w:sz w:val="22"/>
        </w:rPr>
        <w:t xml:space="preserve">mawiającemu określone funkcjonalności </w:t>
      </w:r>
      <w:r w:rsidR="00A24314" w:rsidRPr="001734EF">
        <w:rPr>
          <w:rFonts w:asciiTheme="minorHAnsi" w:hAnsiTheme="minorHAnsi" w:cstheme="minorHAnsi"/>
          <w:sz w:val="22"/>
        </w:rPr>
        <w:t>S</w:t>
      </w:r>
      <w:r w:rsidR="002E5F45" w:rsidRPr="001734EF">
        <w:rPr>
          <w:rFonts w:asciiTheme="minorHAnsi" w:hAnsiTheme="minorHAnsi" w:cstheme="minorHAnsi"/>
          <w:sz w:val="22"/>
        </w:rPr>
        <w:t>SI</w:t>
      </w:r>
      <w:r w:rsidRPr="001734EF">
        <w:rPr>
          <w:rFonts w:asciiTheme="minorHAnsi" w:hAnsiTheme="minorHAnsi" w:cstheme="minorHAnsi"/>
          <w:sz w:val="22"/>
        </w:rPr>
        <w:t xml:space="preserve">, poprzez dostawę nowego rozwiązania w taki sposób, aby w jak najszerszym zakresie zostały zaspokojone potrzeby Zamawiającego. </w:t>
      </w:r>
      <w:r w:rsidR="000E2A0B" w:rsidRPr="001734EF">
        <w:rPr>
          <w:rFonts w:asciiTheme="minorHAnsi" w:hAnsiTheme="minorHAnsi" w:cstheme="minorHAnsi"/>
          <w:sz w:val="22"/>
        </w:rPr>
        <w:t>W chwili obecnej Zamawiający korzysta z oprogramowania SSI dla części „białej” oraz „szarej” Infomedica/AMMS produkcji Asseco Poland.</w:t>
      </w:r>
    </w:p>
    <w:p w14:paraId="7BF6F599" w14:textId="1E3E03E1" w:rsidR="00A85065" w:rsidRPr="001734EF" w:rsidRDefault="00A85065" w:rsidP="00400709">
      <w:pPr>
        <w:numPr>
          <w:ilvl w:val="0"/>
          <w:numId w:val="94"/>
        </w:numPr>
        <w:spacing w:after="0" w:line="360" w:lineRule="auto"/>
        <w:ind w:right="0"/>
        <w:rPr>
          <w:rFonts w:asciiTheme="minorHAnsi" w:hAnsiTheme="minorHAnsi" w:cstheme="minorHAnsi"/>
          <w:sz w:val="22"/>
        </w:rPr>
      </w:pPr>
      <w:r w:rsidRPr="001734EF">
        <w:rPr>
          <w:rFonts w:asciiTheme="minorHAnsi" w:hAnsiTheme="minorHAnsi" w:cstheme="minorHAnsi"/>
          <w:sz w:val="22"/>
        </w:rPr>
        <w:lastRenderedPageBreak/>
        <w:t xml:space="preserve">W przypadku rozbudowy SSI Zamawiającego w </w:t>
      </w:r>
      <w:r w:rsidR="003E36A8" w:rsidRPr="001734EF">
        <w:rPr>
          <w:rFonts w:asciiTheme="minorHAnsi" w:hAnsiTheme="minorHAnsi" w:cstheme="minorHAnsi"/>
          <w:sz w:val="22"/>
        </w:rPr>
        <w:t xml:space="preserve">zakresie dostarczonego </w:t>
      </w:r>
      <w:r w:rsidR="00DE4436" w:rsidRPr="001734EF">
        <w:rPr>
          <w:rFonts w:asciiTheme="minorHAnsi" w:hAnsiTheme="minorHAnsi" w:cstheme="minorHAnsi"/>
          <w:sz w:val="22"/>
        </w:rPr>
        <w:t>rozwiązania informatycznego</w:t>
      </w:r>
      <w:r w:rsidRPr="001734EF">
        <w:rPr>
          <w:rFonts w:asciiTheme="minorHAnsi" w:hAnsiTheme="minorHAnsi" w:cstheme="minorHAnsi"/>
          <w:sz w:val="22"/>
        </w:rPr>
        <w:t xml:space="preserve"> w postaci oprogramowania aplikacyjnego, budującego usługi elektroniczne </w:t>
      </w:r>
      <w:r w:rsidR="00D2792D" w:rsidRPr="001734EF">
        <w:rPr>
          <w:rFonts w:asciiTheme="minorHAnsi" w:hAnsiTheme="minorHAnsi" w:cstheme="minorHAnsi"/>
          <w:sz w:val="22"/>
        </w:rPr>
        <w:t>Zamawiający wymaga</w:t>
      </w:r>
      <w:r w:rsidRPr="001734EF">
        <w:rPr>
          <w:rFonts w:asciiTheme="minorHAnsi" w:hAnsiTheme="minorHAnsi" w:cstheme="minorHAnsi"/>
          <w:sz w:val="22"/>
        </w:rPr>
        <w:t xml:space="preserve">, aby </w:t>
      </w:r>
      <w:r w:rsidR="00F42FBA" w:rsidRPr="001734EF">
        <w:rPr>
          <w:rFonts w:asciiTheme="minorHAnsi" w:hAnsiTheme="minorHAnsi" w:cstheme="minorHAnsi"/>
          <w:sz w:val="22"/>
        </w:rPr>
        <w:t xml:space="preserve">w pełni </w:t>
      </w:r>
      <w:r w:rsidR="002E5EC0" w:rsidRPr="001734EF">
        <w:rPr>
          <w:rFonts w:asciiTheme="minorHAnsi" w:hAnsiTheme="minorHAnsi" w:cstheme="minorHAnsi"/>
          <w:sz w:val="22"/>
        </w:rPr>
        <w:t>współpracowało ono</w:t>
      </w:r>
      <w:r w:rsidRPr="001734EF">
        <w:rPr>
          <w:rFonts w:asciiTheme="minorHAnsi" w:hAnsiTheme="minorHAnsi" w:cstheme="minorHAnsi"/>
          <w:sz w:val="22"/>
        </w:rPr>
        <w:t xml:space="preserve"> z  posiadanym i eksploatowanym przez Zamawiającego SSI bez konieczności dokonywania zmian w SSI.</w:t>
      </w:r>
    </w:p>
    <w:p w14:paraId="0F67879F" w14:textId="3EE9D3A6" w:rsidR="00E80B23" w:rsidRPr="001734EF" w:rsidRDefault="00E80B23" w:rsidP="00400709">
      <w:pPr>
        <w:numPr>
          <w:ilvl w:val="0"/>
          <w:numId w:val="94"/>
        </w:numPr>
        <w:spacing w:after="0" w:line="360" w:lineRule="auto"/>
        <w:ind w:right="0"/>
        <w:rPr>
          <w:rFonts w:asciiTheme="minorHAnsi" w:hAnsiTheme="minorHAnsi" w:cstheme="minorHAnsi"/>
          <w:sz w:val="22"/>
        </w:rPr>
      </w:pPr>
      <w:r w:rsidRPr="001734EF">
        <w:rPr>
          <w:rFonts w:asciiTheme="minorHAnsi" w:hAnsiTheme="minorHAnsi" w:cstheme="minorHAnsi"/>
          <w:sz w:val="22"/>
        </w:rPr>
        <w:t xml:space="preserve">Zakres danych znajdujących się w HIS obejmujących dokumentowanie z procesu udzielania świadczeń składających się na dokumentacje zbiorczą i indywidualną zarówno zewnętrzną jak i wewnętrzną powinien być zgodny z zakresem określonym przepisami prawa, płatnika publicznego świadczeń, akredytacji i przekazanych przez szpital wzorów dokumentów. </w:t>
      </w:r>
    </w:p>
    <w:p w14:paraId="391291CC" w14:textId="77777777" w:rsidR="00F3276D" w:rsidRPr="001734EF" w:rsidRDefault="00F3276D" w:rsidP="00400709">
      <w:pPr>
        <w:numPr>
          <w:ilvl w:val="0"/>
          <w:numId w:val="94"/>
        </w:numPr>
        <w:spacing w:after="0" w:line="360" w:lineRule="auto"/>
        <w:ind w:right="0"/>
        <w:rPr>
          <w:rFonts w:asciiTheme="minorHAnsi" w:hAnsiTheme="minorHAnsi" w:cstheme="minorHAnsi"/>
          <w:sz w:val="22"/>
        </w:rPr>
      </w:pPr>
      <w:r w:rsidRPr="001734EF">
        <w:rPr>
          <w:rFonts w:asciiTheme="minorHAnsi" w:hAnsiTheme="minorHAnsi" w:cstheme="minorHAnsi"/>
          <w:sz w:val="22"/>
        </w:rPr>
        <w:t>Zasilenie początkowe danymi słownikowymi takimi jak:</w:t>
      </w:r>
    </w:p>
    <w:p w14:paraId="18702145" w14:textId="77777777" w:rsidR="00F3276D" w:rsidRPr="001734EF" w:rsidRDefault="00F3276D" w:rsidP="00400709">
      <w:pPr>
        <w:numPr>
          <w:ilvl w:val="1"/>
          <w:numId w:val="95"/>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Słownik ICD 9 i ICD 10,</w:t>
      </w:r>
    </w:p>
    <w:p w14:paraId="20B9110F" w14:textId="77777777" w:rsidR="00F3276D" w:rsidRPr="001734EF" w:rsidRDefault="00F3276D" w:rsidP="00400709">
      <w:pPr>
        <w:numPr>
          <w:ilvl w:val="1"/>
          <w:numId w:val="95"/>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Słownik Instytucji właściwych UE</w:t>
      </w:r>
      <w:r w:rsidR="00F50401" w:rsidRPr="001734EF">
        <w:rPr>
          <w:rFonts w:asciiTheme="minorHAnsi" w:hAnsiTheme="minorHAnsi" w:cstheme="minorHAnsi"/>
          <w:sz w:val="22"/>
        </w:rPr>
        <w:t>,</w:t>
      </w:r>
    </w:p>
    <w:p w14:paraId="76D040BE" w14:textId="77777777" w:rsidR="00F3276D" w:rsidRPr="001734EF" w:rsidRDefault="00F3276D" w:rsidP="00400709">
      <w:pPr>
        <w:numPr>
          <w:ilvl w:val="1"/>
          <w:numId w:val="95"/>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Miejscowości i kody terytorialne</w:t>
      </w:r>
      <w:r w:rsidR="00F50401" w:rsidRPr="001734EF">
        <w:rPr>
          <w:rFonts w:asciiTheme="minorHAnsi" w:hAnsiTheme="minorHAnsi" w:cstheme="minorHAnsi"/>
          <w:sz w:val="22"/>
        </w:rPr>
        <w:t>,</w:t>
      </w:r>
    </w:p>
    <w:p w14:paraId="2E50A020" w14:textId="7304D402" w:rsidR="00F3276D" w:rsidRPr="001734EF" w:rsidRDefault="00F3276D" w:rsidP="00400709">
      <w:pPr>
        <w:numPr>
          <w:ilvl w:val="1"/>
          <w:numId w:val="95"/>
        </w:numPr>
        <w:spacing w:after="0" w:line="360" w:lineRule="auto"/>
        <w:ind w:right="0"/>
        <w:rPr>
          <w:rFonts w:asciiTheme="minorHAnsi" w:hAnsiTheme="minorHAnsi" w:cstheme="minorHAnsi"/>
          <w:sz w:val="22"/>
        </w:rPr>
      </w:pPr>
      <w:r w:rsidRPr="001734EF">
        <w:rPr>
          <w:rFonts w:asciiTheme="minorHAnsi" w:hAnsiTheme="minorHAnsi" w:cstheme="minorHAnsi"/>
          <w:sz w:val="22"/>
        </w:rPr>
        <w:t xml:space="preserve">Inne </w:t>
      </w:r>
      <w:r w:rsidR="00481E61" w:rsidRPr="001734EF">
        <w:rPr>
          <w:rFonts w:asciiTheme="minorHAnsi" w:hAnsiTheme="minorHAnsi" w:cstheme="minorHAnsi"/>
          <w:sz w:val="22"/>
        </w:rPr>
        <w:t xml:space="preserve">które zostaną </w:t>
      </w:r>
      <w:r w:rsidRPr="001734EF">
        <w:rPr>
          <w:rFonts w:asciiTheme="minorHAnsi" w:hAnsiTheme="minorHAnsi" w:cstheme="minorHAnsi"/>
          <w:sz w:val="22"/>
        </w:rPr>
        <w:t xml:space="preserve">ustalone </w:t>
      </w:r>
      <w:r w:rsidR="00862EF1" w:rsidRPr="001734EF">
        <w:rPr>
          <w:rFonts w:asciiTheme="minorHAnsi" w:hAnsiTheme="minorHAnsi" w:cstheme="minorHAnsi"/>
          <w:sz w:val="22"/>
        </w:rPr>
        <w:t>z</w:t>
      </w:r>
      <w:r w:rsidRPr="001734EF">
        <w:rPr>
          <w:rFonts w:asciiTheme="minorHAnsi" w:hAnsiTheme="minorHAnsi" w:cstheme="minorHAnsi"/>
          <w:sz w:val="22"/>
        </w:rPr>
        <w:t xml:space="preserve"> Zamawiając</w:t>
      </w:r>
      <w:r w:rsidR="00862EF1" w:rsidRPr="001734EF">
        <w:rPr>
          <w:rFonts w:asciiTheme="minorHAnsi" w:hAnsiTheme="minorHAnsi" w:cstheme="minorHAnsi"/>
          <w:sz w:val="22"/>
        </w:rPr>
        <w:t>ym</w:t>
      </w:r>
      <w:r w:rsidRPr="001734EF">
        <w:rPr>
          <w:rFonts w:asciiTheme="minorHAnsi" w:hAnsiTheme="minorHAnsi" w:cstheme="minorHAnsi"/>
          <w:sz w:val="22"/>
        </w:rPr>
        <w:t xml:space="preserve"> w ramach analizy przedwdrożeniowej</w:t>
      </w:r>
      <w:r w:rsidR="00F50401" w:rsidRPr="001734EF">
        <w:rPr>
          <w:rFonts w:asciiTheme="minorHAnsi" w:hAnsiTheme="minorHAnsi" w:cstheme="minorHAnsi"/>
          <w:sz w:val="22"/>
        </w:rPr>
        <w:t>.</w:t>
      </w:r>
    </w:p>
    <w:p w14:paraId="661BC310" w14:textId="76DC63FB" w:rsidR="00F3276D" w:rsidRPr="001734EF" w:rsidRDefault="00F3276D" w:rsidP="00400709">
      <w:pPr>
        <w:numPr>
          <w:ilvl w:val="0"/>
          <w:numId w:val="94"/>
        </w:numPr>
        <w:spacing w:after="0" w:line="360" w:lineRule="auto"/>
        <w:ind w:right="0"/>
        <w:rPr>
          <w:rFonts w:asciiTheme="minorHAnsi" w:hAnsiTheme="minorHAnsi" w:cstheme="minorHAnsi"/>
          <w:sz w:val="22"/>
        </w:rPr>
      </w:pPr>
      <w:r w:rsidRPr="001734EF">
        <w:rPr>
          <w:rFonts w:asciiTheme="minorHAnsi" w:hAnsiTheme="minorHAnsi" w:cstheme="minorHAnsi"/>
          <w:sz w:val="22"/>
        </w:rPr>
        <w:t xml:space="preserve">Dane jakie powinny być </w:t>
      </w:r>
      <w:r w:rsidR="008419B1" w:rsidRPr="001734EF">
        <w:rPr>
          <w:rFonts w:asciiTheme="minorHAnsi" w:hAnsiTheme="minorHAnsi" w:cstheme="minorHAnsi"/>
          <w:sz w:val="22"/>
        </w:rPr>
        <w:t xml:space="preserve">dostępne z oprogramowania </w:t>
      </w:r>
      <w:r w:rsidR="000B08AD">
        <w:rPr>
          <w:rFonts w:asciiTheme="minorHAnsi" w:hAnsiTheme="minorHAnsi" w:cstheme="minorHAnsi"/>
          <w:sz w:val="22"/>
        </w:rPr>
        <w:t xml:space="preserve">objętego przedmiotem zamówienia </w:t>
      </w:r>
      <w:r w:rsidRPr="001734EF">
        <w:rPr>
          <w:rFonts w:asciiTheme="minorHAnsi" w:hAnsiTheme="minorHAnsi" w:cstheme="minorHAnsi"/>
          <w:sz w:val="22"/>
        </w:rPr>
        <w:t>powinny obejmować minimum:</w:t>
      </w:r>
    </w:p>
    <w:p w14:paraId="52173C0A" w14:textId="77777777" w:rsidR="00F3276D" w:rsidRPr="001734EF" w:rsidRDefault="00F3276D" w:rsidP="00400709">
      <w:pPr>
        <w:numPr>
          <w:ilvl w:val="1"/>
          <w:numId w:val="96"/>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dane o pacjentach i ich opiekunach,</w:t>
      </w:r>
    </w:p>
    <w:p w14:paraId="606735CE" w14:textId="77777777" w:rsidR="00F3276D" w:rsidRPr="001734EF" w:rsidRDefault="00F3276D" w:rsidP="00400709">
      <w:pPr>
        <w:numPr>
          <w:ilvl w:val="1"/>
          <w:numId w:val="96"/>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słownik lekarzy (pracujących i kierujących) wraz z nr prawa wykonywania zawodu oraz specjalizacjami</w:t>
      </w:r>
      <w:r w:rsidR="00F50401" w:rsidRPr="001734EF">
        <w:rPr>
          <w:rFonts w:asciiTheme="minorHAnsi" w:hAnsiTheme="minorHAnsi" w:cstheme="minorHAnsi"/>
          <w:sz w:val="22"/>
        </w:rPr>
        <w:t>,</w:t>
      </w:r>
    </w:p>
    <w:p w14:paraId="7288086F" w14:textId="77777777" w:rsidR="00F3276D" w:rsidRPr="001734EF" w:rsidRDefault="00F3276D" w:rsidP="00400709">
      <w:pPr>
        <w:numPr>
          <w:ilvl w:val="1"/>
          <w:numId w:val="96"/>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słownik instytucji kierujących,</w:t>
      </w:r>
    </w:p>
    <w:p w14:paraId="67B87A0A" w14:textId="77777777" w:rsidR="00F3276D" w:rsidRPr="001734EF" w:rsidRDefault="00F3276D" w:rsidP="00400709">
      <w:pPr>
        <w:numPr>
          <w:ilvl w:val="1"/>
          <w:numId w:val="96"/>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dane o płatnikach i umowach,</w:t>
      </w:r>
    </w:p>
    <w:p w14:paraId="2B2ECB3E" w14:textId="2D9CC7F0" w:rsidR="00F3276D" w:rsidRPr="001734EF" w:rsidRDefault="00F3276D" w:rsidP="00400709">
      <w:pPr>
        <w:numPr>
          <w:ilvl w:val="1"/>
          <w:numId w:val="96"/>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dane statystyczne rozliczonych pacjentów do NFZ</w:t>
      </w:r>
      <w:r w:rsidR="00264808" w:rsidRPr="001734EF">
        <w:rPr>
          <w:rFonts w:asciiTheme="minorHAnsi" w:hAnsiTheme="minorHAnsi" w:cstheme="minorHAnsi"/>
          <w:sz w:val="22"/>
        </w:rPr>
        <w:t xml:space="preserve"> </w:t>
      </w:r>
      <w:r w:rsidR="00890112" w:rsidRPr="001734EF">
        <w:rPr>
          <w:rFonts w:asciiTheme="minorHAnsi" w:hAnsiTheme="minorHAnsi" w:cstheme="minorHAnsi"/>
          <w:sz w:val="22"/>
        </w:rPr>
        <w:t xml:space="preserve">(z roku </w:t>
      </w:r>
      <w:r w:rsidR="00BB65D8" w:rsidRPr="001734EF">
        <w:rPr>
          <w:rFonts w:asciiTheme="minorHAnsi" w:hAnsiTheme="minorHAnsi" w:cstheme="minorHAnsi"/>
          <w:sz w:val="22"/>
        </w:rPr>
        <w:t xml:space="preserve">rozliczeniowego </w:t>
      </w:r>
      <w:r w:rsidR="00890112" w:rsidRPr="001734EF">
        <w:rPr>
          <w:rFonts w:asciiTheme="minorHAnsi" w:hAnsiTheme="minorHAnsi" w:cstheme="minorHAnsi"/>
          <w:sz w:val="22"/>
        </w:rPr>
        <w:t>w którym zostanie uruchomiony system)</w:t>
      </w:r>
      <w:r w:rsidRPr="001734EF">
        <w:rPr>
          <w:rFonts w:asciiTheme="minorHAnsi" w:hAnsiTheme="minorHAnsi" w:cstheme="minorHAnsi"/>
          <w:sz w:val="22"/>
        </w:rPr>
        <w:t>,</w:t>
      </w:r>
    </w:p>
    <w:p w14:paraId="3D37DBCC" w14:textId="77777777" w:rsidR="00F3276D" w:rsidRPr="001734EF" w:rsidRDefault="00F3276D" w:rsidP="00400709">
      <w:pPr>
        <w:numPr>
          <w:ilvl w:val="1"/>
          <w:numId w:val="96"/>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kolejki oczekujących</w:t>
      </w:r>
      <w:r w:rsidR="00F50401" w:rsidRPr="001734EF">
        <w:rPr>
          <w:rFonts w:asciiTheme="minorHAnsi" w:hAnsiTheme="minorHAnsi" w:cstheme="minorHAnsi"/>
          <w:sz w:val="22"/>
        </w:rPr>
        <w:t>,</w:t>
      </w:r>
    </w:p>
    <w:p w14:paraId="22F7E585" w14:textId="77777777" w:rsidR="00F3276D" w:rsidRPr="001734EF" w:rsidRDefault="00F3276D" w:rsidP="00400709">
      <w:pPr>
        <w:numPr>
          <w:ilvl w:val="1"/>
          <w:numId w:val="96"/>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słownik kontrahentów/dostawców</w:t>
      </w:r>
      <w:r w:rsidR="00F50401" w:rsidRPr="001734EF">
        <w:rPr>
          <w:rFonts w:asciiTheme="minorHAnsi" w:hAnsiTheme="minorHAnsi" w:cstheme="minorHAnsi"/>
          <w:sz w:val="22"/>
        </w:rPr>
        <w:t>,</w:t>
      </w:r>
    </w:p>
    <w:p w14:paraId="1B2CF2F0" w14:textId="77777777" w:rsidR="00F3276D" w:rsidRPr="001734EF" w:rsidRDefault="00F3276D" w:rsidP="00400709">
      <w:pPr>
        <w:numPr>
          <w:ilvl w:val="1"/>
          <w:numId w:val="96"/>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słownik jednostek wraz z kodami resortowymi, ilością łóżek</w:t>
      </w:r>
      <w:r w:rsidR="00F50401" w:rsidRPr="001734EF">
        <w:rPr>
          <w:rFonts w:asciiTheme="minorHAnsi" w:hAnsiTheme="minorHAnsi" w:cstheme="minorHAnsi"/>
          <w:sz w:val="22"/>
        </w:rPr>
        <w:t>,</w:t>
      </w:r>
    </w:p>
    <w:p w14:paraId="2670AFF0" w14:textId="77777777" w:rsidR="00F3276D" w:rsidRPr="001734EF" w:rsidRDefault="00F3276D" w:rsidP="00400709">
      <w:pPr>
        <w:numPr>
          <w:ilvl w:val="1"/>
          <w:numId w:val="96"/>
        </w:numPr>
        <w:spacing w:after="0" w:line="360" w:lineRule="auto"/>
        <w:ind w:right="0"/>
        <w:rPr>
          <w:rFonts w:asciiTheme="minorHAnsi" w:hAnsiTheme="minorHAnsi" w:cstheme="minorHAnsi"/>
          <w:sz w:val="22"/>
        </w:rPr>
      </w:pPr>
      <w:r w:rsidRPr="001734EF">
        <w:rPr>
          <w:rFonts w:asciiTheme="minorHAnsi" w:hAnsiTheme="minorHAnsi" w:cstheme="minorHAnsi"/>
          <w:sz w:val="22"/>
        </w:rPr>
        <w:t>słownik użytkowników</w:t>
      </w:r>
      <w:r w:rsidR="00F50401" w:rsidRPr="001734EF">
        <w:rPr>
          <w:rFonts w:asciiTheme="minorHAnsi" w:hAnsiTheme="minorHAnsi" w:cstheme="minorHAnsi"/>
          <w:sz w:val="22"/>
        </w:rPr>
        <w:t>.</w:t>
      </w:r>
      <w:r w:rsidRPr="001734EF">
        <w:rPr>
          <w:rFonts w:asciiTheme="minorHAnsi" w:hAnsiTheme="minorHAnsi" w:cstheme="minorHAnsi"/>
          <w:sz w:val="22"/>
        </w:rPr>
        <w:t xml:space="preserve"> </w:t>
      </w:r>
    </w:p>
    <w:p w14:paraId="4C1A605B" w14:textId="19DA3A1F" w:rsidR="00F3276D" w:rsidRPr="001734EF" w:rsidRDefault="00F3276D" w:rsidP="00400709">
      <w:pPr>
        <w:numPr>
          <w:ilvl w:val="0"/>
          <w:numId w:val="94"/>
        </w:numPr>
        <w:spacing w:after="0" w:line="360" w:lineRule="auto"/>
        <w:ind w:right="0"/>
        <w:rPr>
          <w:rFonts w:asciiTheme="minorHAnsi" w:hAnsiTheme="minorHAnsi" w:cstheme="minorHAnsi"/>
          <w:sz w:val="22"/>
        </w:rPr>
      </w:pPr>
      <w:r w:rsidRPr="001734EF">
        <w:rPr>
          <w:rFonts w:asciiTheme="minorHAnsi" w:hAnsiTheme="minorHAnsi" w:cstheme="minorHAnsi"/>
          <w:sz w:val="22"/>
        </w:rPr>
        <w:t xml:space="preserve">System powinien umożliwić wygenerowanie prawidłowych (zgodnych z opublikowanymi przez NFZ plikami walidującymi) komunikatów wymiany danych z NFZ dotyczących wszystkich umów na świadczenia w bieżącym roku rozliczeniowym i roku następnym, powinien umożliwić ciągłość rozliczeń z NFZ począwszy od dnia uruchomienia </w:t>
      </w:r>
      <w:r w:rsidR="00A24314" w:rsidRPr="001734EF">
        <w:rPr>
          <w:rFonts w:asciiTheme="minorHAnsi" w:hAnsiTheme="minorHAnsi" w:cstheme="minorHAnsi"/>
          <w:sz w:val="22"/>
        </w:rPr>
        <w:t>S</w:t>
      </w:r>
      <w:r w:rsidR="002E5F45" w:rsidRPr="001734EF">
        <w:rPr>
          <w:rFonts w:asciiTheme="minorHAnsi" w:hAnsiTheme="minorHAnsi" w:cstheme="minorHAnsi"/>
          <w:sz w:val="22"/>
        </w:rPr>
        <w:t>SI</w:t>
      </w:r>
      <w:r w:rsidRPr="001734EF">
        <w:rPr>
          <w:rFonts w:asciiTheme="minorHAnsi" w:hAnsiTheme="minorHAnsi" w:cstheme="minorHAnsi"/>
          <w:sz w:val="22"/>
        </w:rPr>
        <w:t xml:space="preserve"> na środowisku produkcyjnym w tym również rozliczenie</w:t>
      </w:r>
      <w:r w:rsidR="00D2792D" w:rsidRPr="001734EF">
        <w:rPr>
          <w:rFonts w:asciiTheme="minorHAnsi" w:hAnsiTheme="minorHAnsi" w:cstheme="minorHAnsi"/>
          <w:sz w:val="22"/>
        </w:rPr>
        <w:t xml:space="preserve"> </w:t>
      </w:r>
      <w:r w:rsidRPr="001734EF">
        <w:rPr>
          <w:rFonts w:asciiTheme="minorHAnsi" w:hAnsiTheme="minorHAnsi" w:cstheme="minorHAnsi"/>
          <w:sz w:val="22"/>
        </w:rPr>
        <w:t xml:space="preserve">z NFZ dla pobytów otwartych na dzień uruchomienia </w:t>
      </w:r>
      <w:r w:rsidR="00BE6663" w:rsidRPr="001734EF">
        <w:rPr>
          <w:rFonts w:asciiTheme="minorHAnsi" w:hAnsiTheme="minorHAnsi" w:cstheme="minorHAnsi"/>
          <w:sz w:val="22"/>
        </w:rPr>
        <w:t>S</w:t>
      </w:r>
      <w:r w:rsidR="002E5F45" w:rsidRPr="001734EF">
        <w:rPr>
          <w:rFonts w:asciiTheme="minorHAnsi" w:hAnsiTheme="minorHAnsi" w:cstheme="minorHAnsi"/>
          <w:sz w:val="22"/>
        </w:rPr>
        <w:t>SI</w:t>
      </w:r>
      <w:r w:rsidRPr="001734EF">
        <w:rPr>
          <w:rFonts w:asciiTheme="minorHAnsi" w:hAnsiTheme="minorHAnsi" w:cstheme="minorHAnsi"/>
          <w:sz w:val="22"/>
        </w:rPr>
        <w:t xml:space="preserve"> na środowisku produkcyjnym</w:t>
      </w:r>
      <w:r w:rsidR="00ED2755" w:rsidRPr="001734EF">
        <w:rPr>
          <w:rFonts w:asciiTheme="minorHAnsi" w:hAnsiTheme="minorHAnsi" w:cstheme="minorHAnsi"/>
          <w:sz w:val="22"/>
        </w:rPr>
        <w:t>.</w:t>
      </w:r>
    </w:p>
    <w:p w14:paraId="2AEF588E" w14:textId="77777777" w:rsidR="004C12D6" w:rsidRPr="001734EF" w:rsidRDefault="004C12D6" w:rsidP="00400709">
      <w:pPr>
        <w:numPr>
          <w:ilvl w:val="0"/>
          <w:numId w:val="94"/>
        </w:numPr>
        <w:spacing w:after="0" w:line="360" w:lineRule="auto"/>
        <w:ind w:right="0"/>
        <w:rPr>
          <w:rFonts w:asciiTheme="minorHAnsi" w:hAnsiTheme="minorHAnsi" w:cstheme="minorHAnsi"/>
          <w:sz w:val="22"/>
        </w:rPr>
      </w:pPr>
      <w:r w:rsidRPr="001734EF">
        <w:rPr>
          <w:rFonts w:asciiTheme="minorHAnsi" w:hAnsiTheme="minorHAnsi" w:cstheme="minorHAnsi"/>
          <w:sz w:val="22"/>
        </w:rPr>
        <w:t>W Systemie muszą być zaimplementowane mechanizmy walidacji haseł zgodnie z wymaganiami ustawowymi przewidzianymi dla rodzaju danych przetwarzanych przez System.</w:t>
      </w:r>
    </w:p>
    <w:p w14:paraId="3B24FCBA" w14:textId="7E4861B0" w:rsidR="004C12D6" w:rsidRPr="001734EF" w:rsidRDefault="004C12D6" w:rsidP="00400709">
      <w:pPr>
        <w:numPr>
          <w:ilvl w:val="0"/>
          <w:numId w:val="94"/>
        </w:numPr>
        <w:spacing w:after="0" w:line="360" w:lineRule="auto"/>
        <w:ind w:right="0"/>
        <w:rPr>
          <w:rFonts w:asciiTheme="minorHAnsi" w:hAnsiTheme="minorHAnsi" w:cstheme="minorHAnsi"/>
          <w:sz w:val="22"/>
        </w:rPr>
      </w:pPr>
      <w:r w:rsidRPr="001734EF">
        <w:rPr>
          <w:rFonts w:asciiTheme="minorHAnsi" w:hAnsiTheme="minorHAnsi" w:cstheme="minorHAnsi"/>
          <w:sz w:val="22"/>
        </w:rPr>
        <w:t xml:space="preserve">System musi </w:t>
      </w:r>
      <w:r w:rsidR="00CF6B57" w:rsidRPr="001734EF">
        <w:rPr>
          <w:rFonts w:asciiTheme="minorHAnsi" w:hAnsiTheme="minorHAnsi" w:cstheme="minorHAnsi"/>
          <w:sz w:val="22"/>
        </w:rPr>
        <w:t>być dostosowany do</w:t>
      </w:r>
      <w:r w:rsidRPr="001734EF">
        <w:rPr>
          <w:rFonts w:asciiTheme="minorHAnsi" w:hAnsiTheme="minorHAnsi" w:cstheme="minorHAnsi"/>
          <w:sz w:val="22"/>
        </w:rPr>
        <w:t xml:space="preserve"> struktury organizacyjnej Zamawiającego.</w:t>
      </w:r>
    </w:p>
    <w:p w14:paraId="15004DCE" w14:textId="3FF0F455" w:rsidR="004C12D6" w:rsidRPr="001734EF" w:rsidRDefault="004C12D6" w:rsidP="00400709">
      <w:pPr>
        <w:numPr>
          <w:ilvl w:val="0"/>
          <w:numId w:val="94"/>
        </w:numPr>
        <w:spacing w:after="0" w:line="360" w:lineRule="auto"/>
        <w:ind w:right="0"/>
        <w:rPr>
          <w:rFonts w:asciiTheme="minorHAnsi" w:hAnsiTheme="minorHAnsi" w:cstheme="minorHAnsi"/>
          <w:sz w:val="22"/>
        </w:rPr>
      </w:pPr>
      <w:r w:rsidRPr="001734EF">
        <w:rPr>
          <w:rFonts w:asciiTheme="minorHAnsi" w:hAnsiTheme="minorHAnsi" w:cstheme="minorHAnsi"/>
          <w:sz w:val="22"/>
        </w:rPr>
        <w:lastRenderedPageBreak/>
        <w:t>System musi tworzyć i utrzymywać log systemowy (datę i godzinę z dokładnością do sekundy; adres IP stacji lub jej nazwa, unikalny identyfikator użytkownika; jeżeli dane w Systemie uległy zmianie to również informacje o tym, z jakiej wartości i na jaką wartość została dokonana zmiana), rejestrujący w szczególności zapisy o zalogowaniu do Systemu i wylogowaniu z Systemu każdego z użytkowników.</w:t>
      </w:r>
    </w:p>
    <w:p w14:paraId="47B59055" w14:textId="77777777" w:rsidR="004C12D6" w:rsidRPr="001734EF" w:rsidRDefault="004C12D6" w:rsidP="00400709">
      <w:pPr>
        <w:numPr>
          <w:ilvl w:val="0"/>
          <w:numId w:val="94"/>
        </w:numPr>
        <w:spacing w:after="0" w:line="360" w:lineRule="auto"/>
        <w:ind w:right="0"/>
        <w:rPr>
          <w:rFonts w:asciiTheme="minorHAnsi" w:hAnsiTheme="minorHAnsi" w:cstheme="minorHAnsi"/>
          <w:sz w:val="22"/>
        </w:rPr>
      </w:pPr>
      <w:r w:rsidRPr="001734EF">
        <w:rPr>
          <w:rFonts w:asciiTheme="minorHAnsi" w:hAnsiTheme="minorHAnsi" w:cstheme="minorHAnsi"/>
          <w:sz w:val="22"/>
        </w:rPr>
        <w:t>System musi mieć możliwość utrzymania następujących przedmiotowych zbiorów słownikowych przez administratora:</w:t>
      </w:r>
    </w:p>
    <w:p w14:paraId="1B6EE512" w14:textId="77777777" w:rsidR="004C12D6" w:rsidRPr="001734EF" w:rsidRDefault="004C12D6" w:rsidP="00400709">
      <w:pPr>
        <w:pStyle w:val="Akapitzlist"/>
        <w:numPr>
          <w:ilvl w:val="1"/>
          <w:numId w:val="97"/>
        </w:numPr>
        <w:spacing w:after="0" w:line="360" w:lineRule="auto"/>
        <w:ind w:right="0"/>
        <w:rPr>
          <w:rFonts w:asciiTheme="minorHAnsi" w:hAnsiTheme="minorHAnsi" w:cstheme="minorHAnsi"/>
          <w:sz w:val="22"/>
        </w:rPr>
      </w:pPr>
      <w:r w:rsidRPr="001734EF">
        <w:rPr>
          <w:rFonts w:asciiTheme="minorHAnsi" w:hAnsiTheme="minorHAnsi" w:cstheme="minorHAnsi"/>
          <w:sz w:val="22"/>
        </w:rPr>
        <w:t>płatników (w tym oddziałów NFZ) i umów z nimi zawartych,</w:t>
      </w:r>
    </w:p>
    <w:p w14:paraId="0856B55D" w14:textId="0B9EDF06" w:rsidR="004C12D6" w:rsidRPr="001734EF" w:rsidRDefault="004C12D6" w:rsidP="00400709">
      <w:pPr>
        <w:pStyle w:val="Akapitzlist"/>
        <w:numPr>
          <w:ilvl w:val="1"/>
          <w:numId w:val="97"/>
        </w:numPr>
        <w:spacing w:after="0" w:line="360" w:lineRule="auto"/>
        <w:ind w:right="0"/>
        <w:rPr>
          <w:rFonts w:asciiTheme="minorHAnsi" w:hAnsiTheme="minorHAnsi" w:cstheme="minorHAnsi"/>
          <w:sz w:val="22"/>
        </w:rPr>
      </w:pPr>
      <w:r w:rsidRPr="001734EF">
        <w:rPr>
          <w:rFonts w:asciiTheme="minorHAnsi" w:hAnsiTheme="minorHAnsi" w:cstheme="minorHAnsi"/>
          <w:sz w:val="22"/>
        </w:rPr>
        <w:t>jednostek i lekarzy kierujących</w:t>
      </w:r>
      <w:r w:rsidR="006B5B62" w:rsidRPr="001734EF">
        <w:rPr>
          <w:rFonts w:asciiTheme="minorHAnsi" w:hAnsiTheme="minorHAnsi" w:cstheme="minorHAnsi"/>
          <w:sz w:val="22"/>
        </w:rPr>
        <w:t>,</w:t>
      </w:r>
    </w:p>
    <w:p w14:paraId="017871C1" w14:textId="4D4A2C7F" w:rsidR="004C12D6" w:rsidRPr="001734EF" w:rsidRDefault="004C12D6" w:rsidP="00400709">
      <w:pPr>
        <w:pStyle w:val="Akapitzlist"/>
        <w:numPr>
          <w:ilvl w:val="1"/>
          <w:numId w:val="97"/>
        </w:numPr>
        <w:spacing w:after="0" w:line="360" w:lineRule="auto"/>
        <w:ind w:right="0"/>
        <w:rPr>
          <w:rFonts w:asciiTheme="minorHAnsi" w:hAnsiTheme="minorHAnsi" w:cstheme="minorHAnsi"/>
          <w:sz w:val="22"/>
        </w:rPr>
      </w:pPr>
      <w:r w:rsidRPr="001734EF">
        <w:rPr>
          <w:rFonts w:asciiTheme="minorHAnsi" w:hAnsiTheme="minorHAnsi" w:cstheme="minorHAnsi"/>
          <w:sz w:val="22"/>
        </w:rPr>
        <w:t>katalogów badań,</w:t>
      </w:r>
    </w:p>
    <w:p w14:paraId="04B098BD" w14:textId="41F118BF" w:rsidR="004C12D6" w:rsidRPr="001734EF" w:rsidRDefault="004C12D6" w:rsidP="00400709">
      <w:pPr>
        <w:pStyle w:val="Akapitzlist"/>
        <w:numPr>
          <w:ilvl w:val="1"/>
          <w:numId w:val="97"/>
        </w:numPr>
        <w:spacing w:after="0" w:line="360" w:lineRule="auto"/>
        <w:ind w:right="0"/>
        <w:rPr>
          <w:rFonts w:asciiTheme="minorHAnsi" w:hAnsiTheme="minorHAnsi" w:cstheme="minorHAnsi"/>
          <w:sz w:val="22"/>
        </w:rPr>
      </w:pPr>
      <w:r w:rsidRPr="001734EF">
        <w:rPr>
          <w:rFonts w:asciiTheme="minorHAnsi" w:hAnsiTheme="minorHAnsi" w:cstheme="minorHAnsi"/>
          <w:sz w:val="22"/>
        </w:rPr>
        <w:t>katalogu leków, w tym receptariusza szpitalnego,</w:t>
      </w:r>
    </w:p>
    <w:p w14:paraId="05E030CE" w14:textId="1A1CFA36" w:rsidR="004C12D6" w:rsidRPr="001734EF" w:rsidRDefault="004C12D6" w:rsidP="00400709">
      <w:pPr>
        <w:pStyle w:val="Akapitzlist"/>
        <w:numPr>
          <w:ilvl w:val="1"/>
          <w:numId w:val="97"/>
        </w:numPr>
        <w:spacing w:after="0" w:line="360" w:lineRule="auto"/>
        <w:ind w:right="0"/>
        <w:rPr>
          <w:rFonts w:asciiTheme="minorHAnsi" w:hAnsiTheme="minorHAnsi" w:cstheme="minorHAnsi"/>
          <w:sz w:val="22"/>
        </w:rPr>
      </w:pPr>
      <w:r w:rsidRPr="001734EF">
        <w:rPr>
          <w:rFonts w:asciiTheme="minorHAnsi" w:hAnsiTheme="minorHAnsi" w:cstheme="minorHAnsi"/>
          <w:sz w:val="22"/>
        </w:rPr>
        <w:t>cenników.</w:t>
      </w:r>
    </w:p>
    <w:p w14:paraId="04BCF8E8" w14:textId="77777777" w:rsidR="004C12D6" w:rsidRPr="001734EF" w:rsidRDefault="004C12D6" w:rsidP="00400709">
      <w:pPr>
        <w:pStyle w:val="Akapitzlist"/>
        <w:numPr>
          <w:ilvl w:val="0"/>
          <w:numId w:val="94"/>
        </w:numPr>
        <w:spacing w:after="0" w:line="360" w:lineRule="auto"/>
        <w:ind w:right="0"/>
        <w:contextualSpacing w:val="0"/>
        <w:rPr>
          <w:rFonts w:asciiTheme="minorHAnsi" w:hAnsiTheme="minorHAnsi" w:cstheme="minorHAnsi"/>
          <w:sz w:val="22"/>
        </w:rPr>
      </w:pPr>
      <w:r w:rsidRPr="001734EF">
        <w:rPr>
          <w:rFonts w:asciiTheme="minorHAnsi" w:hAnsiTheme="minorHAnsi" w:cstheme="minorHAnsi"/>
          <w:sz w:val="22"/>
        </w:rPr>
        <w:t>System musi mieć możliwość definiowania listy personelu białego (w szczególności lekarzy, pielęgniarek, położnych, techników) i ich specjalności zgodnie ze słownikiem i wymaganiami NFZ.</w:t>
      </w:r>
    </w:p>
    <w:p w14:paraId="60A59AF9" w14:textId="77777777" w:rsidR="004C12D6" w:rsidRPr="001734EF" w:rsidRDefault="004C12D6" w:rsidP="00400709">
      <w:pPr>
        <w:pStyle w:val="Akapitzlist"/>
        <w:numPr>
          <w:ilvl w:val="0"/>
          <w:numId w:val="94"/>
        </w:numPr>
        <w:spacing w:after="0" w:line="360" w:lineRule="auto"/>
        <w:ind w:right="0"/>
        <w:contextualSpacing w:val="0"/>
        <w:rPr>
          <w:rFonts w:asciiTheme="minorHAnsi" w:hAnsiTheme="minorHAnsi" w:cstheme="minorHAnsi"/>
          <w:sz w:val="22"/>
        </w:rPr>
      </w:pPr>
      <w:r w:rsidRPr="001734EF">
        <w:rPr>
          <w:rFonts w:asciiTheme="minorHAnsi" w:hAnsiTheme="minorHAnsi" w:cstheme="minorHAnsi"/>
          <w:sz w:val="22"/>
        </w:rPr>
        <w:t>System musi być zintegrowany, przez co rozumie się zintegrowaną pracę wszystkich systemów/modułów w oparciu o swobodną, automatyczną wymienialność danych pomiędzy elementami (modułami) systemu</w:t>
      </w:r>
      <w:r w:rsidR="00F50401" w:rsidRPr="001734EF">
        <w:rPr>
          <w:rFonts w:asciiTheme="minorHAnsi" w:hAnsiTheme="minorHAnsi" w:cstheme="minorHAnsi"/>
          <w:sz w:val="22"/>
        </w:rPr>
        <w:t>.</w:t>
      </w:r>
    </w:p>
    <w:p w14:paraId="797EB0B0" w14:textId="6657CDC6" w:rsidR="00ED06FB" w:rsidRPr="001734EF" w:rsidRDefault="00B53BF3" w:rsidP="00400709">
      <w:pPr>
        <w:pStyle w:val="Akapitzlist"/>
        <w:numPr>
          <w:ilvl w:val="0"/>
          <w:numId w:val="94"/>
        </w:numPr>
        <w:spacing w:after="0" w:line="360" w:lineRule="auto"/>
        <w:ind w:right="0"/>
        <w:contextualSpacing w:val="0"/>
        <w:rPr>
          <w:rFonts w:asciiTheme="minorHAnsi" w:hAnsiTheme="minorHAnsi" w:cstheme="minorHAnsi"/>
          <w:sz w:val="22"/>
        </w:rPr>
      </w:pPr>
      <w:r w:rsidRPr="001734EF">
        <w:rPr>
          <w:rFonts w:asciiTheme="minorHAnsi" w:hAnsiTheme="minorHAnsi" w:cstheme="minorHAnsi"/>
          <w:sz w:val="22"/>
        </w:rPr>
        <w:t xml:space="preserve">System musi pozwalać na obsługę zdarzeń niepożądanych zgodnie z nadanymi </w:t>
      </w:r>
      <w:r w:rsidR="008419B1" w:rsidRPr="001734EF">
        <w:rPr>
          <w:rFonts w:asciiTheme="minorHAnsi" w:hAnsiTheme="minorHAnsi" w:cstheme="minorHAnsi"/>
          <w:sz w:val="22"/>
        </w:rPr>
        <w:t xml:space="preserve">w systemie </w:t>
      </w:r>
      <w:r w:rsidRPr="001734EF">
        <w:rPr>
          <w:rFonts w:asciiTheme="minorHAnsi" w:hAnsiTheme="minorHAnsi" w:cstheme="minorHAnsi"/>
          <w:sz w:val="22"/>
        </w:rPr>
        <w:t>uprawnieniami.</w:t>
      </w:r>
    </w:p>
    <w:p w14:paraId="0C4D35C5" w14:textId="517E1027" w:rsidR="00ED06FB" w:rsidRPr="001734EF" w:rsidRDefault="00ED06FB" w:rsidP="00400709">
      <w:pPr>
        <w:pStyle w:val="Akapitzlist"/>
        <w:numPr>
          <w:ilvl w:val="0"/>
          <w:numId w:val="94"/>
        </w:numPr>
        <w:spacing w:after="0" w:line="360" w:lineRule="auto"/>
        <w:ind w:right="0"/>
        <w:contextualSpacing w:val="0"/>
        <w:rPr>
          <w:rFonts w:asciiTheme="minorHAnsi" w:hAnsiTheme="minorHAnsi" w:cstheme="minorHAnsi"/>
          <w:sz w:val="22"/>
        </w:rPr>
      </w:pPr>
      <w:r w:rsidRPr="001734EF">
        <w:rPr>
          <w:rFonts w:asciiTheme="minorHAnsi" w:hAnsiTheme="minorHAnsi" w:cstheme="minorHAnsi"/>
          <w:sz w:val="22"/>
        </w:rPr>
        <w:t xml:space="preserve">System musi posiadać możliwość zarejestrowania oraz analizy zdarzeń </w:t>
      </w:r>
      <w:r w:rsidR="008419B1" w:rsidRPr="001734EF">
        <w:rPr>
          <w:rFonts w:asciiTheme="minorHAnsi" w:hAnsiTheme="minorHAnsi" w:cstheme="minorHAnsi"/>
          <w:sz w:val="22"/>
        </w:rPr>
        <w:t xml:space="preserve">niepożądanych </w:t>
      </w:r>
      <w:r w:rsidRPr="001734EF">
        <w:rPr>
          <w:rFonts w:asciiTheme="minorHAnsi" w:hAnsiTheme="minorHAnsi" w:cstheme="minorHAnsi"/>
          <w:sz w:val="22"/>
        </w:rPr>
        <w:t xml:space="preserve">zgodnie ze standardami akredytacyjnymi publikowanymi </w:t>
      </w:r>
      <w:r w:rsidR="0036111A">
        <w:rPr>
          <w:rFonts w:asciiTheme="minorHAnsi" w:hAnsiTheme="minorHAnsi" w:cstheme="minorHAnsi"/>
          <w:sz w:val="22"/>
        </w:rPr>
        <w:t>przez</w:t>
      </w:r>
      <w:r w:rsidRPr="001734EF">
        <w:rPr>
          <w:rFonts w:asciiTheme="minorHAnsi" w:hAnsiTheme="minorHAnsi" w:cstheme="minorHAnsi"/>
          <w:sz w:val="22"/>
        </w:rPr>
        <w:t xml:space="preserve"> Centrum Monitorowania Jakości</w:t>
      </w:r>
      <w:r w:rsidR="00F50401" w:rsidRPr="001734EF">
        <w:rPr>
          <w:rFonts w:asciiTheme="minorHAnsi" w:hAnsiTheme="minorHAnsi" w:cstheme="minorHAnsi"/>
          <w:sz w:val="22"/>
        </w:rPr>
        <w:t xml:space="preserve"> w Ochronie Zdrowia</w:t>
      </w:r>
      <w:r w:rsidR="00B53BF3" w:rsidRPr="001734EF">
        <w:rPr>
          <w:rFonts w:asciiTheme="minorHAnsi" w:hAnsiTheme="minorHAnsi" w:cstheme="minorHAnsi"/>
          <w:sz w:val="22"/>
        </w:rPr>
        <w:t>.</w:t>
      </w:r>
    </w:p>
    <w:p w14:paraId="1D500ED3" w14:textId="440CF3DA" w:rsidR="00F3276D" w:rsidRPr="001734EF" w:rsidRDefault="004217B5" w:rsidP="00400709">
      <w:pPr>
        <w:numPr>
          <w:ilvl w:val="0"/>
          <w:numId w:val="94"/>
        </w:numPr>
        <w:spacing w:after="0" w:line="360" w:lineRule="auto"/>
        <w:ind w:right="0"/>
        <w:rPr>
          <w:rFonts w:asciiTheme="minorHAnsi" w:hAnsiTheme="minorHAnsi" w:cstheme="minorHAnsi"/>
          <w:sz w:val="22"/>
        </w:rPr>
      </w:pPr>
      <w:r w:rsidRPr="001734EF">
        <w:rPr>
          <w:rFonts w:asciiTheme="minorHAnsi" w:hAnsiTheme="minorHAnsi" w:cstheme="minorHAnsi"/>
          <w:sz w:val="22"/>
        </w:rPr>
        <w:t>Dostarczane rozwiązanie musi być przystosowane do wymiany danych z platformami ogólnokrajowymi P1/P2</w:t>
      </w:r>
      <w:r w:rsidR="00F20EEF" w:rsidRPr="001734EF">
        <w:rPr>
          <w:rFonts w:asciiTheme="minorHAnsi" w:hAnsiTheme="minorHAnsi" w:cstheme="minorHAnsi"/>
          <w:sz w:val="22"/>
        </w:rPr>
        <w:t xml:space="preserve">. </w:t>
      </w:r>
      <w:r w:rsidR="00F3276D" w:rsidRPr="001734EF">
        <w:rPr>
          <w:rFonts w:asciiTheme="minorHAnsi" w:hAnsiTheme="minorHAnsi" w:cstheme="minorHAnsi"/>
          <w:sz w:val="22"/>
        </w:rPr>
        <w:t xml:space="preserve">Dane zaimportowane do </w:t>
      </w:r>
      <w:r w:rsidR="00A24314" w:rsidRPr="001734EF">
        <w:rPr>
          <w:rFonts w:asciiTheme="minorHAnsi" w:hAnsiTheme="minorHAnsi" w:cstheme="minorHAnsi"/>
          <w:sz w:val="22"/>
        </w:rPr>
        <w:t>S</w:t>
      </w:r>
      <w:r w:rsidR="002E5F45" w:rsidRPr="001734EF">
        <w:rPr>
          <w:rFonts w:asciiTheme="minorHAnsi" w:hAnsiTheme="minorHAnsi" w:cstheme="minorHAnsi"/>
          <w:sz w:val="22"/>
        </w:rPr>
        <w:t>SI</w:t>
      </w:r>
      <w:r w:rsidR="00F3276D" w:rsidRPr="001734EF">
        <w:rPr>
          <w:rFonts w:asciiTheme="minorHAnsi" w:hAnsiTheme="minorHAnsi" w:cstheme="minorHAnsi"/>
          <w:sz w:val="22"/>
        </w:rPr>
        <w:t xml:space="preserve"> z aktualnie użytkowanego oprogramowania muszą być spójne z nowo wprowadzanymi, edytowalne, podlegające analizie i spełniające warunki walidacji dla określonych typów pól.</w:t>
      </w:r>
    </w:p>
    <w:p w14:paraId="3543736C" w14:textId="55BF260B" w:rsidR="00A85065" w:rsidRPr="001734EF" w:rsidRDefault="00A85065" w:rsidP="00400709">
      <w:pPr>
        <w:pStyle w:val="Akapitzlist"/>
        <w:widowControl w:val="0"/>
        <w:numPr>
          <w:ilvl w:val="0"/>
          <w:numId w:val="94"/>
        </w:numPr>
        <w:autoSpaceDE w:val="0"/>
        <w:autoSpaceDN w:val="0"/>
        <w:spacing w:after="0" w:line="360" w:lineRule="auto"/>
        <w:ind w:right="-90"/>
        <w:contextualSpacing w:val="0"/>
        <w:rPr>
          <w:rFonts w:asciiTheme="minorHAnsi" w:hAnsiTheme="minorHAnsi" w:cstheme="minorHAnsi"/>
          <w:sz w:val="22"/>
        </w:rPr>
      </w:pPr>
      <w:r w:rsidRPr="001734EF">
        <w:rPr>
          <w:rFonts w:asciiTheme="minorHAnsi" w:hAnsiTheme="minorHAnsi" w:cstheme="minorHAnsi"/>
          <w:sz w:val="22"/>
        </w:rPr>
        <w:t xml:space="preserve">Zamawiający zapewni współpracę z Producentem SSI wskazanego </w:t>
      </w:r>
      <w:r w:rsidRPr="007F3AD9">
        <w:rPr>
          <w:rFonts w:asciiTheme="minorHAnsi" w:hAnsiTheme="minorHAnsi" w:cstheme="minorHAnsi"/>
          <w:sz w:val="22"/>
        </w:rPr>
        <w:t xml:space="preserve">w </w:t>
      </w:r>
      <w:r w:rsidR="007F3AD9" w:rsidRPr="007F3AD9">
        <w:rPr>
          <w:rFonts w:asciiTheme="minorHAnsi" w:hAnsiTheme="minorHAnsi" w:cstheme="minorHAnsi"/>
          <w:sz w:val="22"/>
        </w:rPr>
        <w:t>pkt II.4.3</w:t>
      </w:r>
      <w:r w:rsidRPr="007F3AD9">
        <w:rPr>
          <w:rFonts w:asciiTheme="minorHAnsi" w:hAnsiTheme="minorHAnsi" w:cstheme="minorHAnsi"/>
          <w:sz w:val="22"/>
        </w:rPr>
        <w:t xml:space="preserve"> przy</w:t>
      </w:r>
      <w:r w:rsidRPr="001734EF">
        <w:rPr>
          <w:rFonts w:asciiTheme="minorHAnsi" w:hAnsiTheme="minorHAnsi" w:cstheme="minorHAnsi"/>
          <w:sz w:val="22"/>
        </w:rPr>
        <w:t xml:space="preserve"> uzyskaniu przez Wykonawcę opisów interfejsów do integracji, natomiast wykonanie integracji jest obowiązkiem Wykonawcy. Ustalenie kosztów integracji z systemami posiadanymi przez Zamawiającego jest obowiązkiem Wykonawcy. Zamawiający nie odpowiada za zawartość merytoryczną dokumentacji w zakresie opisów interfejsów, którą przekaże zainteresowanym stronom producent SSI.</w:t>
      </w:r>
    </w:p>
    <w:p w14:paraId="77AFB52C" w14:textId="77777777" w:rsidR="00A85065" w:rsidRPr="001734EF" w:rsidRDefault="00A85065" w:rsidP="00400709">
      <w:pPr>
        <w:pStyle w:val="Akapitzlist"/>
        <w:widowControl w:val="0"/>
        <w:numPr>
          <w:ilvl w:val="0"/>
          <w:numId w:val="94"/>
        </w:numPr>
        <w:autoSpaceDE w:val="0"/>
        <w:autoSpaceDN w:val="0"/>
        <w:spacing w:after="0" w:line="360" w:lineRule="auto"/>
        <w:ind w:right="-90"/>
        <w:contextualSpacing w:val="0"/>
        <w:rPr>
          <w:rFonts w:asciiTheme="minorHAnsi" w:hAnsiTheme="minorHAnsi" w:cstheme="minorHAnsi"/>
          <w:sz w:val="22"/>
        </w:rPr>
      </w:pPr>
      <w:r w:rsidRPr="001734EF">
        <w:rPr>
          <w:rFonts w:asciiTheme="minorHAnsi" w:hAnsiTheme="minorHAnsi" w:cstheme="minorHAnsi"/>
          <w:sz w:val="22"/>
        </w:rPr>
        <w:t xml:space="preserve">Zamawiający dopuszcza integrację z obecnymi systemami dziedzinowymi tylko i wyłącznie poprzez wyspecyfikowane interfejsy, których implementację udostępnia dany system dziedzinowy ze względu na to, że integracja bezpośrednia na poziomie bazy danych mogłaby doprowadzić do </w:t>
      </w:r>
      <w:r w:rsidRPr="001734EF">
        <w:rPr>
          <w:rFonts w:asciiTheme="minorHAnsi" w:hAnsiTheme="minorHAnsi" w:cstheme="minorHAnsi"/>
          <w:sz w:val="22"/>
        </w:rPr>
        <w:lastRenderedPageBreak/>
        <w:t xml:space="preserve">niekontrolowanej utraty integralności danych co w skrajnym przypadku grozi uszkodzeniem danych wrażliwych procesu leczenia pacjentów. </w:t>
      </w:r>
    </w:p>
    <w:p w14:paraId="0FA785AC" w14:textId="55917BFA" w:rsidR="006464C1" w:rsidRPr="001734EF" w:rsidRDefault="00A85065" w:rsidP="00400709">
      <w:pPr>
        <w:numPr>
          <w:ilvl w:val="0"/>
          <w:numId w:val="94"/>
        </w:numPr>
        <w:spacing w:after="0" w:line="360" w:lineRule="auto"/>
        <w:ind w:right="-90"/>
        <w:rPr>
          <w:rFonts w:asciiTheme="minorHAnsi" w:hAnsiTheme="minorHAnsi" w:cstheme="minorHAnsi"/>
          <w:sz w:val="22"/>
        </w:rPr>
      </w:pPr>
      <w:r w:rsidRPr="001734EF">
        <w:rPr>
          <w:rFonts w:asciiTheme="minorHAnsi" w:hAnsiTheme="minorHAnsi" w:cstheme="minorHAnsi"/>
          <w:sz w:val="22"/>
        </w:rPr>
        <w:t>Zamawiający nie przewiduje pośredniczenia w rozmowach z firmami trzecimi dotyczących integracji z ich systemami. Zamawiający wyjaśnia, że koszty integracji są częścią kosztu oferty składanej przez Wykonawcę w niniejszym postępowaniu.</w:t>
      </w:r>
      <w:r w:rsidR="00115AA1" w:rsidRPr="001734EF">
        <w:rPr>
          <w:rFonts w:asciiTheme="minorHAnsi" w:hAnsiTheme="minorHAnsi" w:cstheme="minorHAnsi"/>
          <w:sz w:val="22"/>
        </w:rPr>
        <w:t xml:space="preserve"> W związku z powyższym załącza do SIWZ posiadaną dokumentację wymiany danych tj. Opis komunikatów stanowiących </w:t>
      </w:r>
      <w:r w:rsidR="00FA5005">
        <w:rPr>
          <w:rFonts w:asciiTheme="minorHAnsi" w:hAnsiTheme="minorHAnsi" w:cstheme="minorHAnsi"/>
          <w:sz w:val="22"/>
        </w:rPr>
        <w:t>załącznik nr 1A</w:t>
      </w:r>
      <w:r w:rsidR="00115AA1" w:rsidRPr="00E83605">
        <w:rPr>
          <w:rFonts w:asciiTheme="minorHAnsi" w:hAnsiTheme="minorHAnsi" w:cstheme="minorHAnsi"/>
          <w:sz w:val="22"/>
        </w:rPr>
        <w:t xml:space="preserve"> do </w:t>
      </w:r>
      <w:r w:rsidR="00FA5005">
        <w:rPr>
          <w:rFonts w:asciiTheme="minorHAnsi" w:hAnsiTheme="minorHAnsi" w:cstheme="minorHAnsi"/>
          <w:sz w:val="22"/>
        </w:rPr>
        <w:t>SIWZ.</w:t>
      </w:r>
    </w:p>
    <w:p w14:paraId="7CB52DF7" w14:textId="799D825F" w:rsidR="00A85065" w:rsidRPr="001734EF" w:rsidRDefault="00A85065" w:rsidP="00400709">
      <w:pPr>
        <w:numPr>
          <w:ilvl w:val="0"/>
          <w:numId w:val="94"/>
        </w:numPr>
        <w:spacing w:after="0" w:line="360" w:lineRule="auto"/>
        <w:ind w:right="-90"/>
        <w:rPr>
          <w:rFonts w:asciiTheme="minorHAnsi" w:hAnsiTheme="minorHAnsi" w:cstheme="minorHAnsi"/>
          <w:sz w:val="22"/>
        </w:rPr>
      </w:pPr>
      <w:bookmarkStart w:id="555" w:name="_Toc527126190"/>
      <w:bookmarkStart w:id="556" w:name="_Toc527126551"/>
      <w:bookmarkStart w:id="557" w:name="_Toc527126800"/>
      <w:bookmarkStart w:id="558" w:name="_Toc527553383"/>
      <w:bookmarkStart w:id="559" w:name="_Toc527553815"/>
      <w:bookmarkStart w:id="560" w:name="_Toc528140389"/>
      <w:bookmarkStart w:id="561" w:name="_Toc1243415"/>
      <w:bookmarkStart w:id="562" w:name="_Toc1243651"/>
      <w:bookmarkStart w:id="563" w:name="_Toc1243888"/>
      <w:bookmarkStart w:id="564" w:name="_Toc1244365"/>
      <w:bookmarkStart w:id="565" w:name="_Toc1244609"/>
      <w:bookmarkStart w:id="566" w:name="_Toc1986127"/>
      <w:bookmarkStart w:id="567" w:name="_Toc2242200"/>
      <w:bookmarkStart w:id="568" w:name="_Toc5198329"/>
      <w:bookmarkStart w:id="569" w:name="_Toc5198658"/>
      <w:bookmarkStart w:id="570" w:name="_Toc5275849"/>
      <w:bookmarkStart w:id="571" w:name="_Toc10550032"/>
      <w:bookmarkStart w:id="572" w:name="_Toc1055020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1734EF">
        <w:rPr>
          <w:rFonts w:asciiTheme="minorHAnsi" w:hAnsiTheme="minorHAnsi" w:cstheme="minorHAnsi"/>
          <w:sz w:val="22"/>
        </w:rPr>
        <w:t>Zamawiający wymaga spełnienia następujących warunków przez wdrożone oprogramowanie aplikacyjne:</w:t>
      </w:r>
    </w:p>
    <w:p w14:paraId="4DB1493A" w14:textId="77777777" w:rsidR="00A85065" w:rsidRPr="001734EF" w:rsidRDefault="00A85065" w:rsidP="00400709">
      <w:pPr>
        <w:numPr>
          <w:ilvl w:val="1"/>
          <w:numId w:val="98"/>
        </w:numPr>
        <w:spacing w:after="0" w:line="360" w:lineRule="auto"/>
        <w:ind w:right="0"/>
        <w:rPr>
          <w:rFonts w:asciiTheme="minorHAnsi" w:hAnsiTheme="minorHAnsi" w:cstheme="minorHAnsi"/>
          <w:sz w:val="22"/>
        </w:rPr>
      </w:pPr>
      <w:r w:rsidRPr="001734EF">
        <w:rPr>
          <w:rFonts w:asciiTheme="minorHAnsi" w:hAnsiTheme="minorHAnsi" w:cstheme="minorHAnsi"/>
          <w:sz w:val="22"/>
        </w:rPr>
        <w:t>zachowanie ciągłości obecnie stosowanych przez Zamawiającego oznaczeń dokumentacji medycznej,</w:t>
      </w:r>
    </w:p>
    <w:p w14:paraId="25531083" w14:textId="77777777" w:rsidR="00A85065" w:rsidRPr="001734EF" w:rsidRDefault="00A85065" w:rsidP="00400709">
      <w:pPr>
        <w:numPr>
          <w:ilvl w:val="1"/>
          <w:numId w:val="98"/>
        </w:numPr>
        <w:spacing w:after="0" w:line="360" w:lineRule="auto"/>
        <w:ind w:right="0"/>
        <w:rPr>
          <w:rFonts w:asciiTheme="minorHAnsi" w:hAnsiTheme="minorHAnsi" w:cstheme="minorHAnsi"/>
          <w:sz w:val="22"/>
        </w:rPr>
      </w:pPr>
      <w:r w:rsidRPr="001734EF">
        <w:rPr>
          <w:rFonts w:asciiTheme="minorHAnsi" w:hAnsiTheme="minorHAnsi" w:cstheme="minorHAnsi"/>
          <w:sz w:val="22"/>
        </w:rPr>
        <w:t>umożliwienie kontynuacji sprawozdawania i rozliczania świadczeń udzielonych pacjentom przebywającym w szpitalu od kilkunastu lat (możliwość przesłania do NFZ pełnej historii hospitalizacji oraz historii rozliczeń), przy wykorzystaniu jednego modułu/oprogramowania,</w:t>
      </w:r>
    </w:p>
    <w:p w14:paraId="7EAD2E47" w14:textId="77777777" w:rsidR="00A85065" w:rsidRPr="00E83605" w:rsidRDefault="00A85065" w:rsidP="00400709">
      <w:pPr>
        <w:numPr>
          <w:ilvl w:val="1"/>
          <w:numId w:val="98"/>
        </w:numPr>
        <w:spacing w:after="0" w:line="360" w:lineRule="auto"/>
        <w:ind w:right="0"/>
        <w:rPr>
          <w:rFonts w:asciiTheme="minorHAnsi" w:hAnsiTheme="minorHAnsi" w:cstheme="minorHAnsi"/>
          <w:sz w:val="22"/>
        </w:rPr>
      </w:pPr>
      <w:r w:rsidRPr="001734EF">
        <w:rPr>
          <w:rFonts w:asciiTheme="minorHAnsi" w:hAnsiTheme="minorHAnsi" w:cstheme="minorHAnsi"/>
          <w:sz w:val="22"/>
        </w:rPr>
        <w:t xml:space="preserve">umożliwienie dokonywania korekt zakwestionowanych przez NFZ świadczeń sprawozdanych i </w:t>
      </w:r>
      <w:r w:rsidRPr="006B3F06">
        <w:rPr>
          <w:rFonts w:asciiTheme="minorHAnsi" w:hAnsiTheme="minorHAnsi" w:cstheme="minorHAnsi"/>
          <w:sz w:val="22"/>
        </w:rPr>
        <w:t xml:space="preserve">rozliczonych </w:t>
      </w:r>
      <w:r w:rsidRPr="00E20816">
        <w:rPr>
          <w:rFonts w:asciiTheme="minorHAnsi" w:hAnsiTheme="minorHAnsi" w:cstheme="minorHAnsi"/>
          <w:sz w:val="22"/>
        </w:rPr>
        <w:t>od roku 2010,</w:t>
      </w:r>
    </w:p>
    <w:p w14:paraId="54D55EF1" w14:textId="77777777" w:rsidR="00A85065" w:rsidRPr="001734EF" w:rsidRDefault="00A85065" w:rsidP="00400709">
      <w:pPr>
        <w:numPr>
          <w:ilvl w:val="1"/>
          <w:numId w:val="98"/>
        </w:numPr>
        <w:spacing w:after="0" w:line="360" w:lineRule="auto"/>
        <w:ind w:right="0"/>
        <w:rPr>
          <w:rFonts w:asciiTheme="minorHAnsi" w:hAnsiTheme="minorHAnsi" w:cstheme="minorHAnsi"/>
          <w:sz w:val="22"/>
        </w:rPr>
      </w:pPr>
      <w:r w:rsidRPr="001734EF">
        <w:rPr>
          <w:rFonts w:asciiTheme="minorHAnsi" w:hAnsiTheme="minorHAnsi" w:cstheme="minorHAnsi"/>
          <w:sz w:val="22"/>
        </w:rPr>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14:paraId="18A814DA" w14:textId="77777777" w:rsidR="00A85065" w:rsidRPr="001734EF" w:rsidRDefault="00A85065" w:rsidP="00400709">
      <w:pPr>
        <w:numPr>
          <w:ilvl w:val="1"/>
          <w:numId w:val="98"/>
        </w:numPr>
        <w:spacing w:after="0" w:line="360" w:lineRule="auto"/>
        <w:ind w:right="0"/>
        <w:rPr>
          <w:rFonts w:asciiTheme="minorHAnsi" w:hAnsiTheme="minorHAnsi" w:cstheme="minorHAnsi"/>
          <w:sz w:val="22"/>
        </w:rPr>
      </w:pPr>
      <w:r w:rsidRPr="001734EF">
        <w:rPr>
          <w:rFonts w:asciiTheme="minorHAnsi" w:hAnsiTheme="minorHAnsi" w:cstheme="minorHAnsi"/>
          <w:sz w:val="22"/>
        </w:rPr>
        <w:t>zapewnienie możliwości wykonywania archiwalnych statystyk i raportów,</w:t>
      </w:r>
    </w:p>
    <w:p w14:paraId="0334A5BF" w14:textId="77777777" w:rsidR="00A85065" w:rsidRPr="001734EF" w:rsidRDefault="00A85065" w:rsidP="00400709">
      <w:pPr>
        <w:numPr>
          <w:ilvl w:val="1"/>
          <w:numId w:val="98"/>
        </w:numPr>
        <w:spacing w:after="0" w:line="360" w:lineRule="auto"/>
        <w:ind w:right="0"/>
        <w:rPr>
          <w:rFonts w:asciiTheme="minorHAnsi" w:hAnsiTheme="minorHAnsi" w:cstheme="minorHAnsi"/>
          <w:sz w:val="22"/>
        </w:rPr>
      </w:pPr>
      <w:r w:rsidRPr="001734EF">
        <w:rPr>
          <w:rFonts w:asciiTheme="minorHAnsi" w:hAnsiTheme="minorHAnsi" w:cstheme="minorHAnsi"/>
          <w:sz w:val="22"/>
        </w:rPr>
        <w:t>zapewnienie możliwości wykonywania kopii zapasowych struktur danych w trakcie ich pracy,</w:t>
      </w:r>
    </w:p>
    <w:p w14:paraId="15C74CDB" w14:textId="77777777" w:rsidR="00A85065" w:rsidRPr="001734EF" w:rsidRDefault="00A85065" w:rsidP="00400709">
      <w:pPr>
        <w:numPr>
          <w:ilvl w:val="1"/>
          <w:numId w:val="98"/>
        </w:numPr>
        <w:spacing w:after="0" w:line="360" w:lineRule="auto"/>
        <w:ind w:right="0"/>
        <w:rPr>
          <w:rFonts w:asciiTheme="minorHAnsi" w:hAnsiTheme="minorHAnsi" w:cstheme="minorHAnsi"/>
          <w:sz w:val="22"/>
        </w:rPr>
      </w:pPr>
      <w:r w:rsidRPr="001734EF">
        <w:rPr>
          <w:rFonts w:asciiTheme="minorHAnsi" w:hAnsiTheme="minorHAnsi" w:cstheme="minorHAnsi"/>
          <w:sz w:val="22"/>
        </w:rPr>
        <w:t>posiadanie sprawnego mechanizmu archiwizacji danych i mechanizmów gwarantujących spójność danych. Wymagane jest wzajemne współdziałanie modułów systemu medycznego i portalowego poprzez powiązania logiczne i korzystanie ze wspólnych danych przechowywanych na serwerach,</w:t>
      </w:r>
    </w:p>
    <w:p w14:paraId="19DC3771" w14:textId="77777777" w:rsidR="00A85065" w:rsidRPr="001734EF" w:rsidRDefault="00A85065" w:rsidP="00400709">
      <w:pPr>
        <w:numPr>
          <w:ilvl w:val="1"/>
          <w:numId w:val="98"/>
        </w:numPr>
        <w:spacing w:after="0" w:line="360" w:lineRule="auto"/>
        <w:ind w:right="0"/>
        <w:rPr>
          <w:rFonts w:asciiTheme="minorHAnsi" w:hAnsiTheme="minorHAnsi" w:cstheme="minorHAnsi"/>
          <w:sz w:val="22"/>
        </w:rPr>
      </w:pPr>
      <w:r w:rsidRPr="001734EF">
        <w:rPr>
          <w:rFonts w:asciiTheme="minorHAnsi" w:hAnsiTheme="minorHAnsi" w:cstheme="minorHAnsi"/>
          <w:sz w:val="22"/>
        </w:rPr>
        <w:t>zapewnienie współpracy w zakresie eksportu danych z innym oprogramowaniem - pakietem oprogramowania biurowego (arkusz kalkulacyjny, edytor tekstów),</w:t>
      </w:r>
    </w:p>
    <w:p w14:paraId="3047B847" w14:textId="77777777" w:rsidR="00A85065" w:rsidRPr="001734EF" w:rsidRDefault="00A85065" w:rsidP="00400709">
      <w:pPr>
        <w:numPr>
          <w:ilvl w:val="1"/>
          <w:numId w:val="98"/>
        </w:numPr>
        <w:spacing w:after="0" w:line="360" w:lineRule="auto"/>
        <w:ind w:right="0"/>
        <w:rPr>
          <w:rFonts w:asciiTheme="minorHAnsi" w:hAnsiTheme="minorHAnsi" w:cstheme="minorHAnsi"/>
          <w:sz w:val="22"/>
        </w:rPr>
      </w:pPr>
      <w:r w:rsidRPr="001734EF">
        <w:rPr>
          <w:rFonts w:asciiTheme="minorHAnsi" w:hAnsiTheme="minorHAnsi" w:cstheme="minorHAnsi"/>
          <w:sz w:val="22"/>
        </w:rPr>
        <w:t>komunikaty systemowe i komunikacja z użytkownikiem w języku polskim,</w:t>
      </w:r>
    </w:p>
    <w:p w14:paraId="7496F16A" w14:textId="5551190A" w:rsidR="00A85065" w:rsidRPr="001734EF" w:rsidRDefault="00A85065" w:rsidP="00400709">
      <w:pPr>
        <w:numPr>
          <w:ilvl w:val="1"/>
          <w:numId w:val="98"/>
        </w:numPr>
        <w:spacing w:after="0" w:line="360" w:lineRule="auto"/>
        <w:ind w:right="0"/>
        <w:rPr>
          <w:rFonts w:asciiTheme="minorHAnsi" w:hAnsiTheme="minorHAnsi" w:cstheme="minorHAnsi"/>
          <w:sz w:val="22"/>
        </w:rPr>
      </w:pPr>
      <w:r w:rsidRPr="001734EF">
        <w:rPr>
          <w:rFonts w:asciiTheme="minorHAnsi" w:hAnsiTheme="minorHAnsi" w:cstheme="minorHAnsi"/>
          <w:sz w:val="22"/>
        </w:rPr>
        <w:t>możliwość korzystania z rozbudowanych podpowiedzi.</w:t>
      </w:r>
    </w:p>
    <w:p w14:paraId="2735B884" w14:textId="4B280C43" w:rsidR="002C47EF" w:rsidRPr="00E20816" w:rsidRDefault="002C47EF" w:rsidP="00400709">
      <w:pPr>
        <w:numPr>
          <w:ilvl w:val="0"/>
          <w:numId w:val="94"/>
        </w:numPr>
        <w:spacing w:before="200" w:after="0" w:line="360" w:lineRule="auto"/>
        <w:ind w:right="-90" w:firstLine="29"/>
        <w:rPr>
          <w:rFonts w:asciiTheme="minorHAnsi" w:hAnsiTheme="minorHAnsi"/>
          <w:b/>
          <w:bCs/>
          <w:sz w:val="22"/>
          <w:lang w:val="x-none"/>
        </w:rPr>
      </w:pPr>
      <w:r w:rsidRPr="00E20816">
        <w:rPr>
          <w:rFonts w:asciiTheme="minorHAnsi" w:hAnsiTheme="minorHAnsi" w:cstheme="minorHAnsi"/>
          <w:sz w:val="22"/>
        </w:rPr>
        <w:t>Zakres wymiany danych</w:t>
      </w:r>
      <w:r w:rsidRPr="00E83605">
        <w:rPr>
          <w:rFonts w:asciiTheme="minorHAnsi" w:hAnsiTheme="minorHAnsi" w:cstheme="minorHAnsi"/>
          <w:sz w:val="22"/>
        </w:rPr>
        <w:t xml:space="preserve"> </w:t>
      </w:r>
      <w:r w:rsidRPr="001734EF">
        <w:rPr>
          <w:rFonts w:asciiTheme="minorHAnsi" w:hAnsiTheme="minorHAnsi" w:cstheme="minorHAnsi"/>
          <w:sz w:val="22"/>
        </w:rPr>
        <w:t>pomiędzy systemem HIS i ERP wykorzystywany obecnie u Zamawiającego:</w:t>
      </w:r>
    </w:p>
    <w:p w14:paraId="1084061C" w14:textId="6ED646FC" w:rsidR="002C47EF" w:rsidRPr="00E20816" w:rsidRDefault="002C47EF" w:rsidP="00400709">
      <w:pPr>
        <w:numPr>
          <w:ilvl w:val="0"/>
          <w:numId w:val="131"/>
        </w:numPr>
        <w:spacing w:after="0" w:line="360" w:lineRule="auto"/>
        <w:ind w:right="0"/>
        <w:rPr>
          <w:rFonts w:asciiTheme="minorHAnsi" w:hAnsiTheme="minorHAnsi" w:cstheme="minorHAnsi"/>
          <w:sz w:val="22"/>
        </w:rPr>
      </w:pPr>
      <w:r w:rsidRPr="00E20816">
        <w:rPr>
          <w:rFonts w:asciiTheme="minorHAnsi" w:hAnsiTheme="minorHAnsi" w:cstheme="minorHAnsi"/>
          <w:sz w:val="22"/>
        </w:rPr>
        <w:t>Dane udostępniane przez system ERP</w:t>
      </w:r>
      <w:r w:rsidRPr="00E83605">
        <w:rPr>
          <w:rFonts w:asciiTheme="minorHAnsi" w:hAnsiTheme="minorHAnsi" w:cstheme="minorHAnsi"/>
          <w:sz w:val="22"/>
        </w:rPr>
        <w:t>:</w:t>
      </w:r>
    </w:p>
    <w:p w14:paraId="33EB0749" w14:textId="46F21544" w:rsidR="002C47EF" w:rsidRPr="00E20816" w:rsidRDefault="002C47EF" w:rsidP="00400709">
      <w:pPr>
        <w:pStyle w:val="Default"/>
        <w:numPr>
          <w:ilvl w:val="0"/>
          <w:numId w:val="132"/>
        </w:numPr>
        <w:spacing w:line="360" w:lineRule="auto"/>
        <w:ind w:hanging="12"/>
        <w:rPr>
          <w:rFonts w:asciiTheme="minorHAnsi" w:hAnsiTheme="minorHAnsi" w:cs="Times New Roman"/>
          <w:sz w:val="22"/>
          <w:szCs w:val="22"/>
        </w:rPr>
      </w:pPr>
      <w:r w:rsidRPr="00E20816">
        <w:rPr>
          <w:rFonts w:asciiTheme="minorHAnsi" w:hAnsiTheme="minorHAnsi" w:cs="Times New Roman"/>
          <w:sz w:val="22"/>
          <w:szCs w:val="22"/>
        </w:rPr>
        <w:lastRenderedPageBreak/>
        <w:t>Dane na potrzeby windykacji dotyczącej pacjentów</w:t>
      </w:r>
      <w:r w:rsidRPr="00E83605">
        <w:rPr>
          <w:rFonts w:asciiTheme="minorHAnsi" w:hAnsiTheme="minorHAnsi" w:cs="Times New Roman"/>
          <w:sz w:val="22"/>
          <w:szCs w:val="22"/>
        </w:rPr>
        <w:t>.</w:t>
      </w:r>
    </w:p>
    <w:p w14:paraId="5A834E50" w14:textId="5026B0F0" w:rsidR="002C47EF" w:rsidRPr="00E20816" w:rsidRDefault="002C47EF" w:rsidP="00400709">
      <w:pPr>
        <w:pStyle w:val="Default"/>
        <w:numPr>
          <w:ilvl w:val="0"/>
          <w:numId w:val="132"/>
        </w:numPr>
        <w:spacing w:line="360" w:lineRule="auto"/>
        <w:ind w:hanging="12"/>
        <w:jc w:val="both"/>
        <w:rPr>
          <w:rFonts w:asciiTheme="minorHAnsi" w:hAnsiTheme="minorHAnsi" w:cs="Times New Roman"/>
          <w:sz w:val="22"/>
          <w:szCs w:val="22"/>
        </w:rPr>
      </w:pPr>
      <w:r w:rsidRPr="00E20816">
        <w:rPr>
          <w:rFonts w:asciiTheme="minorHAnsi" w:hAnsiTheme="minorHAnsi" w:cs="Times New Roman"/>
          <w:sz w:val="22"/>
          <w:szCs w:val="22"/>
        </w:rPr>
        <w:t>Koszty wykonywanych świadczeń</w:t>
      </w:r>
      <w:r w:rsidRPr="00E83605">
        <w:rPr>
          <w:rFonts w:asciiTheme="minorHAnsi" w:hAnsiTheme="minorHAnsi" w:cs="Times New Roman"/>
          <w:sz w:val="22"/>
          <w:szCs w:val="22"/>
        </w:rPr>
        <w:t>.</w:t>
      </w:r>
    </w:p>
    <w:p w14:paraId="7A60483F" w14:textId="775EBBDA" w:rsidR="002C47EF" w:rsidRPr="00E20816" w:rsidRDefault="002C47EF" w:rsidP="00400709">
      <w:pPr>
        <w:pStyle w:val="Default"/>
        <w:numPr>
          <w:ilvl w:val="0"/>
          <w:numId w:val="132"/>
        </w:numPr>
        <w:spacing w:line="360" w:lineRule="auto"/>
        <w:ind w:hanging="12"/>
        <w:jc w:val="both"/>
        <w:rPr>
          <w:rFonts w:asciiTheme="minorHAnsi" w:hAnsiTheme="minorHAnsi" w:cs="Times New Roman"/>
          <w:sz w:val="22"/>
          <w:szCs w:val="22"/>
        </w:rPr>
      </w:pPr>
      <w:r w:rsidRPr="00E20816">
        <w:rPr>
          <w:rFonts w:asciiTheme="minorHAnsi" w:hAnsiTheme="minorHAnsi" w:cs="Times New Roman"/>
          <w:sz w:val="22"/>
          <w:szCs w:val="22"/>
        </w:rPr>
        <w:t>Dane do wyliczenia kosztów osobodnia personelu</w:t>
      </w:r>
      <w:r w:rsidRPr="00E83605">
        <w:rPr>
          <w:rFonts w:asciiTheme="minorHAnsi" w:hAnsiTheme="minorHAnsi" w:cs="Times New Roman"/>
          <w:sz w:val="22"/>
          <w:szCs w:val="22"/>
        </w:rPr>
        <w:t>.</w:t>
      </w:r>
    </w:p>
    <w:p w14:paraId="5AC09C62" w14:textId="58DD7B5D" w:rsidR="002C47EF" w:rsidRPr="00E20816" w:rsidRDefault="002C47EF" w:rsidP="00400709">
      <w:pPr>
        <w:numPr>
          <w:ilvl w:val="0"/>
          <w:numId w:val="131"/>
        </w:numPr>
        <w:spacing w:after="0" w:line="360" w:lineRule="auto"/>
        <w:ind w:right="0"/>
        <w:rPr>
          <w:rFonts w:asciiTheme="minorHAnsi" w:hAnsiTheme="minorHAnsi" w:cstheme="minorHAnsi"/>
          <w:sz w:val="22"/>
        </w:rPr>
      </w:pPr>
      <w:r w:rsidRPr="00E20816">
        <w:rPr>
          <w:rFonts w:asciiTheme="minorHAnsi" w:hAnsiTheme="minorHAnsi" w:cstheme="minorHAnsi"/>
          <w:sz w:val="22"/>
        </w:rPr>
        <w:t>Dane udostępniane przez system HIS</w:t>
      </w:r>
      <w:r w:rsidRPr="00E83605">
        <w:rPr>
          <w:rFonts w:asciiTheme="minorHAnsi" w:hAnsiTheme="minorHAnsi" w:cstheme="minorHAnsi"/>
          <w:sz w:val="22"/>
        </w:rPr>
        <w:t>:</w:t>
      </w:r>
    </w:p>
    <w:p w14:paraId="2A3C536A" w14:textId="43D2751A" w:rsidR="002C47EF" w:rsidRPr="00E20816" w:rsidRDefault="002C47EF" w:rsidP="00400709">
      <w:pPr>
        <w:pStyle w:val="Default"/>
        <w:numPr>
          <w:ilvl w:val="0"/>
          <w:numId w:val="132"/>
        </w:numPr>
        <w:spacing w:line="360" w:lineRule="auto"/>
        <w:ind w:hanging="12"/>
        <w:jc w:val="both"/>
        <w:rPr>
          <w:rFonts w:asciiTheme="minorHAnsi" w:hAnsiTheme="minorHAnsi" w:cs="Times New Roman"/>
          <w:sz w:val="22"/>
          <w:szCs w:val="22"/>
        </w:rPr>
      </w:pPr>
      <w:r w:rsidRPr="00E20816">
        <w:rPr>
          <w:rFonts w:asciiTheme="minorHAnsi" w:hAnsiTheme="minorHAnsi" w:cs="Times New Roman"/>
          <w:sz w:val="22"/>
          <w:szCs w:val="22"/>
        </w:rPr>
        <w:t>Dokumenty kasowe</w:t>
      </w:r>
      <w:r w:rsidRPr="00E83605">
        <w:rPr>
          <w:rFonts w:asciiTheme="minorHAnsi" w:hAnsiTheme="minorHAnsi" w:cs="Times New Roman"/>
          <w:sz w:val="22"/>
          <w:szCs w:val="22"/>
        </w:rPr>
        <w:t>.</w:t>
      </w:r>
    </w:p>
    <w:p w14:paraId="6758CDFD" w14:textId="7BE349DF" w:rsidR="002C47EF" w:rsidRPr="00E20816" w:rsidRDefault="002C47EF" w:rsidP="00400709">
      <w:pPr>
        <w:pStyle w:val="Default"/>
        <w:numPr>
          <w:ilvl w:val="0"/>
          <w:numId w:val="132"/>
        </w:numPr>
        <w:spacing w:line="360" w:lineRule="auto"/>
        <w:ind w:hanging="12"/>
        <w:jc w:val="both"/>
        <w:rPr>
          <w:rFonts w:asciiTheme="minorHAnsi" w:hAnsiTheme="minorHAnsi" w:cs="Times New Roman"/>
          <w:sz w:val="22"/>
          <w:szCs w:val="22"/>
        </w:rPr>
      </w:pPr>
      <w:r w:rsidRPr="00E20816">
        <w:rPr>
          <w:rFonts w:asciiTheme="minorHAnsi" w:hAnsiTheme="minorHAnsi" w:cs="Times New Roman"/>
          <w:sz w:val="22"/>
          <w:szCs w:val="22"/>
        </w:rPr>
        <w:t>Faktury sprzedaży</w:t>
      </w:r>
      <w:r w:rsidRPr="00E83605">
        <w:rPr>
          <w:rFonts w:asciiTheme="minorHAnsi" w:hAnsiTheme="minorHAnsi" w:cs="Times New Roman"/>
          <w:sz w:val="22"/>
          <w:szCs w:val="22"/>
        </w:rPr>
        <w:t>.</w:t>
      </w:r>
    </w:p>
    <w:p w14:paraId="54E363DC" w14:textId="5995F1A3" w:rsidR="002C47EF" w:rsidRPr="00E20816" w:rsidRDefault="002C47EF" w:rsidP="00400709">
      <w:pPr>
        <w:pStyle w:val="Default"/>
        <w:numPr>
          <w:ilvl w:val="0"/>
          <w:numId w:val="132"/>
        </w:numPr>
        <w:spacing w:line="360" w:lineRule="auto"/>
        <w:ind w:hanging="12"/>
        <w:jc w:val="both"/>
        <w:rPr>
          <w:rFonts w:asciiTheme="minorHAnsi" w:hAnsiTheme="minorHAnsi" w:cs="Times New Roman"/>
          <w:sz w:val="22"/>
          <w:szCs w:val="22"/>
        </w:rPr>
      </w:pPr>
      <w:r w:rsidRPr="00E20816">
        <w:rPr>
          <w:rFonts w:asciiTheme="minorHAnsi" w:hAnsiTheme="minorHAnsi" w:cs="Times New Roman"/>
          <w:sz w:val="22"/>
          <w:szCs w:val="22"/>
        </w:rPr>
        <w:t>Statystyka wykonań procedur ze wskazaniem jednostek zlecających</w:t>
      </w:r>
      <w:r w:rsidRPr="00E83605">
        <w:rPr>
          <w:rFonts w:asciiTheme="minorHAnsi" w:hAnsiTheme="minorHAnsi" w:cs="Times New Roman"/>
          <w:sz w:val="22"/>
          <w:szCs w:val="22"/>
        </w:rPr>
        <w:t>.</w:t>
      </w:r>
    </w:p>
    <w:p w14:paraId="327ADFEA" w14:textId="6863DD58" w:rsidR="002C47EF" w:rsidRPr="00E20816" w:rsidRDefault="002C47EF" w:rsidP="00400709">
      <w:pPr>
        <w:pStyle w:val="Default"/>
        <w:numPr>
          <w:ilvl w:val="0"/>
          <w:numId w:val="132"/>
        </w:numPr>
        <w:spacing w:line="360" w:lineRule="auto"/>
        <w:ind w:left="1418" w:hanging="284"/>
        <w:jc w:val="both"/>
        <w:rPr>
          <w:rFonts w:asciiTheme="minorHAnsi" w:hAnsiTheme="minorHAnsi" w:cs="Times New Roman"/>
          <w:sz w:val="22"/>
          <w:szCs w:val="22"/>
        </w:rPr>
      </w:pPr>
      <w:r w:rsidRPr="00E20816">
        <w:rPr>
          <w:rFonts w:asciiTheme="minorHAnsi" w:hAnsiTheme="minorHAnsi" w:cs="Times New Roman"/>
          <w:sz w:val="22"/>
          <w:szCs w:val="22"/>
        </w:rPr>
        <w:t>Liczba osobodni, liczba pobytów, liczba łóżek, średnie obłożenie łóżek, liczba hospitalizacji (zakres przekazywanych danych może być definiowany)</w:t>
      </w:r>
      <w:r w:rsidRPr="00E83605">
        <w:rPr>
          <w:rFonts w:asciiTheme="minorHAnsi" w:hAnsiTheme="minorHAnsi" w:cs="Times New Roman"/>
          <w:sz w:val="22"/>
          <w:szCs w:val="22"/>
        </w:rPr>
        <w:t>.</w:t>
      </w:r>
    </w:p>
    <w:p w14:paraId="2EECEA8D" w14:textId="5A2F5EB8" w:rsidR="002C47EF" w:rsidRPr="00E20816" w:rsidRDefault="002C47EF" w:rsidP="00400709">
      <w:pPr>
        <w:pStyle w:val="Default"/>
        <w:numPr>
          <w:ilvl w:val="0"/>
          <w:numId w:val="132"/>
        </w:numPr>
        <w:spacing w:line="360" w:lineRule="auto"/>
        <w:ind w:hanging="12"/>
        <w:jc w:val="both"/>
        <w:rPr>
          <w:rFonts w:asciiTheme="minorHAnsi" w:hAnsiTheme="minorHAnsi" w:cs="Times New Roman"/>
          <w:sz w:val="22"/>
          <w:szCs w:val="22"/>
        </w:rPr>
      </w:pPr>
      <w:r w:rsidRPr="00E20816">
        <w:rPr>
          <w:rFonts w:asciiTheme="minorHAnsi" w:hAnsiTheme="minorHAnsi" w:cs="Times New Roman"/>
          <w:sz w:val="22"/>
          <w:szCs w:val="22"/>
        </w:rPr>
        <w:t>Dokumenty księgowe: PW, PZ</w:t>
      </w:r>
      <w:r w:rsidRPr="00E83605">
        <w:rPr>
          <w:rFonts w:asciiTheme="minorHAnsi" w:hAnsiTheme="minorHAnsi" w:cs="Times New Roman"/>
          <w:sz w:val="22"/>
          <w:szCs w:val="22"/>
        </w:rPr>
        <w:t>.</w:t>
      </w:r>
    </w:p>
    <w:p w14:paraId="51EEF532" w14:textId="77777777" w:rsidR="002C47EF" w:rsidRPr="00E20816" w:rsidRDefault="002C47EF" w:rsidP="00400709">
      <w:pPr>
        <w:pStyle w:val="Default"/>
        <w:numPr>
          <w:ilvl w:val="0"/>
          <w:numId w:val="132"/>
        </w:numPr>
        <w:spacing w:line="360" w:lineRule="auto"/>
        <w:ind w:hanging="12"/>
        <w:jc w:val="both"/>
        <w:rPr>
          <w:rFonts w:asciiTheme="minorHAnsi" w:hAnsiTheme="minorHAnsi" w:cs="Times New Roman"/>
          <w:sz w:val="22"/>
          <w:szCs w:val="22"/>
        </w:rPr>
      </w:pPr>
      <w:r w:rsidRPr="00E20816">
        <w:rPr>
          <w:rFonts w:asciiTheme="minorHAnsi" w:hAnsiTheme="minorHAnsi" w:cs="Times New Roman"/>
          <w:sz w:val="22"/>
          <w:szCs w:val="22"/>
        </w:rPr>
        <w:t>Indeksy leków oraz ceny tych leków.</w:t>
      </w:r>
    </w:p>
    <w:p w14:paraId="57414E10" w14:textId="6651AC4E" w:rsidR="002C47EF" w:rsidRPr="00E20816" w:rsidRDefault="002C47EF" w:rsidP="00400709">
      <w:pPr>
        <w:pStyle w:val="Default"/>
        <w:numPr>
          <w:ilvl w:val="0"/>
          <w:numId w:val="132"/>
        </w:numPr>
        <w:spacing w:line="360" w:lineRule="auto"/>
        <w:ind w:hanging="12"/>
        <w:rPr>
          <w:rFonts w:asciiTheme="minorHAnsi" w:hAnsiTheme="minorHAnsi" w:cs="Times New Roman"/>
          <w:sz w:val="22"/>
          <w:szCs w:val="22"/>
        </w:rPr>
      </w:pPr>
      <w:r w:rsidRPr="00E20816">
        <w:rPr>
          <w:rFonts w:asciiTheme="minorHAnsi" w:hAnsiTheme="minorHAnsi" w:cs="Times New Roman"/>
          <w:sz w:val="22"/>
          <w:szCs w:val="22"/>
        </w:rPr>
        <w:t>Rozchody leków na OPK</w:t>
      </w:r>
      <w:r w:rsidRPr="00E83605">
        <w:rPr>
          <w:rFonts w:asciiTheme="minorHAnsi" w:hAnsiTheme="minorHAnsi" w:cs="Times New Roman"/>
          <w:sz w:val="22"/>
          <w:szCs w:val="22"/>
        </w:rPr>
        <w:t>.</w:t>
      </w:r>
    </w:p>
    <w:p w14:paraId="7F5C9FEA" w14:textId="77777777" w:rsidR="002C47EF" w:rsidRPr="00E20816" w:rsidRDefault="002C47EF" w:rsidP="00400709">
      <w:pPr>
        <w:numPr>
          <w:ilvl w:val="0"/>
          <w:numId w:val="131"/>
        </w:numPr>
        <w:spacing w:after="0" w:line="360" w:lineRule="auto"/>
        <w:ind w:right="0"/>
        <w:rPr>
          <w:rFonts w:asciiTheme="minorHAnsi" w:hAnsiTheme="minorHAnsi" w:cstheme="minorHAnsi"/>
          <w:sz w:val="22"/>
        </w:rPr>
      </w:pPr>
      <w:r w:rsidRPr="00E20816">
        <w:rPr>
          <w:rFonts w:asciiTheme="minorHAnsi" w:hAnsiTheme="minorHAnsi" w:cstheme="minorHAnsi"/>
          <w:sz w:val="22"/>
        </w:rPr>
        <w:t>Słowniki wspólne:</w:t>
      </w:r>
    </w:p>
    <w:p w14:paraId="1F6FC7A0" w14:textId="11E1D637" w:rsidR="002C47EF" w:rsidRPr="00E20816" w:rsidRDefault="002C47EF" w:rsidP="00400709">
      <w:pPr>
        <w:pStyle w:val="Default"/>
        <w:numPr>
          <w:ilvl w:val="0"/>
          <w:numId w:val="132"/>
        </w:numPr>
        <w:spacing w:line="360" w:lineRule="auto"/>
        <w:ind w:left="1418" w:hanging="284"/>
        <w:jc w:val="both"/>
        <w:rPr>
          <w:rFonts w:asciiTheme="minorHAnsi" w:hAnsiTheme="minorHAnsi" w:cs="Times New Roman"/>
          <w:sz w:val="22"/>
          <w:szCs w:val="22"/>
        </w:rPr>
      </w:pPr>
      <w:r w:rsidRPr="00E20816">
        <w:rPr>
          <w:rFonts w:asciiTheme="minorHAnsi" w:hAnsiTheme="minorHAnsi" w:cs="Times New Roman"/>
          <w:sz w:val="22"/>
          <w:szCs w:val="22"/>
        </w:rPr>
        <w:t>Słownik kontrahentów</w:t>
      </w:r>
      <w:r w:rsidRPr="00E83605">
        <w:rPr>
          <w:rFonts w:asciiTheme="minorHAnsi" w:hAnsiTheme="minorHAnsi" w:cs="Times New Roman"/>
          <w:sz w:val="22"/>
          <w:szCs w:val="22"/>
        </w:rPr>
        <w:t>.</w:t>
      </w:r>
    </w:p>
    <w:p w14:paraId="1E4A0318" w14:textId="57451FCD" w:rsidR="002C47EF" w:rsidRPr="00E20816" w:rsidRDefault="002C47EF" w:rsidP="00400709">
      <w:pPr>
        <w:pStyle w:val="Default"/>
        <w:numPr>
          <w:ilvl w:val="0"/>
          <w:numId w:val="132"/>
        </w:numPr>
        <w:spacing w:line="360" w:lineRule="auto"/>
        <w:ind w:left="1418" w:hanging="284"/>
        <w:jc w:val="both"/>
        <w:rPr>
          <w:rFonts w:asciiTheme="minorHAnsi" w:hAnsiTheme="minorHAnsi" w:cs="Times New Roman"/>
          <w:sz w:val="22"/>
          <w:szCs w:val="22"/>
        </w:rPr>
      </w:pPr>
      <w:r w:rsidRPr="00E20816">
        <w:rPr>
          <w:rFonts w:asciiTheme="minorHAnsi" w:hAnsiTheme="minorHAnsi" w:cs="Times New Roman"/>
          <w:sz w:val="22"/>
          <w:szCs w:val="22"/>
        </w:rPr>
        <w:t>Słownik ośrodków powstawania kosztów</w:t>
      </w:r>
      <w:r w:rsidRPr="00E83605">
        <w:rPr>
          <w:rFonts w:asciiTheme="minorHAnsi" w:hAnsiTheme="minorHAnsi" w:cs="Times New Roman"/>
          <w:sz w:val="22"/>
          <w:szCs w:val="22"/>
        </w:rPr>
        <w:t>.</w:t>
      </w:r>
    </w:p>
    <w:p w14:paraId="18656B84" w14:textId="14493363" w:rsidR="002C47EF" w:rsidRPr="00E20816" w:rsidRDefault="002C47EF" w:rsidP="00400709">
      <w:pPr>
        <w:pStyle w:val="Default"/>
        <w:numPr>
          <w:ilvl w:val="0"/>
          <w:numId w:val="132"/>
        </w:numPr>
        <w:spacing w:line="360" w:lineRule="auto"/>
        <w:ind w:left="1418" w:hanging="284"/>
        <w:jc w:val="both"/>
        <w:rPr>
          <w:rFonts w:asciiTheme="minorHAnsi" w:hAnsiTheme="minorHAnsi" w:cs="Times New Roman"/>
          <w:sz w:val="22"/>
          <w:szCs w:val="22"/>
        </w:rPr>
      </w:pPr>
      <w:r w:rsidRPr="00E20816">
        <w:rPr>
          <w:rFonts w:asciiTheme="minorHAnsi" w:hAnsiTheme="minorHAnsi" w:cs="Times New Roman"/>
          <w:sz w:val="22"/>
          <w:szCs w:val="22"/>
        </w:rPr>
        <w:t>Słownik placówek kosztowych</w:t>
      </w:r>
      <w:r w:rsidRPr="00E83605">
        <w:rPr>
          <w:rFonts w:asciiTheme="minorHAnsi" w:hAnsiTheme="minorHAnsi" w:cs="Times New Roman"/>
          <w:sz w:val="22"/>
          <w:szCs w:val="22"/>
        </w:rPr>
        <w:t>.</w:t>
      </w:r>
    </w:p>
    <w:p w14:paraId="05DA587C" w14:textId="6B3130C3" w:rsidR="002C47EF" w:rsidRPr="00E20816" w:rsidRDefault="002C47EF" w:rsidP="00400709">
      <w:pPr>
        <w:pStyle w:val="Default"/>
        <w:numPr>
          <w:ilvl w:val="0"/>
          <w:numId w:val="132"/>
        </w:numPr>
        <w:spacing w:line="360" w:lineRule="auto"/>
        <w:ind w:left="1418" w:hanging="284"/>
        <w:jc w:val="both"/>
        <w:rPr>
          <w:rFonts w:asciiTheme="minorHAnsi" w:hAnsiTheme="minorHAnsi" w:cs="Times New Roman"/>
          <w:sz w:val="22"/>
          <w:szCs w:val="22"/>
        </w:rPr>
      </w:pPr>
      <w:r w:rsidRPr="00E20816">
        <w:rPr>
          <w:rFonts w:asciiTheme="minorHAnsi" w:hAnsiTheme="minorHAnsi" w:cs="Times New Roman"/>
          <w:sz w:val="22"/>
          <w:szCs w:val="22"/>
        </w:rPr>
        <w:t>Słownik rodzajów kosztów</w:t>
      </w:r>
      <w:r w:rsidRPr="00E83605">
        <w:rPr>
          <w:rFonts w:asciiTheme="minorHAnsi" w:hAnsiTheme="minorHAnsi" w:cs="Times New Roman"/>
          <w:sz w:val="22"/>
          <w:szCs w:val="22"/>
        </w:rPr>
        <w:t>.</w:t>
      </w:r>
    </w:p>
    <w:p w14:paraId="248142FF" w14:textId="570DAB57" w:rsidR="002C47EF" w:rsidRPr="001734EF" w:rsidRDefault="002C47EF" w:rsidP="00400709">
      <w:pPr>
        <w:pStyle w:val="Default"/>
        <w:numPr>
          <w:ilvl w:val="0"/>
          <w:numId w:val="132"/>
        </w:numPr>
        <w:spacing w:line="360" w:lineRule="auto"/>
        <w:ind w:left="1418" w:hanging="284"/>
        <w:jc w:val="both"/>
        <w:rPr>
          <w:rFonts w:asciiTheme="minorHAnsi" w:hAnsiTheme="minorHAnsi" w:cs="Times New Roman"/>
          <w:sz w:val="22"/>
          <w:szCs w:val="22"/>
        </w:rPr>
      </w:pPr>
      <w:r w:rsidRPr="00E20816">
        <w:rPr>
          <w:rFonts w:asciiTheme="minorHAnsi" w:hAnsiTheme="minorHAnsi" w:cs="Times New Roman"/>
          <w:sz w:val="22"/>
          <w:szCs w:val="22"/>
        </w:rPr>
        <w:t>Słownik sposobów płatności wykorzystywanych w dokumentach sprzedaży / zakupu</w:t>
      </w:r>
      <w:r w:rsidRPr="00E83605">
        <w:rPr>
          <w:rFonts w:asciiTheme="minorHAnsi" w:hAnsiTheme="minorHAnsi" w:cs="Times New Roman"/>
          <w:sz w:val="22"/>
          <w:szCs w:val="22"/>
        </w:rPr>
        <w:t>.</w:t>
      </w:r>
    </w:p>
    <w:p w14:paraId="31099D1F" w14:textId="77777777" w:rsidR="002C47EF" w:rsidRPr="00E20816" w:rsidRDefault="002C47EF" w:rsidP="00E20816">
      <w:pPr>
        <w:pStyle w:val="Default"/>
        <w:spacing w:line="360" w:lineRule="auto"/>
        <w:ind w:left="1134"/>
        <w:jc w:val="both"/>
        <w:rPr>
          <w:rFonts w:asciiTheme="minorHAnsi" w:hAnsiTheme="minorHAnsi" w:cs="Times New Roman"/>
          <w:sz w:val="22"/>
          <w:szCs w:val="22"/>
        </w:rPr>
      </w:pPr>
    </w:p>
    <w:tbl>
      <w:tblPr>
        <w:tblW w:w="9138"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708"/>
        <w:gridCol w:w="8430"/>
      </w:tblGrid>
      <w:tr w:rsidR="002E29BA" w:rsidRPr="006B3F06" w14:paraId="4AA9B8F9" w14:textId="77777777" w:rsidTr="00E20816">
        <w:trPr>
          <w:trHeight w:val="437"/>
        </w:trPr>
        <w:tc>
          <w:tcPr>
            <w:tcW w:w="708" w:type="dxa"/>
            <w:shd w:val="clear" w:color="auto" w:fill="D9D9D9" w:themeFill="background1" w:themeFillShade="D9"/>
            <w:vAlign w:val="center"/>
            <w:hideMark/>
          </w:tcPr>
          <w:p w14:paraId="0DF40216" w14:textId="77777777" w:rsidR="002E29BA" w:rsidRPr="00E20816" w:rsidRDefault="002E29BA" w:rsidP="00E20816">
            <w:pPr>
              <w:tabs>
                <w:tab w:val="left" w:pos="1260"/>
              </w:tabs>
              <w:spacing w:line="360" w:lineRule="auto"/>
              <w:ind w:left="397" w:hanging="397"/>
              <w:jc w:val="center"/>
              <w:rPr>
                <w:rFonts w:asciiTheme="minorHAnsi" w:hAnsiTheme="minorHAnsi" w:cstheme="minorBidi"/>
                <w:b/>
                <w:bCs/>
                <w:caps/>
                <w:sz w:val="22"/>
              </w:rPr>
            </w:pPr>
            <w:r w:rsidRPr="00E20816">
              <w:rPr>
                <w:rFonts w:asciiTheme="minorHAnsi" w:hAnsiTheme="minorHAnsi"/>
                <w:b/>
                <w:bCs/>
                <w:caps/>
                <w:sz w:val="22"/>
              </w:rPr>
              <w:t>L.p.</w:t>
            </w:r>
          </w:p>
        </w:tc>
        <w:tc>
          <w:tcPr>
            <w:tcW w:w="8430" w:type="dxa"/>
            <w:shd w:val="clear" w:color="auto" w:fill="D9D9D9" w:themeFill="background1" w:themeFillShade="D9"/>
            <w:vAlign w:val="center"/>
            <w:hideMark/>
          </w:tcPr>
          <w:p w14:paraId="6500CA7A" w14:textId="77777777" w:rsidR="002E29BA" w:rsidRPr="00E20816" w:rsidRDefault="002E29BA" w:rsidP="00E20816">
            <w:pPr>
              <w:tabs>
                <w:tab w:val="left" w:pos="1260"/>
              </w:tabs>
              <w:spacing w:line="360" w:lineRule="auto"/>
              <w:ind w:left="397" w:hanging="397"/>
              <w:jc w:val="center"/>
              <w:rPr>
                <w:rFonts w:asciiTheme="minorHAnsi" w:hAnsiTheme="minorHAnsi"/>
                <w:b/>
                <w:bCs/>
                <w:caps/>
                <w:sz w:val="22"/>
              </w:rPr>
            </w:pPr>
            <w:r w:rsidRPr="00E20816">
              <w:rPr>
                <w:rFonts w:asciiTheme="minorHAnsi" w:hAnsiTheme="minorHAnsi"/>
                <w:b/>
                <w:bCs/>
                <w:caps/>
                <w:sz w:val="22"/>
              </w:rPr>
              <w:t>Zakres integracji</w:t>
            </w:r>
          </w:p>
        </w:tc>
      </w:tr>
      <w:tr w:rsidR="002E29BA" w:rsidRPr="001734EF" w14:paraId="1B5AD6E5" w14:textId="77777777" w:rsidTr="00E20816">
        <w:trPr>
          <w:trHeight w:val="20"/>
        </w:trPr>
        <w:tc>
          <w:tcPr>
            <w:tcW w:w="708" w:type="dxa"/>
            <w:vAlign w:val="center"/>
          </w:tcPr>
          <w:p w14:paraId="6C29FA6D" w14:textId="77777777" w:rsidR="002E29BA" w:rsidRPr="00E20816" w:rsidRDefault="002E29BA" w:rsidP="00E20816">
            <w:pPr>
              <w:tabs>
                <w:tab w:val="left" w:pos="1260"/>
              </w:tabs>
              <w:spacing w:line="360" w:lineRule="auto"/>
              <w:ind w:left="397" w:hanging="397"/>
              <w:jc w:val="center"/>
              <w:rPr>
                <w:rFonts w:asciiTheme="minorHAnsi" w:hAnsiTheme="minorHAnsi"/>
                <w:bCs/>
                <w:sz w:val="22"/>
              </w:rPr>
            </w:pPr>
          </w:p>
        </w:tc>
        <w:tc>
          <w:tcPr>
            <w:tcW w:w="8430" w:type="dxa"/>
            <w:vAlign w:val="center"/>
            <w:hideMark/>
          </w:tcPr>
          <w:p w14:paraId="21791CDD" w14:textId="6C3E7F3B" w:rsidR="002E29BA" w:rsidRPr="00E20816" w:rsidRDefault="002E29BA" w:rsidP="00E20816">
            <w:pPr>
              <w:tabs>
                <w:tab w:val="left" w:pos="1260"/>
              </w:tabs>
              <w:spacing w:line="360" w:lineRule="auto"/>
              <w:ind w:left="397" w:hanging="397"/>
              <w:rPr>
                <w:rFonts w:asciiTheme="minorHAnsi" w:hAnsiTheme="minorHAnsi"/>
                <w:bCs/>
                <w:sz w:val="22"/>
              </w:rPr>
            </w:pPr>
            <w:r w:rsidRPr="00E20816">
              <w:rPr>
                <w:rFonts w:asciiTheme="minorHAnsi" w:hAnsiTheme="minorHAnsi"/>
                <w:sz w:val="22"/>
              </w:rPr>
              <w:t xml:space="preserve">Wymagania dla dwukierunkowej integracji z Systemem </w:t>
            </w:r>
            <w:r w:rsidR="0036111A">
              <w:rPr>
                <w:rFonts w:asciiTheme="minorHAnsi" w:hAnsiTheme="minorHAnsi"/>
                <w:sz w:val="22"/>
              </w:rPr>
              <w:t xml:space="preserve">ERP </w:t>
            </w:r>
          </w:p>
        </w:tc>
      </w:tr>
      <w:tr w:rsidR="002E29BA" w:rsidRPr="001734EF" w14:paraId="0F1F0AB7" w14:textId="77777777" w:rsidTr="00E20816">
        <w:trPr>
          <w:trHeight w:val="20"/>
        </w:trPr>
        <w:tc>
          <w:tcPr>
            <w:tcW w:w="708" w:type="dxa"/>
            <w:vAlign w:val="center"/>
          </w:tcPr>
          <w:p w14:paraId="06F2C465" w14:textId="77777777" w:rsidR="002E29BA" w:rsidRPr="00E20816" w:rsidRDefault="002E29BA" w:rsidP="00400709">
            <w:pPr>
              <w:numPr>
                <w:ilvl w:val="0"/>
                <w:numId w:val="128"/>
              </w:numPr>
              <w:tabs>
                <w:tab w:val="left" w:pos="1260"/>
              </w:tabs>
              <w:spacing w:after="0" w:line="360" w:lineRule="auto"/>
              <w:ind w:right="0"/>
              <w:jc w:val="center"/>
              <w:rPr>
                <w:rFonts w:asciiTheme="minorHAnsi" w:hAnsiTheme="minorHAnsi"/>
                <w:sz w:val="22"/>
              </w:rPr>
            </w:pPr>
          </w:p>
        </w:tc>
        <w:tc>
          <w:tcPr>
            <w:tcW w:w="8430" w:type="dxa"/>
            <w:hideMark/>
          </w:tcPr>
          <w:p w14:paraId="2A6508D2" w14:textId="77777777" w:rsidR="002E29BA" w:rsidRPr="00E20816" w:rsidRDefault="002E29BA" w:rsidP="00E20816">
            <w:pPr>
              <w:pStyle w:val="Tekstpodstawowy"/>
              <w:tabs>
                <w:tab w:val="num" w:pos="972"/>
                <w:tab w:val="left" w:pos="1260"/>
              </w:tabs>
              <w:spacing w:line="360" w:lineRule="auto"/>
              <w:rPr>
                <w:rFonts w:asciiTheme="minorHAnsi" w:eastAsia="Times New Roman" w:hAnsiTheme="minorHAnsi"/>
                <w:lang w:eastAsia="en-US"/>
              </w:rPr>
            </w:pPr>
            <w:r w:rsidRPr="00E20816">
              <w:rPr>
                <w:rFonts w:asciiTheme="minorHAnsi" w:hAnsiTheme="minorHAnsi"/>
                <w:lang w:eastAsia="en-US"/>
              </w:rPr>
              <w:t>System powinien umożliwiać wymianę danych o ilości zleceń wewnętrznych</w:t>
            </w:r>
          </w:p>
          <w:p w14:paraId="011027A0" w14:textId="34A3FD2F" w:rsidR="002E29BA" w:rsidRPr="00E20816" w:rsidRDefault="002E29BA" w:rsidP="00E20816">
            <w:pPr>
              <w:pStyle w:val="Tekstpodstawowy"/>
              <w:tabs>
                <w:tab w:val="num" w:pos="972"/>
                <w:tab w:val="left" w:pos="1260"/>
              </w:tabs>
              <w:spacing w:line="360" w:lineRule="auto"/>
              <w:rPr>
                <w:rFonts w:asciiTheme="minorHAnsi" w:hAnsiTheme="minorHAnsi"/>
                <w:lang w:eastAsia="en-US"/>
              </w:rPr>
            </w:pPr>
            <w:r w:rsidRPr="00E20816">
              <w:rPr>
                <w:rFonts w:asciiTheme="minorHAnsi" w:hAnsiTheme="minorHAnsi"/>
                <w:lang w:eastAsia="en-US"/>
              </w:rPr>
              <w:t xml:space="preserve">- ilości wykonanych badań laboratoryjnych z systemu </w:t>
            </w:r>
            <w:r w:rsidR="0036111A">
              <w:rPr>
                <w:rFonts w:asciiTheme="minorHAnsi" w:hAnsiTheme="minorHAnsi"/>
                <w:lang w:eastAsia="en-US"/>
              </w:rPr>
              <w:t xml:space="preserve">LIS/HIS </w:t>
            </w:r>
          </w:p>
          <w:p w14:paraId="63CCD59A" w14:textId="1234CC91" w:rsidR="002E29BA" w:rsidRPr="00E20816" w:rsidRDefault="002E29BA" w:rsidP="00E20816">
            <w:pPr>
              <w:pStyle w:val="Tekstpodstawowy"/>
              <w:tabs>
                <w:tab w:val="num" w:pos="972"/>
                <w:tab w:val="left" w:pos="1260"/>
              </w:tabs>
              <w:spacing w:line="360" w:lineRule="auto"/>
              <w:rPr>
                <w:rFonts w:asciiTheme="minorHAnsi" w:hAnsiTheme="minorHAnsi"/>
                <w:lang w:eastAsia="en-US"/>
              </w:rPr>
            </w:pPr>
            <w:r w:rsidRPr="00E20816">
              <w:rPr>
                <w:rFonts w:asciiTheme="minorHAnsi" w:hAnsiTheme="minorHAnsi"/>
                <w:lang w:eastAsia="en-US"/>
              </w:rPr>
              <w:t xml:space="preserve">- ilości wykonanych badań diagnostycznych z systemu </w:t>
            </w:r>
            <w:r w:rsidR="0036111A">
              <w:rPr>
                <w:rFonts w:asciiTheme="minorHAnsi" w:hAnsiTheme="minorHAnsi"/>
                <w:lang w:eastAsia="en-US"/>
              </w:rPr>
              <w:t>HIS</w:t>
            </w:r>
          </w:p>
        </w:tc>
      </w:tr>
      <w:tr w:rsidR="002E29BA" w:rsidRPr="001734EF" w14:paraId="0232530E" w14:textId="77777777" w:rsidTr="00E20816">
        <w:trPr>
          <w:trHeight w:val="20"/>
        </w:trPr>
        <w:tc>
          <w:tcPr>
            <w:tcW w:w="708" w:type="dxa"/>
            <w:vAlign w:val="center"/>
          </w:tcPr>
          <w:p w14:paraId="34EABCF0" w14:textId="77777777" w:rsidR="002E29BA" w:rsidRPr="00E20816" w:rsidRDefault="002E29BA" w:rsidP="00400709">
            <w:pPr>
              <w:numPr>
                <w:ilvl w:val="0"/>
                <w:numId w:val="128"/>
              </w:numPr>
              <w:tabs>
                <w:tab w:val="left" w:pos="1260"/>
              </w:tabs>
              <w:spacing w:after="0" w:line="360" w:lineRule="auto"/>
              <w:ind w:left="0" w:right="0" w:firstLine="0"/>
              <w:jc w:val="center"/>
              <w:rPr>
                <w:rFonts w:asciiTheme="minorHAnsi" w:hAnsiTheme="minorHAnsi"/>
                <w:sz w:val="22"/>
                <w:lang w:eastAsia="en-US"/>
              </w:rPr>
            </w:pPr>
          </w:p>
        </w:tc>
        <w:tc>
          <w:tcPr>
            <w:tcW w:w="8430" w:type="dxa"/>
            <w:hideMark/>
          </w:tcPr>
          <w:p w14:paraId="2C5F0E58" w14:textId="77777777" w:rsidR="002E29BA" w:rsidRPr="00E20816" w:rsidRDefault="002E29BA" w:rsidP="00E20816">
            <w:pPr>
              <w:pStyle w:val="Tekstpodstawowy"/>
              <w:tabs>
                <w:tab w:val="num" w:pos="972"/>
                <w:tab w:val="left" w:pos="1260"/>
              </w:tabs>
              <w:spacing w:line="360" w:lineRule="auto"/>
              <w:rPr>
                <w:rFonts w:asciiTheme="minorHAnsi" w:eastAsia="Times New Roman" w:hAnsiTheme="minorHAnsi"/>
                <w:lang w:eastAsia="en-US"/>
              </w:rPr>
            </w:pPr>
            <w:r w:rsidRPr="00E20816">
              <w:rPr>
                <w:rFonts w:asciiTheme="minorHAnsi" w:hAnsiTheme="minorHAnsi"/>
                <w:lang w:eastAsia="en-US"/>
              </w:rPr>
              <w:t>System powinien umożliwiać wymianę danych statystycznych, co najmniej w zakresie:</w:t>
            </w:r>
          </w:p>
          <w:p w14:paraId="55B60090" w14:textId="77777777" w:rsidR="002E29BA" w:rsidRPr="00E20816" w:rsidRDefault="002E29BA" w:rsidP="00400709">
            <w:pPr>
              <w:pStyle w:val="Tekstpodstawowy"/>
              <w:widowControl/>
              <w:numPr>
                <w:ilvl w:val="0"/>
                <w:numId w:val="129"/>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Ilość pacjentów wypisanych/leczonych</w:t>
            </w:r>
          </w:p>
          <w:p w14:paraId="42406FCD" w14:textId="77777777" w:rsidR="002E29BA" w:rsidRPr="00E20816" w:rsidRDefault="002E29BA" w:rsidP="00400709">
            <w:pPr>
              <w:pStyle w:val="Tekstpodstawowy"/>
              <w:widowControl/>
              <w:numPr>
                <w:ilvl w:val="0"/>
                <w:numId w:val="129"/>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Ilość wykonanych procedur</w:t>
            </w:r>
          </w:p>
          <w:p w14:paraId="3D0DDCFF" w14:textId="77777777" w:rsidR="002E29BA" w:rsidRPr="00E20816" w:rsidRDefault="002E29BA" w:rsidP="00400709">
            <w:pPr>
              <w:pStyle w:val="Tekstpodstawowy"/>
              <w:widowControl/>
              <w:numPr>
                <w:ilvl w:val="0"/>
                <w:numId w:val="129"/>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Liczba łóżek</w:t>
            </w:r>
          </w:p>
          <w:p w14:paraId="57E3EE17" w14:textId="77777777" w:rsidR="002E29BA" w:rsidRPr="00E20816" w:rsidRDefault="002E29BA" w:rsidP="00400709">
            <w:pPr>
              <w:pStyle w:val="Tekstpodstawowy"/>
              <w:widowControl/>
              <w:numPr>
                <w:ilvl w:val="0"/>
                <w:numId w:val="129"/>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Ilość wykonanych porad</w:t>
            </w:r>
          </w:p>
        </w:tc>
      </w:tr>
      <w:tr w:rsidR="002E29BA" w:rsidRPr="001734EF" w14:paraId="7C9D2BFA" w14:textId="77777777" w:rsidTr="00E20816">
        <w:trPr>
          <w:trHeight w:val="20"/>
        </w:trPr>
        <w:tc>
          <w:tcPr>
            <w:tcW w:w="708" w:type="dxa"/>
            <w:vAlign w:val="center"/>
          </w:tcPr>
          <w:p w14:paraId="5FA8FD73" w14:textId="77777777" w:rsidR="002E29BA" w:rsidRPr="00E20816" w:rsidRDefault="002E29BA" w:rsidP="00400709">
            <w:pPr>
              <w:numPr>
                <w:ilvl w:val="0"/>
                <w:numId w:val="128"/>
              </w:numPr>
              <w:tabs>
                <w:tab w:val="left" w:pos="1260"/>
              </w:tabs>
              <w:spacing w:after="0" w:line="360" w:lineRule="auto"/>
              <w:ind w:left="0" w:right="0" w:firstLine="0"/>
              <w:jc w:val="center"/>
              <w:rPr>
                <w:rFonts w:asciiTheme="minorHAnsi" w:hAnsiTheme="minorHAnsi"/>
                <w:sz w:val="22"/>
                <w:lang w:eastAsia="en-US"/>
              </w:rPr>
            </w:pPr>
          </w:p>
        </w:tc>
        <w:tc>
          <w:tcPr>
            <w:tcW w:w="8430" w:type="dxa"/>
            <w:hideMark/>
          </w:tcPr>
          <w:p w14:paraId="71101BEA" w14:textId="77777777" w:rsidR="002E29BA" w:rsidRPr="00E20816" w:rsidRDefault="002E29BA" w:rsidP="00E20816">
            <w:pPr>
              <w:pStyle w:val="Tekstpodstawowy"/>
              <w:tabs>
                <w:tab w:val="num" w:pos="972"/>
                <w:tab w:val="left" w:pos="1260"/>
              </w:tabs>
              <w:spacing w:line="360" w:lineRule="auto"/>
              <w:rPr>
                <w:rFonts w:asciiTheme="minorHAnsi" w:eastAsia="Times New Roman" w:hAnsiTheme="minorHAnsi"/>
                <w:lang w:eastAsia="en-US"/>
              </w:rPr>
            </w:pPr>
            <w:r w:rsidRPr="00E20816">
              <w:rPr>
                <w:rFonts w:asciiTheme="minorHAnsi" w:hAnsiTheme="minorHAnsi"/>
                <w:lang w:eastAsia="en-US"/>
              </w:rPr>
              <w:t>System powinien umożliwiać wymianę danych o przychodach z Apteki, co najmniej w zakresie:</w:t>
            </w:r>
          </w:p>
          <w:p w14:paraId="120BC983" w14:textId="77777777" w:rsidR="002E29BA" w:rsidRPr="00E20816" w:rsidRDefault="002E29BA" w:rsidP="00400709">
            <w:pPr>
              <w:pStyle w:val="Tekstpodstawowy"/>
              <w:widowControl/>
              <w:numPr>
                <w:ilvl w:val="0"/>
                <w:numId w:val="130"/>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 xml:space="preserve">dane wartościowe dotyczące przychodów leków na poszczególne magazyny  </w:t>
            </w:r>
          </w:p>
          <w:p w14:paraId="693E5079" w14:textId="77777777" w:rsidR="002E29BA" w:rsidRPr="00E20816" w:rsidRDefault="002E29BA" w:rsidP="00400709">
            <w:pPr>
              <w:pStyle w:val="Tekstpodstawowy"/>
              <w:widowControl/>
              <w:numPr>
                <w:ilvl w:val="0"/>
                <w:numId w:val="130"/>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dane o rozrachunkach wynikających z tych przychodów</w:t>
            </w:r>
          </w:p>
        </w:tc>
      </w:tr>
      <w:tr w:rsidR="002E29BA" w:rsidRPr="001734EF" w14:paraId="40CCD546" w14:textId="77777777" w:rsidTr="00E20816">
        <w:trPr>
          <w:trHeight w:val="20"/>
        </w:trPr>
        <w:tc>
          <w:tcPr>
            <w:tcW w:w="708" w:type="dxa"/>
            <w:vAlign w:val="center"/>
          </w:tcPr>
          <w:p w14:paraId="34ACFE59" w14:textId="77777777" w:rsidR="002E29BA" w:rsidRPr="00E20816" w:rsidRDefault="002E29BA" w:rsidP="00400709">
            <w:pPr>
              <w:numPr>
                <w:ilvl w:val="0"/>
                <w:numId w:val="128"/>
              </w:numPr>
              <w:tabs>
                <w:tab w:val="left" w:pos="1260"/>
              </w:tabs>
              <w:spacing w:after="0" w:line="360" w:lineRule="auto"/>
              <w:ind w:left="0" w:right="0" w:firstLine="0"/>
              <w:jc w:val="center"/>
              <w:rPr>
                <w:rFonts w:asciiTheme="minorHAnsi" w:hAnsiTheme="minorHAnsi"/>
                <w:sz w:val="22"/>
                <w:lang w:eastAsia="en-US"/>
              </w:rPr>
            </w:pPr>
          </w:p>
        </w:tc>
        <w:tc>
          <w:tcPr>
            <w:tcW w:w="8430" w:type="dxa"/>
            <w:hideMark/>
          </w:tcPr>
          <w:p w14:paraId="6BA65ECB" w14:textId="77777777" w:rsidR="002E29BA" w:rsidRPr="00E20816" w:rsidRDefault="002E29BA" w:rsidP="00E20816">
            <w:pPr>
              <w:pStyle w:val="Tekstpodstawowy"/>
              <w:tabs>
                <w:tab w:val="num" w:pos="972"/>
                <w:tab w:val="left" w:pos="1260"/>
              </w:tabs>
              <w:spacing w:line="360" w:lineRule="auto"/>
              <w:rPr>
                <w:rFonts w:asciiTheme="minorHAnsi" w:eastAsia="Times New Roman" w:hAnsiTheme="minorHAnsi"/>
                <w:lang w:eastAsia="en-US"/>
              </w:rPr>
            </w:pPr>
            <w:r w:rsidRPr="00E20816">
              <w:rPr>
                <w:rFonts w:asciiTheme="minorHAnsi" w:hAnsiTheme="minorHAnsi"/>
                <w:lang w:eastAsia="en-US"/>
              </w:rPr>
              <w:t>System powinien umożliwiać wymianę danych o rozchodach z Apteki, co najmniej w zakresie:</w:t>
            </w:r>
          </w:p>
          <w:p w14:paraId="688F7001" w14:textId="77777777" w:rsidR="002E29BA" w:rsidRPr="00E20816" w:rsidRDefault="002E29BA" w:rsidP="00400709">
            <w:pPr>
              <w:pStyle w:val="Tekstpodstawowy"/>
              <w:widowControl/>
              <w:numPr>
                <w:ilvl w:val="0"/>
                <w:numId w:val="130"/>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dane wartościowe dotyczące rozchodów materiałów na poszczególne OPK w podziale na koszty szczegółowe</w:t>
            </w:r>
          </w:p>
        </w:tc>
      </w:tr>
      <w:tr w:rsidR="002E29BA" w:rsidRPr="001734EF" w14:paraId="4507855C" w14:textId="77777777" w:rsidTr="00E20816">
        <w:trPr>
          <w:trHeight w:val="20"/>
        </w:trPr>
        <w:tc>
          <w:tcPr>
            <w:tcW w:w="708" w:type="dxa"/>
            <w:vAlign w:val="center"/>
          </w:tcPr>
          <w:p w14:paraId="0D1EC16A" w14:textId="77777777" w:rsidR="002E29BA" w:rsidRPr="00E20816" w:rsidRDefault="002E29BA" w:rsidP="00400709">
            <w:pPr>
              <w:numPr>
                <w:ilvl w:val="0"/>
                <w:numId w:val="128"/>
              </w:numPr>
              <w:tabs>
                <w:tab w:val="left" w:pos="1260"/>
              </w:tabs>
              <w:spacing w:after="0" w:line="360" w:lineRule="auto"/>
              <w:ind w:left="0" w:right="0" w:firstLine="0"/>
              <w:jc w:val="center"/>
              <w:rPr>
                <w:rFonts w:asciiTheme="minorHAnsi" w:hAnsiTheme="minorHAnsi"/>
                <w:sz w:val="22"/>
                <w:lang w:eastAsia="en-US"/>
              </w:rPr>
            </w:pPr>
          </w:p>
        </w:tc>
        <w:tc>
          <w:tcPr>
            <w:tcW w:w="8430" w:type="dxa"/>
            <w:hideMark/>
          </w:tcPr>
          <w:p w14:paraId="6FEEB0F5" w14:textId="77777777" w:rsidR="002E29BA" w:rsidRPr="00E20816" w:rsidRDefault="002E29BA" w:rsidP="00E20816">
            <w:pPr>
              <w:pStyle w:val="Tekstpodstawowy"/>
              <w:tabs>
                <w:tab w:val="num" w:pos="972"/>
                <w:tab w:val="left" w:pos="1260"/>
              </w:tabs>
              <w:spacing w:line="360" w:lineRule="auto"/>
              <w:rPr>
                <w:rFonts w:asciiTheme="minorHAnsi" w:eastAsia="Times New Roman" w:hAnsiTheme="minorHAnsi"/>
                <w:lang w:eastAsia="en-US"/>
              </w:rPr>
            </w:pPr>
            <w:r w:rsidRPr="00E20816">
              <w:rPr>
                <w:rFonts w:asciiTheme="minorHAnsi" w:hAnsiTheme="minorHAnsi"/>
                <w:lang w:eastAsia="en-US"/>
              </w:rPr>
              <w:t>System powinien umożliwiać wymianę danych o lekach wraz z cenami, co najmniej w zakresie:</w:t>
            </w:r>
          </w:p>
          <w:p w14:paraId="3307A2B6" w14:textId="77777777" w:rsidR="002E29BA" w:rsidRPr="00E20816" w:rsidRDefault="002E29BA" w:rsidP="00400709">
            <w:pPr>
              <w:pStyle w:val="Tekstpodstawowy"/>
              <w:widowControl/>
              <w:numPr>
                <w:ilvl w:val="0"/>
                <w:numId w:val="130"/>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indeks materiałowy (nazwa leku, indeks, średnia cena, jednostka miary,</w:t>
            </w:r>
          </w:p>
        </w:tc>
      </w:tr>
      <w:tr w:rsidR="002E29BA" w:rsidRPr="001734EF" w14:paraId="0168ADBD" w14:textId="77777777" w:rsidTr="00E20816">
        <w:trPr>
          <w:trHeight w:val="20"/>
        </w:trPr>
        <w:tc>
          <w:tcPr>
            <w:tcW w:w="708" w:type="dxa"/>
            <w:vAlign w:val="center"/>
          </w:tcPr>
          <w:p w14:paraId="4C93FA1B" w14:textId="77777777" w:rsidR="002E29BA" w:rsidRPr="00E20816" w:rsidRDefault="002E29BA" w:rsidP="00400709">
            <w:pPr>
              <w:numPr>
                <w:ilvl w:val="0"/>
                <w:numId w:val="128"/>
              </w:numPr>
              <w:tabs>
                <w:tab w:val="left" w:pos="1260"/>
              </w:tabs>
              <w:spacing w:after="0" w:line="360" w:lineRule="auto"/>
              <w:ind w:left="0" w:right="0" w:firstLine="0"/>
              <w:jc w:val="center"/>
              <w:rPr>
                <w:rFonts w:asciiTheme="minorHAnsi" w:hAnsiTheme="minorHAnsi"/>
                <w:sz w:val="22"/>
                <w:lang w:eastAsia="en-US"/>
              </w:rPr>
            </w:pPr>
          </w:p>
        </w:tc>
        <w:tc>
          <w:tcPr>
            <w:tcW w:w="8430" w:type="dxa"/>
            <w:hideMark/>
          </w:tcPr>
          <w:p w14:paraId="63EEB5EC" w14:textId="77777777" w:rsidR="002E29BA" w:rsidRPr="00E20816" w:rsidRDefault="002E29BA" w:rsidP="00E20816">
            <w:pPr>
              <w:pStyle w:val="Tekstpodstawowy"/>
              <w:tabs>
                <w:tab w:val="num" w:pos="972"/>
                <w:tab w:val="left" w:pos="1260"/>
              </w:tabs>
              <w:spacing w:line="360" w:lineRule="auto"/>
              <w:rPr>
                <w:rFonts w:asciiTheme="minorHAnsi" w:eastAsia="Times New Roman" w:hAnsiTheme="minorHAnsi"/>
                <w:lang w:eastAsia="en-US"/>
              </w:rPr>
            </w:pPr>
            <w:r w:rsidRPr="00E20816">
              <w:rPr>
                <w:rFonts w:asciiTheme="minorHAnsi" w:hAnsiTheme="minorHAnsi"/>
                <w:lang w:eastAsia="en-US"/>
              </w:rPr>
              <w:t>System powinien umożliwiać wymianę danych w zakresie obsługi faktur:</w:t>
            </w:r>
          </w:p>
          <w:p w14:paraId="57C60FF3" w14:textId="0FF28992" w:rsidR="002E29BA" w:rsidRPr="00E20816" w:rsidRDefault="002E29BA" w:rsidP="00400709">
            <w:pPr>
              <w:pStyle w:val="Tekstpodstawowy"/>
              <w:widowControl/>
              <w:numPr>
                <w:ilvl w:val="0"/>
                <w:numId w:val="130"/>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 xml:space="preserve">zapis danych o wystawionych dokumentach sprzedaży w systemie </w:t>
            </w:r>
            <w:r w:rsidR="0036111A">
              <w:rPr>
                <w:rFonts w:asciiTheme="minorHAnsi" w:hAnsiTheme="minorHAnsi"/>
                <w:lang w:eastAsia="en-US"/>
              </w:rPr>
              <w:t xml:space="preserve">HIS </w:t>
            </w:r>
            <w:r w:rsidRPr="00E20816">
              <w:rPr>
                <w:rFonts w:asciiTheme="minorHAnsi" w:hAnsiTheme="minorHAnsi"/>
                <w:lang w:eastAsia="en-US"/>
              </w:rPr>
              <w:t>wraz z rozrachunkami, dla nowo wystawianych faktur</w:t>
            </w:r>
          </w:p>
        </w:tc>
      </w:tr>
      <w:tr w:rsidR="002E29BA" w:rsidRPr="001734EF" w14:paraId="7CF4303D" w14:textId="77777777" w:rsidTr="00E20816">
        <w:trPr>
          <w:trHeight w:val="20"/>
        </w:trPr>
        <w:tc>
          <w:tcPr>
            <w:tcW w:w="708" w:type="dxa"/>
            <w:vAlign w:val="center"/>
          </w:tcPr>
          <w:p w14:paraId="27DDDED7" w14:textId="77777777" w:rsidR="002E29BA" w:rsidRPr="00E20816" w:rsidRDefault="002E29BA" w:rsidP="00400709">
            <w:pPr>
              <w:numPr>
                <w:ilvl w:val="0"/>
                <w:numId w:val="128"/>
              </w:numPr>
              <w:tabs>
                <w:tab w:val="left" w:pos="1260"/>
              </w:tabs>
              <w:spacing w:after="0" w:line="360" w:lineRule="auto"/>
              <w:ind w:left="0" w:right="0" w:firstLine="0"/>
              <w:jc w:val="center"/>
              <w:rPr>
                <w:rFonts w:asciiTheme="minorHAnsi" w:hAnsiTheme="minorHAnsi"/>
                <w:sz w:val="22"/>
                <w:lang w:eastAsia="en-US"/>
              </w:rPr>
            </w:pPr>
          </w:p>
        </w:tc>
        <w:tc>
          <w:tcPr>
            <w:tcW w:w="8430" w:type="dxa"/>
            <w:hideMark/>
          </w:tcPr>
          <w:p w14:paraId="05BA93E9" w14:textId="77777777" w:rsidR="002E29BA" w:rsidRPr="00E20816" w:rsidRDefault="002E29BA" w:rsidP="00E20816">
            <w:pPr>
              <w:pStyle w:val="Tekstpodstawowy"/>
              <w:tabs>
                <w:tab w:val="num" w:pos="972"/>
                <w:tab w:val="left" w:pos="1260"/>
              </w:tabs>
              <w:spacing w:line="360" w:lineRule="auto"/>
              <w:rPr>
                <w:rFonts w:asciiTheme="minorHAnsi" w:eastAsia="Times New Roman" w:hAnsiTheme="minorHAnsi"/>
                <w:lang w:eastAsia="en-US"/>
              </w:rPr>
            </w:pPr>
            <w:r w:rsidRPr="00E20816">
              <w:rPr>
                <w:rFonts w:asciiTheme="minorHAnsi" w:hAnsiTheme="minorHAnsi"/>
                <w:lang w:eastAsia="en-US"/>
              </w:rPr>
              <w:t>System powinien umożliwiać przekazywanie danych kosztowych w zakresie:</w:t>
            </w:r>
          </w:p>
          <w:p w14:paraId="61C8FA4B" w14:textId="77777777" w:rsidR="002E29BA" w:rsidRPr="00E20816" w:rsidRDefault="002E29BA" w:rsidP="00400709">
            <w:pPr>
              <w:pStyle w:val="Tekstpodstawowy"/>
              <w:widowControl/>
              <w:numPr>
                <w:ilvl w:val="0"/>
                <w:numId w:val="130"/>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koszty osobodni w podziale na OPK</w:t>
            </w:r>
          </w:p>
          <w:p w14:paraId="7636EA9E" w14:textId="77777777" w:rsidR="002E29BA" w:rsidRPr="00E20816" w:rsidRDefault="002E29BA" w:rsidP="00400709">
            <w:pPr>
              <w:pStyle w:val="Tekstpodstawowy"/>
              <w:widowControl/>
              <w:numPr>
                <w:ilvl w:val="0"/>
                <w:numId w:val="130"/>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wartość wycenionych na dany miesiąc świadczeniach medycznych</w:t>
            </w:r>
          </w:p>
        </w:tc>
      </w:tr>
      <w:tr w:rsidR="002E29BA" w:rsidRPr="001734EF" w14:paraId="555178A3" w14:textId="77777777" w:rsidTr="00E20816">
        <w:trPr>
          <w:trHeight w:val="20"/>
        </w:trPr>
        <w:tc>
          <w:tcPr>
            <w:tcW w:w="708" w:type="dxa"/>
            <w:vAlign w:val="center"/>
          </w:tcPr>
          <w:p w14:paraId="3EEB8A9F" w14:textId="77777777" w:rsidR="002E29BA" w:rsidRPr="00E20816" w:rsidRDefault="002E29BA" w:rsidP="00400709">
            <w:pPr>
              <w:numPr>
                <w:ilvl w:val="0"/>
                <w:numId w:val="128"/>
              </w:numPr>
              <w:tabs>
                <w:tab w:val="left" w:pos="1260"/>
              </w:tabs>
              <w:spacing w:after="0" w:line="360" w:lineRule="auto"/>
              <w:ind w:left="0" w:right="0" w:firstLine="0"/>
              <w:jc w:val="center"/>
              <w:rPr>
                <w:rFonts w:asciiTheme="minorHAnsi" w:hAnsiTheme="minorHAnsi"/>
                <w:sz w:val="22"/>
                <w:lang w:eastAsia="en-US"/>
              </w:rPr>
            </w:pPr>
          </w:p>
        </w:tc>
        <w:tc>
          <w:tcPr>
            <w:tcW w:w="8430" w:type="dxa"/>
            <w:hideMark/>
          </w:tcPr>
          <w:p w14:paraId="6D31D658" w14:textId="77777777" w:rsidR="002E29BA" w:rsidRPr="00E20816" w:rsidRDefault="002E29BA" w:rsidP="00E20816">
            <w:pPr>
              <w:pStyle w:val="Tekstpodstawowy"/>
              <w:tabs>
                <w:tab w:val="num" w:pos="972"/>
                <w:tab w:val="left" w:pos="1260"/>
              </w:tabs>
              <w:spacing w:line="360" w:lineRule="auto"/>
              <w:rPr>
                <w:rFonts w:asciiTheme="minorHAnsi" w:eastAsia="Times New Roman" w:hAnsiTheme="minorHAnsi"/>
                <w:lang w:eastAsia="en-US"/>
              </w:rPr>
            </w:pPr>
            <w:r w:rsidRPr="00E20816">
              <w:rPr>
                <w:rFonts w:asciiTheme="minorHAnsi" w:hAnsiTheme="minorHAnsi"/>
                <w:lang w:eastAsia="en-US"/>
              </w:rPr>
              <w:t>System powinien umożliwiać wymianę danych o rozchodach z Apteczki Oddziałowej, co najmniej w zakresie:</w:t>
            </w:r>
          </w:p>
          <w:p w14:paraId="2BF8CCFB" w14:textId="77777777" w:rsidR="002E29BA" w:rsidRPr="00E20816" w:rsidRDefault="002E29BA" w:rsidP="00400709">
            <w:pPr>
              <w:pStyle w:val="Tekstpodstawowy"/>
              <w:widowControl/>
              <w:numPr>
                <w:ilvl w:val="0"/>
                <w:numId w:val="130"/>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Wartość podanych pacjentom leków z podziałem na Ośrodki Powstawania Kosztów</w:t>
            </w:r>
          </w:p>
        </w:tc>
      </w:tr>
    </w:tbl>
    <w:p w14:paraId="318DDB29" w14:textId="77777777" w:rsidR="002C47EF" w:rsidRPr="001734EF" w:rsidRDefault="002C47EF" w:rsidP="00E20816">
      <w:pPr>
        <w:tabs>
          <w:tab w:val="left" w:pos="851"/>
        </w:tabs>
        <w:spacing w:line="360" w:lineRule="auto"/>
        <w:rPr>
          <w:rFonts w:asciiTheme="minorHAnsi" w:hAnsiTheme="minorHAnsi" w:cstheme="minorBidi"/>
          <w:sz w:val="22"/>
          <w:lang w:eastAsia="en-US"/>
        </w:rPr>
      </w:pPr>
    </w:p>
    <w:p w14:paraId="1BE08895" w14:textId="70F5E178" w:rsidR="00A85065" w:rsidRPr="001734EF" w:rsidRDefault="00A85065" w:rsidP="00400709">
      <w:pPr>
        <w:numPr>
          <w:ilvl w:val="0"/>
          <w:numId w:val="94"/>
        </w:numPr>
        <w:spacing w:after="0" w:line="360" w:lineRule="auto"/>
        <w:ind w:right="-90"/>
        <w:rPr>
          <w:rFonts w:asciiTheme="minorHAnsi" w:hAnsiTheme="minorHAnsi" w:cstheme="minorHAnsi"/>
          <w:sz w:val="22"/>
        </w:rPr>
      </w:pPr>
      <w:r w:rsidRPr="001734EF">
        <w:rPr>
          <w:rFonts w:asciiTheme="minorHAnsi" w:hAnsiTheme="minorHAnsi" w:cstheme="minorHAnsi"/>
          <w:sz w:val="22"/>
        </w:rPr>
        <w:t>Wdrażanie dostarczanego oprogramowania aplikacyjnego musi uwzględniać ciągłość funkcjonowania Zamawiającego i eksploatacji posiadanego przez niego SSI. Przez sformułowanie ciągłość pracy Zamawiający rozumie takie przeprowadzenie wdrożenia i migracji danych (na nowe środowisko), które nie będzie powodowało przerw w pracy poszczególnych jednostek organizacyjnych Zamawiającego. W szczególności zapewniona będzie ciągłość: rejestrowania i korzystania z danych przez personel Zamawiającego, dokonywania rozliczeń z NFZ i kontrahentami, sporządzania wymaganej prawem sprawozdawczości. Wszelkie przerwy w tym zakresie wynikające z prowadzonych przez Wykonawcę prac wdrożeniowych muszą zostać uzgodnione z producentem SSI i zatwierdzone przez Zamawiającego.</w:t>
      </w:r>
    </w:p>
    <w:p w14:paraId="5A1472F5" w14:textId="25432D71" w:rsidR="0094533D" w:rsidRDefault="0094533D">
      <w:pPr>
        <w:spacing w:after="80" w:line="360" w:lineRule="auto"/>
        <w:ind w:left="0" w:right="-90" w:firstLine="0"/>
        <w:rPr>
          <w:rFonts w:asciiTheme="minorHAnsi" w:hAnsiTheme="minorHAnsi" w:cs="Arial"/>
          <w:sz w:val="22"/>
        </w:rPr>
      </w:pPr>
    </w:p>
    <w:p w14:paraId="1D331C0C" w14:textId="77777777" w:rsidR="0036111A" w:rsidRPr="001734EF" w:rsidRDefault="0036111A" w:rsidP="00E20816">
      <w:pPr>
        <w:spacing w:after="80" w:line="360" w:lineRule="auto"/>
        <w:ind w:left="0" w:right="-90" w:firstLine="0"/>
        <w:rPr>
          <w:rFonts w:asciiTheme="minorHAnsi" w:hAnsiTheme="minorHAnsi" w:cs="Arial"/>
          <w:sz w:val="22"/>
        </w:rPr>
      </w:pPr>
    </w:p>
    <w:p w14:paraId="4972255A" w14:textId="265CA868" w:rsidR="0094533D" w:rsidRPr="00E20816" w:rsidRDefault="0094533D" w:rsidP="00E20816">
      <w:pPr>
        <w:pStyle w:val="Nagwek3"/>
        <w:spacing w:line="360" w:lineRule="auto"/>
        <w:rPr>
          <w:rFonts w:asciiTheme="minorHAnsi" w:hAnsiTheme="minorHAnsi"/>
          <w:sz w:val="22"/>
          <w:szCs w:val="22"/>
        </w:rPr>
      </w:pPr>
      <w:bookmarkStart w:id="573" w:name="_Toc58242083"/>
      <w:r w:rsidRPr="00E20816">
        <w:rPr>
          <w:rFonts w:asciiTheme="minorHAnsi" w:hAnsiTheme="minorHAnsi"/>
          <w:sz w:val="22"/>
          <w:szCs w:val="22"/>
        </w:rPr>
        <w:t>S</w:t>
      </w:r>
      <w:r w:rsidR="00CA4191" w:rsidRPr="00E20816">
        <w:rPr>
          <w:rFonts w:asciiTheme="minorHAnsi" w:hAnsiTheme="minorHAnsi"/>
          <w:sz w:val="22"/>
          <w:szCs w:val="22"/>
        </w:rPr>
        <w:t xml:space="preserve">zpitalny </w:t>
      </w:r>
      <w:r w:rsidRPr="00E20816">
        <w:rPr>
          <w:rFonts w:asciiTheme="minorHAnsi" w:hAnsiTheme="minorHAnsi"/>
          <w:sz w:val="22"/>
          <w:szCs w:val="22"/>
        </w:rPr>
        <w:t>S</w:t>
      </w:r>
      <w:r w:rsidR="00CA4191" w:rsidRPr="00E20816">
        <w:rPr>
          <w:rFonts w:asciiTheme="minorHAnsi" w:hAnsiTheme="minorHAnsi"/>
          <w:sz w:val="22"/>
          <w:szCs w:val="22"/>
        </w:rPr>
        <w:t xml:space="preserve">ystem </w:t>
      </w:r>
      <w:r w:rsidRPr="00E20816">
        <w:rPr>
          <w:rFonts w:asciiTheme="minorHAnsi" w:hAnsiTheme="minorHAnsi"/>
          <w:sz w:val="22"/>
          <w:szCs w:val="22"/>
        </w:rPr>
        <w:t>I</w:t>
      </w:r>
      <w:r w:rsidR="00CA4191" w:rsidRPr="00E20816">
        <w:rPr>
          <w:rFonts w:asciiTheme="minorHAnsi" w:hAnsiTheme="minorHAnsi"/>
          <w:sz w:val="22"/>
          <w:szCs w:val="22"/>
        </w:rPr>
        <w:t>nformatyczny</w:t>
      </w:r>
      <w:r w:rsidRPr="00E20816">
        <w:rPr>
          <w:rFonts w:asciiTheme="minorHAnsi" w:hAnsiTheme="minorHAnsi"/>
          <w:sz w:val="22"/>
          <w:szCs w:val="22"/>
        </w:rPr>
        <w:t xml:space="preserve"> – wymagania szczegółowe</w:t>
      </w:r>
      <w:bookmarkEnd w:id="573"/>
    </w:p>
    <w:p w14:paraId="4BB564AA" w14:textId="77777777" w:rsidR="0065720A" w:rsidRPr="00E20816" w:rsidRDefault="0065720A" w:rsidP="00E20816">
      <w:pPr>
        <w:spacing w:line="360" w:lineRule="auto"/>
        <w:rPr>
          <w:rFonts w:asciiTheme="minorHAnsi" w:hAnsiTheme="minorHAnsi"/>
          <w:sz w:val="22"/>
        </w:rPr>
      </w:pPr>
    </w:p>
    <w:p w14:paraId="3B0FC643" w14:textId="10A4D9D5" w:rsidR="0094533D" w:rsidRPr="00E83605" w:rsidRDefault="006464C1" w:rsidP="00E20816">
      <w:pPr>
        <w:spacing w:after="0" w:line="360" w:lineRule="auto"/>
        <w:ind w:left="0" w:right="0" w:firstLine="0"/>
        <w:rPr>
          <w:rFonts w:asciiTheme="minorHAnsi" w:hAnsiTheme="minorHAnsi" w:cstheme="minorHAnsi"/>
          <w:sz w:val="22"/>
        </w:rPr>
      </w:pPr>
      <w:r w:rsidRPr="00E83605">
        <w:rPr>
          <w:rFonts w:asciiTheme="minorHAnsi" w:hAnsiTheme="minorHAnsi" w:cstheme="minorHAnsi"/>
          <w:sz w:val="22"/>
        </w:rPr>
        <w:t>Dostawa i wdroż</w:t>
      </w:r>
      <w:r w:rsidRPr="001734EF">
        <w:rPr>
          <w:rFonts w:asciiTheme="minorHAnsi" w:hAnsiTheme="minorHAnsi" w:cstheme="minorHAnsi"/>
          <w:sz w:val="22"/>
        </w:rPr>
        <w:t>enie SSI</w:t>
      </w:r>
      <w:r w:rsidR="00115AA1" w:rsidRPr="001734EF">
        <w:rPr>
          <w:rFonts w:asciiTheme="minorHAnsi" w:hAnsiTheme="minorHAnsi" w:cstheme="minorHAnsi"/>
          <w:sz w:val="22"/>
        </w:rPr>
        <w:t xml:space="preserve"> </w:t>
      </w:r>
      <w:r w:rsidRPr="001734EF">
        <w:rPr>
          <w:rFonts w:asciiTheme="minorHAnsi" w:hAnsiTheme="minorHAnsi" w:cstheme="minorHAnsi"/>
          <w:sz w:val="22"/>
        </w:rPr>
        <w:t>obejm</w:t>
      </w:r>
      <w:r w:rsidR="00115AA1" w:rsidRPr="001734EF">
        <w:rPr>
          <w:rFonts w:asciiTheme="minorHAnsi" w:hAnsiTheme="minorHAnsi" w:cstheme="minorHAnsi"/>
          <w:sz w:val="22"/>
        </w:rPr>
        <w:t xml:space="preserve">uje </w:t>
      </w:r>
      <w:r w:rsidRPr="001734EF">
        <w:rPr>
          <w:rFonts w:asciiTheme="minorHAnsi" w:hAnsiTheme="minorHAnsi" w:cstheme="minorHAnsi"/>
          <w:sz w:val="22"/>
        </w:rPr>
        <w:t xml:space="preserve">dostawę odpowiednich licencji </w:t>
      </w:r>
      <w:r w:rsidR="00115AA1" w:rsidRPr="001734EF">
        <w:rPr>
          <w:rFonts w:asciiTheme="minorHAnsi" w:hAnsiTheme="minorHAnsi" w:cstheme="minorHAnsi"/>
          <w:sz w:val="22"/>
        </w:rPr>
        <w:t xml:space="preserve">oprogramowania dla </w:t>
      </w:r>
      <w:r w:rsidRPr="001734EF">
        <w:rPr>
          <w:rFonts w:asciiTheme="minorHAnsi" w:hAnsiTheme="minorHAnsi" w:cstheme="minorHAnsi"/>
          <w:sz w:val="22"/>
        </w:rPr>
        <w:t xml:space="preserve">Szpitalnego Systemu Informatycznego, o funkcjonalnościach i na warunkach nie mniejszych </w:t>
      </w:r>
      <w:r w:rsidRPr="00E20816">
        <w:rPr>
          <w:rFonts w:asciiTheme="minorHAnsi" w:hAnsiTheme="minorHAnsi" w:cstheme="minorHAnsi"/>
          <w:sz w:val="22"/>
        </w:rPr>
        <w:t>niż opisane poniżej:</w:t>
      </w:r>
    </w:p>
    <w:p w14:paraId="21637190" w14:textId="77777777" w:rsidR="0065720A" w:rsidRPr="001734EF" w:rsidRDefault="0065720A" w:rsidP="00E20816">
      <w:pPr>
        <w:spacing w:after="0" w:line="360" w:lineRule="auto"/>
        <w:ind w:left="0" w:right="0" w:firstLine="0"/>
        <w:rPr>
          <w:rFonts w:asciiTheme="minorHAnsi" w:hAnsiTheme="minorHAnsi" w:cstheme="minorHAnsi"/>
          <w:sz w:val="22"/>
        </w:rPr>
      </w:pPr>
    </w:p>
    <w:p w14:paraId="08F625FB" w14:textId="05244463" w:rsidR="0094533D" w:rsidRPr="00E20816" w:rsidRDefault="00327F11" w:rsidP="00E20816">
      <w:pPr>
        <w:pStyle w:val="Nagwek4"/>
        <w:spacing w:line="360" w:lineRule="auto"/>
        <w:rPr>
          <w:rFonts w:asciiTheme="minorHAnsi" w:hAnsiTheme="minorHAnsi"/>
        </w:rPr>
      </w:pPr>
      <w:r w:rsidRPr="00E20816">
        <w:rPr>
          <w:rFonts w:asciiTheme="minorHAnsi" w:hAnsiTheme="minorHAnsi"/>
        </w:rPr>
        <w:lastRenderedPageBreak/>
        <w:t>HIS – zakażenia szpitalne</w:t>
      </w:r>
      <w:r w:rsidR="00BA6D1E">
        <w:rPr>
          <w:rFonts w:asciiTheme="minorHAnsi" w:hAnsiTheme="minorHAnsi"/>
        </w:rPr>
        <w:t>:</w:t>
      </w:r>
    </w:p>
    <w:tbl>
      <w:tblPr>
        <w:tblW w:w="9634" w:type="dxa"/>
        <w:jc w:val="center"/>
        <w:tblLayout w:type="fixed"/>
        <w:tblCellMar>
          <w:top w:w="28" w:type="dxa"/>
          <w:left w:w="28" w:type="dxa"/>
          <w:bottom w:w="28" w:type="dxa"/>
          <w:right w:w="28" w:type="dxa"/>
        </w:tblCellMar>
        <w:tblLook w:val="0000" w:firstRow="0" w:lastRow="0" w:firstColumn="0" w:lastColumn="0" w:noHBand="0" w:noVBand="0"/>
      </w:tblPr>
      <w:tblGrid>
        <w:gridCol w:w="709"/>
        <w:gridCol w:w="8925"/>
      </w:tblGrid>
      <w:tr w:rsidR="00327F11" w:rsidRPr="006B3F06" w14:paraId="4B0ABACF" w14:textId="77777777" w:rsidTr="006974A3">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20BCB3" w14:textId="77777777" w:rsidR="00327F11" w:rsidRPr="00E20816" w:rsidRDefault="00327F11" w:rsidP="00E20816">
            <w:pPr>
              <w:pStyle w:val="Akapitzlist"/>
              <w:spacing w:after="0" w:line="360" w:lineRule="auto"/>
              <w:ind w:left="113"/>
              <w:rPr>
                <w:rFonts w:asciiTheme="minorHAnsi" w:hAnsiTheme="minorHAnsi" w:cstheme="minorHAnsi"/>
                <w:caps/>
                <w:sz w:val="22"/>
              </w:rPr>
            </w:pPr>
            <w:bookmarkStart w:id="574" w:name="_Hlk8643160"/>
            <w:r w:rsidRPr="00E20816">
              <w:rPr>
                <w:rStyle w:val="Domylnaczcionkaakapitu1"/>
                <w:rFonts w:asciiTheme="minorHAnsi" w:hAnsiTheme="minorHAnsi" w:cstheme="minorHAnsi"/>
                <w:caps/>
                <w:sz w:val="22"/>
              </w:rPr>
              <w:t>L.p.</w:t>
            </w:r>
          </w:p>
        </w:tc>
        <w:tc>
          <w:tcPr>
            <w:tcW w:w="89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6C98E8" w14:textId="77777777" w:rsidR="00720A95" w:rsidRPr="00E20816" w:rsidRDefault="00720A95" w:rsidP="00E20816">
            <w:pPr>
              <w:pStyle w:val="Bezodstpw"/>
              <w:spacing w:line="360" w:lineRule="auto"/>
              <w:jc w:val="center"/>
              <w:rPr>
                <w:rStyle w:val="Domylnaczcionkaakapitu1"/>
                <w:rFonts w:asciiTheme="minorHAnsi" w:eastAsia="Times New Roman" w:hAnsiTheme="minorHAnsi" w:cstheme="minorHAnsi"/>
                <w:b/>
                <w:bCs/>
                <w:caps/>
                <w:lang w:eastAsia="pl-PL"/>
              </w:rPr>
            </w:pPr>
          </w:p>
          <w:p w14:paraId="5ADBCCF2" w14:textId="70D5FD8A" w:rsidR="00CF6544" w:rsidRPr="00E20816" w:rsidRDefault="00CF6544" w:rsidP="00E20816">
            <w:pPr>
              <w:pStyle w:val="Bezodstpw"/>
              <w:spacing w:line="360" w:lineRule="auto"/>
              <w:jc w:val="center"/>
              <w:rPr>
                <w:rStyle w:val="Domylnaczcionkaakapitu1"/>
                <w:rFonts w:asciiTheme="minorHAnsi" w:eastAsia="Times New Roman" w:hAnsiTheme="minorHAnsi" w:cstheme="minorHAnsi"/>
                <w:b/>
                <w:bCs/>
                <w:caps/>
                <w:lang w:eastAsia="pl-PL"/>
              </w:rPr>
            </w:pPr>
            <w:r w:rsidRPr="00E20816">
              <w:rPr>
                <w:rStyle w:val="Domylnaczcionkaakapitu1"/>
                <w:rFonts w:asciiTheme="minorHAnsi" w:eastAsia="Times New Roman" w:hAnsiTheme="minorHAnsi" w:cstheme="minorHAnsi"/>
                <w:b/>
                <w:bCs/>
                <w:caps/>
                <w:lang w:eastAsia="pl-PL"/>
              </w:rPr>
              <w:t>Wymagania ogólne</w:t>
            </w:r>
          </w:p>
          <w:p w14:paraId="35C28D1A" w14:textId="77777777" w:rsidR="00327F11" w:rsidRPr="00E20816" w:rsidRDefault="00CF6544" w:rsidP="00E20816">
            <w:pPr>
              <w:pStyle w:val="Bezodstpw"/>
              <w:spacing w:line="360" w:lineRule="auto"/>
              <w:jc w:val="center"/>
              <w:rPr>
                <w:rStyle w:val="Domylnaczcionkaakapitu1"/>
                <w:rFonts w:asciiTheme="minorHAnsi" w:eastAsia="Times New Roman" w:hAnsiTheme="minorHAnsi" w:cstheme="minorHAnsi"/>
                <w:b/>
                <w:bCs/>
                <w:caps/>
                <w:lang w:eastAsia="pl-PL"/>
              </w:rPr>
            </w:pPr>
            <w:r w:rsidRPr="00E20816">
              <w:rPr>
                <w:rStyle w:val="Domylnaczcionkaakapitu1"/>
                <w:rFonts w:asciiTheme="minorHAnsi" w:eastAsia="Times New Roman" w:hAnsiTheme="minorHAnsi" w:cstheme="minorHAnsi"/>
                <w:b/>
                <w:bCs/>
                <w:caps/>
                <w:lang w:eastAsia="pl-PL"/>
              </w:rPr>
              <w:t xml:space="preserve"> P</w:t>
            </w:r>
            <w:r w:rsidR="00327F11" w:rsidRPr="00E20816">
              <w:rPr>
                <w:rStyle w:val="Domylnaczcionkaakapitu1"/>
                <w:rFonts w:asciiTheme="minorHAnsi" w:eastAsia="Times New Roman" w:hAnsiTheme="minorHAnsi" w:cstheme="minorHAnsi"/>
                <w:b/>
                <w:bCs/>
                <w:caps/>
                <w:lang w:eastAsia="pl-PL"/>
              </w:rPr>
              <w:t>arametry wymagane</w:t>
            </w:r>
          </w:p>
          <w:p w14:paraId="0C5F6EA4" w14:textId="4D32ED33" w:rsidR="00720A95" w:rsidRPr="00E20816" w:rsidRDefault="00720A95" w:rsidP="00E20816">
            <w:pPr>
              <w:pStyle w:val="Bezodstpw"/>
              <w:spacing w:line="360" w:lineRule="auto"/>
              <w:jc w:val="center"/>
              <w:rPr>
                <w:rFonts w:asciiTheme="minorHAnsi" w:hAnsiTheme="minorHAnsi" w:cstheme="minorHAnsi"/>
                <w:b/>
                <w:bCs/>
                <w:caps/>
              </w:rPr>
            </w:pPr>
          </w:p>
        </w:tc>
      </w:tr>
      <w:bookmarkEnd w:id="574"/>
      <w:tr w:rsidR="00327F11" w:rsidRPr="001734EF" w14:paraId="27CCFFFA"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D7322"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1A26DAB0"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Moduł realizuje wspomaganie Zakładu Opieki Zdrowotnej w zakresie kontroli występowania zakażeń szpitalnych i zapobiegania tym zakażeniom, zgodnie z odpowiednimi przepisami prawa. W szczególności:</w:t>
            </w:r>
          </w:p>
        </w:tc>
      </w:tr>
      <w:tr w:rsidR="00327F11" w:rsidRPr="001734EF" w14:paraId="6C4A97C1"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4E50B"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B53E549" w14:textId="3043383E"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p</w:t>
            </w:r>
            <w:r w:rsidR="00327F11" w:rsidRPr="001734EF">
              <w:rPr>
                <w:rFonts w:asciiTheme="minorHAnsi" w:hAnsiTheme="minorHAnsi" w:cstheme="minorHAnsi"/>
                <w:sz w:val="22"/>
              </w:rPr>
              <w:t>rowadzenie Rejestru Kart Rejestracji Zakażenia Szpitalnego</w:t>
            </w:r>
          </w:p>
        </w:tc>
      </w:tr>
      <w:tr w:rsidR="00327F11" w:rsidRPr="001734EF" w14:paraId="4FC6785F"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CBDA7"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1F470EE" w14:textId="1F45841E" w:rsidR="00327F11" w:rsidRPr="001734EF" w:rsidRDefault="0036111A" w:rsidP="00E20816">
            <w:pPr>
              <w:autoSpaceDE w:val="0"/>
              <w:autoSpaceDN w:val="0"/>
              <w:adjustRightInd w:val="0"/>
              <w:spacing w:after="0" w:line="360" w:lineRule="auto"/>
              <w:rPr>
                <w:rFonts w:asciiTheme="minorHAnsi" w:hAnsiTheme="minorHAnsi" w:cstheme="minorHAnsi"/>
                <w:sz w:val="22"/>
              </w:rPr>
            </w:pPr>
            <w:r>
              <w:rPr>
                <w:rFonts w:asciiTheme="minorHAnsi" w:hAnsiTheme="minorHAnsi" w:cstheme="minorHAnsi"/>
                <w:sz w:val="22"/>
              </w:rPr>
              <w:t>w</w:t>
            </w:r>
            <w:r w:rsidR="00327F11" w:rsidRPr="001734EF">
              <w:rPr>
                <w:rFonts w:asciiTheme="minorHAnsi" w:hAnsiTheme="minorHAnsi" w:cstheme="minorHAnsi"/>
                <w:sz w:val="22"/>
              </w:rPr>
              <w:t>ydruki na podstawie danych Rejestru Kart Rejestracji Zakażenia Szpitalnego</w:t>
            </w:r>
          </w:p>
        </w:tc>
      </w:tr>
      <w:tr w:rsidR="00327F11" w:rsidRPr="001734EF" w14:paraId="383001CE"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4C296"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DA9A173" w14:textId="1C1F9CB8"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p</w:t>
            </w:r>
            <w:r w:rsidR="00327F11" w:rsidRPr="001734EF">
              <w:rPr>
                <w:rFonts w:asciiTheme="minorHAnsi" w:hAnsiTheme="minorHAnsi" w:cstheme="minorHAnsi"/>
                <w:sz w:val="22"/>
              </w:rPr>
              <w:t>rowadzenie Rejestru Kart Rejestracji Drobnoustroju Alarmowego</w:t>
            </w:r>
          </w:p>
        </w:tc>
      </w:tr>
      <w:tr w:rsidR="00327F11" w:rsidRPr="001734EF" w14:paraId="711C8EFB"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20711"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295D8BD" w14:textId="43891509"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w</w:t>
            </w:r>
            <w:r w:rsidR="00327F11" w:rsidRPr="001734EF">
              <w:rPr>
                <w:rFonts w:asciiTheme="minorHAnsi" w:hAnsiTheme="minorHAnsi" w:cstheme="minorHAnsi"/>
                <w:sz w:val="22"/>
              </w:rPr>
              <w:t>ydruki na podstawie danych Rejestru Kart Rejestracji Drobnoustroju Alarmowego</w:t>
            </w:r>
          </w:p>
        </w:tc>
      </w:tr>
      <w:tr w:rsidR="00327F11" w:rsidRPr="001734EF" w14:paraId="34169B8A"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61B68"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52765818" w14:textId="0CD213D8"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System musi umożliwiać dodanie czynnika alarmowego do karty IKRD/CzA na podstawie wyniku badania mikrobiologicznego</w:t>
            </w:r>
          </w:p>
        </w:tc>
      </w:tr>
      <w:tr w:rsidR="00327F11" w:rsidRPr="001734EF" w14:paraId="3BF62E9B"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9C12A"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85465C4" w14:textId="72EAD0F3"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p</w:t>
            </w:r>
            <w:r w:rsidR="00327F11" w:rsidRPr="001734EF">
              <w:rPr>
                <w:rFonts w:asciiTheme="minorHAnsi" w:hAnsiTheme="minorHAnsi" w:cstheme="minorHAnsi"/>
                <w:sz w:val="22"/>
              </w:rPr>
              <w:t>rowadzenie Rejestru zgłoszeń zachorowania na chorobę zakaźną</w:t>
            </w:r>
          </w:p>
        </w:tc>
      </w:tr>
      <w:tr w:rsidR="00327F11" w:rsidRPr="001734EF" w14:paraId="0DC96992"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6C7BF"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809E99D" w14:textId="179993FC"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w</w:t>
            </w:r>
            <w:r w:rsidR="00327F11" w:rsidRPr="001734EF">
              <w:rPr>
                <w:rFonts w:asciiTheme="minorHAnsi" w:hAnsiTheme="minorHAnsi" w:cstheme="minorHAnsi"/>
                <w:sz w:val="22"/>
              </w:rPr>
              <w:t>ydruki na podstawie danych Rejestru zgłoszeń zachorowania na chorobę zakaźną</w:t>
            </w:r>
          </w:p>
        </w:tc>
      </w:tr>
      <w:tr w:rsidR="00327F11" w:rsidRPr="001734EF" w14:paraId="79A49C63"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3AF7A"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3CF9FF4" w14:textId="12CBDF77"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p</w:t>
            </w:r>
            <w:r w:rsidR="00327F11" w:rsidRPr="001734EF">
              <w:rPr>
                <w:rFonts w:asciiTheme="minorHAnsi" w:hAnsiTheme="minorHAnsi" w:cstheme="minorHAnsi"/>
                <w:sz w:val="22"/>
              </w:rPr>
              <w:t>rowadzenie Rejestru zgłoszeń zachorowania (podejrzenia zachorowania) na AIDS lub zgłoszenia zakażenia (podejrzenia zakażenia) HIV</w:t>
            </w:r>
          </w:p>
        </w:tc>
      </w:tr>
      <w:tr w:rsidR="00327F11" w:rsidRPr="001734EF" w14:paraId="6A5E0BC0"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7B0D"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24D6995" w14:textId="22AEC13D"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w</w:t>
            </w:r>
            <w:r w:rsidR="00327F11" w:rsidRPr="001734EF">
              <w:rPr>
                <w:rFonts w:asciiTheme="minorHAnsi" w:hAnsiTheme="minorHAnsi" w:cstheme="minorHAnsi"/>
                <w:sz w:val="22"/>
              </w:rPr>
              <w:t>ydruki na podstawie danych Rejestru zgłoszeń zachorowania (podejrzenia zachorowania) na AIDS lub zgłoszenia zakażenia (podejrzenia zakażenia) HIV</w:t>
            </w:r>
          </w:p>
        </w:tc>
      </w:tr>
      <w:tr w:rsidR="00327F11" w:rsidRPr="001734EF" w14:paraId="28429E28"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5AF13"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504A3C13" w14:textId="742BA3C6"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p</w:t>
            </w:r>
            <w:r w:rsidR="00327F11" w:rsidRPr="001734EF">
              <w:rPr>
                <w:rFonts w:asciiTheme="minorHAnsi" w:hAnsiTheme="minorHAnsi" w:cstheme="minorHAnsi"/>
                <w:sz w:val="22"/>
              </w:rPr>
              <w:t>rowadzenie Rejestru zgłoszeń zachorowania (podejrzenia zachorowania) na chorobę przenoszoną drogą płciową</w:t>
            </w:r>
          </w:p>
        </w:tc>
      </w:tr>
      <w:tr w:rsidR="00327F11" w:rsidRPr="001734EF" w14:paraId="11D72513"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A2A38"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6F256F8" w14:textId="57363DCF"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w</w:t>
            </w:r>
            <w:r w:rsidR="00327F11" w:rsidRPr="001734EF">
              <w:rPr>
                <w:rFonts w:asciiTheme="minorHAnsi" w:hAnsiTheme="minorHAnsi" w:cstheme="minorHAnsi"/>
                <w:sz w:val="22"/>
              </w:rPr>
              <w:t>ydruki na podstawie danych Rejestru zgłoszeń zachorowania (podejrzenia zachorowania) na chorobę przenoszoną drogą płciową</w:t>
            </w:r>
          </w:p>
        </w:tc>
      </w:tr>
      <w:tr w:rsidR="00327F11" w:rsidRPr="001734EF" w14:paraId="7ADC9815"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608FF"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3383CFDE" w14:textId="04D11825"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p</w:t>
            </w:r>
            <w:r w:rsidR="00327F11" w:rsidRPr="001734EF">
              <w:rPr>
                <w:rFonts w:asciiTheme="minorHAnsi" w:hAnsiTheme="minorHAnsi" w:cstheme="minorHAnsi"/>
                <w:sz w:val="22"/>
              </w:rPr>
              <w:t>rowadzenie Rejestru zgłoszeń zachorowania (podejrzenia zachorowania) na gruźlicę</w:t>
            </w:r>
          </w:p>
        </w:tc>
      </w:tr>
      <w:tr w:rsidR="00327F11" w:rsidRPr="001734EF" w14:paraId="24370ADF"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3464E"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D6D05AA" w14:textId="3508059F"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w</w:t>
            </w:r>
            <w:r w:rsidR="00327F11" w:rsidRPr="001734EF">
              <w:rPr>
                <w:rFonts w:asciiTheme="minorHAnsi" w:hAnsiTheme="minorHAnsi" w:cstheme="minorHAnsi"/>
                <w:sz w:val="22"/>
              </w:rPr>
              <w:t>ydruki na podstawie danych Rejestru zgłoszeń zachorowania (podejrzenia zachorowania) na gruźlicę</w:t>
            </w:r>
          </w:p>
        </w:tc>
      </w:tr>
      <w:tr w:rsidR="00327F11" w:rsidRPr="001734EF" w14:paraId="66457B25"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8C50E"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5B9CA531" w14:textId="327F0089"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p</w:t>
            </w:r>
            <w:r w:rsidR="00327F11" w:rsidRPr="001734EF">
              <w:rPr>
                <w:rFonts w:asciiTheme="minorHAnsi" w:hAnsiTheme="minorHAnsi" w:cstheme="minorHAnsi"/>
                <w:sz w:val="22"/>
              </w:rPr>
              <w:t>rowadzenie Rejestru zgłoszeń zgonu (podejrzenia zgonu) z powodu choroby zakaźnej</w:t>
            </w:r>
          </w:p>
        </w:tc>
      </w:tr>
      <w:tr w:rsidR="00327F11" w:rsidRPr="001734EF" w14:paraId="375CEFB6"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2363A"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E37053F" w14:textId="3205186C"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w</w:t>
            </w:r>
            <w:r w:rsidR="00327F11" w:rsidRPr="001734EF">
              <w:rPr>
                <w:rFonts w:asciiTheme="minorHAnsi" w:hAnsiTheme="minorHAnsi" w:cstheme="minorHAnsi"/>
                <w:sz w:val="22"/>
              </w:rPr>
              <w:t>ydruki na podstawie danych Rejestru zgłoszeń zgonu (podejrzenia zgonu) z powodu choroby zakaźnej</w:t>
            </w:r>
          </w:p>
        </w:tc>
      </w:tr>
      <w:tr w:rsidR="00327F11" w:rsidRPr="001734EF" w14:paraId="54EC122C"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4E027"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FF7F323" w14:textId="12F80B7A"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System musi informować o wcześniejszym zgłoszeniu pacjenta w ramach danego formularza zgłoszenia zachorowania, w ramach danego pobytu</w:t>
            </w:r>
          </w:p>
        </w:tc>
      </w:tr>
      <w:tr w:rsidR="00327F11" w:rsidRPr="001734EF" w14:paraId="0A1C9FC7"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2142C"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3C4CD54B" w14:textId="55C21DA4"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prowadzenie Rejestru obserwacji potencjalnych źródeł zakażenia (wkłucia obwodowe, wkłucia centralne, cewniki, respiratory, operacje, infekcje)</w:t>
            </w:r>
          </w:p>
        </w:tc>
      </w:tr>
      <w:tr w:rsidR="00327F11" w:rsidRPr="001734EF" w14:paraId="3EA1D658"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A4C26"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CB7F069"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System musi umożliwiać zbiorczy wydruk kart pomocniczych i formularzy zgłoszenia zachorowania.</w:t>
            </w:r>
          </w:p>
        </w:tc>
      </w:tr>
      <w:tr w:rsidR="00327F11" w:rsidRPr="001734EF" w14:paraId="18D3043B"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8BAEB"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117B81E" w14:textId="51C661D6"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p</w:t>
            </w:r>
            <w:r w:rsidR="00327F11" w:rsidRPr="001734EF">
              <w:rPr>
                <w:rFonts w:asciiTheme="minorHAnsi" w:hAnsiTheme="minorHAnsi" w:cstheme="minorHAnsi"/>
                <w:sz w:val="22"/>
              </w:rPr>
              <w:t>rowadzenie Rejestru podejrzeń ognisk epidemicznych</w:t>
            </w:r>
          </w:p>
        </w:tc>
      </w:tr>
      <w:tr w:rsidR="00327F11" w:rsidRPr="001734EF" w14:paraId="72E8D4DE"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5FFBB"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840A0E4" w14:textId="48EA2E2B" w:rsidR="00327F11" w:rsidRPr="001734EF" w:rsidRDefault="0036111A" w:rsidP="00E20816">
            <w:pPr>
              <w:autoSpaceDE w:val="0"/>
              <w:autoSpaceDN w:val="0"/>
              <w:adjustRightInd w:val="0"/>
              <w:spacing w:after="0" w:line="360" w:lineRule="auto"/>
              <w:rPr>
                <w:rFonts w:asciiTheme="minorHAnsi" w:hAnsiTheme="minorHAnsi" w:cstheme="minorHAnsi"/>
                <w:sz w:val="22"/>
              </w:rPr>
            </w:pPr>
            <w:r>
              <w:rPr>
                <w:rFonts w:asciiTheme="minorHAnsi" w:hAnsiTheme="minorHAnsi" w:cstheme="minorHAnsi"/>
                <w:sz w:val="22"/>
              </w:rPr>
              <w:t>w</w:t>
            </w:r>
            <w:r w:rsidR="00327F11" w:rsidRPr="001734EF">
              <w:rPr>
                <w:rFonts w:asciiTheme="minorHAnsi" w:hAnsiTheme="minorHAnsi" w:cstheme="minorHAnsi"/>
                <w:sz w:val="22"/>
              </w:rPr>
              <w:t>ydruki na podstawie danych Rejestru podejrzeń ognisk epidemicznych</w:t>
            </w:r>
          </w:p>
        </w:tc>
      </w:tr>
      <w:tr w:rsidR="00327F11" w:rsidRPr="001734EF" w14:paraId="74A7C23E"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B3EF5"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0EB3604" w14:textId="204182CF"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p</w:t>
            </w:r>
            <w:r w:rsidR="00327F11" w:rsidRPr="001734EF">
              <w:rPr>
                <w:rFonts w:asciiTheme="minorHAnsi" w:hAnsiTheme="minorHAnsi" w:cstheme="minorHAnsi"/>
                <w:sz w:val="22"/>
              </w:rPr>
              <w:t>rowadzenie Rejestru potwierdzonych ognisk epidemicznych</w:t>
            </w:r>
          </w:p>
        </w:tc>
      </w:tr>
      <w:tr w:rsidR="00327F11" w:rsidRPr="001734EF" w14:paraId="75A3D0CF"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3B66A"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F09DDF1" w14:textId="26E9BB33"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w</w:t>
            </w:r>
            <w:r w:rsidR="00327F11" w:rsidRPr="001734EF">
              <w:rPr>
                <w:rFonts w:asciiTheme="minorHAnsi" w:hAnsiTheme="minorHAnsi" w:cstheme="minorHAnsi"/>
                <w:sz w:val="22"/>
              </w:rPr>
              <w:t>ydruki na podstawie danych Rejestru potwierdzonych ognisk epidemicznych</w:t>
            </w:r>
          </w:p>
        </w:tc>
      </w:tr>
      <w:tr w:rsidR="00327F11" w:rsidRPr="001734EF" w14:paraId="4E4A20B4"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E95DA"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117A165"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raporty zgodne z odpowiednim Rozporządzeniem Ministra Zdrowia,</w:t>
            </w:r>
          </w:p>
        </w:tc>
      </w:tr>
      <w:tr w:rsidR="00327F11" w:rsidRPr="001734EF" w14:paraId="7C061B66"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5776E"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45368DC"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analizy ilościowe zakażeń szpitalnych,</w:t>
            </w:r>
          </w:p>
        </w:tc>
      </w:tr>
      <w:tr w:rsidR="00327F11" w:rsidRPr="001734EF" w14:paraId="39848BAC"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60348"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BC891F0"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Współpraca z systemem RCH oraz Laboratorium w zakresie podań antybiotyków i zleceń badań do pracowni mikrobiologicznej:</w:t>
            </w:r>
          </w:p>
        </w:tc>
      </w:tr>
      <w:tr w:rsidR="00327F11" w:rsidRPr="001734EF" w14:paraId="0ADC56AB"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F1E5A"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C6C2681"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 xml:space="preserve"> - monitorowanie o konieczność założenia Indywidualnej Karty Zakażeń Szpitalnych w przypadku podania antybiotyku powyżej 3 dni</w:t>
            </w:r>
          </w:p>
        </w:tc>
      </w:tr>
      <w:tr w:rsidR="00327F11" w:rsidRPr="001734EF" w14:paraId="19219D1A"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58310"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2B1C559"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 xml:space="preserve"> - monitorowanie o konieczność założenia Indywidualnej Karty Zakażeń Szpitalnych w przypadku wystąpienia patogenu w badaniu mikrobiologicznym</w:t>
            </w:r>
          </w:p>
        </w:tc>
      </w:tr>
      <w:tr w:rsidR="00327F11" w:rsidRPr="001734EF" w14:paraId="2543CF6A"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4BFF8"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1A95588D"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System współpracuje z modułem Ruch Chorych w zakresie powiadomienia o konieczności założenia Indywidualnej Karty Zakażenia Szpitalnego, w przypadku wystąpienia temperatury ciała pacjenta powyżej X godz. od przyjęcia do szpitala.</w:t>
            </w:r>
          </w:p>
        </w:tc>
      </w:tr>
      <w:tr w:rsidR="00327F11" w:rsidRPr="001734EF" w14:paraId="71B0D232"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8D9D8"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84A001E" w14:textId="248010C0"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 xml:space="preserve">System umożliwia podgląd pacjentów gorączkujących powyżej określonej w parametrze </w:t>
            </w:r>
            <w:r w:rsidR="00FE36D5" w:rsidRPr="001734EF">
              <w:rPr>
                <w:rFonts w:asciiTheme="minorHAnsi" w:hAnsiTheme="minorHAnsi" w:cstheme="minorHAnsi"/>
                <w:sz w:val="22"/>
              </w:rPr>
              <w:t>wysokości temperatury</w:t>
            </w:r>
            <w:r w:rsidRPr="001734EF">
              <w:rPr>
                <w:rFonts w:asciiTheme="minorHAnsi" w:hAnsiTheme="minorHAnsi" w:cstheme="minorHAnsi"/>
                <w:sz w:val="22"/>
              </w:rPr>
              <w:t xml:space="preserve">  </w:t>
            </w:r>
          </w:p>
        </w:tc>
      </w:tr>
      <w:tr w:rsidR="00327F11" w:rsidRPr="001734EF" w14:paraId="7AE69F33"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CB809"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6ACEC16"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 xml:space="preserve">Prowadzenie Rejestru Kart zakażeń dla pracowników </w:t>
            </w:r>
          </w:p>
        </w:tc>
      </w:tr>
      <w:tr w:rsidR="00327F11" w:rsidRPr="001734EF" w14:paraId="5E517AD3"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659CA"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35F9ABC"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 xml:space="preserve">Prowadzenie Rejestru szczepień i odmów szczepień pracowników </w:t>
            </w:r>
          </w:p>
        </w:tc>
      </w:tr>
      <w:tr w:rsidR="00327F11" w:rsidRPr="001734EF" w14:paraId="69CF6F2B"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1DC19"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51C5970E"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Możliwość dostosowania wydruku Kart zakażeń</w:t>
            </w:r>
          </w:p>
        </w:tc>
      </w:tr>
      <w:tr w:rsidR="00327F11" w:rsidRPr="001734EF" w14:paraId="205764D9"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8AEDE"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5A896A37"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Możliwość dostosowania widoczności pól na Kartach zakażeń oraz na Kartach drobnoustroju</w:t>
            </w:r>
          </w:p>
        </w:tc>
      </w:tr>
      <w:tr w:rsidR="00327F11" w:rsidRPr="001734EF" w14:paraId="5963B068"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8CC2"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3658C399"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Możliwość definicji walidacji pól na Kartach zakażenia oraz Kart drobnoustroju</w:t>
            </w:r>
          </w:p>
        </w:tc>
      </w:tr>
      <w:tr w:rsidR="00327F11" w:rsidRPr="001734EF" w14:paraId="7FD26178"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36FA7"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78F4CC2"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 xml:space="preserve">Możliwość definicji powiązań zgłoszeń zachorowań na choroby zakaźne z:                                                                                                  -patogenem                                                                                                   -rozpoznaniem </w:t>
            </w:r>
          </w:p>
        </w:tc>
      </w:tr>
      <w:tr w:rsidR="00327F11" w:rsidRPr="001734EF" w14:paraId="7B0C5B0C"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22D2F"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19BC2FD4"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 xml:space="preserve">Możliwość definicji diagnoz pielęgniarskich pod kątem wymagalności zakładania Kart zakażeń </w:t>
            </w:r>
          </w:p>
        </w:tc>
      </w:tr>
      <w:tr w:rsidR="00327F11" w:rsidRPr="001734EF" w14:paraId="6D18B2CC"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DD75E"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20BFC4D" w14:textId="1D6365DE"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 xml:space="preserve">Możliwość definicji rozpoznań </w:t>
            </w:r>
            <w:r w:rsidR="0065720A" w:rsidRPr="001734EF">
              <w:rPr>
                <w:rFonts w:asciiTheme="minorHAnsi" w:hAnsiTheme="minorHAnsi" w:cstheme="minorHAnsi"/>
                <w:sz w:val="22"/>
              </w:rPr>
              <w:t>dla których</w:t>
            </w:r>
            <w:r w:rsidRPr="001734EF">
              <w:rPr>
                <w:rFonts w:asciiTheme="minorHAnsi" w:hAnsiTheme="minorHAnsi" w:cstheme="minorHAnsi"/>
                <w:sz w:val="22"/>
              </w:rPr>
              <w:t xml:space="preserve"> zakładana jest Karta zakażenia </w:t>
            </w:r>
          </w:p>
        </w:tc>
      </w:tr>
      <w:tr w:rsidR="00327F11" w:rsidRPr="001734EF" w14:paraId="72048570"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02DEC"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13EB3A4"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 xml:space="preserve">Możliwość definicji zakładania Kart zakażeń na podstawie założonych Kart drobnoustroju </w:t>
            </w:r>
          </w:p>
        </w:tc>
      </w:tr>
      <w:tr w:rsidR="00327F11" w:rsidRPr="001734EF" w14:paraId="0CA23CD0"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01459"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6995B24"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Zależność Kart zakażeń na podstawie założonych Kart drobnoustroju</w:t>
            </w:r>
          </w:p>
        </w:tc>
      </w:tr>
      <w:tr w:rsidR="00327F11" w:rsidRPr="001734EF" w14:paraId="35106687"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3BD3F"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57FF0E0" w14:textId="1E38766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 xml:space="preserve"> - szybki podgląd listy pacjentów dla nowo założonych: kart obserwacji, kart </w:t>
            </w:r>
            <w:r w:rsidR="0065720A" w:rsidRPr="001734EF">
              <w:rPr>
                <w:rFonts w:asciiTheme="minorHAnsi" w:hAnsiTheme="minorHAnsi" w:cstheme="minorHAnsi"/>
                <w:sz w:val="22"/>
              </w:rPr>
              <w:t>zakażenia, kart</w:t>
            </w:r>
            <w:r w:rsidRPr="001734EF">
              <w:rPr>
                <w:rFonts w:asciiTheme="minorHAnsi" w:hAnsiTheme="minorHAnsi" w:cstheme="minorHAnsi"/>
                <w:sz w:val="22"/>
              </w:rPr>
              <w:t xml:space="preserve"> drobnoustroju, alert-patogenów </w:t>
            </w:r>
          </w:p>
        </w:tc>
      </w:tr>
    </w:tbl>
    <w:p w14:paraId="4B142779" w14:textId="64459977" w:rsidR="00327F11" w:rsidRDefault="00327F11" w:rsidP="00E20816">
      <w:pPr>
        <w:spacing w:after="0" w:line="360" w:lineRule="auto"/>
        <w:ind w:left="0" w:right="-90" w:firstLine="0"/>
        <w:rPr>
          <w:rFonts w:asciiTheme="minorHAnsi" w:hAnsiTheme="minorHAnsi" w:cstheme="minorHAnsi"/>
          <w:sz w:val="22"/>
        </w:rPr>
      </w:pPr>
    </w:p>
    <w:p w14:paraId="5D1D4D36" w14:textId="4827E86F" w:rsidR="00EF7D2D" w:rsidRDefault="00EF7D2D" w:rsidP="00E20816">
      <w:pPr>
        <w:spacing w:after="0" w:line="360" w:lineRule="auto"/>
        <w:ind w:left="0" w:right="-90" w:firstLine="0"/>
        <w:rPr>
          <w:rFonts w:asciiTheme="minorHAnsi" w:hAnsiTheme="minorHAnsi" w:cstheme="minorHAnsi"/>
          <w:sz w:val="22"/>
        </w:rPr>
      </w:pPr>
    </w:p>
    <w:p w14:paraId="3E0CBFAB" w14:textId="0A21D8B1" w:rsidR="00EF7D2D" w:rsidRDefault="00EF7D2D" w:rsidP="00E20816">
      <w:pPr>
        <w:spacing w:after="0" w:line="360" w:lineRule="auto"/>
        <w:ind w:left="0" w:right="-90" w:firstLine="0"/>
        <w:rPr>
          <w:rFonts w:asciiTheme="minorHAnsi" w:hAnsiTheme="minorHAnsi" w:cstheme="minorHAnsi"/>
          <w:sz w:val="22"/>
        </w:rPr>
      </w:pPr>
    </w:p>
    <w:p w14:paraId="4F82C269" w14:textId="66691441" w:rsidR="00EF7D2D" w:rsidRDefault="00EF7D2D" w:rsidP="00E20816">
      <w:pPr>
        <w:spacing w:after="0" w:line="360" w:lineRule="auto"/>
        <w:ind w:left="0" w:right="-90" w:firstLine="0"/>
        <w:rPr>
          <w:rFonts w:asciiTheme="minorHAnsi" w:hAnsiTheme="minorHAnsi" w:cstheme="minorHAnsi"/>
          <w:sz w:val="22"/>
        </w:rPr>
      </w:pPr>
    </w:p>
    <w:p w14:paraId="683AE0D8" w14:textId="35D0B980" w:rsidR="00EF7D2D" w:rsidRDefault="00EF7D2D" w:rsidP="00E20816">
      <w:pPr>
        <w:spacing w:after="0" w:line="360" w:lineRule="auto"/>
        <w:ind w:left="0" w:right="-90" w:firstLine="0"/>
        <w:rPr>
          <w:rFonts w:asciiTheme="minorHAnsi" w:hAnsiTheme="minorHAnsi" w:cstheme="minorHAnsi"/>
          <w:sz w:val="22"/>
        </w:rPr>
      </w:pPr>
    </w:p>
    <w:p w14:paraId="23694715" w14:textId="77777777" w:rsidR="00EF7D2D" w:rsidRPr="00E83605" w:rsidRDefault="00EF7D2D" w:rsidP="00E20816">
      <w:pPr>
        <w:spacing w:after="0" w:line="360" w:lineRule="auto"/>
        <w:ind w:left="0" w:right="-90" w:firstLine="0"/>
        <w:rPr>
          <w:rFonts w:asciiTheme="minorHAnsi" w:hAnsiTheme="minorHAnsi" w:cstheme="minorHAnsi"/>
          <w:sz w:val="22"/>
        </w:rPr>
      </w:pPr>
    </w:p>
    <w:p w14:paraId="6A8FCAB6" w14:textId="5A3314E6" w:rsidR="00327F11" w:rsidRPr="00E20816" w:rsidRDefault="00327F11" w:rsidP="00E20816">
      <w:pPr>
        <w:pStyle w:val="Nagwek4"/>
        <w:spacing w:line="360" w:lineRule="auto"/>
        <w:rPr>
          <w:rFonts w:asciiTheme="minorHAnsi" w:hAnsiTheme="minorHAnsi"/>
        </w:rPr>
      </w:pPr>
      <w:r w:rsidRPr="00E20816">
        <w:rPr>
          <w:rFonts w:asciiTheme="minorHAnsi" w:hAnsiTheme="minorHAnsi"/>
        </w:rPr>
        <w:t>Rejestracja On-line (Portal Pacjenta)</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0" w:type="dxa"/>
        </w:tblCellMar>
        <w:tblLook w:val="0000" w:firstRow="0" w:lastRow="0" w:firstColumn="0" w:lastColumn="0" w:noHBand="0" w:noVBand="0"/>
      </w:tblPr>
      <w:tblGrid>
        <w:gridCol w:w="709"/>
        <w:gridCol w:w="8925"/>
      </w:tblGrid>
      <w:tr w:rsidR="00327F11" w:rsidRPr="006B3F06" w14:paraId="6D010A5E" w14:textId="77777777" w:rsidTr="0065720A">
        <w:trPr>
          <w:trHeight w:val="227"/>
          <w:jc w:val="center"/>
        </w:trPr>
        <w:tc>
          <w:tcPr>
            <w:tcW w:w="709" w:type="dxa"/>
            <w:shd w:val="clear" w:color="auto" w:fill="D9D9D9" w:themeFill="background1" w:themeFillShade="D9"/>
            <w:vAlign w:val="center"/>
          </w:tcPr>
          <w:p w14:paraId="6F1FD53E" w14:textId="77777777" w:rsidR="00327F11" w:rsidRPr="00E20816" w:rsidRDefault="00327F11" w:rsidP="00E20816">
            <w:pPr>
              <w:pStyle w:val="Akapitzlist"/>
              <w:spacing w:after="0" w:line="360" w:lineRule="auto"/>
              <w:ind w:left="113"/>
              <w:rPr>
                <w:rStyle w:val="Domylnaczcionkaakapitu1"/>
                <w:rFonts w:asciiTheme="minorHAnsi" w:hAnsiTheme="minorHAnsi" w:cstheme="minorHAnsi"/>
                <w:caps/>
                <w:sz w:val="22"/>
              </w:rPr>
            </w:pPr>
          </w:p>
        </w:tc>
        <w:tc>
          <w:tcPr>
            <w:tcW w:w="8925" w:type="dxa"/>
            <w:shd w:val="clear" w:color="auto" w:fill="D9D9D9" w:themeFill="background1" w:themeFillShade="D9"/>
            <w:vAlign w:val="center"/>
          </w:tcPr>
          <w:p w14:paraId="55D1E89F" w14:textId="77777777" w:rsidR="00720A95" w:rsidRPr="00E20816" w:rsidRDefault="00720A95" w:rsidP="00E20816">
            <w:pPr>
              <w:pStyle w:val="Bezodstpw"/>
              <w:spacing w:line="360" w:lineRule="auto"/>
              <w:jc w:val="center"/>
              <w:rPr>
                <w:rStyle w:val="Domylnaczcionkaakapitu1"/>
                <w:rFonts w:asciiTheme="minorHAnsi" w:eastAsia="Times New Roman" w:hAnsiTheme="minorHAnsi" w:cstheme="minorHAnsi"/>
                <w:b/>
                <w:bCs/>
                <w:caps/>
                <w:lang w:eastAsia="pl-PL"/>
              </w:rPr>
            </w:pPr>
          </w:p>
          <w:p w14:paraId="2D52A5D7" w14:textId="3A5B261D" w:rsidR="00CF6544" w:rsidRPr="00E20816" w:rsidRDefault="00CF6544" w:rsidP="00E20816">
            <w:pPr>
              <w:pStyle w:val="Bezodstpw"/>
              <w:spacing w:line="360" w:lineRule="auto"/>
              <w:jc w:val="center"/>
              <w:rPr>
                <w:rStyle w:val="Domylnaczcionkaakapitu1"/>
                <w:rFonts w:asciiTheme="minorHAnsi" w:eastAsia="Times New Roman" w:hAnsiTheme="minorHAnsi" w:cstheme="minorHAnsi"/>
                <w:b/>
                <w:bCs/>
                <w:caps/>
                <w:lang w:eastAsia="pl-PL"/>
              </w:rPr>
            </w:pPr>
            <w:r w:rsidRPr="00E20816">
              <w:rPr>
                <w:rStyle w:val="Domylnaczcionkaakapitu1"/>
                <w:rFonts w:asciiTheme="minorHAnsi" w:eastAsia="Times New Roman" w:hAnsiTheme="minorHAnsi" w:cstheme="minorHAnsi"/>
                <w:b/>
                <w:bCs/>
                <w:caps/>
                <w:lang w:eastAsia="pl-PL"/>
              </w:rPr>
              <w:t>Wymagania ogólne</w:t>
            </w:r>
          </w:p>
          <w:p w14:paraId="3739AAD3" w14:textId="77777777" w:rsidR="00327F11" w:rsidRPr="00E20816" w:rsidRDefault="00CF6544" w:rsidP="00E20816">
            <w:pPr>
              <w:pStyle w:val="Bezodstpw"/>
              <w:snapToGrid w:val="0"/>
              <w:spacing w:line="360" w:lineRule="auto"/>
              <w:jc w:val="center"/>
              <w:rPr>
                <w:rStyle w:val="Domylnaczcionkaakapitu1"/>
                <w:rFonts w:asciiTheme="minorHAnsi" w:eastAsia="Times New Roman" w:hAnsiTheme="minorHAnsi" w:cstheme="minorHAnsi"/>
                <w:b/>
                <w:bCs/>
                <w:caps/>
                <w:lang w:eastAsia="pl-PL"/>
              </w:rPr>
            </w:pPr>
            <w:r w:rsidRPr="00E20816">
              <w:rPr>
                <w:rStyle w:val="Domylnaczcionkaakapitu1"/>
                <w:rFonts w:asciiTheme="minorHAnsi" w:eastAsia="Times New Roman" w:hAnsiTheme="minorHAnsi" w:cstheme="minorHAnsi"/>
                <w:b/>
                <w:bCs/>
                <w:caps/>
                <w:lang w:eastAsia="pl-PL"/>
              </w:rPr>
              <w:t xml:space="preserve"> Parametry wymagane</w:t>
            </w:r>
          </w:p>
          <w:p w14:paraId="3344AF2C" w14:textId="25152503" w:rsidR="00720A95" w:rsidRPr="00E20816" w:rsidRDefault="00720A95" w:rsidP="00E20816">
            <w:pPr>
              <w:pStyle w:val="Bezodstpw"/>
              <w:snapToGrid w:val="0"/>
              <w:spacing w:line="360" w:lineRule="auto"/>
              <w:jc w:val="center"/>
              <w:rPr>
                <w:rFonts w:asciiTheme="minorHAnsi" w:hAnsiTheme="minorHAnsi" w:cstheme="minorHAnsi"/>
                <w:b/>
                <w:caps/>
                <w:color w:val="000000"/>
              </w:rPr>
            </w:pPr>
          </w:p>
        </w:tc>
      </w:tr>
      <w:tr w:rsidR="00327F11" w:rsidRPr="001734EF" w14:paraId="3D401E1E" w14:textId="77777777" w:rsidTr="005F31D7">
        <w:trPr>
          <w:trHeight w:val="227"/>
          <w:jc w:val="center"/>
        </w:trPr>
        <w:tc>
          <w:tcPr>
            <w:tcW w:w="709" w:type="dxa"/>
            <w:shd w:val="clear" w:color="auto" w:fill="auto"/>
            <w:vAlign w:val="center"/>
          </w:tcPr>
          <w:p w14:paraId="5FBD6D83" w14:textId="0551E35A" w:rsidR="00327F11" w:rsidRPr="001734EF" w:rsidRDefault="00720A95" w:rsidP="00400709">
            <w:pPr>
              <w:pStyle w:val="Akapitzlist"/>
              <w:numPr>
                <w:ilvl w:val="0"/>
                <w:numId w:val="99"/>
              </w:numPr>
              <w:pBdr>
                <w:top w:val="none" w:sz="0" w:space="0" w:color="000000"/>
                <w:left w:val="none" w:sz="0" w:space="0" w:color="000000"/>
                <w:bottom w:val="none" w:sz="0" w:space="0" w:color="000000"/>
                <w:right w:val="none" w:sz="0" w:space="0" w:color="000000"/>
              </w:pBdr>
              <w:suppressAutoHyphens/>
              <w:spacing w:after="0" w:line="360" w:lineRule="auto"/>
              <w:ind w:right="0"/>
              <w:jc w:val="center"/>
              <w:textAlignment w:val="baseline"/>
              <w:rPr>
                <w:rFonts w:asciiTheme="minorHAnsi" w:hAnsiTheme="minorHAnsi" w:cstheme="minorHAnsi"/>
                <w:sz w:val="22"/>
              </w:rPr>
            </w:pPr>
            <w:r w:rsidRPr="00E83605">
              <w:rPr>
                <w:rFonts w:asciiTheme="minorHAnsi" w:hAnsiTheme="minorHAnsi" w:cstheme="minorHAnsi"/>
                <w:sz w:val="22"/>
              </w:rPr>
              <w:t>1.</w:t>
            </w:r>
          </w:p>
        </w:tc>
        <w:tc>
          <w:tcPr>
            <w:tcW w:w="8925" w:type="dxa"/>
            <w:shd w:val="clear" w:color="auto" w:fill="auto"/>
            <w:vAlign w:val="center"/>
          </w:tcPr>
          <w:p w14:paraId="011F267E"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zapewnia przesyłanie danych z wykorzystaniem bezpiecznego kanału komunikacji - umożliwia szyfrowanie transmisji danych co najmniej pomiędzy komputerem pacjenta (klienta), a pierwszym komponentem systemu, na którym są one przetwarzane.</w:t>
            </w:r>
          </w:p>
        </w:tc>
      </w:tr>
      <w:tr w:rsidR="00327F11" w:rsidRPr="001734EF" w14:paraId="24274CB5" w14:textId="77777777" w:rsidTr="005F31D7">
        <w:trPr>
          <w:trHeight w:val="227"/>
          <w:jc w:val="center"/>
        </w:trPr>
        <w:tc>
          <w:tcPr>
            <w:tcW w:w="709" w:type="dxa"/>
            <w:shd w:val="clear" w:color="auto" w:fill="auto"/>
            <w:vAlign w:val="center"/>
          </w:tcPr>
          <w:p w14:paraId="5FD03A9D" w14:textId="77777777" w:rsidR="00327F11" w:rsidRPr="00E83605" w:rsidRDefault="00327F11" w:rsidP="00400709">
            <w:pPr>
              <w:pStyle w:val="Akapitzlist"/>
              <w:numPr>
                <w:ilvl w:val="0"/>
                <w:numId w:val="99"/>
              </w:numPr>
              <w:pBdr>
                <w:top w:val="none" w:sz="0" w:space="0" w:color="000000"/>
                <w:left w:val="none" w:sz="0" w:space="0" w:color="000000"/>
                <w:bottom w:val="none" w:sz="0" w:space="0" w:color="000000"/>
                <w:right w:val="none" w:sz="0" w:space="0" w:color="000000"/>
              </w:pBdr>
              <w:suppressAutoHyphens/>
              <w:spacing w:after="0" w:line="360" w:lineRule="auto"/>
              <w:ind w:right="0"/>
              <w:contextualSpacing w:val="0"/>
              <w:jc w:val="center"/>
              <w:textAlignment w:val="baseline"/>
              <w:rPr>
                <w:rFonts w:asciiTheme="minorHAnsi" w:hAnsiTheme="minorHAnsi" w:cstheme="minorHAnsi"/>
                <w:sz w:val="22"/>
              </w:rPr>
            </w:pPr>
          </w:p>
        </w:tc>
        <w:tc>
          <w:tcPr>
            <w:tcW w:w="8925" w:type="dxa"/>
            <w:shd w:val="clear" w:color="auto" w:fill="auto"/>
            <w:vAlign w:val="center"/>
          </w:tcPr>
          <w:p w14:paraId="52659172"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posiadać dedykowany moduł obsługi uprawnień, pozwalający na tworzenie i przydzielanie uprawnień użytkownikom osobowym, jak i innym systemom informatycznym (np. zintegrowanym z nim aplikacjom).</w:t>
            </w:r>
          </w:p>
        </w:tc>
      </w:tr>
      <w:tr w:rsidR="00327F11" w:rsidRPr="001734EF" w14:paraId="3CB620C2" w14:textId="77777777" w:rsidTr="005F31D7">
        <w:trPr>
          <w:trHeight w:val="227"/>
          <w:jc w:val="center"/>
        </w:trPr>
        <w:tc>
          <w:tcPr>
            <w:tcW w:w="709" w:type="dxa"/>
            <w:tcBorders>
              <w:bottom w:val="single" w:sz="4" w:space="0" w:color="auto"/>
            </w:tcBorders>
            <w:shd w:val="clear" w:color="auto" w:fill="auto"/>
            <w:vAlign w:val="center"/>
          </w:tcPr>
          <w:p w14:paraId="12B67620" w14:textId="77777777" w:rsidR="00327F11" w:rsidRPr="00E83605" w:rsidRDefault="00327F11" w:rsidP="00400709">
            <w:pPr>
              <w:pStyle w:val="Akapitzlist"/>
              <w:numPr>
                <w:ilvl w:val="0"/>
                <w:numId w:val="99"/>
              </w:numPr>
              <w:pBdr>
                <w:top w:val="none" w:sz="0" w:space="0" w:color="000000"/>
                <w:left w:val="none" w:sz="0" w:space="0" w:color="000000"/>
                <w:bottom w:val="none" w:sz="0" w:space="0" w:color="000000"/>
                <w:right w:val="none" w:sz="0" w:space="0" w:color="000000"/>
              </w:pBdr>
              <w:suppressAutoHyphens/>
              <w:spacing w:after="0" w:line="360" w:lineRule="auto"/>
              <w:ind w:right="0"/>
              <w:contextualSpacing w:val="0"/>
              <w:jc w:val="center"/>
              <w:textAlignment w:val="baseline"/>
              <w:rPr>
                <w:rFonts w:asciiTheme="minorHAnsi" w:hAnsiTheme="minorHAnsi" w:cstheme="minorHAnsi"/>
                <w:sz w:val="22"/>
              </w:rPr>
            </w:pPr>
          </w:p>
        </w:tc>
        <w:tc>
          <w:tcPr>
            <w:tcW w:w="8925" w:type="dxa"/>
            <w:shd w:val="clear" w:color="auto" w:fill="auto"/>
            <w:vAlign w:val="center"/>
          </w:tcPr>
          <w:p w14:paraId="7CDE7034"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udostępnianie danych medycznych (w tym dokumentacji medycznej) tylko dla autoryzowanych użytkowników. Użytkownik autoryzowany to osoba, której tożsamość została potwierdzona przez pracownika szpitala.</w:t>
            </w:r>
          </w:p>
        </w:tc>
      </w:tr>
      <w:tr w:rsidR="00720A95" w:rsidRPr="006B3F06" w14:paraId="14B36A6F" w14:textId="77777777" w:rsidTr="00720A95">
        <w:trPr>
          <w:trHeight w:val="227"/>
          <w:jc w:val="center"/>
        </w:trPr>
        <w:tc>
          <w:tcPr>
            <w:tcW w:w="9634" w:type="dxa"/>
            <w:gridSpan w:val="2"/>
            <w:tcBorders>
              <w:bottom w:val="single" w:sz="4" w:space="0" w:color="auto"/>
            </w:tcBorders>
            <w:shd w:val="clear" w:color="auto" w:fill="D9D9D9" w:themeFill="background1" w:themeFillShade="D9"/>
            <w:vAlign w:val="center"/>
          </w:tcPr>
          <w:p w14:paraId="46465EE6" w14:textId="3F1B16DD" w:rsidR="00720A95" w:rsidRPr="00E20816" w:rsidRDefault="00720A95" w:rsidP="00E20816">
            <w:pPr>
              <w:pStyle w:val="Bezodstpw"/>
              <w:snapToGrid w:val="0"/>
              <w:spacing w:line="360" w:lineRule="auto"/>
              <w:jc w:val="center"/>
              <w:rPr>
                <w:rStyle w:val="Domylnaczcionkaakapitu1"/>
                <w:rFonts w:asciiTheme="minorHAnsi" w:hAnsiTheme="minorHAnsi" w:cstheme="minorHAnsi"/>
                <w:caps/>
              </w:rPr>
            </w:pPr>
            <w:r w:rsidRPr="00E20816">
              <w:rPr>
                <w:rFonts w:asciiTheme="minorHAnsi" w:hAnsiTheme="minorHAnsi" w:cstheme="minorHAnsi"/>
                <w:b/>
                <w:caps/>
                <w:color w:val="000000"/>
              </w:rPr>
              <w:t>Rejestracja i dostęp do portalu pacjenta (ePacjent)</w:t>
            </w:r>
          </w:p>
        </w:tc>
      </w:tr>
      <w:tr w:rsidR="00327F11" w:rsidRPr="001734EF" w14:paraId="7D6F4465" w14:textId="77777777" w:rsidTr="005F31D7">
        <w:trPr>
          <w:trHeight w:val="227"/>
          <w:jc w:val="center"/>
        </w:trPr>
        <w:tc>
          <w:tcPr>
            <w:tcW w:w="709" w:type="dxa"/>
            <w:shd w:val="clear" w:color="auto" w:fill="auto"/>
            <w:vAlign w:val="center"/>
          </w:tcPr>
          <w:p w14:paraId="018D3036"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center"/>
              <w:textAlignment w:val="baseline"/>
              <w:rPr>
                <w:rFonts w:asciiTheme="minorHAnsi" w:hAnsiTheme="minorHAnsi" w:cstheme="minorHAnsi"/>
                <w:sz w:val="22"/>
              </w:rPr>
            </w:pPr>
          </w:p>
        </w:tc>
        <w:tc>
          <w:tcPr>
            <w:tcW w:w="8925" w:type="dxa"/>
            <w:shd w:val="clear" w:color="auto" w:fill="auto"/>
            <w:vAlign w:val="center"/>
          </w:tcPr>
          <w:p w14:paraId="207F2B49" w14:textId="554580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samodzielne utworzenie konta w portalu.</w:t>
            </w:r>
          </w:p>
        </w:tc>
      </w:tr>
      <w:tr w:rsidR="00327F11" w:rsidRPr="001734EF" w14:paraId="42C1ED60" w14:textId="77777777" w:rsidTr="005F31D7">
        <w:trPr>
          <w:trHeight w:val="227"/>
          <w:jc w:val="center"/>
        </w:trPr>
        <w:tc>
          <w:tcPr>
            <w:tcW w:w="709" w:type="dxa"/>
            <w:shd w:val="clear" w:color="auto" w:fill="auto"/>
            <w:vAlign w:val="center"/>
          </w:tcPr>
          <w:p w14:paraId="309FC0B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BB10737"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Rejestracja do portalu udostępniana jest pacjentom w postaci odnośnika na stronie internetowej Zamawiającego. Po samodzielnym utworzeniu konta użytkownik posiada dostęp do portalu z określonym poziomem uprawnień.</w:t>
            </w:r>
          </w:p>
        </w:tc>
      </w:tr>
      <w:tr w:rsidR="00327F11" w:rsidRPr="001734EF" w14:paraId="50BB33E0" w14:textId="77777777" w:rsidTr="005F31D7">
        <w:trPr>
          <w:trHeight w:val="227"/>
          <w:jc w:val="center"/>
        </w:trPr>
        <w:tc>
          <w:tcPr>
            <w:tcW w:w="709" w:type="dxa"/>
            <w:shd w:val="clear" w:color="auto" w:fill="auto"/>
            <w:vAlign w:val="center"/>
          </w:tcPr>
          <w:p w14:paraId="24BC61DB"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A02CA33"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Rejestracja konta użytkownika, który jest lub potencjalnie będzie pacjentem jednostki:</w:t>
            </w:r>
          </w:p>
        </w:tc>
      </w:tr>
      <w:tr w:rsidR="00327F11" w:rsidRPr="001734EF" w14:paraId="51C92B12" w14:textId="77777777" w:rsidTr="005F31D7">
        <w:trPr>
          <w:trHeight w:val="227"/>
          <w:jc w:val="center"/>
        </w:trPr>
        <w:tc>
          <w:tcPr>
            <w:tcW w:w="709" w:type="dxa"/>
            <w:shd w:val="clear" w:color="auto" w:fill="auto"/>
            <w:vAlign w:val="center"/>
          </w:tcPr>
          <w:p w14:paraId="38C20A45"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710BB9B"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musi umożliwiać rejestracje podstawowych danych pacjenta tj.:</w:t>
            </w:r>
          </w:p>
        </w:tc>
      </w:tr>
      <w:tr w:rsidR="00327F11" w:rsidRPr="001734EF" w14:paraId="635FFD47" w14:textId="77777777" w:rsidTr="005F31D7">
        <w:trPr>
          <w:trHeight w:val="227"/>
          <w:jc w:val="center"/>
        </w:trPr>
        <w:tc>
          <w:tcPr>
            <w:tcW w:w="709" w:type="dxa"/>
            <w:shd w:val="clear" w:color="auto" w:fill="auto"/>
            <w:vAlign w:val="center"/>
          </w:tcPr>
          <w:p w14:paraId="2D86325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0464DE3"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imię, nazwisko,</w:t>
            </w:r>
          </w:p>
        </w:tc>
      </w:tr>
      <w:tr w:rsidR="00327F11" w:rsidRPr="001734EF" w14:paraId="4ED41033" w14:textId="77777777" w:rsidTr="005F31D7">
        <w:trPr>
          <w:trHeight w:val="227"/>
          <w:jc w:val="center"/>
        </w:trPr>
        <w:tc>
          <w:tcPr>
            <w:tcW w:w="709" w:type="dxa"/>
            <w:shd w:val="clear" w:color="auto" w:fill="auto"/>
            <w:vAlign w:val="center"/>
          </w:tcPr>
          <w:p w14:paraId="748487F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B614CFA"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dane identyfikacyjne pacjenta: nr PESEL albo numer ewidencyjny lub numer dokumentu tożsamości nadane we wskazanym kraju (w przypadku rejestracji obcokrajowców),</w:t>
            </w:r>
          </w:p>
        </w:tc>
      </w:tr>
      <w:tr w:rsidR="00327F11" w:rsidRPr="001734EF" w14:paraId="5BBA1B70" w14:textId="77777777" w:rsidTr="005F31D7">
        <w:trPr>
          <w:trHeight w:val="227"/>
          <w:jc w:val="center"/>
        </w:trPr>
        <w:tc>
          <w:tcPr>
            <w:tcW w:w="709" w:type="dxa"/>
            <w:shd w:val="clear" w:color="auto" w:fill="auto"/>
            <w:vAlign w:val="center"/>
          </w:tcPr>
          <w:p w14:paraId="387E4E5E"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0913DD2"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musi umożliwiać rejestrację adresu e-mail użytkownika portalu, o ile weryfikowany jest taki kanał komunikacyjny,</w:t>
            </w:r>
          </w:p>
        </w:tc>
      </w:tr>
      <w:tr w:rsidR="00327F11" w:rsidRPr="001734EF" w14:paraId="54DC6893" w14:textId="77777777" w:rsidTr="005F31D7">
        <w:trPr>
          <w:trHeight w:val="227"/>
          <w:jc w:val="center"/>
        </w:trPr>
        <w:tc>
          <w:tcPr>
            <w:tcW w:w="709" w:type="dxa"/>
            <w:shd w:val="clear" w:color="auto" w:fill="auto"/>
            <w:vAlign w:val="center"/>
          </w:tcPr>
          <w:p w14:paraId="0DBB8A08"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EAB0F6C"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musi umożliwiać rejestrację nr telefonu komórkowego użytkownika portalu, o ile weryfikowany jest taki kanał komunikacyjny,</w:t>
            </w:r>
          </w:p>
        </w:tc>
      </w:tr>
      <w:tr w:rsidR="00327F11" w:rsidRPr="001734EF" w14:paraId="10DC1B0E" w14:textId="77777777" w:rsidTr="005F31D7">
        <w:trPr>
          <w:trHeight w:val="227"/>
          <w:jc w:val="center"/>
        </w:trPr>
        <w:tc>
          <w:tcPr>
            <w:tcW w:w="709" w:type="dxa"/>
            <w:shd w:val="clear" w:color="auto" w:fill="auto"/>
            <w:vAlign w:val="center"/>
          </w:tcPr>
          <w:p w14:paraId="26A4A965"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60340F1"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podczas rejestracji użytkownika musi wymuszać akceptację regulaminu portalu, oraz zgody na przetwarzanie danych osobowych zgodnie z Ustawą z dnia 10 maja 2018 roku o Ochronie Danych Osobowych (tekst jednolity: Dz. U. 2018, poz. 1000).</w:t>
            </w:r>
          </w:p>
        </w:tc>
      </w:tr>
      <w:tr w:rsidR="00327F11" w:rsidRPr="001734EF" w14:paraId="1AE360FA" w14:textId="77777777" w:rsidTr="005F31D7">
        <w:trPr>
          <w:trHeight w:val="227"/>
          <w:jc w:val="center"/>
        </w:trPr>
        <w:tc>
          <w:tcPr>
            <w:tcW w:w="709" w:type="dxa"/>
            <w:shd w:val="clear" w:color="auto" w:fill="auto"/>
            <w:vAlign w:val="center"/>
          </w:tcPr>
          <w:p w14:paraId="6706B13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6C96F9D"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system umożliwia utworzenie konta dla którego:  </w:t>
            </w:r>
          </w:p>
        </w:tc>
      </w:tr>
      <w:tr w:rsidR="00327F11" w:rsidRPr="001734EF" w14:paraId="176DE25E" w14:textId="77777777" w:rsidTr="005F31D7">
        <w:trPr>
          <w:trHeight w:val="227"/>
          <w:jc w:val="center"/>
        </w:trPr>
        <w:tc>
          <w:tcPr>
            <w:tcW w:w="709" w:type="dxa"/>
            <w:shd w:val="clear" w:color="auto" w:fill="auto"/>
            <w:vAlign w:val="center"/>
          </w:tcPr>
          <w:p w14:paraId="200C212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C608FD7"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możliwe jest w zależności od ustawień systemu: wymuszenie zgodności nazwy użytkownika (loginu) z podanym adresem e-mail (o ile jest rejestrowany)</w:t>
            </w:r>
          </w:p>
        </w:tc>
      </w:tr>
      <w:tr w:rsidR="00327F11" w:rsidRPr="001734EF" w14:paraId="7FEBC5BB" w14:textId="77777777" w:rsidTr="005F31D7">
        <w:trPr>
          <w:trHeight w:val="227"/>
          <w:jc w:val="center"/>
        </w:trPr>
        <w:tc>
          <w:tcPr>
            <w:tcW w:w="709" w:type="dxa"/>
            <w:shd w:val="clear" w:color="auto" w:fill="auto"/>
            <w:vAlign w:val="center"/>
          </w:tcPr>
          <w:p w14:paraId="6D91E3B2"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0D922AC"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umożliwia podanie i powtórzenie hasła do konta oraz weryfikuje poprawność podanego hasła z zadaną polityką.</w:t>
            </w:r>
          </w:p>
        </w:tc>
      </w:tr>
      <w:tr w:rsidR="00327F11" w:rsidRPr="001734EF" w14:paraId="73B2196A" w14:textId="77777777" w:rsidTr="005F31D7">
        <w:trPr>
          <w:trHeight w:val="227"/>
          <w:jc w:val="center"/>
        </w:trPr>
        <w:tc>
          <w:tcPr>
            <w:tcW w:w="709" w:type="dxa"/>
            <w:shd w:val="clear" w:color="auto" w:fill="auto"/>
            <w:vAlign w:val="center"/>
          </w:tcPr>
          <w:p w14:paraId="130D82FC"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866AE54"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Rejestracja konta użytkownika reprezentującego swojego podopiecznego:</w:t>
            </w:r>
          </w:p>
        </w:tc>
      </w:tr>
      <w:tr w:rsidR="00327F11" w:rsidRPr="001734EF" w14:paraId="374F28AE" w14:textId="77777777" w:rsidTr="005F31D7">
        <w:trPr>
          <w:trHeight w:val="227"/>
          <w:jc w:val="center"/>
        </w:trPr>
        <w:tc>
          <w:tcPr>
            <w:tcW w:w="709" w:type="dxa"/>
            <w:shd w:val="clear" w:color="auto" w:fill="auto"/>
            <w:vAlign w:val="center"/>
          </w:tcPr>
          <w:p w14:paraId="1285F55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820D701"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umożliwia rejestrację konta użytkownika poprzez podanie jego imienia, nazwiska, danych kontaktowych (w zależności od przyjętego kanału komunikacji e-mail lub SMS), nazwy użytkownika i hasła,</w:t>
            </w:r>
          </w:p>
        </w:tc>
      </w:tr>
      <w:tr w:rsidR="00327F11" w:rsidRPr="001734EF" w14:paraId="316162C8" w14:textId="77777777" w:rsidTr="005F31D7">
        <w:trPr>
          <w:trHeight w:val="227"/>
          <w:jc w:val="center"/>
        </w:trPr>
        <w:tc>
          <w:tcPr>
            <w:tcW w:w="709" w:type="dxa"/>
            <w:shd w:val="clear" w:color="auto" w:fill="auto"/>
            <w:vAlign w:val="center"/>
          </w:tcPr>
          <w:p w14:paraId="72D86ADB"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38856FB"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umożliwia rejestrację danych podopiecznego użytkownika analogicznie do danych pacjenta.</w:t>
            </w:r>
          </w:p>
        </w:tc>
      </w:tr>
      <w:tr w:rsidR="00327F11" w:rsidRPr="001734EF" w14:paraId="0418D5D6" w14:textId="77777777" w:rsidTr="005F31D7">
        <w:trPr>
          <w:trHeight w:val="227"/>
          <w:jc w:val="center"/>
        </w:trPr>
        <w:tc>
          <w:tcPr>
            <w:tcW w:w="709" w:type="dxa"/>
            <w:shd w:val="clear" w:color="auto" w:fill="auto"/>
            <w:vAlign w:val="center"/>
          </w:tcPr>
          <w:p w14:paraId="00175D10"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B59F074"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weryfikację podanego w czasie rejestracji konta kanału komunikacyjnego:</w:t>
            </w:r>
          </w:p>
        </w:tc>
      </w:tr>
      <w:tr w:rsidR="00327F11" w:rsidRPr="001734EF" w14:paraId="1790C8F1" w14:textId="77777777" w:rsidTr="005F31D7">
        <w:trPr>
          <w:trHeight w:val="227"/>
          <w:jc w:val="center"/>
        </w:trPr>
        <w:tc>
          <w:tcPr>
            <w:tcW w:w="709" w:type="dxa"/>
            <w:shd w:val="clear" w:color="auto" w:fill="auto"/>
            <w:vAlign w:val="center"/>
          </w:tcPr>
          <w:p w14:paraId="47D01BF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5CD35BC"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e-mail, poprzez przesłanie na podany adres wiadomości zawierającej odnośnik z wygenerowanym kodem potwierdzenia autentyczności adresu e-mail,</w:t>
            </w:r>
          </w:p>
        </w:tc>
      </w:tr>
      <w:tr w:rsidR="00327F11" w:rsidRPr="001734EF" w14:paraId="33A013CC" w14:textId="77777777" w:rsidTr="005F31D7">
        <w:trPr>
          <w:trHeight w:val="227"/>
          <w:jc w:val="center"/>
        </w:trPr>
        <w:tc>
          <w:tcPr>
            <w:tcW w:w="709" w:type="dxa"/>
            <w:shd w:val="clear" w:color="auto" w:fill="auto"/>
            <w:vAlign w:val="center"/>
          </w:tcPr>
          <w:p w14:paraId="2879888A"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977D871"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SMS, poprzez przesłanie na podany nr telefonu wiadomości zawierającej kod potwierdzenia autentyczności podanego numeru; system udostępnia funkcję umożliwiającą wprowadzenie nr telefonu oraz przesłanego kodu.</w:t>
            </w:r>
          </w:p>
        </w:tc>
      </w:tr>
      <w:tr w:rsidR="00327F11" w:rsidRPr="001734EF" w14:paraId="1791EBA8" w14:textId="77777777" w:rsidTr="005F31D7">
        <w:trPr>
          <w:trHeight w:val="227"/>
          <w:jc w:val="center"/>
        </w:trPr>
        <w:tc>
          <w:tcPr>
            <w:tcW w:w="709" w:type="dxa"/>
            <w:shd w:val="clear" w:color="auto" w:fill="auto"/>
            <w:vAlign w:val="center"/>
          </w:tcPr>
          <w:p w14:paraId="1F243E1F"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C6FE9E7"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blokuje możliwość zalogowania się użytkownika, który nie potwierdził żadnego kanału komunikacyjnego.</w:t>
            </w:r>
          </w:p>
        </w:tc>
      </w:tr>
      <w:tr w:rsidR="00327F11" w:rsidRPr="001734EF" w14:paraId="69E34454" w14:textId="77777777" w:rsidTr="005F31D7">
        <w:trPr>
          <w:trHeight w:val="227"/>
          <w:jc w:val="center"/>
        </w:trPr>
        <w:tc>
          <w:tcPr>
            <w:tcW w:w="709" w:type="dxa"/>
            <w:shd w:val="clear" w:color="auto" w:fill="auto"/>
            <w:vAlign w:val="center"/>
          </w:tcPr>
          <w:p w14:paraId="540A4BB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A07C930"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przypisuje zarejestrowanemu użytkownikowi predefiniowane uprawnienia do dostępnych funkcji, po potwierdzeniu kanału komunikacyjnego.</w:t>
            </w:r>
          </w:p>
        </w:tc>
      </w:tr>
      <w:tr w:rsidR="00327F11" w:rsidRPr="001734EF" w14:paraId="6236C39B" w14:textId="77777777" w:rsidTr="005F31D7">
        <w:trPr>
          <w:trHeight w:val="227"/>
          <w:jc w:val="center"/>
        </w:trPr>
        <w:tc>
          <w:tcPr>
            <w:tcW w:w="709" w:type="dxa"/>
            <w:shd w:val="clear" w:color="auto" w:fill="auto"/>
            <w:vAlign w:val="center"/>
          </w:tcPr>
          <w:p w14:paraId="4EC1372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56E0845"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udostępnia funkcję logowania do portalu, w ramach której, w zależności od przyjętej polityki bezpieczeństwa, mogą być weryfikowane następujące parametry:</w:t>
            </w:r>
          </w:p>
        </w:tc>
      </w:tr>
      <w:tr w:rsidR="00327F11" w:rsidRPr="001734EF" w14:paraId="0FAD9871" w14:textId="77777777" w:rsidTr="005F31D7">
        <w:trPr>
          <w:trHeight w:val="227"/>
          <w:jc w:val="center"/>
        </w:trPr>
        <w:tc>
          <w:tcPr>
            <w:tcW w:w="709" w:type="dxa"/>
            <w:shd w:val="clear" w:color="auto" w:fill="auto"/>
            <w:vAlign w:val="center"/>
          </w:tcPr>
          <w:p w14:paraId="69FB0AC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ED8EBE6"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wymuszenie zmiany hasła użytkowników, którzy pierwszy raz logują się do systemu,</w:t>
            </w:r>
          </w:p>
        </w:tc>
      </w:tr>
      <w:tr w:rsidR="00327F11" w:rsidRPr="001734EF" w14:paraId="79579E38" w14:textId="77777777" w:rsidTr="005F31D7">
        <w:trPr>
          <w:trHeight w:val="227"/>
          <w:jc w:val="center"/>
        </w:trPr>
        <w:tc>
          <w:tcPr>
            <w:tcW w:w="709" w:type="dxa"/>
            <w:shd w:val="clear" w:color="auto" w:fill="auto"/>
            <w:vAlign w:val="center"/>
          </w:tcPr>
          <w:p w14:paraId="11BDD9C8"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B588002"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wymuszenie zmiany hasła po upłynięciu określonego czasu od jego ostatniej zmiany,</w:t>
            </w:r>
          </w:p>
        </w:tc>
      </w:tr>
      <w:tr w:rsidR="00327F11" w:rsidRPr="001734EF" w14:paraId="030EF396" w14:textId="77777777" w:rsidTr="005F31D7">
        <w:trPr>
          <w:trHeight w:val="227"/>
          <w:jc w:val="center"/>
        </w:trPr>
        <w:tc>
          <w:tcPr>
            <w:tcW w:w="709" w:type="dxa"/>
            <w:shd w:val="clear" w:color="auto" w:fill="auto"/>
            <w:vAlign w:val="center"/>
          </w:tcPr>
          <w:p w14:paraId="315DCAEC"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63E8DE2"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zmianę hasła użytkownika.</w:t>
            </w:r>
          </w:p>
        </w:tc>
      </w:tr>
      <w:tr w:rsidR="00327F11" w:rsidRPr="001734EF" w14:paraId="18601FEB" w14:textId="77777777" w:rsidTr="005F31D7">
        <w:trPr>
          <w:trHeight w:val="227"/>
          <w:jc w:val="center"/>
        </w:trPr>
        <w:tc>
          <w:tcPr>
            <w:tcW w:w="709" w:type="dxa"/>
            <w:shd w:val="clear" w:color="auto" w:fill="auto"/>
            <w:vAlign w:val="center"/>
          </w:tcPr>
          <w:p w14:paraId="6FA36AED"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B49F118" w14:textId="77777777" w:rsidR="00327F11" w:rsidRPr="001734EF" w:rsidRDefault="00327F11" w:rsidP="00E20816">
            <w:pPr>
              <w:tabs>
                <w:tab w:val="left" w:pos="540"/>
                <w:tab w:val="center" w:pos="4217"/>
              </w:tabs>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podczas zmiany hasła musi weryfikować jego poprawność względem przyjętej polityki, w ramach której możliwe jest określenie: minimalnej długości hasła, minimalnej liczby wielkich liter, cyfr, znaków specjalnych, liczby niepowtarzających się kolejnych haseł użytkownika.</w:t>
            </w:r>
          </w:p>
        </w:tc>
      </w:tr>
      <w:tr w:rsidR="00327F11" w:rsidRPr="001734EF" w14:paraId="2E4B4EB0" w14:textId="77777777" w:rsidTr="005F31D7">
        <w:trPr>
          <w:trHeight w:val="227"/>
          <w:jc w:val="center"/>
        </w:trPr>
        <w:tc>
          <w:tcPr>
            <w:tcW w:w="709" w:type="dxa"/>
            <w:shd w:val="clear" w:color="auto" w:fill="auto"/>
            <w:vAlign w:val="center"/>
          </w:tcPr>
          <w:p w14:paraId="3AB5417B"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69DCD9F" w14:textId="77777777" w:rsidR="00327F11" w:rsidRPr="001734EF" w:rsidRDefault="00327F11" w:rsidP="00E20816">
            <w:pPr>
              <w:pStyle w:val="TableParagraph"/>
              <w:spacing w:line="360" w:lineRule="auto"/>
              <w:rPr>
                <w:rFonts w:asciiTheme="minorHAnsi" w:hAnsiTheme="minorHAnsi" w:cstheme="minorHAnsi"/>
              </w:rPr>
            </w:pPr>
            <w:r w:rsidRPr="001734EF">
              <w:rPr>
                <w:rStyle w:val="Domylnaczcionkaakapitu1"/>
                <w:rFonts w:asciiTheme="minorHAnsi" w:hAnsiTheme="minorHAnsi" w:cstheme="minorHAnsi"/>
              </w:rPr>
              <w:t>System udostępnia funkcję logowania do portalu, w ramach której, w zależności od przyjętej polityki bezpieczeństwa, mogą być weryfikowane następujące parametry:</w:t>
            </w:r>
          </w:p>
          <w:p w14:paraId="7EE6209A"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czasowe zablokowanie konta użytkownika po przekroczeniu określonej liczby nieudanych logowań.</w:t>
            </w:r>
          </w:p>
        </w:tc>
      </w:tr>
      <w:tr w:rsidR="00327F11" w:rsidRPr="001734EF" w14:paraId="12FDD16E" w14:textId="77777777" w:rsidTr="005F31D7">
        <w:trPr>
          <w:trHeight w:val="227"/>
          <w:jc w:val="center"/>
        </w:trPr>
        <w:tc>
          <w:tcPr>
            <w:tcW w:w="709" w:type="dxa"/>
            <w:shd w:val="clear" w:color="auto" w:fill="auto"/>
            <w:vAlign w:val="center"/>
          </w:tcPr>
          <w:p w14:paraId="1A168178"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C718FAA"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z poziomu systemu HIS:</w:t>
            </w:r>
          </w:p>
        </w:tc>
      </w:tr>
      <w:tr w:rsidR="00327F11" w:rsidRPr="001734EF" w14:paraId="5779A259" w14:textId="77777777" w:rsidTr="005F31D7">
        <w:trPr>
          <w:trHeight w:val="227"/>
          <w:jc w:val="center"/>
        </w:trPr>
        <w:tc>
          <w:tcPr>
            <w:tcW w:w="709" w:type="dxa"/>
            <w:shd w:val="clear" w:color="auto" w:fill="auto"/>
            <w:vAlign w:val="center"/>
          </w:tcPr>
          <w:p w14:paraId="2E581CE3"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5590596"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założenie konta użytkownika rejestracji on-line,</w:t>
            </w:r>
          </w:p>
        </w:tc>
      </w:tr>
      <w:tr w:rsidR="00327F11" w:rsidRPr="001734EF" w14:paraId="6243EC1B" w14:textId="77777777" w:rsidTr="005F31D7">
        <w:trPr>
          <w:trHeight w:val="227"/>
          <w:jc w:val="center"/>
        </w:trPr>
        <w:tc>
          <w:tcPr>
            <w:tcW w:w="709" w:type="dxa"/>
            <w:shd w:val="clear" w:color="auto" w:fill="auto"/>
            <w:vAlign w:val="center"/>
          </w:tcPr>
          <w:p w14:paraId="70561A2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235501C"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rejestrację pacjentów związanych z kontem rejestracji on-line (właściciel konta lub jego podopieczni),</w:t>
            </w:r>
          </w:p>
        </w:tc>
      </w:tr>
      <w:tr w:rsidR="00327F11" w:rsidRPr="001734EF" w14:paraId="183731A4" w14:textId="77777777" w:rsidTr="005F31D7">
        <w:trPr>
          <w:trHeight w:val="227"/>
          <w:jc w:val="center"/>
        </w:trPr>
        <w:tc>
          <w:tcPr>
            <w:tcW w:w="709" w:type="dxa"/>
            <w:shd w:val="clear" w:color="auto" w:fill="auto"/>
            <w:vAlign w:val="center"/>
          </w:tcPr>
          <w:p w14:paraId="62C5AB16"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4415EAE" w14:textId="77777777" w:rsidR="00327F11" w:rsidRPr="001734EF" w:rsidRDefault="00327F11" w:rsidP="00E20816">
            <w:pPr>
              <w:spacing w:after="0" w:line="360" w:lineRule="auto"/>
              <w:rPr>
                <w:rStyle w:val="Domylnaczcionkaakapitu1"/>
                <w:rFonts w:asciiTheme="minorHAnsi" w:hAnsiTheme="minorHAnsi" w:cstheme="minorHAnsi"/>
                <w:sz w:val="22"/>
              </w:rPr>
            </w:pPr>
            <w:r w:rsidRPr="001734EF">
              <w:rPr>
                <w:rStyle w:val="Domylnaczcionkaakapitu1"/>
                <w:rFonts w:asciiTheme="minorHAnsi" w:hAnsiTheme="minorHAnsi" w:cstheme="minorHAnsi"/>
                <w:sz w:val="22"/>
              </w:rPr>
              <w:t>- autoryzację konta użytkownika (potwierdzenie faktu sprawdzenia tożsamości użytkownika rejestracji on-line</w:t>
            </w:r>
          </w:p>
          <w:p w14:paraId="6ADA246E"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oraz jego uprawnień do reprezentowania podopiecznych.</w:t>
            </w:r>
          </w:p>
        </w:tc>
      </w:tr>
      <w:tr w:rsidR="00327F11" w:rsidRPr="001734EF" w14:paraId="33DBB892" w14:textId="77777777" w:rsidTr="005F31D7">
        <w:trPr>
          <w:trHeight w:val="227"/>
          <w:jc w:val="center"/>
        </w:trPr>
        <w:tc>
          <w:tcPr>
            <w:tcW w:w="709" w:type="dxa"/>
            <w:shd w:val="clear" w:color="auto" w:fill="auto"/>
            <w:vAlign w:val="center"/>
          </w:tcPr>
          <w:p w14:paraId="187818B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25866BD" w14:textId="77777777" w:rsidR="00327F11" w:rsidRPr="001734EF" w:rsidRDefault="00327F11" w:rsidP="00E20816">
            <w:pPr>
              <w:pStyle w:val="TableParagraph"/>
              <w:spacing w:line="360" w:lineRule="auto"/>
              <w:rPr>
                <w:rFonts w:asciiTheme="minorHAnsi" w:hAnsiTheme="minorHAnsi" w:cstheme="minorHAnsi"/>
              </w:rPr>
            </w:pPr>
            <w:r w:rsidRPr="001734EF">
              <w:rPr>
                <w:rStyle w:val="Domylnaczcionkaakapitu1"/>
                <w:rFonts w:asciiTheme="minorHAnsi" w:hAnsiTheme="minorHAnsi" w:cstheme="minorHAnsi"/>
                <w:color w:val="000000"/>
              </w:rPr>
              <w:t>Rejestracja konta użytkownika, który jest lub potencjalnie będzie pacjentem jednostki:</w:t>
            </w:r>
          </w:p>
          <w:p w14:paraId="246A4717" w14:textId="211F9F08" w:rsidR="00327F11" w:rsidRPr="001734EF" w:rsidRDefault="00327F11" w:rsidP="00400709">
            <w:pPr>
              <w:pStyle w:val="TableParagraph"/>
              <w:numPr>
                <w:ilvl w:val="0"/>
                <w:numId w:val="100"/>
              </w:numPr>
              <w:spacing w:line="360" w:lineRule="auto"/>
              <w:rPr>
                <w:rFonts w:asciiTheme="minorHAnsi" w:hAnsiTheme="minorHAnsi" w:cstheme="minorHAnsi"/>
              </w:rPr>
            </w:pPr>
            <w:r w:rsidRPr="001734EF">
              <w:rPr>
                <w:rStyle w:val="Domylnaczcionkaakapitu1"/>
                <w:rFonts w:asciiTheme="minorHAnsi" w:hAnsiTheme="minorHAnsi" w:cstheme="minorHAnsi"/>
                <w:color w:val="000000"/>
              </w:rPr>
              <w:t xml:space="preserve">system umożliwia utworzenie </w:t>
            </w:r>
            <w:r w:rsidR="00720A95" w:rsidRPr="001734EF">
              <w:rPr>
                <w:rStyle w:val="Domylnaczcionkaakapitu1"/>
                <w:rFonts w:asciiTheme="minorHAnsi" w:hAnsiTheme="minorHAnsi" w:cstheme="minorHAnsi"/>
                <w:color w:val="000000"/>
              </w:rPr>
              <w:t>konta,</w:t>
            </w:r>
            <w:r w:rsidRPr="001734EF">
              <w:rPr>
                <w:rStyle w:val="Domylnaczcionkaakapitu1"/>
                <w:rFonts w:asciiTheme="minorHAnsi" w:hAnsiTheme="minorHAnsi" w:cstheme="minorHAnsi"/>
                <w:color w:val="000000"/>
              </w:rPr>
              <w:t xml:space="preserve"> dla którego:  </w:t>
            </w:r>
          </w:p>
          <w:p w14:paraId="1C35FC73" w14:textId="5B8252B0" w:rsidR="00327F11" w:rsidRPr="001734EF" w:rsidRDefault="00327F11" w:rsidP="00400709">
            <w:pPr>
              <w:pStyle w:val="TableParagraph"/>
              <w:numPr>
                <w:ilvl w:val="0"/>
                <w:numId w:val="100"/>
              </w:numPr>
              <w:spacing w:line="360" w:lineRule="auto"/>
              <w:rPr>
                <w:rFonts w:asciiTheme="minorHAnsi" w:hAnsiTheme="minorHAnsi" w:cstheme="minorHAnsi"/>
              </w:rPr>
            </w:pPr>
            <w:r w:rsidRPr="001734EF">
              <w:rPr>
                <w:rStyle w:val="Domylnaczcionkaakapitu1"/>
                <w:rFonts w:asciiTheme="minorHAnsi" w:hAnsiTheme="minorHAnsi" w:cstheme="minorHAnsi"/>
                <w:color w:val="000000"/>
              </w:rPr>
              <w:t xml:space="preserve">możliwe jest wygenerowanie łatwej do zapamiętania unikalnej nazwy użytkownika (np. pierwsza litera imienia + nazwisko + opcjonalnie nr kolejny użytkownika) </w:t>
            </w:r>
          </w:p>
          <w:p w14:paraId="5E227901" w14:textId="5524A8DB" w:rsidR="00327F11" w:rsidRPr="001734EF" w:rsidRDefault="00327F11" w:rsidP="00400709">
            <w:pPr>
              <w:pStyle w:val="Akapitzlist"/>
              <w:numPr>
                <w:ilvl w:val="0"/>
                <w:numId w:val="100"/>
              </w:num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możliwe jest wprowadzenie przez rejestrującego własnej nazwy użytkownika z kontrolą jej unikalności,</w:t>
            </w:r>
          </w:p>
        </w:tc>
      </w:tr>
      <w:tr w:rsidR="00720A95" w:rsidRPr="006B3F06" w14:paraId="617BB203" w14:textId="77777777" w:rsidTr="00720A95">
        <w:trPr>
          <w:trHeight w:val="227"/>
          <w:jc w:val="center"/>
        </w:trPr>
        <w:tc>
          <w:tcPr>
            <w:tcW w:w="9634" w:type="dxa"/>
            <w:gridSpan w:val="2"/>
            <w:shd w:val="clear" w:color="auto" w:fill="D9D9D9" w:themeFill="background1" w:themeFillShade="D9"/>
            <w:vAlign w:val="center"/>
          </w:tcPr>
          <w:p w14:paraId="4E59AE2C" w14:textId="2F8F737B" w:rsidR="00720A95" w:rsidRPr="00E20816" w:rsidRDefault="00720A95" w:rsidP="00E20816">
            <w:pPr>
              <w:pStyle w:val="TableParagraph"/>
              <w:spacing w:line="360" w:lineRule="auto"/>
              <w:jc w:val="center"/>
              <w:rPr>
                <w:rStyle w:val="Domylnaczcionkaakapitu1"/>
                <w:rFonts w:asciiTheme="minorHAnsi" w:hAnsiTheme="minorHAnsi" w:cstheme="minorHAnsi"/>
                <w:caps/>
                <w:color w:val="000000"/>
              </w:rPr>
            </w:pPr>
            <w:r w:rsidRPr="00E20816">
              <w:rPr>
                <w:rFonts w:asciiTheme="minorHAnsi" w:hAnsiTheme="minorHAnsi" w:cstheme="minorHAnsi"/>
                <w:b/>
                <w:caps/>
              </w:rPr>
              <w:t>e-Zgoda</w:t>
            </w:r>
          </w:p>
        </w:tc>
      </w:tr>
      <w:tr w:rsidR="00327F11" w:rsidRPr="001734EF" w14:paraId="44B13F9F" w14:textId="77777777" w:rsidTr="005F31D7">
        <w:trPr>
          <w:trHeight w:val="227"/>
          <w:jc w:val="center"/>
        </w:trPr>
        <w:tc>
          <w:tcPr>
            <w:tcW w:w="709" w:type="dxa"/>
            <w:shd w:val="clear" w:color="auto" w:fill="auto"/>
            <w:vAlign w:val="center"/>
          </w:tcPr>
          <w:p w14:paraId="5459A386"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DE32B97" w14:textId="77777777" w:rsidR="00327F11" w:rsidRPr="001734EF" w:rsidRDefault="00327F11" w:rsidP="00E20816">
            <w:pPr>
              <w:pStyle w:val="TableParagraph"/>
              <w:spacing w:line="360" w:lineRule="auto"/>
              <w:rPr>
                <w:rFonts w:asciiTheme="minorHAnsi" w:hAnsiTheme="minorHAnsi" w:cstheme="minorHAnsi"/>
              </w:rPr>
            </w:pPr>
            <w:r w:rsidRPr="001734EF">
              <w:rPr>
                <w:rFonts w:asciiTheme="minorHAnsi" w:hAnsiTheme="minorHAnsi" w:cstheme="minorHAnsi"/>
                <w:color w:val="000000"/>
              </w:rPr>
              <w:t>Elektroniczny formularz umożliwiający przygotowanie oświadczenia na etapie przygotowania do wizyty przez pacjenta w domu a następnie podpisanie go i złożenie już gotowego w trakcie wizyty</w:t>
            </w:r>
          </w:p>
        </w:tc>
      </w:tr>
      <w:tr w:rsidR="00327F11" w:rsidRPr="001734EF" w14:paraId="33D02236" w14:textId="77777777" w:rsidTr="005F31D7">
        <w:trPr>
          <w:trHeight w:val="227"/>
          <w:jc w:val="center"/>
        </w:trPr>
        <w:tc>
          <w:tcPr>
            <w:tcW w:w="709" w:type="dxa"/>
            <w:shd w:val="clear" w:color="auto" w:fill="auto"/>
            <w:vAlign w:val="center"/>
          </w:tcPr>
          <w:p w14:paraId="5EE2983E"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5F7686D" w14:textId="77777777" w:rsidR="00327F11" w:rsidRPr="001734EF" w:rsidRDefault="00327F11" w:rsidP="00E20816">
            <w:pPr>
              <w:pStyle w:val="TableParagraph"/>
              <w:spacing w:line="360" w:lineRule="auto"/>
              <w:rPr>
                <w:rFonts w:asciiTheme="minorHAnsi" w:hAnsiTheme="minorHAnsi" w:cstheme="minorHAnsi"/>
              </w:rPr>
            </w:pPr>
            <w:r w:rsidRPr="001734EF">
              <w:rPr>
                <w:rFonts w:asciiTheme="minorHAnsi" w:hAnsiTheme="minorHAnsi" w:cstheme="minorHAnsi"/>
                <w:color w:val="000000"/>
              </w:rPr>
              <w:t>Możliwość przesłania dokumentu podpisanego podpisem elektronicznym</w:t>
            </w:r>
          </w:p>
        </w:tc>
      </w:tr>
      <w:tr w:rsidR="00720A95" w:rsidRPr="006B3F06" w14:paraId="188DC499" w14:textId="77777777" w:rsidTr="00720A95">
        <w:trPr>
          <w:trHeight w:val="227"/>
          <w:jc w:val="center"/>
        </w:trPr>
        <w:tc>
          <w:tcPr>
            <w:tcW w:w="9634" w:type="dxa"/>
            <w:gridSpan w:val="2"/>
            <w:shd w:val="clear" w:color="auto" w:fill="D9D9D9" w:themeFill="background1" w:themeFillShade="D9"/>
            <w:vAlign w:val="center"/>
          </w:tcPr>
          <w:p w14:paraId="6ADC17E6" w14:textId="11BBE6BE" w:rsidR="00720A95" w:rsidRPr="00E20816" w:rsidRDefault="00720A95" w:rsidP="00E20816">
            <w:pPr>
              <w:spacing w:after="0" w:line="360" w:lineRule="auto"/>
              <w:jc w:val="center"/>
              <w:rPr>
                <w:rStyle w:val="Domylnaczcionkaakapitu1"/>
                <w:rFonts w:asciiTheme="minorHAnsi" w:hAnsiTheme="minorHAnsi" w:cstheme="minorHAnsi"/>
                <w:caps/>
                <w:sz w:val="22"/>
              </w:rPr>
            </w:pPr>
            <w:r w:rsidRPr="00E20816">
              <w:rPr>
                <w:rStyle w:val="Domylnaczcionkaakapitu1"/>
                <w:rFonts w:asciiTheme="minorHAnsi" w:hAnsiTheme="minorHAnsi" w:cstheme="minorHAnsi"/>
                <w:b/>
                <w:bCs/>
                <w:caps/>
                <w:sz w:val="22"/>
              </w:rPr>
              <w:t>e-Rejestracja</w:t>
            </w:r>
          </w:p>
        </w:tc>
      </w:tr>
      <w:tr w:rsidR="00327F11" w:rsidRPr="001734EF" w14:paraId="029F2D91" w14:textId="77777777" w:rsidTr="005F31D7">
        <w:trPr>
          <w:trHeight w:val="227"/>
          <w:jc w:val="center"/>
        </w:trPr>
        <w:tc>
          <w:tcPr>
            <w:tcW w:w="709" w:type="dxa"/>
            <w:shd w:val="clear" w:color="auto" w:fill="auto"/>
            <w:vAlign w:val="center"/>
          </w:tcPr>
          <w:p w14:paraId="7258E36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7185E40"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pacjentom rezerwację terminów wizyt w jednostce Zamawiającego oraz anulowanie wcześniej dokonanych rezerwacji.</w:t>
            </w:r>
          </w:p>
        </w:tc>
      </w:tr>
      <w:tr w:rsidR="00327F11" w:rsidRPr="001734EF" w14:paraId="7A9FE7BA" w14:textId="77777777" w:rsidTr="005F31D7">
        <w:trPr>
          <w:trHeight w:val="227"/>
          <w:jc w:val="center"/>
        </w:trPr>
        <w:tc>
          <w:tcPr>
            <w:tcW w:w="709" w:type="dxa"/>
            <w:shd w:val="clear" w:color="auto" w:fill="auto"/>
            <w:vAlign w:val="center"/>
          </w:tcPr>
          <w:p w14:paraId="2FA3BC23"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77567DB"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pacjentom wyszukiwanie usługi medycznej związanej z planowaną wizytą; wyszukiwanie usługi może odbywać się z wykorzystaniem następujących kryteriów:</w:t>
            </w:r>
          </w:p>
        </w:tc>
      </w:tr>
      <w:tr w:rsidR="00327F11" w:rsidRPr="001734EF" w14:paraId="3D7150A2" w14:textId="77777777" w:rsidTr="005F31D7">
        <w:trPr>
          <w:trHeight w:val="227"/>
          <w:jc w:val="center"/>
        </w:trPr>
        <w:tc>
          <w:tcPr>
            <w:tcW w:w="709" w:type="dxa"/>
            <w:shd w:val="clear" w:color="auto" w:fill="auto"/>
            <w:vAlign w:val="center"/>
          </w:tcPr>
          <w:p w14:paraId="6389BB1C"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5DC1AC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nazwy usługi (poprzez podanie dowolnego ciągu znaków zawierającego się w nazwie usługi),</w:t>
            </w:r>
          </w:p>
        </w:tc>
      </w:tr>
      <w:tr w:rsidR="00327F11" w:rsidRPr="001734EF" w14:paraId="5899F1D7" w14:textId="77777777" w:rsidTr="005F31D7">
        <w:trPr>
          <w:trHeight w:val="227"/>
          <w:jc w:val="center"/>
        </w:trPr>
        <w:tc>
          <w:tcPr>
            <w:tcW w:w="709" w:type="dxa"/>
            <w:shd w:val="clear" w:color="auto" w:fill="auto"/>
            <w:vAlign w:val="center"/>
          </w:tcPr>
          <w:p w14:paraId="3F2F259B"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EC2721F"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nazwy jednostki organizacyjnej szpitala, w której udzielana jest oczekiwana usługa,</w:t>
            </w:r>
          </w:p>
        </w:tc>
      </w:tr>
      <w:tr w:rsidR="00327F11" w:rsidRPr="001734EF" w14:paraId="0EC290D4" w14:textId="77777777" w:rsidTr="005F31D7">
        <w:trPr>
          <w:trHeight w:val="227"/>
          <w:jc w:val="center"/>
        </w:trPr>
        <w:tc>
          <w:tcPr>
            <w:tcW w:w="709" w:type="dxa"/>
            <w:shd w:val="clear" w:color="auto" w:fill="auto"/>
            <w:vAlign w:val="center"/>
          </w:tcPr>
          <w:p w14:paraId="24DF9D00"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196BEF3"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imienia, nazwiska, tytułu naukowego i specjalności lekarza udzielającego oczekiwanej usługi.</w:t>
            </w:r>
          </w:p>
        </w:tc>
      </w:tr>
      <w:tr w:rsidR="00327F11" w:rsidRPr="001734EF" w14:paraId="4E0E624B" w14:textId="77777777" w:rsidTr="005F31D7">
        <w:trPr>
          <w:trHeight w:val="227"/>
          <w:jc w:val="center"/>
        </w:trPr>
        <w:tc>
          <w:tcPr>
            <w:tcW w:w="709" w:type="dxa"/>
            <w:shd w:val="clear" w:color="auto" w:fill="auto"/>
            <w:vAlign w:val="center"/>
          </w:tcPr>
          <w:p w14:paraId="593AC73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EF97DA5"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wybór jednostki organizacyjnej, jeżeli usługa udzielana jest w wielu miejscach.</w:t>
            </w:r>
          </w:p>
        </w:tc>
      </w:tr>
      <w:tr w:rsidR="00327F11" w:rsidRPr="001734EF" w14:paraId="5C7024DB" w14:textId="77777777" w:rsidTr="005F31D7">
        <w:trPr>
          <w:trHeight w:val="227"/>
          <w:jc w:val="center"/>
        </w:trPr>
        <w:tc>
          <w:tcPr>
            <w:tcW w:w="709" w:type="dxa"/>
            <w:shd w:val="clear" w:color="auto" w:fill="auto"/>
            <w:vAlign w:val="center"/>
          </w:tcPr>
          <w:p w14:paraId="18DDA865"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A91F9AB"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wybór personelu/lekarza udzielającego usługi medycznej, jeżeli jest dostępny dla danej usługi.</w:t>
            </w:r>
          </w:p>
        </w:tc>
      </w:tr>
      <w:tr w:rsidR="00327F11" w:rsidRPr="001734EF" w14:paraId="065C3546" w14:textId="77777777" w:rsidTr="005F31D7">
        <w:trPr>
          <w:trHeight w:val="227"/>
          <w:jc w:val="center"/>
        </w:trPr>
        <w:tc>
          <w:tcPr>
            <w:tcW w:w="709" w:type="dxa"/>
            <w:shd w:val="clear" w:color="auto" w:fill="auto"/>
            <w:vAlign w:val="center"/>
          </w:tcPr>
          <w:p w14:paraId="5542BD3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C622179"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przegląd dostępnych dla rezerwacji internetowej terminów wizyt związanych z udzieleniem wybranej usługi medycznej oraz wybór wskazanego terminu. Po wybraniu terminu system blokuje możliwość wyboru tego terminu przez innych użytkowników zarówno systemu rejestracji on-line jak i systemu szpitalnego.</w:t>
            </w:r>
          </w:p>
        </w:tc>
      </w:tr>
      <w:tr w:rsidR="00327F11" w:rsidRPr="001734EF" w14:paraId="5D563B3B" w14:textId="77777777" w:rsidTr="005F31D7">
        <w:trPr>
          <w:trHeight w:val="227"/>
          <w:jc w:val="center"/>
        </w:trPr>
        <w:tc>
          <w:tcPr>
            <w:tcW w:w="709" w:type="dxa"/>
            <w:shd w:val="clear" w:color="auto" w:fill="auto"/>
            <w:vAlign w:val="center"/>
          </w:tcPr>
          <w:p w14:paraId="1A747A26"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17ED4BB"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prezentację szczegółowych danych planowanej wizyty, tj.:</w:t>
            </w:r>
          </w:p>
        </w:tc>
      </w:tr>
      <w:tr w:rsidR="00327F11" w:rsidRPr="001734EF" w14:paraId="2625BDDF" w14:textId="77777777" w:rsidTr="005F31D7">
        <w:trPr>
          <w:trHeight w:val="227"/>
          <w:jc w:val="center"/>
        </w:trPr>
        <w:tc>
          <w:tcPr>
            <w:tcW w:w="709" w:type="dxa"/>
            <w:shd w:val="clear" w:color="auto" w:fill="auto"/>
            <w:vAlign w:val="center"/>
          </w:tcPr>
          <w:p w14:paraId="502B349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48CF785"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wybranej usługi medycznej, w tym informacji o warunkach udzielenia usługi,</w:t>
            </w:r>
          </w:p>
        </w:tc>
      </w:tr>
      <w:tr w:rsidR="00327F11" w:rsidRPr="001734EF" w14:paraId="210B72C3" w14:textId="77777777" w:rsidTr="005F31D7">
        <w:trPr>
          <w:trHeight w:val="227"/>
          <w:jc w:val="center"/>
        </w:trPr>
        <w:tc>
          <w:tcPr>
            <w:tcW w:w="709" w:type="dxa"/>
            <w:shd w:val="clear" w:color="auto" w:fill="auto"/>
            <w:vAlign w:val="center"/>
          </w:tcPr>
          <w:p w14:paraId="10F1C8EA"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6B575A0"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danych adresowych miejsca udzielenia usługi,</w:t>
            </w:r>
          </w:p>
        </w:tc>
      </w:tr>
      <w:tr w:rsidR="00327F11" w:rsidRPr="001734EF" w14:paraId="310E21BF" w14:textId="77777777" w:rsidTr="005F31D7">
        <w:trPr>
          <w:trHeight w:val="227"/>
          <w:jc w:val="center"/>
        </w:trPr>
        <w:tc>
          <w:tcPr>
            <w:tcW w:w="709" w:type="dxa"/>
            <w:shd w:val="clear" w:color="auto" w:fill="auto"/>
            <w:vAlign w:val="center"/>
          </w:tcPr>
          <w:p w14:paraId="4F3E66F3"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8005664"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danych wybranego personelu/lekarza udzielającego usługi.</w:t>
            </w:r>
          </w:p>
        </w:tc>
      </w:tr>
      <w:tr w:rsidR="00327F11" w:rsidRPr="001734EF" w14:paraId="76A4E3C4" w14:textId="77777777" w:rsidTr="005F31D7">
        <w:trPr>
          <w:trHeight w:val="227"/>
          <w:jc w:val="center"/>
        </w:trPr>
        <w:tc>
          <w:tcPr>
            <w:tcW w:w="709" w:type="dxa"/>
            <w:shd w:val="clear" w:color="auto" w:fill="auto"/>
            <w:vAlign w:val="center"/>
          </w:tcPr>
          <w:p w14:paraId="06315F3A"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F1EE872" w14:textId="6ED45E03"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System umożliwia lub wymusza (w zależności od konfiguracji dla danej usługi) rejestrację danych </w:t>
            </w:r>
            <w:r w:rsidR="00720A95" w:rsidRPr="001734EF">
              <w:rPr>
                <w:rStyle w:val="Domylnaczcionkaakapitu1"/>
                <w:rFonts w:asciiTheme="minorHAnsi" w:hAnsiTheme="minorHAnsi" w:cstheme="minorHAnsi"/>
                <w:sz w:val="22"/>
              </w:rPr>
              <w:t>skierowania, w</w:t>
            </w:r>
            <w:r w:rsidRPr="001734EF">
              <w:rPr>
                <w:rStyle w:val="Domylnaczcionkaakapitu1"/>
                <w:rFonts w:asciiTheme="minorHAnsi" w:hAnsiTheme="minorHAnsi" w:cstheme="minorHAnsi"/>
                <w:sz w:val="22"/>
              </w:rPr>
              <w:t xml:space="preserve"> przypadku rezerwacji terminu dotyczącego świadczeń wymagających skierowania.</w:t>
            </w:r>
          </w:p>
        </w:tc>
      </w:tr>
      <w:tr w:rsidR="00327F11" w:rsidRPr="001734EF" w14:paraId="3F2BA4BF" w14:textId="77777777" w:rsidTr="005F31D7">
        <w:trPr>
          <w:trHeight w:val="227"/>
          <w:jc w:val="center"/>
        </w:trPr>
        <w:tc>
          <w:tcPr>
            <w:tcW w:w="709" w:type="dxa"/>
            <w:shd w:val="clear" w:color="auto" w:fill="auto"/>
            <w:vAlign w:val="center"/>
          </w:tcPr>
          <w:p w14:paraId="2EC2C46D"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0F64492"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dodatkowe potwierdzenie autentyczności użytkownika rezerwującego termin wizyty poprzez przesłanie na podany nr telefonu kodu potwierdzającego oraz wymuszenie wprowadzenia tego kodu w kontekście rezerwacji wizyty.</w:t>
            </w:r>
          </w:p>
        </w:tc>
      </w:tr>
      <w:tr w:rsidR="00327F11" w:rsidRPr="001734EF" w14:paraId="53133CC6" w14:textId="77777777" w:rsidTr="005F31D7">
        <w:trPr>
          <w:trHeight w:val="227"/>
          <w:jc w:val="center"/>
        </w:trPr>
        <w:tc>
          <w:tcPr>
            <w:tcW w:w="709" w:type="dxa"/>
            <w:shd w:val="clear" w:color="auto" w:fill="auto"/>
            <w:vAlign w:val="center"/>
          </w:tcPr>
          <w:p w14:paraId="085C164C"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FD00C1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przegląd zaplanowanych wizyt pacjenta.</w:t>
            </w:r>
          </w:p>
        </w:tc>
      </w:tr>
      <w:tr w:rsidR="00327F11" w:rsidRPr="001734EF" w14:paraId="0D38E22C" w14:textId="77777777" w:rsidTr="005F31D7">
        <w:trPr>
          <w:trHeight w:val="227"/>
          <w:jc w:val="center"/>
        </w:trPr>
        <w:tc>
          <w:tcPr>
            <w:tcW w:w="709" w:type="dxa"/>
            <w:shd w:val="clear" w:color="auto" w:fill="auto"/>
            <w:vAlign w:val="center"/>
          </w:tcPr>
          <w:p w14:paraId="240F4B4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9C6AF7D"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prezentację szczegółowych danych zaplanowanej wizyty tj.:</w:t>
            </w:r>
          </w:p>
        </w:tc>
      </w:tr>
      <w:tr w:rsidR="00327F11" w:rsidRPr="001734EF" w14:paraId="5CD43CD0" w14:textId="77777777" w:rsidTr="005F31D7">
        <w:trPr>
          <w:trHeight w:val="227"/>
          <w:jc w:val="center"/>
        </w:trPr>
        <w:tc>
          <w:tcPr>
            <w:tcW w:w="709" w:type="dxa"/>
            <w:shd w:val="clear" w:color="auto" w:fill="auto"/>
            <w:vAlign w:val="center"/>
          </w:tcPr>
          <w:p w14:paraId="5A496B4E"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DA66773"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informacji o usłudze medycznej wraz z warunkami udzielenia usługi,</w:t>
            </w:r>
          </w:p>
        </w:tc>
      </w:tr>
      <w:tr w:rsidR="00327F11" w:rsidRPr="001734EF" w14:paraId="7FBD3C5F" w14:textId="77777777" w:rsidTr="005F31D7">
        <w:trPr>
          <w:trHeight w:val="227"/>
          <w:jc w:val="center"/>
        </w:trPr>
        <w:tc>
          <w:tcPr>
            <w:tcW w:w="709" w:type="dxa"/>
            <w:shd w:val="clear" w:color="auto" w:fill="auto"/>
            <w:vAlign w:val="center"/>
          </w:tcPr>
          <w:p w14:paraId="552DEDF3"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E0E5CD1"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danych teleadresowych miejsca udzielenia usługi,</w:t>
            </w:r>
          </w:p>
        </w:tc>
      </w:tr>
      <w:tr w:rsidR="00327F11" w:rsidRPr="001734EF" w14:paraId="56EB5D4D" w14:textId="77777777" w:rsidTr="005F31D7">
        <w:trPr>
          <w:trHeight w:val="227"/>
          <w:jc w:val="center"/>
        </w:trPr>
        <w:tc>
          <w:tcPr>
            <w:tcW w:w="709" w:type="dxa"/>
            <w:shd w:val="clear" w:color="auto" w:fill="auto"/>
            <w:vAlign w:val="center"/>
          </w:tcPr>
          <w:p w14:paraId="19C208B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3D5263A"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informacji o personelu udzielającym usługi (o ile jest wybrany na etapie rezerwacji terminu wizyty),</w:t>
            </w:r>
          </w:p>
        </w:tc>
      </w:tr>
      <w:tr w:rsidR="00327F11" w:rsidRPr="001734EF" w14:paraId="378603C7" w14:textId="77777777" w:rsidTr="005F31D7">
        <w:trPr>
          <w:trHeight w:val="227"/>
          <w:jc w:val="center"/>
        </w:trPr>
        <w:tc>
          <w:tcPr>
            <w:tcW w:w="709" w:type="dxa"/>
            <w:shd w:val="clear" w:color="auto" w:fill="auto"/>
            <w:vAlign w:val="center"/>
          </w:tcPr>
          <w:p w14:paraId="1E6741CB"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A53D505"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planowanego terminu wizyty.</w:t>
            </w:r>
          </w:p>
        </w:tc>
      </w:tr>
      <w:tr w:rsidR="00327F11" w:rsidRPr="001734EF" w14:paraId="1DED5E6B" w14:textId="77777777" w:rsidTr="005F31D7">
        <w:trPr>
          <w:trHeight w:val="227"/>
          <w:jc w:val="center"/>
        </w:trPr>
        <w:tc>
          <w:tcPr>
            <w:tcW w:w="709" w:type="dxa"/>
            <w:shd w:val="clear" w:color="auto" w:fill="auto"/>
            <w:vAlign w:val="center"/>
          </w:tcPr>
          <w:p w14:paraId="2B4BA922"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0A44DE7"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anulowanie rezerwacji wskazanego terminu wizyty.</w:t>
            </w:r>
          </w:p>
        </w:tc>
      </w:tr>
      <w:tr w:rsidR="00327F11" w:rsidRPr="001734EF" w14:paraId="0100A350" w14:textId="77777777" w:rsidTr="005F31D7">
        <w:trPr>
          <w:trHeight w:val="227"/>
          <w:jc w:val="center"/>
        </w:trPr>
        <w:tc>
          <w:tcPr>
            <w:tcW w:w="709" w:type="dxa"/>
            <w:shd w:val="clear" w:color="auto" w:fill="auto"/>
            <w:vAlign w:val="center"/>
          </w:tcPr>
          <w:p w14:paraId="364BE2F2"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84E40F9"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automatycznie usuwa rezerwacje terminów wizyt, które nie zostały potwierdzone kodem przesłanym przez SMS po upłynięciu zdefiniowanego przedziału czasu.</w:t>
            </w:r>
          </w:p>
        </w:tc>
      </w:tr>
      <w:tr w:rsidR="00327F11" w:rsidRPr="001734EF" w14:paraId="4B3C042A" w14:textId="77777777" w:rsidTr="005F31D7">
        <w:trPr>
          <w:trHeight w:val="227"/>
          <w:jc w:val="center"/>
        </w:trPr>
        <w:tc>
          <w:tcPr>
            <w:tcW w:w="709" w:type="dxa"/>
            <w:shd w:val="clear" w:color="auto" w:fill="auto"/>
            <w:vAlign w:val="center"/>
          </w:tcPr>
          <w:p w14:paraId="1085F4A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E07742C"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integruje się on-line z systemem HIS w zakresie:</w:t>
            </w:r>
          </w:p>
        </w:tc>
      </w:tr>
      <w:tr w:rsidR="00327F11" w:rsidRPr="001734EF" w14:paraId="607FECEF" w14:textId="77777777" w:rsidTr="005F31D7">
        <w:trPr>
          <w:trHeight w:val="227"/>
          <w:jc w:val="center"/>
        </w:trPr>
        <w:tc>
          <w:tcPr>
            <w:tcW w:w="709" w:type="dxa"/>
            <w:shd w:val="clear" w:color="auto" w:fill="auto"/>
            <w:vAlign w:val="center"/>
          </w:tcPr>
          <w:p w14:paraId="5878905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445D4E3"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pobierania dostępnych terminów udzielenia wybranych świadczeń,</w:t>
            </w:r>
          </w:p>
        </w:tc>
      </w:tr>
      <w:tr w:rsidR="00327F11" w:rsidRPr="001734EF" w14:paraId="104685C4" w14:textId="77777777" w:rsidTr="005F31D7">
        <w:trPr>
          <w:trHeight w:val="227"/>
          <w:jc w:val="center"/>
        </w:trPr>
        <w:tc>
          <w:tcPr>
            <w:tcW w:w="709" w:type="dxa"/>
            <w:shd w:val="clear" w:color="auto" w:fill="auto"/>
            <w:vAlign w:val="center"/>
          </w:tcPr>
          <w:p w14:paraId="26B1791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17F799F"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rezerwacji terminu wybranego świadczenia wraz z rejestracją danych skierowania, o ile są one wprowadzone przez pacjentów,</w:t>
            </w:r>
          </w:p>
        </w:tc>
      </w:tr>
      <w:tr w:rsidR="00327F11" w:rsidRPr="001734EF" w14:paraId="12F943D4" w14:textId="77777777" w:rsidTr="005F31D7">
        <w:trPr>
          <w:trHeight w:val="227"/>
          <w:jc w:val="center"/>
        </w:trPr>
        <w:tc>
          <w:tcPr>
            <w:tcW w:w="709" w:type="dxa"/>
            <w:shd w:val="clear" w:color="auto" w:fill="auto"/>
            <w:vAlign w:val="center"/>
          </w:tcPr>
          <w:p w14:paraId="7C865FA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A0FA2DE"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anulowania terminów zaplanowanych wizyt,</w:t>
            </w:r>
          </w:p>
        </w:tc>
      </w:tr>
      <w:tr w:rsidR="00327F11" w:rsidRPr="001734EF" w14:paraId="6DCFA451" w14:textId="77777777" w:rsidTr="005F31D7">
        <w:trPr>
          <w:trHeight w:val="227"/>
          <w:jc w:val="center"/>
        </w:trPr>
        <w:tc>
          <w:tcPr>
            <w:tcW w:w="709" w:type="dxa"/>
            <w:shd w:val="clear" w:color="auto" w:fill="auto"/>
            <w:vAlign w:val="center"/>
          </w:tcPr>
          <w:p w14:paraId="7FABE82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0F59BE7"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pobierania informacji o planowanych terminach wizyt.</w:t>
            </w:r>
          </w:p>
        </w:tc>
      </w:tr>
      <w:tr w:rsidR="00327F11" w:rsidRPr="001734EF" w14:paraId="3C62C595" w14:textId="77777777" w:rsidTr="005F31D7">
        <w:trPr>
          <w:trHeight w:val="227"/>
          <w:jc w:val="center"/>
        </w:trPr>
        <w:tc>
          <w:tcPr>
            <w:tcW w:w="709" w:type="dxa"/>
            <w:shd w:val="clear" w:color="auto" w:fill="auto"/>
            <w:vAlign w:val="center"/>
          </w:tcPr>
          <w:p w14:paraId="43D7C7A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813377F"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prezentację informacji o udzielonych świadczeniach opieki zdrowotnej oraz wpisach do list oczekujących (moje świadczenia) tj.:</w:t>
            </w:r>
          </w:p>
        </w:tc>
      </w:tr>
      <w:tr w:rsidR="00327F11" w:rsidRPr="001734EF" w14:paraId="65ECF603" w14:textId="77777777" w:rsidTr="005F31D7">
        <w:trPr>
          <w:trHeight w:val="227"/>
          <w:jc w:val="center"/>
        </w:trPr>
        <w:tc>
          <w:tcPr>
            <w:tcW w:w="709" w:type="dxa"/>
            <w:shd w:val="clear" w:color="auto" w:fill="auto"/>
            <w:vAlign w:val="center"/>
          </w:tcPr>
          <w:p w14:paraId="3442BCDF"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F54932C"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prezentuje informacje o udzielonych świadczeniach opieki zdrowotnej – pobytach na oddziałach szpitalnych, udzielonych poradach, wykonanych badaniach,</w:t>
            </w:r>
          </w:p>
        </w:tc>
      </w:tr>
      <w:tr w:rsidR="00327F11" w:rsidRPr="001734EF" w14:paraId="0C93414A" w14:textId="77777777" w:rsidTr="005F31D7">
        <w:trPr>
          <w:trHeight w:val="227"/>
          <w:jc w:val="center"/>
        </w:trPr>
        <w:tc>
          <w:tcPr>
            <w:tcW w:w="709" w:type="dxa"/>
            <w:shd w:val="clear" w:color="auto" w:fill="auto"/>
            <w:vAlign w:val="center"/>
          </w:tcPr>
          <w:p w14:paraId="4EA6C50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EE09120"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prezentuje informacje o wpisach pacjentów na listy oczekujących.</w:t>
            </w:r>
          </w:p>
        </w:tc>
      </w:tr>
      <w:tr w:rsidR="00327F11" w:rsidRPr="001734EF" w14:paraId="4D95D07C" w14:textId="77777777" w:rsidTr="005F31D7">
        <w:trPr>
          <w:trHeight w:val="227"/>
          <w:jc w:val="center"/>
        </w:trPr>
        <w:tc>
          <w:tcPr>
            <w:tcW w:w="709" w:type="dxa"/>
            <w:shd w:val="clear" w:color="auto" w:fill="auto"/>
            <w:vAlign w:val="center"/>
          </w:tcPr>
          <w:p w14:paraId="083C58AD"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E229F72"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prezentować informacje o wystawionych dokumentach sprzedaży dotyczących udzielonych świadczeń medycznych w postaci:</w:t>
            </w:r>
          </w:p>
        </w:tc>
      </w:tr>
      <w:tr w:rsidR="00327F11" w:rsidRPr="001734EF" w14:paraId="0EA6DF6C" w14:textId="77777777" w:rsidTr="005F31D7">
        <w:trPr>
          <w:trHeight w:val="227"/>
          <w:jc w:val="center"/>
        </w:trPr>
        <w:tc>
          <w:tcPr>
            <w:tcW w:w="709" w:type="dxa"/>
            <w:shd w:val="clear" w:color="auto" w:fill="auto"/>
            <w:vAlign w:val="center"/>
          </w:tcPr>
          <w:p w14:paraId="076BFB85"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49CC1F5"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data udzielenia świadczenia,</w:t>
            </w:r>
          </w:p>
        </w:tc>
      </w:tr>
      <w:tr w:rsidR="00327F11" w:rsidRPr="001734EF" w14:paraId="55D04EDC" w14:textId="77777777" w:rsidTr="005F31D7">
        <w:trPr>
          <w:trHeight w:val="227"/>
          <w:jc w:val="center"/>
        </w:trPr>
        <w:tc>
          <w:tcPr>
            <w:tcW w:w="709" w:type="dxa"/>
            <w:shd w:val="clear" w:color="auto" w:fill="auto"/>
            <w:vAlign w:val="center"/>
          </w:tcPr>
          <w:p w14:paraId="32D5DE85"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1C65534"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nazwa świadczenia,</w:t>
            </w:r>
          </w:p>
        </w:tc>
      </w:tr>
      <w:tr w:rsidR="00327F11" w:rsidRPr="001734EF" w14:paraId="3BD8E0E7" w14:textId="77777777" w:rsidTr="005F31D7">
        <w:trPr>
          <w:trHeight w:val="227"/>
          <w:jc w:val="center"/>
        </w:trPr>
        <w:tc>
          <w:tcPr>
            <w:tcW w:w="709" w:type="dxa"/>
            <w:shd w:val="clear" w:color="auto" w:fill="auto"/>
            <w:vAlign w:val="center"/>
          </w:tcPr>
          <w:p w14:paraId="336E2F7B"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5204831"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nr dokumentu sprzedaży,</w:t>
            </w:r>
          </w:p>
        </w:tc>
      </w:tr>
      <w:tr w:rsidR="00327F11" w:rsidRPr="001734EF" w14:paraId="1293CBDC" w14:textId="77777777" w:rsidTr="005F31D7">
        <w:trPr>
          <w:trHeight w:val="227"/>
          <w:jc w:val="center"/>
        </w:trPr>
        <w:tc>
          <w:tcPr>
            <w:tcW w:w="709" w:type="dxa"/>
            <w:shd w:val="clear" w:color="auto" w:fill="auto"/>
            <w:vAlign w:val="center"/>
          </w:tcPr>
          <w:p w14:paraId="0A38E3E6"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38BAA33"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kwota do zapłaty,</w:t>
            </w:r>
          </w:p>
        </w:tc>
      </w:tr>
      <w:tr w:rsidR="00327F11" w:rsidRPr="001734EF" w14:paraId="6C8BFAA8" w14:textId="77777777" w:rsidTr="005F31D7">
        <w:trPr>
          <w:trHeight w:val="227"/>
          <w:jc w:val="center"/>
        </w:trPr>
        <w:tc>
          <w:tcPr>
            <w:tcW w:w="709" w:type="dxa"/>
            <w:shd w:val="clear" w:color="auto" w:fill="auto"/>
            <w:vAlign w:val="center"/>
          </w:tcPr>
          <w:p w14:paraId="4B008286"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D9C3315"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status płatności (opłacona/nieopłacona).</w:t>
            </w:r>
          </w:p>
        </w:tc>
      </w:tr>
      <w:tr w:rsidR="00327F11" w:rsidRPr="001734EF" w14:paraId="3A3919EC" w14:textId="77777777" w:rsidTr="005F31D7">
        <w:trPr>
          <w:trHeight w:val="227"/>
          <w:jc w:val="center"/>
        </w:trPr>
        <w:tc>
          <w:tcPr>
            <w:tcW w:w="709" w:type="dxa"/>
            <w:shd w:val="clear" w:color="auto" w:fill="auto"/>
            <w:vAlign w:val="center"/>
          </w:tcPr>
          <w:p w14:paraId="511BEF33"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7B44E3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zrealizowanie płatności on-line za udzielone świadczenie.</w:t>
            </w:r>
          </w:p>
        </w:tc>
      </w:tr>
      <w:tr w:rsidR="00327F11" w:rsidRPr="001734EF" w14:paraId="47898D08" w14:textId="77777777" w:rsidTr="005F31D7">
        <w:trPr>
          <w:trHeight w:val="227"/>
          <w:jc w:val="center"/>
        </w:trPr>
        <w:tc>
          <w:tcPr>
            <w:tcW w:w="709" w:type="dxa"/>
            <w:shd w:val="clear" w:color="auto" w:fill="auto"/>
            <w:vAlign w:val="center"/>
          </w:tcPr>
          <w:p w14:paraId="3BA438F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62956F6"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przegląd zrealizowanych badań, zarejestrowanych w systemie HIS, których wyniki zostały udostępnione do przeglądu w portalu. Możliwe jest filtrowanie badań wg dat realizacji oraz wyszukiwanie wg nazwy badania.</w:t>
            </w:r>
          </w:p>
        </w:tc>
      </w:tr>
      <w:tr w:rsidR="00327F11" w:rsidRPr="001734EF" w14:paraId="25800B90" w14:textId="77777777" w:rsidTr="005F31D7">
        <w:trPr>
          <w:trHeight w:val="227"/>
          <w:jc w:val="center"/>
        </w:trPr>
        <w:tc>
          <w:tcPr>
            <w:tcW w:w="709" w:type="dxa"/>
            <w:shd w:val="clear" w:color="auto" w:fill="auto"/>
            <w:vAlign w:val="center"/>
          </w:tcPr>
          <w:p w14:paraId="02F453B0"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23B2A00"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prezentować wyniki wybranych badań laboratoryjnych.</w:t>
            </w:r>
          </w:p>
        </w:tc>
      </w:tr>
      <w:tr w:rsidR="00327F11" w:rsidRPr="001734EF" w14:paraId="25D7CAC9" w14:textId="77777777" w:rsidTr="005F31D7">
        <w:trPr>
          <w:trHeight w:val="227"/>
          <w:jc w:val="center"/>
        </w:trPr>
        <w:tc>
          <w:tcPr>
            <w:tcW w:w="709" w:type="dxa"/>
            <w:shd w:val="clear" w:color="auto" w:fill="auto"/>
            <w:vAlign w:val="center"/>
          </w:tcPr>
          <w:p w14:paraId="3C4863DC"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02BD2E0" w14:textId="448446A5"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System musi umożliwiać pobranie elektronicznych </w:t>
            </w:r>
            <w:r w:rsidR="00720A95" w:rsidRPr="001734EF">
              <w:rPr>
                <w:rStyle w:val="Domylnaczcionkaakapitu1"/>
                <w:rFonts w:asciiTheme="minorHAnsi" w:hAnsiTheme="minorHAnsi" w:cstheme="minorHAnsi"/>
                <w:sz w:val="22"/>
              </w:rPr>
              <w:t>dokumentów medycznych</w:t>
            </w:r>
            <w:r w:rsidRPr="001734EF">
              <w:rPr>
                <w:rStyle w:val="Domylnaczcionkaakapitu1"/>
                <w:rFonts w:asciiTheme="minorHAnsi" w:hAnsiTheme="minorHAnsi" w:cstheme="minorHAnsi"/>
                <w:sz w:val="22"/>
              </w:rPr>
              <w:t xml:space="preserve">  pacjenta, zarejestrowanych w Repozytorium EDM.</w:t>
            </w:r>
          </w:p>
        </w:tc>
      </w:tr>
      <w:tr w:rsidR="00327F11" w:rsidRPr="001734EF" w14:paraId="7CC0BDC4" w14:textId="77777777" w:rsidTr="005F31D7">
        <w:trPr>
          <w:trHeight w:val="227"/>
          <w:jc w:val="center"/>
        </w:trPr>
        <w:tc>
          <w:tcPr>
            <w:tcW w:w="709" w:type="dxa"/>
            <w:shd w:val="clear" w:color="auto" w:fill="auto"/>
            <w:vAlign w:val="center"/>
          </w:tcPr>
          <w:p w14:paraId="628B3DB6"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2CB4DE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integruje się on-line z systemem HIS w zakresie pobierania informacji o udzielonych świadczeniach medycznych (system nie tworzy własnego, oddzielnego repozytorium danych medycznych).</w:t>
            </w:r>
          </w:p>
        </w:tc>
      </w:tr>
      <w:tr w:rsidR="00327F11" w:rsidRPr="001734EF" w14:paraId="18DF045D" w14:textId="77777777" w:rsidTr="005F31D7">
        <w:trPr>
          <w:trHeight w:val="227"/>
          <w:jc w:val="center"/>
        </w:trPr>
        <w:tc>
          <w:tcPr>
            <w:tcW w:w="709" w:type="dxa"/>
            <w:shd w:val="clear" w:color="auto" w:fill="auto"/>
            <w:vAlign w:val="center"/>
          </w:tcPr>
          <w:p w14:paraId="093CF813"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305ABBA" w14:textId="77777777" w:rsidR="00327F11" w:rsidRPr="001734EF" w:rsidRDefault="00327F11" w:rsidP="00E20816">
            <w:pPr>
              <w:tabs>
                <w:tab w:val="left" w:pos="1005"/>
              </w:tabs>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integruje się on-line z Repozytorium Elektronicznej Dokumentacji Medycznej (Repozytorium EDM w systemie HIS) w zakresie pobierania informacji o dostępnej elektronicznej dokumentacji medycznej (system nie tworzy własnego, oddzielnego repozytorium meta danych dokumentów i dokumentów w postaci elektronicznej).</w:t>
            </w:r>
          </w:p>
        </w:tc>
      </w:tr>
      <w:tr w:rsidR="00327F11" w:rsidRPr="001734EF" w14:paraId="22D84F82" w14:textId="77777777" w:rsidTr="005F31D7">
        <w:trPr>
          <w:trHeight w:val="227"/>
          <w:jc w:val="center"/>
        </w:trPr>
        <w:tc>
          <w:tcPr>
            <w:tcW w:w="709" w:type="dxa"/>
            <w:shd w:val="clear" w:color="auto" w:fill="auto"/>
            <w:vAlign w:val="center"/>
          </w:tcPr>
          <w:p w14:paraId="3EB71760"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10886D2"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integruje się on-line z modułem rozliczeń komercyjnych w zakresie pobrania informacji o wystawionych dokumentach sprzedaży z uwzględnieniem aktualizacji statusu płatności po zrealizowaniu płatności internetowej.</w:t>
            </w:r>
          </w:p>
        </w:tc>
      </w:tr>
      <w:tr w:rsidR="00327F11" w:rsidRPr="001734EF" w14:paraId="44370101" w14:textId="77777777" w:rsidTr="005F31D7">
        <w:trPr>
          <w:trHeight w:val="227"/>
          <w:jc w:val="center"/>
        </w:trPr>
        <w:tc>
          <w:tcPr>
            <w:tcW w:w="709" w:type="dxa"/>
            <w:shd w:val="clear" w:color="auto" w:fill="auto"/>
            <w:vAlign w:val="center"/>
          </w:tcPr>
          <w:p w14:paraId="5F6EEE4A"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DB87256"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ograniczenie udostępnianych dokumentów do dokumentów podpisanych bezpiecznym podpisem cyfrowym.</w:t>
            </w:r>
          </w:p>
        </w:tc>
      </w:tr>
      <w:tr w:rsidR="00327F11" w:rsidRPr="001734EF" w14:paraId="7330EEBA" w14:textId="77777777" w:rsidTr="005F31D7">
        <w:trPr>
          <w:trHeight w:val="227"/>
          <w:jc w:val="center"/>
        </w:trPr>
        <w:tc>
          <w:tcPr>
            <w:tcW w:w="709" w:type="dxa"/>
            <w:shd w:val="clear" w:color="auto" w:fill="auto"/>
            <w:vAlign w:val="center"/>
          </w:tcPr>
          <w:p w14:paraId="0D2E4CB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4420204"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ograniczenie udostępnianych dokumentów do dokumentów wybranych typów.</w:t>
            </w:r>
          </w:p>
        </w:tc>
      </w:tr>
      <w:tr w:rsidR="00720A95" w:rsidRPr="006B3F06" w14:paraId="6CAC89DB" w14:textId="77777777" w:rsidTr="00720A95">
        <w:trPr>
          <w:trHeight w:val="227"/>
          <w:jc w:val="center"/>
        </w:trPr>
        <w:tc>
          <w:tcPr>
            <w:tcW w:w="9634" w:type="dxa"/>
            <w:gridSpan w:val="2"/>
            <w:shd w:val="clear" w:color="auto" w:fill="D9D9D9" w:themeFill="background1" w:themeFillShade="D9"/>
            <w:vAlign w:val="center"/>
          </w:tcPr>
          <w:p w14:paraId="237F7B5E" w14:textId="3231860E" w:rsidR="00720A95" w:rsidRPr="00E20816" w:rsidRDefault="00720A95" w:rsidP="00E20816">
            <w:pPr>
              <w:spacing w:after="0" w:line="360" w:lineRule="auto"/>
              <w:jc w:val="center"/>
              <w:rPr>
                <w:rStyle w:val="Domylnaczcionkaakapitu1"/>
                <w:rFonts w:asciiTheme="minorHAnsi" w:hAnsiTheme="minorHAnsi" w:cstheme="minorHAnsi"/>
                <w:caps/>
                <w:sz w:val="22"/>
              </w:rPr>
            </w:pPr>
            <w:r w:rsidRPr="00E20816">
              <w:rPr>
                <w:rStyle w:val="Domylnaczcionkaakapitu1"/>
                <w:rFonts w:asciiTheme="minorHAnsi" w:hAnsiTheme="minorHAnsi" w:cstheme="minorHAnsi"/>
                <w:b/>
                <w:bCs/>
                <w:caps/>
                <w:sz w:val="22"/>
              </w:rPr>
              <w:t>e-Korespondencja</w:t>
            </w:r>
          </w:p>
        </w:tc>
      </w:tr>
      <w:tr w:rsidR="00327F11" w:rsidRPr="001734EF" w14:paraId="7BEB8AD7" w14:textId="77777777" w:rsidTr="005F31D7">
        <w:trPr>
          <w:trHeight w:val="227"/>
          <w:jc w:val="center"/>
        </w:trPr>
        <w:tc>
          <w:tcPr>
            <w:tcW w:w="709" w:type="dxa"/>
            <w:shd w:val="clear" w:color="auto" w:fill="auto"/>
            <w:vAlign w:val="center"/>
          </w:tcPr>
          <w:p w14:paraId="455008C6"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A6D62D5"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obsługę wiadomości przekazywanych do jednostki Zamawiającego, tj.:</w:t>
            </w:r>
          </w:p>
        </w:tc>
      </w:tr>
      <w:tr w:rsidR="00327F11" w:rsidRPr="001734EF" w14:paraId="1449470B" w14:textId="77777777" w:rsidTr="005F31D7">
        <w:trPr>
          <w:trHeight w:val="227"/>
          <w:jc w:val="center"/>
        </w:trPr>
        <w:tc>
          <w:tcPr>
            <w:tcW w:w="709" w:type="dxa"/>
            <w:shd w:val="clear" w:color="auto" w:fill="auto"/>
            <w:vAlign w:val="center"/>
          </w:tcPr>
          <w:p w14:paraId="163A5BA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7DB181E"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umożliwia rejestrację wiadomości przekazywanej do szpitala,</w:t>
            </w:r>
          </w:p>
        </w:tc>
      </w:tr>
      <w:tr w:rsidR="00327F11" w:rsidRPr="001734EF" w14:paraId="7FB19B9A" w14:textId="77777777" w:rsidTr="005F31D7">
        <w:trPr>
          <w:trHeight w:val="227"/>
          <w:jc w:val="center"/>
        </w:trPr>
        <w:tc>
          <w:tcPr>
            <w:tcW w:w="709" w:type="dxa"/>
            <w:shd w:val="clear" w:color="auto" w:fill="auto"/>
            <w:vAlign w:val="center"/>
          </w:tcPr>
          <w:p w14:paraId="5A371FD3"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FCCCFA6"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umożliwia zdefiniowanie kategorii rejestrowanych wiadomości (np. skarga, pochwała itp.).</w:t>
            </w:r>
          </w:p>
        </w:tc>
      </w:tr>
      <w:tr w:rsidR="00720A95" w:rsidRPr="006B3F06" w14:paraId="386DF7DA" w14:textId="77777777" w:rsidTr="00720A95">
        <w:trPr>
          <w:trHeight w:val="227"/>
          <w:jc w:val="center"/>
        </w:trPr>
        <w:tc>
          <w:tcPr>
            <w:tcW w:w="9634" w:type="dxa"/>
            <w:gridSpan w:val="2"/>
            <w:shd w:val="clear" w:color="auto" w:fill="D9D9D9" w:themeFill="background1" w:themeFillShade="D9"/>
            <w:vAlign w:val="center"/>
          </w:tcPr>
          <w:p w14:paraId="75FE50C8" w14:textId="6DCA2EF3" w:rsidR="00720A95" w:rsidRPr="00E20816" w:rsidRDefault="00720A95" w:rsidP="00E20816">
            <w:pPr>
              <w:spacing w:after="0" w:line="360" w:lineRule="auto"/>
              <w:jc w:val="center"/>
              <w:rPr>
                <w:rStyle w:val="Domylnaczcionkaakapitu1"/>
                <w:rFonts w:asciiTheme="minorHAnsi" w:hAnsiTheme="minorHAnsi" w:cstheme="minorHAnsi"/>
                <w:caps/>
                <w:sz w:val="22"/>
              </w:rPr>
            </w:pPr>
            <w:r w:rsidRPr="00E20816">
              <w:rPr>
                <w:rStyle w:val="Domylnaczcionkaakapitu1"/>
                <w:rFonts w:asciiTheme="minorHAnsi" w:hAnsiTheme="minorHAnsi" w:cstheme="minorHAnsi"/>
                <w:b/>
                <w:bCs/>
                <w:caps/>
                <w:sz w:val="22"/>
              </w:rPr>
              <w:t>e-Ankieta</w:t>
            </w:r>
          </w:p>
        </w:tc>
      </w:tr>
      <w:tr w:rsidR="00327F11" w:rsidRPr="001734EF" w14:paraId="54B218E8" w14:textId="77777777" w:rsidTr="005F31D7">
        <w:trPr>
          <w:trHeight w:val="227"/>
          <w:jc w:val="center"/>
        </w:trPr>
        <w:tc>
          <w:tcPr>
            <w:tcW w:w="709" w:type="dxa"/>
            <w:shd w:val="clear" w:color="auto" w:fill="auto"/>
            <w:vAlign w:val="center"/>
          </w:tcPr>
          <w:p w14:paraId="2010250F"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66A7649"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przeprowadzenie badań satysfakcji pacjentów poprzez udostępnienie ankiet związanych z udzielonymi świadczeniami medycznymi, automatyczne definiowanie szablonów do przeprowadzania analiz i generowania wykresów w zależności od zadanych parametrów.</w:t>
            </w:r>
          </w:p>
        </w:tc>
      </w:tr>
      <w:tr w:rsidR="00327F11" w:rsidRPr="001734EF" w14:paraId="1C9640C3" w14:textId="77777777" w:rsidTr="005F31D7">
        <w:trPr>
          <w:trHeight w:val="227"/>
          <w:jc w:val="center"/>
        </w:trPr>
        <w:tc>
          <w:tcPr>
            <w:tcW w:w="709" w:type="dxa"/>
            <w:shd w:val="clear" w:color="auto" w:fill="auto"/>
            <w:vAlign w:val="center"/>
          </w:tcPr>
          <w:p w14:paraId="4F725B9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1308B7D" w14:textId="77777777" w:rsidR="00327F11" w:rsidRPr="001734EF" w:rsidRDefault="00327F11" w:rsidP="00E20816">
            <w:pPr>
              <w:tabs>
                <w:tab w:val="left" w:pos="240"/>
                <w:tab w:val="center" w:pos="4217"/>
              </w:tabs>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przesyłać pacjentom wiadomości z prośbą o wypełnienie ankiety z wykorzystaniem wybranego kanału komunikacyjnego (SMS, e-mail, wiadomość portalowa). System umożliwia uruchomienie ankiety do wypełnienia poprzez kliknięcie odnośnika przesłanego w wiadomości e-mail.</w:t>
            </w:r>
          </w:p>
        </w:tc>
      </w:tr>
      <w:tr w:rsidR="00327F11" w:rsidRPr="001734EF" w14:paraId="04888601" w14:textId="77777777" w:rsidTr="005F31D7">
        <w:trPr>
          <w:trHeight w:val="227"/>
          <w:jc w:val="center"/>
        </w:trPr>
        <w:tc>
          <w:tcPr>
            <w:tcW w:w="709" w:type="dxa"/>
            <w:shd w:val="clear" w:color="auto" w:fill="auto"/>
            <w:vAlign w:val="center"/>
          </w:tcPr>
          <w:p w14:paraId="4B3F3B8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3DB76D8" w14:textId="77777777" w:rsidR="00327F11" w:rsidRPr="001734EF" w:rsidRDefault="00327F11" w:rsidP="00E20816">
            <w:pPr>
              <w:tabs>
                <w:tab w:val="left" w:pos="240"/>
                <w:tab w:val="center" w:pos="4217"/>
              </w:tabs>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udostępnienie różnych ankiet dla określonych usług medycznych.</w:t>
            </w:r>
          </w:p>
        </w:tc>
      </w:tr>
      <w:tr w:rsidR="00327F11" w:rsidRPr="001734EF" w14:paraId="7D6CEF4D" w14:textId="77777777" w:rsidTr="005F31D7">
        <w:trPr>
          <w:trHeight w:val="227"/>
          <w:jc w:val="center"/>
        </w:trPr>
        <w:tc>
          <w:tcPr>
            <w:tcW w:w="709" w:type="dxa"/>
            <w:shd w:val="clear" w:color="auto" w:fill="auto"/>
            <w:vAlign w:val="center"/>
          </w:tcPr>
          <w:p w14:paraId="04898B8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BB9EE71"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pacjentom wypełnienie zdefiniowanej ankiety dotyczącej udzielonego świadczenia medycznego.</w:t>
            </w:r>
          </w:p>
        </w:tc>
      </w:tr>
      <w:tr w:rsidR="00720A95" w:rsidRPr="006B3F06" w14:paraId="6E8E11B9" w14:textId="77777777" w:rsidTr="00720A95">
        <w:trPr>
          <w:trHeight w:val="227"/>
          <w:jc w:val="center"/>
        </w:trPr>
        <w:tc>
          <w:tcPr>
            <w:tcW w:w="9634" w:type="dxa"/>
            <w:gridSpan w:val="2"/>
            <w:shd w:val="clear" w:color="auto" w:fill="D9D9D9" w:themeFill="background1" w:themeFillShade="D9"/>
            <w:vAlign w:val="center"/>
          </w:tcPr>
          <w:p w14:paraId="6A8AEC09" w14:textId="398D84D3" w:rsidR="00720A95" w:rsidRPr="00E20816" w:rsidRDefault="00720A95" w:rsidP="00E20816">
            <w:pPr>
              <w:spacing w:after="0" w:line="360" w:lineRule="auto"/>
              <w:jc w:val="center"/>
              <w:rPr>
                <w:rStyle w:val="Domylnaczcionkaakapitu1"/>
                <w:rFonts w:asciiTheme="minorHAnsi" w:hAnsiTheme="minorHAnsi" w:cstheme="minorHAnsi"/>
                <w:caps/>
                <w:sz w:val="22"/>
              </w:rPr>
            </w:pPr>
            <w:r w:rsidRPr="00E20816">
              <w:rPr>
                <w:rStyle w:val="Domylnaczcionkaakapitu1"/>
                <w:rFonts w:asciiTheme="minorHAnsi" w:hAnsiTheme="minorHAnsi" w:cstheme="minorHAnsi"/>
                <w:b/>
                <w:bCs/>
                <w:caps/>
                <w:sz w:val="22"/>
              </w:rPr>
              <w:t>e-Wywiad lekarski</w:t>
            </w:r>
          </w:p>
        </w:tc>
      </w:tr>
      <w:tr w:rsidR="00327F11" w:rsidRPr="001734EF" w14:paraId="64613CA4" w14:textId="77777777" w:rsidTr="005F31D7">
        <w:trPr>
          <w:trHeight w:val="227"/>
          <w:jc w:val="center"/>
        </w:trPr>
        <w:tc>
          <w:tcPr>
            <w:tcW w:w="709" w:type="dxa"/>
            <w:shd w:val="clear" w:color="auto" w:fill="auto"/>
            <w:vAlign w:val="center"/>
          </w:tcPr>
          <w:p w14:paraId="2DF400A0"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4C8C42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pacjentom wypełnienie wywiadu lekarskiego w kontekście planowanej usługi medycznej.</w:t>
            </w:r>
          </w:p>
        </w:tc>
      </w:tr>
      <w:tr w:rsidR="00327F11" w:rsidRPr="001734EF" w14:paraId="70D6B700" w14:textId="77777777" w:rsidTr="005F31D7">
        <w:trPr>
          <w:trHeight w:val="227"/>
          <w:jc w:val="center"/>
        </w:trPr>
        <w:tc>
          <w:tcPr>
            <w:tcW w:w="709" w:type="dxa"/>
            <w:shd w:val="clear" w:color="auto" w:fill="auto"/>
            <w:vAlign w:val="center"/>
          </w:tcPr>
          <w:p w14:paraId="01603992"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38D4F4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zapisuje wywiad lekarski w postaci dokumentu określonego typu w Repozytorium EDM.</w:t>
            </w:r>
          </w:p>
        </w:tc>
      </w:tr>
      <w:tr w:rsidR="00327F11" w:rsidRPr="001734EF" w14:paraId="1FBC109A" w14:textId="77777777" w:rsidTr="005F31D7">
        <w:trPr>
          <w:trHeight w:val="227"/>
          <w:jc w:val="center"/>
        </w:trPr>
        <w:tc>
          <w:tcPr>
            <w:tcW w:w="709" w:type="dxa"/>
            <w:shd w:val="clear" w:color="auto" w:fill="auto"/>
            <w:vAlign w:val="center"/>
          </w:tcPr>
          <w:p w14:paraId="78378025"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43C031B"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wysyłanie wiadomości z prośbą o uzupełnienie wywiadu lekarskiego w zadanym czasie przed planowaną datą udzielenia świadczenia.</w:t>
            </w:r>
          </w:p>
        </w:tc>
      </w:tr>
      <w:tr w:rsidR="00327F11" w:rsidRPr="001734EF" w14:paraId="7FACD3D7" w14:textId="77777777" w:rsidTr="005F31D7">
        <w:trPr>
          <w:trHeight w:val="227"/>
          <w:jc w:val="center"/>
        </w:trPr>
        <w:tc>
          <w:tcPr>
            <w:tcW w:w="709" w:type="dxa"/>
            <w:shd w:val="clear" w:color="auto" w:fill="auto"/>
            <w:vAlign w:val="center"/>
          </w:tcPr>
          <w:p w14:paraId="0CD59B8C"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9BCF4CA"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pacjentowi modyfikację wywiadu lekarskiego, który rejestrowany jest jako kolejna wersja dokumentu w Repozytorium EDM.</w:t>
            </w:r>
          </w:p>
        </w:tc>
      </w:tr>
      <w:tr w:rsidR="00327F11" w:rsidRPr="001734EF" w14:paraId="7C5F0630" w14:textId="77777777" w:rsidTr="005F31D7">
        <w:trPr>
          <w:trHeight w:val="227"/>
          <w:jc w:val="center"/>
        </w:trPr>
        <w:tc>
          <w:tcPr>
            <w:tcW w:w="709" w:type="dxa"/>
            <w:shd w:val="clear" w:color="auto" w:fill="auto"/>
            <w:vAlign w:val="center"/>
          </w:tcPr>
          <w:p w14:paraId="2447DA4A"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38E140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weryfikuje kompletność zebranego wywiadu lekarskiego, rozumianą jako udzielenie odpowiedzi na wszystkie pytania jej wymagające.</w:t>
            </w:r>
          </w:p>
        </w:tc>
      </w:tr>
      <w:tr w:rsidR="00327F11" w:rsidRPr="001734EF" w14:paraId="5AACEDAC" w14:textId="77777777" w:rsidTr="005F31D7">
        <w:trPr>
          <w:trHeight w:val="227"/>
          <w:jc w:val="center"/>
        </w:trPr>
        <w:tc>
          <w:tcPr>
            <w:tcW w:w="709" w:type="dxa"/>
            <w:shd w:val="clear" w:color="auto" w:fill="auto"/>
            <w:vAlign w:val="center"/>
          </w:tcPr>
          <w:p w14:paraId="647D5D0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8664CC7"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integruje się z systemem HIS w zakresie rejestracji dokumentu e-wywiadu lekarskiego w Repozytorium EDM systemu HIS.</w:t>
            </w:r>
          </w:p>
        </w:tc>
      </w:tr>
      <w:tr w:rsidR="00720A95" w:rsidRPr="006B3F06" w14:paraId="6257E2F2" w14:textId="77777777" w:rsidTr="00720A95">
        <w:trPr>
          <w:trHeight w:val="227"/>
          <w:jc w:val="center"/>
        </w:trPr>
        <w:tc>
          <w:tcPr>
            <w:tcW w:w="9634" w:type="dxa"/>
            <w:gridSpan w:val="2"/>
            <w:shd w:val="clear" w:color="auto" w:fill="D9D9D9" w:themeFill="background1" w:themeFillShade="D9"/>
            <w:vAlign w:val="center"/>
          </w:tcPr>
          <w:p w14:paraId="0563D7BB" w14:textId="4E8B29CD" w:rsidR="00720A95" w:rsidRPr="00E20816" w:rsidRDefault="00720A95" w:rsidP="00E20816">
            <w:pPr>
              <w:spacing w:after="0" w:line="360" w:lineRule="auto"/>
              <w:jc w:val="center"/>
              <w:rPr>
                <w:rStyle w:val="Domylnaczcionkaakapitu1"/>
                <w:rFonts w:asciiTheme="minorHAnsi" w:hAnsiTheme="minorHAnsi" w:cstheme="minorHAnsi"/>
                <w:caps/>
                <w:sz w:val="22"/>
              </w:rPr>
            </w:pPr>
            <w:r w:rsidRPr="00E20816">
              <w:rPr>
                <w:rStyle w:val="Domylnaczcionkaakapitu1"/>
                <w:rFonts w:asciiTheme="minorHAnsi" w:hAnsiTheme="minorHAnsi" w:cstheme="minorHAnsi"/>
                <w:b/>
                <w:bCs/>
                <w:caps/>
                <w:sz w:val="22"/>
              </w:rPr>
              <w:t>e-Załącznik</w:t>
            </w:r>
          </w:p>
        </w:tc>
      </w:tr>
      <w:tr w:rsidR="00327F11" w:rsidRPr="001734EF" w14:paraId="75854CFD" w14:textId="77777777" w:rsidTr="005F31D7">
        <w:trPr>
          <w:trHeight w:val="227"/>
          <w:jc w:val="center"/>
        </w:trPr>
        <w:tc>
          <w:tcPr>
            <w:tcW w:w="709" w:type="dxa"/>
            <w:shd w:val="clear" w:color="auto" w:fill="auto"/>
            <w:vAlign w:val="center"/>
          </w:tcPr>
          <w:p w14:paraId="30E6DFA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41E731E"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pacjentom zarejestrowanie załącznika w kontekście planowanej wizyty.</w:t>
            </w:r>
          </w:p>
        </w:tc>
      </w:tr>
      <w:tr w:rsidR="00327F11" w:rsidRPr="001734EF" w14:paraId="6D1D5967" w14:textId="77777777" w:rsidTr="005F31D7">
        <w:trPr>
          <w:trHeight w:val="227"/>
          <w:jc w:val="center"/>
        </w:trPr>
        <w:tc>
          <w:tcPr>
            <w:tcW w:w="709" w:type="dxa"/>
            <w:shd w:val="clear" w:color="auto" w:fill="auto"/>
            <w:vAlign w:val="center"/>
          </w:tcPr>
          <w:p w14:paraId="15E76C5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A3404C5"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rejestrację załącznika jako dokument w Repozytorium EDM systemu HIS.</w:t>
            </w:r>
          </w:p>
        </w:tc>
      </w:tr>
      <w:tr w:rsidR="00720A95" w:rsidRPr="006B3F06" w14:paraId="1783DE57" w14:textId="77777777" w:rsidTr="00720A95">
        <w:trPr>
          <w:trHeight w:val="227"/>
          <w:jc w:val="center"/>
        </w:trPr>
        <w:tc>
          <w:tcPr>
            <w:tcW w:w="9634" w:type="dxa"/>
            <w:gridSpan w:val="2"/>
            <w:shd w:val="clear" w:color="auto" w:fill="D9D9D9" w:themeFill="background1" w:themeFillShade="D9"/>
            <w:vAlign w:val="center"/>
          </w:tcPr>
          <w:p w14:paraId="4BF52B1D" w14:textId="38F56B2D" w:rsidR="00720A95" w:rsidRPr="00E20816" w:rsidRDefault="00720A95" w:rsidP="00E20816">
            <w:pPr>
              <w:spacing w:after="0" w:line="360" w:lineRule="auto"/>
              <w:jc w:val="center"/>
              <w:rPr>
                <w:rStyle w:val="Domylnaczcionkaakapitu1"/>
                <w:rFonts w:asciiTheme="minorHAnsi" w:hAnsiTheme="minorHAnsi" w:cstheme="minorHAnsi"/>
                <w:caps/>
                <w:sz w:val="22"/>
              </w:rPr>
            </w:pPr>
            <w:r w:rsidRPr="00E20816">
              <w:rPr>
                <w:rStyle w:val="Domylnaczcionkaakapitu1"/>
                <w:rFonts w:asciiTheme="minorHAnsi" w:hAnsiTheme="minorHAnsi" w:cstheme="minorHAnsi"/>
                <w:b/>
                <w:bCs/>
                <w:caps/>
                <w:sz w:val="22"/>
              </w:rPr>
              <w:t>e-Zgody</w:t>
            </w:r>
          </w:p>
        </w:tc>
      </w:tr>
      <w:tr w:rsidR="00327F11" w:rsidRPr="001734EF" w14:paraId="5639BC8C" w14:textId="77777777" w:rsidTr="005F31D7">
        <w:trPr>
          <w:trHeight w:val="227"/>
          <w:jc w:val="center"/>
        </w:trPr>
        <w:tc>
          <w:tcPr>
            <w:tcW w:w="709" w:type="dxa"/>
            <w:shd w:val="clear" w:color="auto" w:fill="auto"/>
            <w:vAlign w:val="center"/>
          </w:tcPr>
          <w:p w14:paraId="6B59FEDF"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693A67F"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umożliwić wypełnienie elektronicznego formularza zgody na dostęp do dokumentacji medycznej pacjenta oraz wyznaczenia osoby upoważnionej do uzyskiwania informacji o jego stanie zdrowia.</w:t>
            </w:r>
          </w:p>
        </w:tc>
      </w:tr>
      <w:tr w:rsidR="00327F11" w:rsidRPr="001734EF" w14:paraId="44D55B55" w14:textId="77777777" w:rsidTr="005F31D7">
        <w:trPr>
          <w:trHeight w:val="227"/>
          <w:jc w:val="center"/>
        </w:trPr>
        <w:tc>
          <w:tcPr>
            <w:tcW w:w="709" w:type="dxa"/>
            <w:shd w:val="clear" w:color="auto" w:fill="auto"/>
            <w:vAlign w:val="center"/>
          </w:tcPr>
          <w:p w14:paraId="000339BB"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6CA5982"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wypełnienie formularza oświadczenia przez pacjenta przed wizytą, podpisanie go profilem zaufanym e-PUAP i złożenie drogą elektroniczną za pośrednictwem portalu.</w:t>
            </w:r>
          </w:p>
        </w:tc>
      </w:tr>
      <w:tr w:rsidR="00327F11" w:rsidRPr="001734EF" w14:paraId="340D40C2" w14:textId="77777777" w:rsidTr="005F31D7">
        <w:trPr>
          <w:trHeight w:val="227"/>
          <w:jc w:val="center"/>
        </w:trPr>
        <w:tc>
          <w:tcPr>
            <w:tcW w:w="709" w:type="dxa"/>
            <w:shd w:val="clear" w:color="auto" w:fill="auto"/>
            <w:vAlign w:val="center"/>
          </w:tcPr>
          <w:p w14:paraId="481D9A2E"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2B0A96F" w14:textId="7A291288"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System musi umożliwić pacjentom </w:t>
            </w:r>
            <w:r w:rsidR="00720A95" w:rsidRPr="001734EF">
              <w:rPr>
                <w:rStyle w:val="Domylnaczcionkaakapitu1"/>
                <w:rFonts w:asciiTheme="minorHAnsi" w:hAnsiTheme="minorHAnsi" w:cstheme="minorHAnsi"/>
                <w:sz w:val="22"/>
              </w:rPr>
              <w:t>nieposiadającym</w:t>
            </w:r>
            <w:r w:rsidRPr="001734EF">
              <w:rPr>
                <w:rStyle w:val="Domylnaczcionkaakapitu1"/>
                <w:rFonts w:asciiTheme="minorHAnsi" w:hAnsiTheme="minorHAnsi" w:cstheme="minorHAnsi"/>
                <w:sz w:val="22"/>
              </w:rPr>
              <w:t xml:space="preserve"> profilu zaufanego lub nie wyrażającym zgody na tę formę komunikacji wydruk wypełnionego formularza oświadczenia, w celu dostarczenia oryginału dokumentu w wersji papierowej w wybrany przez siebie sposób.</w:t>
            </w:r>
          </w:p>
        </w:tc>
      </w:tr>
      <w:tr w:rsidR="00327F11" w:rsidRPr="001734EF" w14:paraId="4A033424" w14:textId="77777777" w:rsidTr="005F31D7">
        <w:trPr>
          <w:trHeight w:val="227"/>
          <w:jc w:val="center"/>
        </w:trPr>
        <w:tc>
          <w:tcPr>
            <w:tcW w:w="709" w:type="dxa"/>
            <w:shd w:val="clear" w:color="auto" w:fill="auto"/>
            <w:vAlign w:val="center"/>
          </w:tcPr>
          <w:p w14:paraId="7B7A1F6D"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714875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umożliwić wymianę dokumentów typu skierowanie wg standardu opublikowanego przez CSiOZ, w ramach projektu P1.</w:t>
            </w:r>
          </w:p>
        </w:tc>
      </w:tr>
      <w:tr w:rsidR="00720A95" w:rsidRPr="006B3F06" w14:paraId="5CF36211" w14:textId="77777777" w:rsidTr="00720A95">
        <w:trPr>
          <w:trHeight w:val="227"/>
          <w:jc w:val="center"/>
        </w:trPr>
        <w:tc>
          <w:tcPr>
            <w:tcW w:w="9634" w:type="dxa"/>
            <w:gridSpan w:val="2"/>
            <w:shd w:val="clear" w:color="auto" w:fill="D9D9D9" w:themeFill="background1" w:themeFillShade="D9"/>
            <w:vAlign w:val="center"/>
          </w:tcPr>
          <w:p w14:paraId="7C1F6F07" w14:textId="00061034" w:rsidR="00720A95" w:rsidRPr="00E20816" w:rsidRDefault="00720A95" w:rsidP="00E20816">
            <w:pPr>
              <w:spacing w:after="0" w:line="360" w:lineRule="auto"/>
              <w:jc w:val="center"/>
              <w:rPr>
                <w:rStyle w:val="Domylnaczcionkaakapitu1"/>
                <w:rFonts w:asciiTheme="minorHAnsi" w:hAnsiTheme="minorHAnsi" w:cstheme="minorHAnsi"/>
                <w:caps/>
                <w:sz w:val="22"/>
              </w:rPr>
            </w:pPr>
            <w:r w:rsidRPr="00E20816">
              <w:rPr>
                <w:rStyle w:val="Domylnaczcionkaakapitu1"/>
                <w:rFonts w:asciiTheme="minorHAnsi" w:hAnsiTheme="minorHAnsi" w:cstheme="minorHAnsi"/>
                <w:b/>
                <w:bCs/>
                <w:caps/>
                <w:sz w:val="22"/>
              </w:rPr>
              <w:t>e-Recepta</w:t>
            </w:r>
          </w:p>
        </w:tc>
      </w:tr>
      <w:tr w:rsidR="00327F11" w:rsidRPr="001734EF" w14:paraId="09209397" w14:textId="77777777" w:rsidTr="005F31D7">
        <w:trPr>
          <w:trHeight w:val="227"/>
          <w:jc w:val="center"/>
        </w:trPr>
        <w:tc>
          <w:tcPr>
            <w:tcW w:w="709" w:type="dxa"/>
            <w:shd w:val="clear" w:color="auto" w:fill="auto"/>
            <w:vAlign w:val="center"/>
          </w:tcPr>
          <w:p w14:paraId="7A2FF66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D0C5224"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musi zostać udostępniona na stronie WWW Zamawiającego i być dostępna zarówno w sieci Internet jak i wewnętrznej każdej placówki Zamawiającego.</w:t>
            </w:r>
          </w:p>
        </w:tc>
      </w:tr>
      <w:tr w:rsidR="00327F11" w:rsidRPr="001734EF" w14:paraId="43B21D56" w14:textId="77777777" w:rsidTr="005F31D7">
        <w:trPr>
          <w:trHeight w:val="227"/>
          <w:jc w:val="center"/>
        </w:trPr>
        <w:tc>
          <w:tcPr>
            <w:tcW w:w="709" w:type="dxa"/>
            <w:shd w:val="clear" w:color="auto" w:fill="auto"/>
            <w:vAlign w:val="center"/>
          </w:tcPr>
          <w:p w14:paraId="41CAC65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B280A8B"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musi być dostępna dla każdego pacjenta posiadającego odpowiednie konto i uprawnionego do korzystania z usługi.</w:t>
            </w:r>
          </w:p>
        </w:tc>
      </w:tr>
      <w:tr w:rsidR="00327F11" w:rsidRPr="001734EF" w14:paraId="3DF3AF11" w14:textId="77777777" w:rsidTr="005F31D7">
        <w:trPr>
          <w:trHeight w:val="227"/>
          <w:jc w:val="center"/>
        </w:trPr>
        <w:tc>
          <w:tcPr>
            <w:tcW w:w="709" w:type="dxa"/>
            <w:shd w:val="clear" w:color="auto" w:fill="auto"/>
            <w:vAlign w:val="center"/>
          </w:tcPr>
          <w:p w14:paraId="231C39F2"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CE7BA41"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musi być możliwa do uruchomienia dla pacjentów na kiosku internetowym w placówce Zamawiającego.</w:t>
            </w:r>
          </w:p>
        </w:tc>
      </w:tr>
      <w:tr w:rsidR="00327F11" w:rsidRPr="001734EF" w14:paraId="2B189FEA" w14:textId="77777777" w:rsidTr="005F31D7">
        <w:trPr>
          <w:trHeight w:val="227"/>
          <w:jc w:val="center"/>
        </w:trPr>
        <w:tc>
          <w:tcPr>
            <w:tcW w:w="709" w:type="dxa"/>
            <w:shd w:val="clear" w:color="auto" w:fill="auto"/>
            <w:vAlign w:val="center"/>
          </w:tcPr>
          <w:p w14:paraId="488FEB9A"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44E5746"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Dostępność usługi e-Recepty musi być możliwa z poziomu stacji roboczych.</w:t>
            </w:r>
          </w:p>
        </w:tc>
      </w:tr>
      <w:tr w:rsidR="00327F11" w:rsidRPr="001734EF" w14:paraId="5FC15287" w14:textId="77777777" w:rsidTr="005F31D7">
        <w:trPr>
          <w:trHeight w:val="227"/>
          <w:jc w:val="center"/>
        </w:trPr>
        <w:tc>
          <w:tcPr>
            <w:tcW w:w="709" w:type="dxa"/>
            <w:shd w:val="clear" w:color="auto" w:fill="auto"/>
            <w:vAlign w:val="center"/>
          </w:tcPr>
          <w:p w14:paraId="6ABBA57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BC73DFD"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po dokonaniu wyboru usługi "wizyta receptowa" wymaga uzupełnienia w formularzu listy leków, na które powinny zostać wystawione recepty.</w:t>
            </w:r>
          </w:p>
        </w:tc>
      </w:tr>
      <w:tr w:rsidR="00327F11" w:rsidRPr="001734EF" w14:paraId="36E49A63" w14:textId="77777777" w:rsidTr="005F31D7">
        <w:trPr>
          <w:trHeight w:val="227"/>
          <w:jc w:val="center"/>
        </w:trPr>
        <w:tc>
          <w:tcPr>
            <w:tcW w:w="709" w:type="dxa"/>
            <w:shd w:val="clear" w:color="auto" w:fill="auto"/>
            <w:vAlign w:val="center"/>
          </w:tcPr>
          <w:p w14:paraId="1687FD6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A104122"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musi umożliwiać wymuszenie podania uzasadnienia wystawienia recepty</w:t>
            </w:r>
          </w:p>
        </w:tc>
      </w:tr>
      <w:tr w:rsidR="00327F11" w:rsidRPr="001734EF" w14:paraId="5642F130" w14:textId="77777777" w:rsidTr="005F31D7">
        <w:trPr>
          <w:trHeight w:val="227"/>
          <w:jc w:val="center"/>
        </w:trPr>
        <w:tc>
          <w:tcPr>
            <w:tcW w:w="709" w:type="dxa"/>
            <w:shd w:val="clear" w:color="auto" w:fill="auto"/>
            <w:vAlign w:val="center"/>
          </w:tcPr>
          <w:p w14:paraId="7B03A34D"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59CAAEC"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Recepty wystawiane są w systemie HIS</w:t>
            </w:r>
          </w:p>
        </w:tc>
      </w:tr>
      <w:tr w:rsidR="00327F11" w:rsidRPr="001734EF" w14:paraId="07687F6F" w14:textId="77777777" w:rsidTr="005F31D7">
        <w:trPr>
          <w:trHeight w:val="227"/>
          <w:jc w:val="center"/>
        </w:trPr>
        <w:tc>
          <w:tcPr>
            <w:tcW w:w="709" w:type="dxa"/>
            <w:shd w:val="clear" w:color="auto" w:fill="auto"/>
            <w:vAlign w:val="center"/>
          </w:tcPr>
          <w:p w14:paraId="612BA2FD"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218BAF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udostępnia pacjentowi dane wystawionych recept.</w:t>
            </w:r>
          </w:p>
        </w:tc>
      </w:tr>
      <w:tr w:rsidR="00327F11" w:rsidRPr="001734EF" w14:paraId="2727BE11" w14:textId="77777777" w:rsidTr="005F31D7">
        <w:trPr>
          <w:trHeight w:val="227"/>
          <w:jc w:val="center"/>
        </w:trPr>
        <w:tc>
          <w:tcPr>
            <w:tcW w:w="709" w:type="dxa"/>
            <w:shd w:val="clear" w:color="auto" w:fill="auto"/>
            <w:vAlign w:val="center"/>
          </w:tcPr>
          <w:p w14:paraId="4EED728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64EAD03"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umożliwia wystawienie recepty papierowej do odbioru we wskazanym miejscu.</w:t>
            </w:r>
          </w:p>
        </w:tc>
      </w:tr>
      <w:tr w:rsidR="00327F11" w:rsidRPr="001734EF" w14:paraId="69DCC835" w14:textId="77777777" w:rsidTr="005F31D7">
        <w:trPr>
          <w:trHeight w:val="227"/>
          <w:jc w:val="center"/>
        </w:trPr>
        <w:tc>
          <w:tcPr>
            <w:tcW w:w="709" w:type="dxa"/>
            <w:shd w:val="clear" w:color="auto" w:fill="auto"/>
            <w:vAlign w:val="center"/>
          </w:tcPr>
          <w:p w14:paraId="3AB362B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EDF372A"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informuje pacjenta o dostępnych receptach z wykorzystaniem kanałów: SMS, email lub wiadomość na portalu</w:t>
            </w:r>
          </w:p>
        </w:tc>
      </w:tr>
      <w:tr w:rsidR="00327F11" w:rsidRPr="001734EF" w14:paraId="0C9167AE" w14:textId="77777777" w:rsidTr="005F31D7">
        <w:trPr>
          <w:trHeight w:val="227"/>
          <w:jc w:val="center"/>
        </w:trPr>
        <w:tc>
          <w:tcPr>
            <w:tcW w:w="709" w:type="dxa"/>
            <w:shd w:val="clear" w:color="auto" w:fill="auto"/>
            <w:vAlign w:val="center"/>
          </w:tcPr>
          <w:p w14:paraId="55F97C4F"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F22C17B" w14:textId="600F4F71"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Pacjent musi mieć możliwość wglądu do listy swoich zarezerwowanych terminów zarówno tych zarezerwowanych online jak również zaplanowanych w systemie HIS – umówionych poprzez personel rejestracji placówki.</w:t>
            </w:r>
          </w:p>
        </w:tc>
      </w:tr>
      <w:tr w:rsidR="00327F11" w:rsidRPr="001734EF" w14:paraId="2926B49C" w14:textId="77777777" w:rsidTr="005F31D7">
        <w:trPr>
          <w:trHeight w:val="227"/>
          <w:jc w:val="center"/>
        </w:trPr>
        <w:tc>
          <w:tcPr>
            <w:tcW w:w="709" w:type="dxa"/>
            <w:shd w:val="clear" w:color="auto" w:fill="auto"/>
            <w:vAlign w:val="center"/>
          </w:tcPr>
          <w:p w14:paraId="414347DE"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D28D854"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Pacjent musi mieć możliwość zmiany online terminu zaplanowanej wcześniej usługi poprzez wskazanie nowego terminu spośród dostępnych, a informacja o dokonanej zmianie terminu przez Pacjenta musi być dostępna w systemie HIS</w:t>
            </w:r>
          </w:p>
        </w:tc>
      </w:tr>
      <w:tr w:rsidR="00327F11" w:rsidRPr="001734EF" w14:paraId="7E228455" w14:textId="77777777" w:rsidTr="005F31D7">
        <w:trPr>
          <w:trHeight w:val="227"/>
          <w:jc w:val="center"/>
        </w:trPr>
        <w:tc>
          <w:tcPr>
            <w:tcW w:w="709" w:type="dxa"/>
            <w:shd w:val="clear" w:color="auto" w:fill="auto"/>
            <w:vAlign w:val="center"/>
          </w:tcPr>
          <w:p w14:paraId="4CEB9140"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430102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musi umożliwić wysłanie do pacjenta potwierdzenia zmiany terminu wizyty na adres email i/lub SMS.</w:t>
            </w:r>
          </w:p>
        </w:tc>
      </w:tr>
      <w:tr w:rsidR="00327F11" w:rsidRPr="001734EF" w14:paraId="45BF216F" w14:textId="77777777" w:rsidTr="005F31D7">
        <w:trPr>
          <w:trHeight w:val="227"/>
          <w:jc w:val="center"/>
        </w:trPr>
        <w:tc>
          <w:tcPr>
            <w:tcW w:w="709" w:type="dxa"/>
            <w:shd w:val="clear" w:color="auto" w:fill="auto"/>
            <w:vAlign w:val="center"/>
          </w:tcPr>
          <w:p w14:paraId="0D3BA5FF"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45BD784"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musi umożliwiać pacjentowi dokonanie odwołania zaplanowanej usługi, a informacja o odwołaniu musi być dostępna w systemie HIS.</w:t>
            </w:r>
          </w:p>
        </w:tc>
      </w:tr>
      <w:tr w:rsidR="00327F11" w:rsidRPr="001734EF" w14:paraId="0B59F35F" w14:textId="77777777" w:rsidTr="005F31D7">
        <w:trPr>
          <w:trHeight w:val="227"/>
          <w:jc w:val="center"/>
        </w:trPr>
        <w:tc>
          <w:tcPr>
            <w:tcW w:w="709" w:type="dxa"/>
            <w:shd w:val="clear" w:color="auto" w:fill="auto"/>
            <w:vAlign w:val="center"/>
          </w:tcPr>
          <w:p w14:paraId="50727AA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2D88F5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prowadzić dziennik logowań użytkowników do usługi e-Rejestracji.</w:t>
            </w:r>
          </w:p>
        </w:tc>
      </w:tr>
      <w:tr w:rsidR="00327F11" w:rsidRPr="001734EF" w14:paraId="300F3F10" w14:textId="77777777" w:rsidTr="005F31D7">
        <w:trPr>
          <w:trHeight w:val="227"/>
          <w:jc w:val="center"/>
        </w:trPr>
        <w:tc>
          <w:tcPr>
            <w:tcW w:w="709" w:type="dxa"/>
            <w:shd w:val="clear" w:color="auto" w:fill="auto"/>
            <w:vAlign w:val="center"/>
          </w:tcPr>
          <w:p w14:paraId="14DA3318"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1E6E04F"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umożliwić bieżące śledzenie terminów rezerwowanych wizyt receptowych przez uprawnionego pracownika Zamawiającego.</w:t>
            </w:r>
          </w:p>
        </w:tc>
      </w:tr>
      <w:tr w:rsidR="00327F11" w:rsidRPr="001734EF" w14:paraId="144ADD7E" w14:textId="77777777" w:rsidTr="005F31D7">
        <w:trPr>
          <w:trHeight w:val="227"/>
          <w:jc w:val="center"/>
        </w:trPr>
        <w:tc>
          <w:tcPr>
            <w:tcW w:w="709" w:type="dxa"/>
            <w:shd w:val="clear" w:color="auto" w:fill="auto"/>
            <w:vAlign w:val="center"/>
          </w:tcPr>
          <w:p w14:paraId="53F3121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F09EEEC"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umożliwia wysłanie recepty przygotowanej w systemie HIS do rejestru centralnego działającego w ramach projektu P1.</w:t>
            </w:r>
          </w:p>
        </w:tc>
      </w:tr>
      <w:tr w:rsidR="00327F11" w:rsidRPr="001734EF" w14:paraId="4A5891E4" w14:textId="77777777" w:rsidTr="005F31D7">
        <w:trPr>
          <w:trHeight w:val="227"/>
          <w:jc w:val="center"/>
        </w:trPr>
        <w:tc>
          <w:tcPr>
            <w:tcW w:w="709" w:type="dxa"/>
            <w:shd w:val="clear" w:color="auto" w:fill="auto"/>
            <w:vAlign w:val="center"/>
          </w:tcPr>
          <w:p w14:paraId="171FEB70"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E97F829"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umożliwia pobranie identyfikatorów recepty nadanych przez system centralny: klucz pakietu recept, klucz recepty, kod recepty.</w:t>
            </w:r>
          </w:p>
        </w:tc>
      </w:tr>
      <w:tr w:rsidR="00327F11" w:rsidRPr="001734EF" w14:paraId="08806D9A" w14:textId="77777777" w:rsidTr="005F31D7">
        <w:trPr>
          <w:trHeight w:val="227"/>
          <w:jc w:val="center"/>
        </w:trPr>
        <w:tc>
          <w:tcPr>
            <w:tcW w:w="709" w:type="dxa"/>
            <w:shd w:val="clear" w:color="auto" w:fill="auto"/>
            <w:vAlign w:val="center"/>
          </w:tcPr>
          <w:p w14:paraId="42E1B5CA"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807D7AE"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umożliwia sprawdzenie recept wystawionych pacjentowi.</w:t>
            </w:r>
          </w:p>
        </w:tc>
      </w:tr>
      <w:tr w:rsidR="00327F11" w:rsidRPr="001734EF" w14:paraId="2D6A9A50" w14:textId="77777777" w:rsidTr="005F31D7">
        <w:trPr>
          <w:trHeight w:val="227"/>
          <w:jc w:val="center"/>
        </w:trPr>
        <w:tc>
          <w:tcPr>
            <w:tcW w:w="709" w:type="dxa"/>
            <w:shd w:val="clear" w:color="auto" w:fill="auto"/>
            <w:vAlign w:val="center"/>
          </w:tcPr>
          <w:p w14:paraId="41F9642B"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7849A71"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musi zapewniać, dla uprawnionego personelu Zamawiającego, możliwość definiowania i aktualizacji grafików dostępności świadczonych usług medycznych, w tym możliwość ograniczenia rejestracji online do wybranych godzin oraz ograniczenia liczby jednocześnie wprowadzanych przez pacjenta rezerwacji wizyt receptowych w trybie rejestracji online (rejestracji w przód).</w:t>
            </w:r>
          </w:p>
        </w:tc>
      </w:tr>
      <w:tr w:rsidR="00327F11" w:rsidRPr="001734EF" w14:paraId="2FFF0983" w14:textId="77777777" w:rsidTr="005F31D7">
        <w:trPr>
          <w:trHeight w:val="227"/>
          <w:jc w:val="center"/>
        </w:trPr>
        <w:tc>
          <w:tcPr>
            <w:tcW w:w="709" w:type="dxa"/>
            <w:shd w:val="clear" w:color="auto" w:fill="auto"/>
            <w:vAlign w:val="center"/>
          </w:tcPr>
          <w:p w14:paraId="6DAEBA8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3363BEC"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umożliwia wysłanie dokumentu anulowania wystawionej recepty.</w:t>
            </w:r>
          </w:p>
        </w:tc>
      </w:tr>
      <w:tr w:rsidR="00720A95" w:rsidRPr="006B3F06" w14:paraId="7779BB77" w14:textId="77777777" w:rsidTr="00720A95">
        <w:trPr>
          <w:trHeight w:val="227"/>
          <w:jc w:val="center"/>
        </w:trPr>
        <w:tc>
          <w:tcPr>
            <w:tcW w:w="9634" w:type="dxa"/>
            <w:gridSpan w:val="2"/>
            <w:shd w:val="clear" w:color="auto" w:fill="D9D9D9" w:themeFill="background1" w:themeFillShade="D9"/>
            <w:vAlign w:val="center"/>
          </w:tcPr>
          <w:p w14:paraId="7F9AFA1A" w14:textId="1419C689" w:rsidR="00720A95" w:rsidRPr="00E20816" w:rsidRDefault="00720A95" w:rsidP="00E20816">
            <w:pPr>
              <w:spacing w:after="0" w:line="360" w:lineRule="auto"/>
              <w:jc w:val="center"/>
              <w:rPr>
                <w:rStyle w:val="Domylnaczcionkaakapitu1"/>
                <w:rFonts w:asciiTheme="minorHAnsi" w:hAnsiTheme="minorHAnsi" w:cstheme="minorHAnsi"/>
                <w:caps/>
                <w:sz w:val="22"/>
              </w:rPr>
            </w:pPr>
            <w:r w:rsidRPr="00E20816">
              <w:rPr>
                <w:rStyle w:val="Domylnaczcionkaakapitu1"/>
                <w:rFonts w:asciiTheme="minorHAnsi" w:hAnsiTheme="minorHAnsi" w:cstheme="minorHAnsi"/>
                <w:b/>
                <w:bCs/>
                <w:caps/>
                <w:sz w:val="22"/>
              </w:rPr>
              <w:t>e-Administrator</w:t>
            </w:r>
          </w:p>
        </w:tc>
      </w:tr>
      <w:tr w:rsidR="00327F11" w:rsidRPr="001734EF" w14:paraId="6A2047E5" w14:textId="77777777" w:rsidTr="005F31D7">
        <w:trPr>
          <w:trHeight w:val="227"/>
          <w:jc w:val="center"/>
        </w:trPr>
        <w:tc>
          <w:tcPr>
            <w:tcW w:w="709" w:type="dxa"/>
            <w:shd w:val="clear" w:color="auto" w:fill="auto"/>
            <w:vAlign w:val="center"/>
          </w:tcPr>
          <w:p w14:paraId="6D8D3C4A"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E4EDA9E"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Przegląd i modyfikacja danych użytkowników.</w:t>
            </w:r>
          </w:p>
        </w:tc>
      </w:tr>
      <w:tr w:rsidR="00327F11" w:rsidRPr="001734EF" w14:paraId="2D4C79D8" w14:textId="77777777" w:rsidTr="005F31D7">
        <w:trPr>
          <w:trHeight w:val="227"/>
          <w:jc w:val="center"/>
        </w:trPr>
        <w:tc>
          <w:tcPr>
            <w:tcW w:w="709" w:type="dxa"/>
            <w:shd w:val="clear" w:color="auto" w:fill="auto"/>
            <w:vAlign w:val="center"/>
          </w:tcPr>
          <w:p w14:paraId="73731D5D"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23A7EAF"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Tworzenie grup użytkowników; przyporządkowanie użytkowników do grup.</w:t>
            </w:r>
          </w:p>
        </w:tc>
      </w:tr>
      <w:tr w:rsidR="00327F11" w:rsidRPr="001734EF" w14:paraId="0484F8D7" w14:textId="77777777" w:rsidTr="005F31D7">
        <w:trPr>
          <w:trHeight w:val="227"/>
          <w:jc w:val="center"/>
        </w:trPr>
        <w:tc>
          <w:tcPr>
            <w:tcW w:w="709" w:type="dxa"/>
            <w:shd w:val="clear" w:color="auto" w:fill="auto"/>
            <w:vAlign w:val="center"/>
          </w:tcPr>
          <w:p w14:paraId="69EB207E"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C4A777C"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Przydzielanie uprawnień i ról użytkownikom i grupom użytkowników.</w:t>
            </w:r>
          </w:p>
        </w:tc>
      </w:tr>
      <w:tr w:rsidR="00327F11" w:rsidRPr="001734EF" w14:paraId="79A5C9C8" w14:textId="77777777" w:rsidTr="005F31D7">
        <w:trPr>
          <w:trHeight w:val="227"/>
          <w:jc w:val="center"/>
        </w:trPr>
        <w:tc>
          <w:tcPr>
            <w:tcW w:w="709" w:type="dxa"/>
            <w:shd w:val="clear" w:color="auto" w:fill="auto"/>
            <w:vAlign w:val="center"/>
          </w:tcPr>
          <w:p w14:paraId="7C4B0E1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667AAB1"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Przegląd efektywnych uprawnień użytkownika wynikających z przynależności do grup użytkowników, przypisanych ról i praw.</w:t>
            </w:r>
          </w:p>
        </w:tc>
      </w:tr>
      <w:tr w:rsidR="00327F11" w:rsidRPr="001734EF" w14:paraId="1F59B8E9" w14:textId="77777777" w:rsidTr="005F31D7">
        <w:trPr>
          <w:trHeight w:val="227"/>
          <w:jc w:val="center"/>
        </w:trPr>
        <w:tc>
          <w:tcPr>
            <w:tcW w:w="709" w:type="dxa"/>
            <w:shd w:val="clear" w:color="auto" w:fill="auto"/>
            <w:vAlign w:val="center"/>
          </w:tcPr>
          <w:p w14:paraId="683AE940"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7133629" w14:textId="77777777" w:rsidR="00327F11" w:rsidRPr="001734EF" w:rsidRDefault="00327F11"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przydzielania uprawnień do zmieniających się w czasie zasobów.</w:t>
            </w:r>
          </w:p>
        </w:tc>
      </w:tr>
      <w:tr w:rsidR="00327F11" w:rsidRPr="001734EF" w14:paraId="2D055CA3" w14:textId="77777777" w:rsidTr="005F31D7">
        <w:trPr>
          <w:trHeight w:val="227"/>
          <w:jc w:val="center"/>
        </w:trPr>
        <w:tc>
          <w:tcPr>
            <w:tcW w:w="709" w:type="dxa"/>
            <w:shd w:val="clear" w:color="auto" w:fill="auto"/>
            <w:vAlign w:val="center"/>
          </w:tcPr>
          <w:p w14:paraId="50178A5A"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2237204" w14:textId="77777777" w:rsidR="00327F11" w:rsidRPr="001734EF" w:rsidRDefault="00327F11"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Definiowanie polityk poziomu bezpieczeństwa hasła użytkownika, możliwość przypisania wskazanych polityk do użytkowników.</w:t>
            </w:r>
          </w:p>
        </w:tc>
      </w:tr>
      <w:tr w:rsidR="00327F11" w:rsidRPr="001734EF" w14:paraId="1B21D1EB" w14:textId="77777777" w:rsidTr="005F31D7">
        <w:trPr>
          <w:trHeight w:val="227"/>
          <w:jc w:val="center"/>
        </w:trPr>
        <w:tc>
          <w:tcPr>
            <w:tcW w:w="709" w:type="dxa"/>
            <w:shd w:val="clear" w:color="auto" w:fill="auto"/>
            <w:vAlign w:val="center"/>
          </w:tcPr>
          <w:p w14:paraId="41BFA47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0146AF9" w14:textId="77777777" w:rsidR="00327F11" w:rsidRPr="001734EF" w:rsidRDefault="00327F11"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Kontrola złożoności hasła użytkownika zgodnie z przypisaną polityką poziomu bezpieczeństwa.</w:t>
            </w:r>
          </w:p>
        </w:tc>
      </w:tr>
      <w:tr w:rsidR="00327F11" w:rsidRPr="001734EF" w14:paraId="5ADFD21D" w14:textId="77777777" w:rsidTr="005F31D7">
        <w:trPr>
          <w:trHeight w:val="227"/>
          <w:jc w:val="center"/>
        </w:trPr>
        <w:tc>
          <w:tcPr>
            <w:tcW w:w="709" w:type="dxa"/>
            <w:shd w:val="clear" w:color="auto" w:fill="auto"/>
            <w:vAlign w:val="center"/>
          </w:tcPr>
          <w:p w14:paraId="7B7EDDFD"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D1726E6" w14:textId="77777777" w:rsidR="00327F11" w:rsidRPr="001734EF" w:rsidRDefault="00327F11"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Dostępność interfejsu umożliwiającego integrację użytkowników z dotychczas użytkowanym systemem (interfejsy na poziomie bazy danych i języków wysokiego poziomu).</w:t>
            </w:r>
          </w:p>
        </w:tc>
      </w:tr>
      <w:tr w:rsidR="00327F11" w:rsidRPr="001734EF" w14:paraId="4851E7FC" w14:textId="77777777" w:rsidTr="005F31D7">
        <w:trPr>
          <w:trHeight w:val="227"/>
          <w:jc w:val="center"/>
        </w:trPr>
        <w:tc>
          <w:tcPr>
            <w:tcW w:w="709" w:type="dxa"/>
            <w:shd w:val="clear" w:color="auto" w:fill="auto"/>
            <w:vAlign w:val="center"/>
          </w:tcPr>
          <w:p w14:paraId="578C934D"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6FBD8F9" w14:textId="77777777" w:rsidR="00327F11" w:rsidRPr="001734EF" w:rsidRDefault="00327F11"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Dostępność interfejsu do kontroli praw przyznanych użytkownikom (interfejsy na poziomie bazy danych i języków wysokiego poziomu).</w:t>
            </w:r>
          </w:p>
        </w:tc>
      </w:tr>
      <w:tr w:rsidR="00327F11" w:rsidRPr="001734EF" w14:paraId="346A7907" w14:textId="77777777" w:rsidTr="005F31D7">
        <w:trPr>
          <w:trHeight w:val="227"/>
          <w:jc w:val="center"/>
        </w:trPr>
        <w:tc>
          <w:tcPr>
            <w:tcW w:w="709" w:type="dxa"/>
            <w:shd w:val="clear" w:color="auto" w:fill="auto"/>
            <w:vAlign w:val="center"/>
          </w:tcPr>
          <w:p w14:paraId="093D934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A46DCE3" w14:textId="77777777" w:rsidR="00327F11" w:rsidRPr="001734EF" w:rsidRDefault="00327F11"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Dostępność interfejsu do zarządzania prawami przyznanych użytkownikom (interfejsy na poziomie bazy danych i języków wysokiego poziomu).</w:t>
            </w:r>
          </w:p>
        </w:tc>
      </w:tr>
      <w:tr w:rsidR="00327F11" w:rsidRPr="001734EF" w14:paraId="1DEF1E18" w14:textId="77777777" w:rsidTr="005F31D7">
        <w:trPr>
          <w:trHeight w:val="227"/>
          <w:jc w:val="center"/>
        </w:trPr>
        <w:tc>
          <w:tcPr>
            <w:tcW w:w="709" w:type="dxa"/>
            <w:shd w:val="clear" w:color="auto" w:fill="auto"/>
            <w:vAlign w:val="center"/>
          </w:tcPr>
          <w:p w14:paraId="73B1D21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7D5B751" w14:textId="77777777" w:rsidR="00327F11" w:rsidRPr="001734EF" w:rsidRDefault="00327F11"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Użytkownicy systemu nie odpowiadają bezpośrednio użytkownikom systemu zarządzania bazą danych.</w:t>
            </w:r>
          </w:p>
        </w:tc>
      </w:tr>
      <w:tr w:rsidR="00327F11" w:rsidRPr="001734EF" w14:paraId="21354353" w14:textId="77777777" w:rsidTr="005F31D7">
        <w:trPr>
          <w:trHeight w:val="227"/>
          <w:jc w:val="center"/>
        </w:trPr>
        <w:tc>
          <w:tcPr>
            <w:tcW w:w="709" w:type="dxa"/>
            <w:shd w:val="clear" w:color="auto" w:fill="auto"/>
            <w:vAlign w:val="center"/>
          </w:tcPr>
          <w:p w14:paraId="796234D0"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791154F" w14:textId="77777777" w:rsidR="00327F11" w:rsidRPr="001734EF" w:rsidRDefault="00327F11"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delegowania uprawnień do administrowania uprawnieniami w poszczególnych podsystemach.</w:t>
            </w:r>
          </w:p>
        </w:tc>
      </w:tr>
    </w:tbl>
    <w:p w14:paraId="0E18205D" w14:textId="21234A2A" w:rsidR="00327F11" w:rsidRDefault="00327F11" w:rsidP="00DB0A45">
      <w:pPr>
        <w:spacing w:after="0" w:line="360" w:lineRule="auto"/>
        <w:ind w:left="0" w:right="-90" w:firstLine="0"/>
        <w:rPr>
          <w:rFonts w:asciiTheme="minorHAnsi" w:hAnsiTheme="minorHAnsi" w:cstheme="minorHAnsi"/>
          <w:sz w:val="22"/>
        </w:rPr>
      </w:pPr>
    </w:p>
    <w:p w14:paraId="61E102C0" w14:textId="77777777" w:rsidR="007F3AD9" w:rsidRPr="00E83605" w:rsidRDefault="007F3AD9" w:rsidP="00DB0A45">
      <w:pPr>
        <w:spacing w:after="0" w:line="360" w:lineRule="auto"/>
        <w:ind w:left="0" w:right="-90" w:firstLine="0"/>
        <w:rPr>
          <w:rFonts w:asciiTheme="minorHAnsi" w:hAnsiTheme="minorHAnsi" w:cstheme="minorHAnsi"/>
          <w:sz w:val="22"/>
        </w:rPr>
      </w:pPr>
    </w:p>
    <w:p w14:paraId="7558677C" w14:textId="16F90A87" w:rsidR="009E5413" w:rsidRPr="00DB0A45" w:rsidRDefault="009E5413" w:rsidP="00DB0A45">
      <w:pPr>
        <w:pStyle w:val="Nagwek4"/>
        <w:spacing w:line="360" w:lineRule="auto"/>
        <w:rPr>
          <w:rFonts w:asciiTheme="minorHAnsi" w:hAnsiTheme="minorHAnsi"/>
        </w:rPr>
      </w:pPr>
      <w:r w:rsidRPr="00DB0A45">
        <w:rPr>
          <w:rFonts w:asciiTheme="minorHAnsi" w:hAnsiTheme="minorHAnsi"/>
        </w:rPr>
        <w:lastRenderedPageBreak/>
        <w:t>Elektroniczna Dokumentacja Medyczna (repozytorium)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51"/>
        <w:gridCol w:w="8783"/>
      </w:tblGrid>
      <w:tr w:rsidR="009E5413" w:rsidRPr="006B3F06" w14:paraId="0BC70CC1" w14:textId="77777777" w:rsidTr="00720A95">
        <w:trPr>
          <w:jc w:val="center"/>
        </w:trPr>
        <w:tc>
          <w:tcPr>
            <w:tcW w:w="851" w:type="dxa"/>
            <w:shd w:val="clear" w:color="auto" w:fill="D9D9D9" w:themeFill="background1" w:themeFillShade="D9"/>
            <w:vAlign w:val="center"/>
          </w:tcPr>
          <w:p w14:paraId="5B86EAD1" w14:textId="77777777" w:rsidR="009E5413" w:rsidRPr="00DB0A45" w:rsidRDefault="009E5413" w:rsidP="00DB0A45">
            <w:pPr>
              <w:pStyle w:val="Akapitzlist"/>
              <w:spacing w:after="0" w:line="360" w:lineRule="auto"/>
              <w:ind w:left="113"/>
              <w:rPr>
                <w:rFonts w:asciiTheme="minorHAnsi" w:hAnsiTheme="minorHAnsi" w:cstheme="minorHAnsi"/>
                <w:b/>
                <w:bCs/>
                <w:caps/>
                <w:sz w:val="22"/>
              </w:rPr>
            </w:pPr>
            <w:r w:rsidRPr="00DB0A45">
              <w:rPr>
                <w:rStyle w:val="Domylnaczcionkaakapitu1"/>
                <w:rFonts w:asciiTheme="minorHAnsi" w:hAnsiTheme="minorHAnsi" w:cstheme="minorHAnsi"/>
                <w:b/>
                <w:bCs/>
                <w:caps/>
                <w:sz w:val="22"/>
              </w:rPr>
              <w:t>L.p.</w:t>
            </w:r>
          </w:p>
        </w:tc>
        <w:tc>
          <w:tcPr>
            <w:tcW w:w="8783" w:type="dxa"/>
            <w:shd w:val="clear" w:color="auto" w:fill="D9D9D9" w:themeFill="background1" w:themeFillShade="D9"/>
            <w:vAlign w:val="center"/>
          </w:tcPr>
          <w:p w14:paraId="3C72E5C4" w14:textId="1D2097C2" w:rsidR="00CF6544" w:rsidRPr="00DB0A45" w:rsidRDefault="00CF6544" w:rsidP="00DB0A45">
            <w:pPr>
              <w:pStyle w:val="Bezodstpw"/>
              <w:spacing w:line="360" w:lineRule="auto"/>
              <w:jc w:val="center"/>
              <w:rPr>
                <w:rStyle w:val="Domylnaczcionkaakapitu1"/>
                <w:rFonts w:asciiTheme="minorHAnsi" w:eastAsia="Times New Roman" w:hAnsiTheme="minorHAnsi" w:cstheme="minorHAnsi"/>
                <w:b/>
                <w:bCs/>
                <w:caps/>
                <w:lang w:eastAsia="pl-PL"/>
              </w:rPr>
            </w:pPr>
            <w:r w:rsidRPr="00DB0A45">
              <w:rPr>
                <w:rStyle w:val="Domylnaczcionkaakapitu1"/>
                <w:rFonts w:asciiTheme="minorHAnsi" w:eastAsia="Times New Roman" w:hAnsiTheme="minorHAnsi" w:cstheme="minorHAnsi"/>
                <w:b/>
                <w:bCs/>
                <w:caps/>
                <w:lang w:eastAsia="pl-PL"/>
              </w:rPr>
              <w:t>Wymagania ogólne</w:t>
            </w:r>
          </w:p>
          <w:p w14:paraId="19127344" w14:textId="77777777" w:rsidR="009E5413" w:rsidRPr="00DB0A45" w:rsidRDefault="00CF6544" w:rsidP="00DB0A45">
            <w:pPr>
              <w:pStyle w:val="Bezodstpw"/>
              <w:spacing w:line="360" w:lineRule="auto"/>
              <w:jc w:val="center"/>
              <w:rPr>
                <w:rStyle w:val="Domylnaczcionkaakapitu1"/>
                <w:rFonts w:asciiTheme="minorHAnsi" w:eastAsia="Times New Roman" w:hAnsiTheme="minorHAnsi" w:cstheme="minorHAnsi"/>
                <w:b/>
                <w:bCs/>
                <w:caps/>
                <w:lang w:eastAsia="pl-PL"/>
              </w:rPr>
            </w:pPr>
            <w:r w:rsidRPr="00DB0A45">
              <w:rPr>
                <w:rStyle w:val="Domylnaczcionkaakapitu1"/>
                <w:rFonts w:asciiTheme="minorHAnsi" w:eastAsia="Times New Roman" w:hAnsiTheme="minorHAnsi" w:cstheme="minorHAnsi"/>
                <w:b/>
                <w:bCs/>
                <w:caps/>
                <w:lang w:eastAsia="pl-PL"/>
              </w:rPr>
              <w:t xml:space="preserve"> Parametry wymagane</w:t>
            </w:r>
          </w:p>
          <w:p w14:paraId="1B1B9244" w14:textId="481CEF3B" w:rsidR="00720A95" w:rsidRPr="00DB0A45" w:rsidRDefault="00720A95" w:rsidP="00DB0A45">
            <w:pPr>
              <w:pStyle w:val="Bezodstpw"/>
              <w:spacing w:line="360" w:lineRule="auto"/>
              <w:jc w:val="center"/>
              <w:rPr>
                <w:rFonts w:asciiTheme="minorHAnsi" w:hAnsiTheme="minorHAnsi" w:cstheme="minorHAnsi"/>
                <w:b/>
                <w:bCs/>
                <w:caps/>
              </w:rPr>
            </w:pPr>
          </w:p>
        </w:tc>
      </w:tr>
      <w:tr w:rsidR="009E5413" w:rsidRPr="001734EF" w14:paraId="34ADA54E" w14:textId="77777777" w:rsidTr="005F31D7">
        <w:trPr>
          <w:jc w:val="center"/>
        </w:trPr>
        <w:tc>
          <w:tcPr>
            <w:tcW w:w="851" w:type="dxa"/>
            <w:shd w:val="clear" w:color="auto" w:fill="auto"/>
            <w:vAlign w:val="center"/>
          </w:tcPr>
          <w:p w14:paraId="6E40F79E"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right="0"/>
              <w:contextualSpacing w:val="0"/>
              <w:jc w:val="center"/>
              <w:textAlignment w:val="baseline"/>
              <w:rPr>
                <w:rFonts w:asciiTheme="minorHAnsi" w:hAnsiTheme="minorHAnsi" w:cstheme="minorHAnsi"/>
                <w:sz w:val="22"/>
              </w:rPr>
            </w:pPr>
          </w:p>
        </w:tc>
        <w:tc>
          <w:tcPr>
            <w:tcW w:w="8783" w:type="dxa"/>
            <w:shd w:val="clear" w:color="auto" w:fill="auto"/>
            <w:vAlign w:val="center"/>
          </w:tcPr>
          <w:p w14:paraId="4D684862"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Aplikacja posiada interfejs funkcjonalny w technologii „lekkiego” klienta właściwej dla zapewnienia możliwości wykorzystywania do tego celu (dostęp) przeglądarek hipertekstowych (HTML);</w:t>
            </w:r>
          </w:p>
        </w:tc>
      </w:tr>
      <w:tr w:rsidR="009E5413" w:rsidRPr="001734EF" w14:paraId="060A39F6" w14:textId="77777777" w:rsidTr="005F31D7">
        <w:trPr>
          <w:jc w:val="center"/>
        </w:trPr>
        <w:tc>
          <w:tcPr>
            <w:tcW w:w="851" w:type="dxa"/>
            <w:shd w:val="clear" w:color="auto" w:fill="auto"/>
            <w:vAlign w:val="center"/>
          </w:tcPr>
          <w:p w14:paraId="04AB62AD"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3DF5494F"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archiwizacji dokumentacji medycznej w postaci elektronicznej.</w:t>
            </w:r>
          </w:p>
        </w:tc>
      </w:tr>
      <w:tr w:rsidR="009E5413" w:rsidRPr="001734EF" w14:paraId="49889342" w14:textId="77777777" w:rsidTr="005F31D7">
        <w:trPr>
          <w:jc w:val="center"/>
        </w:trPr>
        <w:tc>
          <w:tcPr>
            <w:tcW w:w="851" w:type="dxa"/>
            <w:shd w:val="clear" w:color="auto" w:fill="auto"/>
            <w:vAlign w:val="center"/>
          </w:tcPr>
          <w:p w14:paraId="515E592C"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2B8FDFC7"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archiwacji dokumentów złożonych, wieloczęściowych i przyrostowych tj. księgi</w:t>
            </w:r>
          </w:p>
        </w:tc>
      </w:tr>
      <w:tr w:rsidR="009E5413" w:rsidRPr="001734EF" w14:paraId="34CCABD6" w14:textId="77777777" w:rsidTr="005F31D7">
        <w:trPr>
          <w:jc w:val="center"/>
        </w:trPr>
        <w:tc>
          <w:tcPr>
            <w:tcW w:w="851" w:type="dxa"/>
            <w:shd w:val="clear" w:color="auto" w:fill="auto"/>
            <w:vAlign w:val="center"/>
          </w:tcPr>
          <w:p w14:paraId="17862D23"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17E493F"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obsługi załączników do dokumentów</w:t>
            </w:r>
          </w:p>
        </w:tc>
      </w:tr>
      <w:tr w:rsidR="009E5413" w:rsidRPr="001734EF" w14:paraId="22FA891C" w14:textId="77777777" w:rsidTr="005F31D7">
        <w:trPr>
          <w:jc w:val="center"/>
        </w:trPr>
        <w:tc>
          <w:tcPr>
            <w:tcW w:w="851" w:type="dxa"/>
            <w:shd w:val="clear" w:color="auto" w:fill="auto"/>
            <w:vAlign w:val="center"/>
          </w:tcPr>
          <w:p w14:paraId="2AE90231"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4805D649"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rejestracji dokumentów elektronicznych generowanych przez system medyczny w repozytorium dokumentacji elektronicznej</w:t>
            </w:r>
          </w:p>
        </w:tc>
      </w:tr>
      <w:tr w:rsidR="009E5413" w:rsidRPr="001734EF" w14:paraId="1468E76E" w14:textId="77777777" w:rsidTr="005F31D7">
        <w:trPr>
          <w:jc w:val="center"/>
        </w:trPr>
        <w:tc>
          <w:tcPr>
            <w:tcW w:w="851" w:type="dxa"/>
            <w:shd w:val="clear" w:color="auto" w:fill="auto"/>
            <w:vAlign w:val="center"/>
          </w:tcPr>
          <w:p w14:paraId="006AC1CE"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A99AC04"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rejestracji dokumentów elektronicznych utworzonych poza systemem HIS, manualna rejestracja dokumentów zewnętrznych</w:t>
            </w:r>
          </w:p>
        </w:tc>
      </w:tr>
      <w:tr w:rsidR="009E5413" w:rsidRPr="001734EF" w14:paraId="3AE918FE" w14:textId="77777777" w:rsidTr="005F31D7">
        <w:trPr>
          <w:jc w:val="center"/>
        </w:trPr>
        <w:tc>
          <w:tcPr>
            <w:tcW w:w="851" w:type="dxa"/>
            <w:shd w:val="clear" w:color="auto" w:fill="auto"/>
            <w:vAlign w:val="center"/>
          </w:tcPr>
          <w:p w14:paraId="17831B00"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BAF9B64"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Cyfryzacja dokumentu papierowego i dołączanie go do dokumentacji elektronicznej</w:t>
            </w:r>
          </w:p>
        </w:tc>
      </w:tr>
      <w:tr w:rsidR="009E5413" w:rsidRPr="001734EF" w14:paraId="7043348D" w14:textId="77777777" w:rsidTr="005F31D7">
        <w:trPr>
          <w:jc w:val="center"/>
        </w:trPr>
        <w:tc>
          <w:tcPr>
            <w:tcW w:w="851" w:type="dxa"/>
            <w:shd w:val="clear" w:color="auto" w:fill="auto"/>
            <w:vAlign w:val="center"/>
          </w:tcPr>
          <w:p w14:paraId="1B709950"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49B6435D"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exportu/importu dokumentu elektronicznego do/z pliku w formacie XML</w:t>
            </w:r>
          </w:p>
        </w:tc>
      </w:tr>
      <w:tr w:rsidR="009E5413" w:rsidRPr="001734EF" w14:paraId="4A2534A9" w14:textId="77777777" w:rsidTr="005F31D7">
        <w:trPr>
          <w:jc w:val="center"/>
        </w:trPr>
        <w:tc>
          <w:tcPr>
            <w:tcW w:w="851" w:type="dxa"/>
            <w:shd w:val="clear" w:color="auto" w:fill="auto"/>
            <w:vAlign w:val="center"/>
          </w:tcPr>
          <w:p w14:paraId="5D440965"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629516B"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złożenia podpisu elektronicznego na dokumencie oraz na zbiorze dokumentów</w:t>
            </w:r>
          </w:p>
        </w:tc>
      </w:tr>
      <w:tr w:rsidR="009E5413" w:rsidRPr="001734EF" w14:paraId="0392E0F6" w14:textId="77777777" w:rsidTr="005F31D7">
        <w:trPr>
          <w:jc w:val="center"/>
        </w:trPr>
        <w:tc>
          <w:tcPr>
            <w:tcW w:w="851" w:type="dxa"/>
            <w:shd w:val="clear" w:color="auto" w:fill="auto"/>
            <w:vAlign w:val="center"/>
          </w:tcPr>
          <w:p w14:paraId="1062197B"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E782E3F"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złożenia podpisu elektronicznego na zbiorze dokumentów</w:t>
            </w:r>
          </w:p>
        </w:tc>
      </w:tr>
      <w:tr w:rsidR="009E5413" w:rsidRPr="001734EF" w14:paraId="1B86B943" w14:textId="77777777" w:rsidTr="005F31D7">
        <w:trPr>
          <w:jc w:val="center"/>
        </w:trPr>
        <w:tc>
          <w:tcPr>
            <w:tcW w:w="851" w:type="dxa"/>
            <w:shd w:val="clear" w:color="auto" w:fill="auto"/>
            <w:vAlign w:val="center"/>
          </w:tcPr>
          <w:p w14:paraId="34CCE814"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33F00F46"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znakowania czasem dokumentu</w:t>
            </w:r>
          </w:p>
        </w:tc>
      </w:tr>
      <w:tr w:rsidR="009E5413" w:rsidRPr="001734EF" w14:paraId="3408F8EC" w14:textId="77777777" w:rsidTr="005F31D7">
        <w:trPr>
          <w:jc w:val="center"/>
        </w:trPr>
        <w:tc>
          <w:tcPr>
            <w:tcW w:w="851" w:type="dxa"/>
            <w:shd w:val="clear" w:color="auto" w:fill="auto"/>
            <w:vAlign w:val="center"/>
          </w:tcPr>
          <w:p w14:paraId="1A7E0819"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700968DE"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wykonania kontrasygnaty</w:t>
            </w:r>
          </w:p>
        </w:tc>
      </w:tr>
      <w:tr w:rsidR="009E5413" w:rsidRPr="001734EF" w14:paraId="3D0DDFD0" w14:textId="77777777" w:rsidTr="005F31D7">
        <w:trPr>
          <w:jc w:val="center"/>
        </w:trPr>
        <w:tc>
          <w:tcPr>
            <w:tcW w:w="851" w:type="dxa"/>
            <w:shd w:val="clear" w:color="auto" w:fill="auto"/>
            <w:vAlign w:val="center"/>
          </w:tcPr>
          <w:p w14:paraId="57423B57"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22EB6EFF"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weryfikacji podpisu</w:t>
            </w:r>
          </w:p>
        </w:tc>
      </w:tr>
      <w:tr w:rsidR="009E5413" w:rsidRPr="001734EF" w14:paraId="653F035B" w14:textId="77777777" w:rsidTr="005F31D7">
        <w:trPr>
          <w:jc w:val="center"/>
        </w:trPr>
        <w:tc>
          <w:tcPr>
            <w:tcW w:w="851" w:type="dxa"/>
            <w:shd w:val="clear" w:color="auto" w:fill="auto"/>
            <w:vAlign w:val="center"/>
          </w:tcPr>
          <w:p w14:paraId="58500AB9"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1B84515"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weryfikacji integralności dokumentu</w:t>
            </w:r>
          </w:p>
        </w:tc>
      </w:tr>
      <w:tr w:rsidR="009E5413" w:rsidRPr="001734EF" w14:paraId="07037A77" w14:textId="77777777" w:rsidTr="005F31D7">
        <w:trPr>
          <w:jc w:val="center"/>
        </w:trPr>
        <w:tc>
          <w:tcPr>
            <w:tcW w:w="851" w:type="dxa"/>
            <w:shd w:val="clear" w:color="auto" w:fill="auto"/>
            <w:vAlign w:val="center"/>
          </w:tcPr>
          <w:p w14:paraId="3D7093E6"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22E6B03B"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wydruku dokumentu</w:t>
            </w:r>
          </w:p>
        </w:tc>
      </w:tr>
      <w:tr w:rsidR="009E5413" w:rsidRPr="001734EF" w14:paraId="5785C8EF" w14:textId="77777777" w:rsidTr="005F31D7">
        <w:trPr>
          <w:jc w:val="center"/>
        </w:trPr>
        <w:tc>
          <w:tcPr>
            <w:tcW w:w="851" w:type="dxa"/>
            <w:shd w:val="clear" w:color="auto" w:fill="auto"/>
            <w:vAlign w:val="center"/>
          </w:tcPr>
          <w:p w14:paraId="2B7DCF18"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47E9779"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wyszukiwania dokumentów za pomocą zaawansowanych kryteriów oraz meta danych.</w:t>
            </w:r>
          </w:p>
        </w:tc>
      </w:tr>
      <w:tr w:rsidR="009E5413" w:rsidRPr="001734EF" w14:paraId="5397D812" w14:textId="77777777" w:rsidTr="005F31D7">
        <w:trPr>
          <w:jc w:val="center"/>
        </w:trPr>
        <w:tc>
          <w:tcPr>
            <w:tcW w:w="851" w:type="dxa"/>
            <w:shd w:val="clear" w:color="auto" w:fill="auto"/>
            <w:vAlign w:val="center"/>
          </w:tcPr>
          <w:p w14:paraId="427A59B5"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6AD04945"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wersjonowania przechowywanych dokumentów z dostępem do pełnej historii poprzednich wersji.</w:t>
            </w:r>
          </w:p>
        </w:tc>
      </w:tr>
      <w:tr w:rsidR="009E5413" w:rsidRPr="001734EF" w14:paraId="1AAE4F7D" w14:textId="77777777" w:rsidTr="005F31D7">
        <w:trPr>
          <w:jc w:val="center"/>
        </w:trPr>
        <w:tc>
          <w:tcPr>
            <w:tcW w:w="851" w:type="dxa"/>
            <w:shd w:val="clear" w:color="auto" w:fill="auto"/>
            <w:vAlign w:val="center"/>
          </w:tcPr>
          <w:p w14:paraId="03491C0F"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26C6260C"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Repozytorium EDM musi umożliwiać:</w:t>
            </w:r>
          </w:p>
        </w:tc>
      </w:tr>
      <w:tr w:rsidR="009E5413" w:rsidRPr="001734EF" w14:paraId="3EC5D1AD" w14:textId="77777777" w:rsidTr="005F31D7">
        <w:trPr>
          <w:jc w:val="center"/>
        </w:trPr>
        <w:tc>
          <w:tcPr>
            <w:tcW w:w="851" w:type="dxa"/>
            <w:shd w:val="clear" w:color="auto" w:fill="auto"/>
            <w:vAlign w:val="center"/>
          </w:tcPr>
          <w:p w14:paraId="2C2C3093"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365039CA"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 rejestrację dokumentu</w:t>
            </w:r>
          </w:p>
        </w:tc>
      </w:tr>
      <w:tr w:rsidR="009E5413" w:rsidRPr="001734EF" w14:paraId="44AF41D2" w14:textId="77777777" w:rsidTr="005F31D7">
        <w:trPr>
          <w:jc w:val="center"/>
        </w:trPr>
        <w:tc>
          <w:tcPr>
            <w:tcW w:w="851" w:type="dxa"/>
            <w:shd w:val="clear" w:color="auto" w:fill="auto"/>
            <w:vAlign w:val="center"/>
          </w:tcPr>
          <w:p w14:paraId="4609A4C7"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7B033258"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 pobieranie dokumentów w formacie XML</w:t>
            </w:r>
          </w:p>
        </w:tc>
      </w:tr>
      <w:tr w:rsidR="009E5413" w:rsidRPr="001734EF" w14:paraId="3AFB6058" w14:textId="77777777" w:rsidTr="005F31D7">
        <w:trPr>
          <w:jc w:val="center"/>
        </w:trPr>
        <w:tc>
          <w:tcPr>
            <w:tcW w:w="851" w:type="dxa"/>
            <w:shd w:val="clear" w:color="auto" w:fill="auto"/>
            <w:vAlign w:val="center"/>
          </w:tcPr>
          <w:p w14:paraId="127CE5D7"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5C8A26B2"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 pobieranie dokumentów w formacie PDF</w:t>
            </w:r>
          </w:p>
        </w:tc>
      </w:tr>
      <w:tr w:rsidR="009E5413" w:rsidRPr="001734EF" w14:paraId="12872A29" w14:textId="77777777" w:rsidTr="005F31D7">
        <w:trPr>
          <w:jc w:val="center"/>
        </w:trPr>
        <w:tc>
          <w:tcPr>
            <w:tcW w:w="851" w:type="dxa"/>
            <w:shd w:val="clear" w:color="auto" w:fill="auto"/>
            <w:vAlign w:val="center"/>
          </w:tcPr>
          <w:p w14:paraId="58ABD61A"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53417DE2"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 wyszukiwanie materializacji dokumentów</w:t>
            </w:r>
          </w:p>
        </w:tc>
      </w:tr>
      <w:tr w:rsidR="009E5413" w:rsidRPr="001734EF" w14:paraId="4CDAB13F" w14:textId="77777777" w:rsidTr="005F31D7">
        <w:trPr>
          <w:jc w:val="center"/>
        </w:trPr>
        <w:tc>
          <w:tcPr>
            <w:tcW w:w="851" w:type="dxa"/>
            <w:shd w:val="clear" w:color="auto" w:fill="auto"/>
            <w:vAlign w:val="center"/>
          </w:tcPr>
          <w:p w14:paraId="66691F50"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69E337A5"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uprawnień pozwalający na precyzyjne definiowanie obszarów dostępnych dla danego użytkownika pełniącego określoną rolę.</w:t>
            </w:r>
          </w:p>
        </w:tc>
      </w:tr>
      <w:tr w:rsidR="009E5413" w:rsidRPr="001734EF" w14:paraId="11F662DB" w14:textId="77777777" w:rsidTr="005F31D7">
        <w:trPr>
          <w:jc w:val="center"/>
        </w:trPr>
        <w:tc>
          <w:tcPr>
            <w:tcW w:w="851" w:type="dxa"/>
            <w:shd w:val="clear" w:color="auto" w:fill="auto"/>
            <w:vAlign w:val="center"/>
          </w:tcPr>
          <w:p w14:paraId="7CCEA4D6"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E96959D"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9E5413" w:rsidRPr="001734EF" w14:paraId="7BAB1107" w14:textId="77777777" w:rsidTr="005F31D7">
        <w:trPr>
          <w:jc w:val="center"/>
        </w:trPr>
        <w:tc>
          <w:tcPr>
            <w:tcW w:w="851" w:type="dxa"/>
            <w:shd w:val="clear" w:color="auto" w:fill="auto"/>
            <w:vAlign w:val="center"/>
          </w:tcPr>
          <w:p w14:paraId="343B3597"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5E83A703"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zarządzania uprawnieniami do wykonywania operacji na poszczególnych typach dokumentów w ramach całej placówki lub poszczególnych jednostek organizacyjnych. Przykłady uprawnień do dokumentów: dodawanie dokumentów do repozytorium, odczyt dokumentu, podpisywanie dokumentu, znakowanie czasem dokumentu, import i eksport dokumentu, anulowanie dokumentu, wydruk dokumentu itd.</w:t>
            </w:r>
          </w:p>
        </w:tc>
      </w:tr>
      <w:tr w:rsidR="009E5413" w:rsidRPr="001734EF" w14:paraId="243FD71F" w14:textId="77777777" w:rsidTr="005F31D7">
        <w:trPr>
          <w:jc w:val="center"/>
        </w:trPr>
        <w:tc>
          <w:tcPr>
            <w:tcW w:w="851" w:type="dxa"/>
            <w:shd w:val="clear" w:color="auto" w:fill="auto"/>
            <w:vAlign w:val="center"/>
          </w:tcPr>
          <w:p w14:paraId="6CB92BCE"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6D27E31"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definiowania nowych typów dokumentów obsługiwanych przez repozytorium dokumentów elektronicznych.</w:t>
            </w:r>
          </w:p>
        </w:tc>
      </w:tr>
      <w:tr w:rsidR="009E5413" w:rsidRPr="001734EF" w14:paraId="39B139CE" w14:textId="77777777" w:rsidTr="005F31D7">
        <w:trPr>
          <w:jc w:val="center"/>
        </w:trPr>
        <w:tc>
          <w:tcPr>
            <w:tcW w:w="851" w:type="dxa"/>
            <w:shd w:val="clear" w:color="auto" w:fill="auto"/>
            <w:vAlign w:val="center"/>
          </w:tcPr>
          <w:p w14:paraId="402C9861"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09DE8C18"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Zakłada się także możliwość indeksowania dokumentów, których elektroniczna postać nie jest przechowywana w systemie HIS - np. indeksowanie dokumentów papierowych, obrazów radiologicznych przechowywanych w PACS.</w:t>
            </w:r>
          </w:p>
        </w:tc>
      </w:tr>
      <w:tr w:rsidR="009E5413" w:rsidRPr="001734EF" w14:paraId="5E4DB43A" w14:textId="77777777" w:rsidTr="005F31D7">
        <w:trPr>
          <w:jc w:val="center"/>
        </w:trPr>
        <w:tc>
          <w:tcPr>
            <w:tcW w:w="851" w:type="dxa"/>
            <w:shd w:val="clear" w:color="auto" w:fill="auto"/>
            <w:vAlign w:val="center"/>
          </w:tcPr>
          <w:p w14:paraId="5F035971"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E8B3A71"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Indeksowane powinny być wszystkie wersje dokumentu</w:t>
            </w:r>
          </w:p>
        </w:tc>
      </w:tr>
      <w:tr w:rsidR="009E5413" w:rsidRPr="001734EF" w14:paraId="74CEF96C" w14:textId="77777777" w:rsidTr="005F31D7">
        <w:trPr>
          <w:jc w:val="center"/>
        </w:trPr>
        <w:tc>
          <w:tcPr>
            <w:tcW w:w="851" w:type="dxa"/>
            <w:shd w:val="clear" w:color="auto" w:fill="auto"/>
            <w:vAlign w:val="center"/>
          </w:tcPr>
          <w:p w14:paraId="6607F13B"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59BE4E4E"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Indeks powinien uwzględniać rozdzielenie danych osobowych od danych medycznych</w:t>
            </w:r>
          </w:p>
        </w:tc>
      </w:tr>
      <w:tr w:rsidR="009E5413" w:rsidRPr="001734EF" w14:paraId="75EA38AE" w14:textId="77777777" w:rsidTr="005F31D7">
        <w:trPr>
          <w:jc w:val="center"/>
        </w:trPr>
        <w:tc>
          <w:tcPr>
            <w:tcW w:w="851" w:type="dxa"/>
            <w:shd w:val="clear" w:color="auto" w:fill="auto"/>
            <w:vAlign w:val="center"/>
          </w:tcPr>
          <w:p w14:paraId="4343A470"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5082E70"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indeksowania dokumentów w celu łatwego jej wyszukiwania wg zadanych kryteriów</w:t>
            </w:r>
          </w:p>
        </w:tc>
      </w:tr>
      <w:tr w:rsidR="009E5413" w:rsidRPr="001734EF" w14:paraId="0A8127EF" w14:textId="77777777" w:rsidTr="005F31D7">
        <w:trPr>
          <w:jc w:val="center"/>
        </w:trPr>
        <w:tc>
          <w:tcPr>
            <w:tcW w:w="851" w:type="dxa"/>
            <w:shd w:val="clear" w:color="auto" w:fill="auto"/>
            <w:vAlign w:val="center"/>
          </w:tcPr>
          <w:p w14:paraId="358D5BAE"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0B02EE6B"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Indeks dokumentacji powinien być zorientowany na informacje o dokumencie: autor, data powstania, rozmiar, typ, data powstania itp., oraz na informacje o zdarzeniach</w:t>
            </w:r>
          </w:p>
        </w:tc>
      </w:tr>
      <w:tr w:rsidR="009E5413" w:rsidRPr="001734EF" w14:paraId="5AF43327" w14:textId="77777777" w:rsidTr="005F31D7">
        <w:trPr>
          <w:jc w:val="center"/>
        </w:trPr>
        <w:tc>
          <w:tcPr>
            <w:tcW w:w="851" w:type="dxa"/>
            <w:shd w:val="clear" w:color="auto" w:fill="auto"/>
            <w:vAlign w:val="center"/>
          </w:tcPr>
          <w:p w14:paraId="17E5C3FC"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649C4AF3"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umożliwić udostępnianie dokumentacji:</w:t>
            </w:r>
          </w:p>
        </w:tc>
      </w:tr>
      <w:tr w:rsidR="009E5413" w:rsidRPr="001734EF" w14:paraId="6B51ED77" w14:textId="77777777" w:rsidTr="005F31D7">
        <w:trPr>
          <w:jc w:val="center"/>
        </w:trPr>
        <w:tc>
          <w:tcPr>
            <w:tcW w:w="851" w:type="dxa"/>
            <w:shd w:val="clear" w:color="auto" w:fill="auto"/>
            <w:vAlign w:val="center"/>
          </w:tcPr>
          <w:p w14:paraId="655B4811"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79E89967"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 w celu realizacji procesów diagnostyczno-terapeutycznych w ZOZ</w:t>
            </w:r>
          </w:p>
        </w:tc>
      </w:tr>
      <w:tr w:rsidR="009E5413" w:rsidRPr="001734EF" w14:paraId="26E36FB4" w14:textId="77777777" w:rsidTr="005F31D7">
        <w:trPr>
          <w:jc w:val="center"/>
        </w:trPr>
        <w:tc>
          <w:tcPr>
            <w:tcW w:w="851" w:type="dxa"/>
            <w:shd w:val="clear" w:color="auto" w:fill="auto"/>
            <w:vAlign w:val="center"/>
          </w:tcPr>
          <w:p w14:paraId="410FE18C"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94C8051"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 pacjentom i ich opiekunom</w:t>
            </w:r>
          </w:p>
        </w:tc>
      </w:tr>
      <w:tr w:rsidR="009E5413" w:rsidRPr="001734EF" w14:paraId="6C93193A" w14:textId="77777777" w:rsidTr="005F31D7">
        <w:trPr>
          <w:jc w:val="center"/>
        </w:trPr>
        <w:tc>
          <w:tcPr>
            <w:tcW w:w="851" w:type="dxa"/>
            <w:shd w:val="clear" w:color="auto" w:fill="auto"/>
            <w:vAlign w:val="center"/>
          </w:tcPr>
          <w:p w14:paraId="7E4122C8"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23E03D0E"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 podmiotom upoważnionym np. prokurator</w:t>
            </w:r>
          </w:p>
        </w:tc>
      </w:tr>
      <w:tr w:rsidR="009E5413" w:rsidRPr="001734EF" w14:paraId="0C7F67AD" w14:textId="77777777" w:rsidTr="005F31D7">
        <w:trPr>
          <w:jc w:val="center"/>
        </w:trPr>
        <w:tc>
          <w:tcPr>
            <w:tcW w:w="851" w:type="dxa"/>
            <w:shd w:val="clear" w:color="auto" w:fill="auto"/>
            <w:vAlign w:val="center"/>
          </w:tcPr>
          <w:p w14:paraId="623BA96C"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25DF8F0B"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powinien umożliwiać wymianę dokumentacji medycznej w ramach Systemu Informacji Medycznej:</w:t>
            </w:r>
          </w:p>
        </w:tc>
      </w:tr>
      <w:tr w:rsidR="009E5413" w:rsidRPr="001734EF" w14:paraId="6958FB91" w14:textId="77777777" w:rsidTr="005F31D7">
        <w:trPr>
          <w:jc w:val="center"/>
        </w:trPr>
        <w:tc>
          <w:tcPr>
            <w:tcW w:w="851" w:type="dxa"/>
            <w:shd w:val="clear" w:color="auto" w:fill="auto"/>
            <w:vAlign w:val="center"/>
          </w:tcPr>
          <w:p w14:paraId="0EB900B0"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6A5C1330"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 bezpośrednio pomiędzy jednostkami ochrony zdrowia</w:t>
            </w:r>
          </w:p>
        </w:tc>
      </w:tr>
      <w:tr w:rsidR="009E5413" w:rsidRPr="001734EF" w14:paraId="7FAD4820" w14:textId="77777777" w:rsidTr="005F31D7">
        <w:trPr>
          <w:jc w:val="center"/>
        </w:trPr>
        <w:tc>
          <w:tcPr>
            <w:tcW w:w="851" w:type="dxa"/>
            <w:shd w:val="clear" w:color="auto" w:fill="auto"/>
            <w:vAlign w:val="center"/>
          </w:tcPr>
          <w:p w14:paraId="15B7CF6E"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479D7C10"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 za pośrednictwem systemów regionalnych</w:t>
            </w:r>
          </w:p>
        </w:tc>
      </w:tr>
      <w:tr w:rsidR="009E5413" w:rsidRPr="001734EF" w14:paraId="4B4F5434" w14:textId="77777777" w:rsidTr="005F31D7">
        <w:trPr>
          <w:jc w:val="center"/>
        </w:trPr>
        <w:tc>
          <w:tcPr>
            <w:tcW w:w="851" w:type="dxa"/>
            <w:shd w:val="clear" w:color="auto" w:fill="auto"/>
            <w:vAlign w:val="center"/>
          </w:tcPr>
          <w:p w14:paraId="35B4FD6B"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7B6ACD35"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 z wykorzystaniem platformy P1.</w:t>
            </w:r>
          </w:p>
        </w:tc>
      </w:tr>
      <w:tr w:rsidR="009E5413" w:rsidRPr="001734EF" w14:paraId="1D587F73" w14:textId="77777777" w:rsidTr="005F31D7">
        <w:trPr>
          <w:jc w:val="center"/>
        </w:trPr>
        <w:tc>
          <w:tcPr>
            <w:tcW w:w="851" w:type="dxa"/>
            <w:shd w:val="clear" w:color="auto" w:fill="auto"/>
            <w:vAlign w:val="center"/>
          </w:tcPr>
          <w:p w14:paraId="3D5E22BC"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5F6769F3"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Podpis cyfrowy</w:t>
            </w:r>
          </w:p>
        </w:tc>
      </w:tr>
      <w:tr w:rsidR="009E5413" w:rsidRPr="001734EF" w14:paraId="5D96159C" w14:textId="77777777" w:rsidTr="005F31D7">
        <w:trPr>
          <w:jc w:val="center"/>
        </w:trPr>
        <w:tc>
          <w:tcPr>
            <w:tcW w:w="851" w:type="dxa"/>
            <w:shd w:val="clear" w:color="auto" w:fill="auto"/>
            <w:vAlign w:val="center"/>
          </w:tcPr>
          <w:p w14:paraId="671E0F07"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07337EDA"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złożenie podpisu cyfrowego na przekazanych dokumentach oraz zapewnia:</w:t>
            </w:r>
          </w:p>
        </w:tc>
      </w:tr>
      <w:tr w:rsidR="009E5413" w:rsidRPr="001734EF" w14:paraId="299B5A35" w14:textId="77777777" w:rsidTr="005F31D7">
        <w:trPr>
          <w:jc w:val="center"/>
        </w:trPr>
        <w:tc>
          <w:tcPr>
            <w:tcW w:w="851" w:type="dxa"/>
            <w:shd w:val="clear" w:color="auto" w:fill="auto"/>
            <w:vAlign w:val="center"/>
          </w:tcPr>
          <w:p w14:paraId="61C7E626"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4CD52FE6"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możliwość podpisywania pojedynczych dokumentów,</w:t>
            </w:r>
          </w:p>
        </w:tc>
      </w:tr>
      <w:tr w:rsidR="009E5413" w:rsidRPr="001734EF" w14:paraId="47597DFF" w14:textId="77777777" w:rsidTr="005F31D7">
        <w:trPr>
          <w:jc w:val="center"/>
        </w:trPr>
        <w:tc>
          <w:tcPr>
            <w:tcW w:w="851" w:type="dxa"/>
            <w:shd w:val="clear" w:color="auto" w:fill="auto"/>
            <w:vAlign w:val="center"/>
          </w:tcPr>
          <w:p w14:paraId="47E059F4"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04E7B00C"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możliwość podpisywania grupy dokumentów z jednokrotnym zapytaniem o PIN,</w:t>
            </w:r>
          </w:p>
        </w:tc>
      </w:tr>
      <w:tr w:rsidR="009E5413" w:rsidRPr="001734EF" w14:paraId="3F04D11A" w14:textId="77777777" w:rsidTr="005F31D7">
        <w:trPr>
          <w:jc w:val="center"/>
        </w:trPr>
        <w:tc>
          <w:tcPr>
            <w:tcW w:w="851" w:type="dxa"/>
            <w:shd w:val="clear" w:color="auto" w:fill="auto"/>
            <w:vAlign w:val="center"/>
          </w:tcPr>
          <w:p w14:paraId="4F437DF9"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6B44873B"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możliwość określenia formatu podpisu (zewnętrzny lub otaczający/otaczany).</w:t>
            </w:r>
          </w:p>
        </w:tc>
      </w:tr>
      <w:tr w:rsidR="009E5413" w:rsidRPr="001734EF" w14:paraId="3D331B3A" w14:textId="77777777" w:rsidTr="005F31D7">
        <w:trPr>
          <w:jc w:val="center"/>
        </w:trPr>
        <w:tc>
          <w:tcPr>
            <w:tcW w:w="851" w:type="dxa"/>
            <w:shd w:val="clear" w:color="auto" w:fill="auto"/>
            <w:vAlign w:val="center"/>
          </w:tcPr>
          <w:p w14:paraId="36D6B73A"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663FEB4F"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Dostęp do całości dokumentacji przechowywanej w EDM:</w:t>
            </w:r>
          </w:p>
        </w:tc>
      </w:tr>
      <w:tr w:rsidR="009E5413" w:rsidRPr="001734EF" w14:paraId="358F3901" w14:textId="77777777" w:rsidTr="005F31D7">
        <w:trPr>
          <w:jc w:val="center"/>
        </w:trPr>
        <w:tc>
          <w:tcPr>
            <w:tcW w:w="851" w:type="dxa"/>
            <w:shd w:val="clear" w:color="auto" w:fill="auto"/>
            <w:vAlign w:val="center"/>
          </w:tcPr>
          <w:p w14:paraId="6CA85EA1"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243292C"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z poziomu wbudowanych w systemy medyczne mechanizmów</w:t>
            </w:r>
          </w:p>
        </w:tc>
      </w:tr>
      <w:tr w:rsidR="009E5413" w:rsidRPr="001734EF" w14:paraId="31131505" w14:textId="77777777" w:rsidTr="005F31D7">
        <w:trPr>
          <w:jc w:val="center"/>
        </w:trPr>
        <w:tc>
          <w:tcPr>
            <w:tcW w:w="851" w:type="dxa"/>
            <w:shd w:val="clear" w:color="auto" w:fill="auto"/>
            <w:vAlign w:val="center"/>
          </w:tcPr>
          <w:p w14:paraId="528AA1CC"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2B6DDF0F"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z poziomu dedykowanego interfejsu</w:t>
            </w:r>
            <w:r w:rsidRPr="001734EF">
              <w:rPr>
                <w:rFonts w:asciiTheme="minorHAnsi" w:hAnsiTheme="minorHAnsi" w:cstheme="minorHAnsi"/>
                <w:sz w:val="22"/>
              </w:rPr>
              <w:tab/>
            </w:r>
          </w:p>
        </w:tc>
      </w:tr>
      <w:tr w:rsidR="009E5413" w:rsidRPr="001734EF" w14:paraId="42BA3561" w14:textId="77777777" w:rsidTr="005F31D7">
        <w:trPr>
          <w:jc w:val="center"/>
        </w:trPr>
        <w:tc>
          <w:tcPr>
            <w:tcW w:w="851" w:type="dxa"/>
            <w:shd w:val="clear" w:color="auto" w:fill="auto"/>
            <w:vAlign w:val="center"/>
          </w:tcPr>
          <w:p w14:paraId="441A4119"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3E404595"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Repozytorium EDM musi współdzielić z HIS:</w:t>
            </w:r>
          </w:p>
        </w:tc>
      </w:tr>
      <w:tr w:rsidR="009E5413" w:rsidRPr="001734EF" w14:paraId="05421C92" w14:textId="77777777" w:rsidTr="005F31D7">
        <w:trPr>
          <w:jc w:val="center"/>
        </w:trPr>
        <w:tc>
          <w:tcPr>
            <w:tcW w:w="851" w:type="dxa"/>
            <w:shd w:val="clear" w:color="auto" w:fill="auto"/>
            <w:vAlign w:val="center"/>
          </w:tcPr>
          <w:p w14:paraId="7C9E9251"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6A602396"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lang w:val="en-US"/>
              </w:rPr>
              <w:t>- słownik jednostek organizacyjnych</w:t>
            </w:r>
          </w:p>
        </w:tc>
      </w:tr>
      <w:tr w:rsidR="009E5413" w:rsidRPr="001734EF" w14:paraId="52F0EAE5" w14:textId="77777777" w:rsidTr="005F31D7">
        <w:trPr>
          <w:jc w:val="center"/>
        </w:trPr>
        <w:tc>
          <w:tcPr>
            <w:tcW w:w="851" w:type="dxa"/>
            <w:shd w:val="clear" w:color="auto" w:fill="auto"/>
            <w:vAlign w:val="center"/>
          </w:tcPr>
          <w:p w14:paraId="544EAFCE"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69BB5676"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lang w:val="en-US"/>
              </w:rPr>
              <w:t>- rejestr użytkowników</w:t>
            </w:r>
          </w:p>
        </w:tc>
      </w:tr>
      <w:tr w:rsidR="009E5413" w:rsidRPr="001734EF" w14:paraId="0C48D713" w14:textId="77777777" w:rsidTr="005F31D7">
        <w:trPr>
          <w:jc w:val="center"/>
        </w:trPr>
        <w:tc>
          <w:tcPr>
            <w:tcW w:w="851" w:type="dxa"/>
            <w:shd w:val="clear" w:color="auto" w:fill="auto"/>
            <w:vAlign w:val="center"/>
          </w:tcPr>
          <w:p w14:paraId="7F7040F5"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078FB2E"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lang w:val="en-US"/>
              </w:rPr>
              <w:t>- rejestr pacjentów</w:t>
            </w:r>
          </w:p>
        </w:tc>
      </w:tr>
    </w:tbl>
    <w:p w14:paraId="36DBACB4" w14:textId="7A8E6C67" w:rsidR="009E5413" w:rsidRDefault="009E5413">
      <w:pPr>
        <w:spacing w:after="0" w:line="360" w:lineRule="auto"/>
        <w:ind w:left="0" w:right="-90" w:firstLine="0"/>
        <w:rPr>
          <w:rFonts w:asciiTheme="minorHAnsi" w:hAnsiTheme="minorHAnsi" w:cstheme="minorHAnsi"/>
          <w:sz w:val="22"/>
        </w:rPr>
      </w:pPr>
    </w:p>
    <w:p w14:paraId="7FD5BF19" w14:textId="77777777" w:rsidR="00C931D2" w:rsidRPr="00E83605" w:rsidRDefault="00C931D2" w:rsidP="00DB0A45">
      <w:pPr>
        <w:spacing w:after="0" w:line="360" w:lineRule="auto"/>
        <w:ind w:left="0" w:right="-90" w:firstLine="0"/>
        <w:rPr>
          <w:rFonts w:asciiTheme="minorHAnsi" w:hAnsiTheme="minorHAnsi" w:cstheme="minorHAnsi"/>
          <w:sz w:val="22"/>
        </w:rPr>
      </w:pPr>
    </w:p>
    <w:p w14:paraId="277CF474" w14:textId="3F27694A" w:rsidR="009E5413" w:rsidRPr="00DB0A45" w:rsidRDefault="009E5413" w:rsidP="00DB0A45">
      <w:pPr>
        <w:pStyle w:val="Nagwek4"/>
        <w:spacing w:line="360" w:lineRule="auto"/>
        <w:rPr>
          <w:rFonts w:asciiTheme="minorHAnsi" w:hAnsiTheme="minorHAnsi"/>
        </w:rPr>
      </w:pPr>
      <w:r w:rsidRPr="00DB0A45">
        <w:rPr>
          <w:rFonts w:asciiTheme="minorHAnsi" w:hAnsiTheme="minorHAnsi"/>
        </w:rPr>
        <w:t>LIS – integracja HIS-LIS</w:t>
      </w:r>
    </w:p>
    <w:p w14:paraId="39778E53" w14:textId="7463718A" w:rsidR="0048404D" w:rsidRPr="001734EF" w:rsidRDefault="0048404D" w:rsidP="00DB0A45">
      <w:pPr>
        <w:spacing w:after="0" w:line="360" w:lineRule="auto"/>
        <w:rPr>
          <w:rFonts w:asciiTheme="minorHAnsi" w:hAnsiTheme="minorHAnsi" w:cstheme="minorHAnsi"/>
          <w:sz w:val="22"/>
        </w:rPr>
      </w:pPr>
      <w:r w:rsidRPr="00E83605">
        <w:rPr>
          <w:rFonts w:asciiTheme="minorHAnsi" w:hAnsiTheme="minorHAnsi" w:cstheme="minorHAnsi"/>
          <w:sz w:val="22"/>
        </w:rPr>
        <w:t>Zamawiający używa obecnie Oprogramowania CENTR</w:t>
      </w:r>
      <w:r w:rsidRPr="001734EF">
        <w:rPr>
          <w:rFonts w:asciiTheme="minorHAnsi" w:hAnsiTheme="minorHAnsi" w:cstheme="minorHAnsi"/>
          <w:sz w:val="22"/>
        </w:rPr>
        <w:t>UM, autorstwa firmy Marcel.</w:t>
      </w:r>
    </w:p>
    <w:tbl>
      <w:tblPr>
        <w:tblW w:w="9634" w:type="dxa"/>
        <w:jc w:val="center"/>
        <w:tblLayout w:type="fixed"/>
        <w:tblCellMar>
          <w:top w:w="28" w:type="dxa"/>
          <w:left w:w="28" w:type="dxa"/>
          <w:bottom w:w="28" w:type="dxa"/>
          <w:right w:w="28" w:type="dxa"/>
        </w:tblCellMar>
        <w:tblLook w:val="0000" w:firstRow="0" w:lastRow="0" w:firstColumn="0" w:lastColumn="0" w:noHBand="0" w:noVBand="0"/>
      </w:tblPr>
      <w:tblGrid>
        <w:gridCol w:w="709"/>
        <w:gridCol w:w="8925"/>
      </w:tblGrid>
      <w:tr w:rsidR="009E5413" w:rsidRPr="006B3F06" w14:paraId="78AB23CB" w14:textId="77777777" w:rsidTr="00DB0A45">
        <w:trPr>
          <w:trHeight w:val="124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BAC202" w14:textId="041A31B4" w:rsidR="009E5413" w:rsidRPr="00DB0A45" w:rsidRDefault="009E5413" w:rsidP="00DB0A45">
            <w:pPr>
              <w:pStyle w:val="Akapitzlist"/>
              <w:spacing w:after="0" w:line="360" w:lineRule="auto"/>
              <w:ind w:left="113"/>
              <w:rPr>
                <w:rFonts w:asciiTheme="minorHAnsi" w:hAnsiTheme="minorHAnsi" w:cstheme="minorHAnsi"/>
                <w:caps/>
                <w:sz w:val="22"/>
              </w:rPr>
            </w:pPr>
            <w:r w:rsidRPr="00DB0A45">
              <w:rPr>
                <w:rStyle w:val="Domylnaczcionkaakapitu1"/>
                <w:rFonts w:asciiTheme="minorHAnsi" w:hAnsiTheme="minorHAnsi" w:cstheme="minorHAnsi"/>
                <w:caps/>
                <w:sz w:val="22"/>
              </w:rPr>
              <w:t>Lp.</w:t>
            </w:r>
          </w:p>
        </w:tc>
        <w:tc>
          <w:tcPr>
            <w:tcW w:w="89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AC8897" w14:textId="73DCC075" w:rsidR="00CF6544" w:rsidRPr="00DB0A45" w:rsidRDefault="00CF6544" w:rsidP="00DB0A45">
            <w:pPr>
              <w:pStyle w:val="Bezodstpw"/>
              <w:spacing w:line="360" w:lineRule="auto"/>
              <w:jc w:val="center"/>
              <w:rPr>
                <w:rStyle w:val="Domylnaczcionkaakapitu1"/>
                <w:rFonts w:asciiTheme="minorHAnsi" w:eastAsia="Times New Roman" w:hAnsiTheme="minorHAnsi" w:cstheme="minorHAnsi"/>
                <w:b/>
                <w:bCs/>
                <w:caps/>
                <w:lang w:eastAsia="pl-PL"/>
              </w:rPr>
            </w:pPr>
            <w:r w:rsidRPr="00DB0A45">
              <w:rPr>
                <w:rStyle w:val="Domylnaczcionkaakapitu1"/>
                <w:rFonts w:asciiTheme="minorHAnsi" w:eastAsia="Times New Roman" w:hAnsiTheme="minorHAnsi" w:cstheme="minorHAnsi"/>
                <w:b/>
                <w:bCs/>
                <w:caps/>
                <w:lang w:eastAsia="pl-PL"/>
              </w:rPr>
              <w:t>Wymagania ogólne</w:t>
            </w:r>
          </w:p>
          <w:p w14:paraId="4DE37FDE" w14:textId="311B2A27" w:rsidR="00720A95" w:rsidRPr="00DB0A45" w:rsidRDefault="00CF6544" w:rsidP="00DB0A45">
            <w:pPr>
              <w:pStyle w:val="Bezodstpw"/>
              <w:spacing w:line="360" w:lineRule="auto"/>
              <w:jc w:val="center"/>
              <w:rPr>
                <w:rFonts w:asciiTheme="minorHAnsi" w:hAnsiTheme="minorHAnsi" w:cstheme="minorHAnsi"/>
                <w:caps/>
              </w:rPr>
            </w:pPr>
            <w:r w:rsidRPr="00DB0A45">
              <w:rPr>
                <w:rStyle w:val="Domylnaczcionkaakapitu1"/>
                <w:rFonts w:asciiTheme="minorHAnsi" w:hAnsiTheme="minorHAnsi" w:cstheme="minorHAnsi"/>
                <w:b/>
                <w:bCs/>
                <w:caps/>
              </w:rPr>
              <w:t xml:space="preserve"> Parametry wymagane</w:t>
            </w:r>
          </w:p>
        </w:tc>
      </w:tr>
      <w:tr w:rsidR="009E5413" w:rsidRPr="001734EF" w14:paraId="279500FA"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929FE"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right="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11CC9DF"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Integracja z wykorzystaniem standardu HL7</w:t>
            </w:r>
          </w:p>
        </w:tc>
      </w:tr>
      <w:tr w:rsidR="009E5413" w:rsidRPr="001734EF" w14:paraId="6A97A7D0"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32C8C"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3E0B368" w14:textId="77777777" w:rsidR="009E5413" w:rsidRPr="001734EF" w:rsidRDefault="009E5413" w:rsidP="00DB0A45">
            <w:pPr>
              <w:spacing w:after="0" w:line="360" w:lineRule="auto"/>
              <w:rPr>
                <w:rFonts w:asciiTheme="minorHAnsi" w:hAnsiTheme="minorHAnsi" w:cstheme="minorHAnsi"/>
                <w:bCs/>
                <w:sz w:val="22"/>
              </w:rPr>
            </w:pPr>
            <w:r w:rsidRPr="001734EF">
              <w:rPr>
                <w:rFonts w:asciiTheme="minorHAnsi" w:hAnsiTheme="minorHAnsi" w:cstheme="minorHAnsi"/>
                <w:bCs/>
                <w:sz w:val="22"/>
              </w:rPr>
              <w:t>Segmenty wspólne dla komunikatów wysyłanych przez HIS i LIS</w:t>
            </w:r>
          </w:p>
        </w:tc>
      </w:tr>
      <w:tr w:rsidR="009E5413" w:rsidRPr="001734EF" w14:paraId="13DD120D"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DC48E"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63A6E4D"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Segment MSH - nagłówek komunikatu obejmujący:</w:t>
            </w:r>
          </w:p>
        </w:tc>
      </w:tr>
      <w:tr w:rsidR="009E5413" w:rsidRPr="001734EF" w14:paraId="4F2D7ADB"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A3632"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59CDDBDA"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Kod systemu nadawcy</w:t>
            </w:r>
          </w:p>
        </w:tc>
      </w:tr>
      <w:tr w:rsidR="009E5413" w:rsidRPr="001734EF" w14:paraId="1ED70B9D"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EF0BD"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3F63996"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Kod systemu adresata</w:t>
            </w:r>
          </w:p>
        </w:tc>
      </w:tr>
      <w:tr w:rsidR="009E5413" w:rsidRPr="001734EF" w14:paraId="196CA324"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5493F"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937CD1B"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data i czas utworzenia komunikatu</w:t>
            </w:r>
          </w:p>
        </w:tc>
      </w:tr>
      <w:tr w:rsidR="009E5413" w:rsidRPr="001734EF" w14:paraId="28A6575F"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B49A2"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704B679"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typ komunikatu</w:t>
            </w:r>
          </w:p>
        </w:tc>
      </w:tr>
      <w:tr w:rsidR="009E5413" w:rsidRPr="001734EF" w14:paraId="49A61061"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28E10"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15C0B848"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unikatowy identyfikator komunikatu</w:t>
            </w:r>
          </w:p>
        </w:tc>
      </w:tr>
      <w:tr w:rsidR="009E5413" w:rsidRPr="001734EF" w14:paraId="05D7A201"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F2465"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5FB3F149"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tryb interpretacji komunikatu</w:t>
            </w:r>
          </w:p>
        </w:tc>
      </w:tr>
      <w:tr w:rsidR="009E5413" w:rsidRPr="001734EF" w14:paraId="2E16E78D"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EB14B"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D94552C"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wersja standardu HL7</w:t>
            </w:r>
          </w:p>
        </w:tc>
      </w:tr>
      <w:tr w:rsidR="009E5413" w:rsidRPr="001734EF" w14:paraId="1D574485"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DDE1F"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1FF1331" w14:textId="42AF10CB"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potwierdzenia: transportowe i aplikacyjne</w:t>
            </w:r>
          </w:p>
        </w:tc>
      </w:tr>
      <w:tr w:rsidR="009E5413" w:rsidRPr="001734EF" w14:paraId="3C74EEFD"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C67C7"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355FF62"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stosowany system kodowania znaków</w:t>
            </w:r>
          </w:p>
        </w:tc>
      </w:tr>
      <w:tr w:rsidR="009E5413" w:rsidRPr="001734EF" w14:paraId="16C3DCCA"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12F7B"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1877E23"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język komunikacji</w:t>
            </w:r>
          </w:p>
        </w:tc>
      </w:tr>
      <w:tr w:rsidR="009E5413" w:rsidRPr="001734EF" w14:paraId="35FA10FB"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9EDC6"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923AE33" w14:textId="77777777" w:rsidR="009E5413" w:rsidRPr="001734EF" w:rsidRDefault="009E5413" w:rsidP="00DB0A45">
            <w:pPr>
              <w:spacing w:after="0" w:line="360" w:lineRule="auto"/>
              <w:rPr>
                <w:rFonts w:asciiTheme="minorHAnsi" w:hAnsiTheme="minorHAnsi" w:cstheme="minorHAnsi"/>
                <w:b/>
                <w:bCs/>
                <w:sz w:val="22"/>
              </w:rPr>
            </w:pPr>
            <w:r w:rsidRPr="001734EF">
              <w:rPr>
                <w:rFonts w:asciiTheme="minorHAnsi" w:hAnsiTheme="minorHAnsi" w:cstheme="minorHAnsi"/>
                <w:b/>
                <w:bCs/>
                <w:sz w:val="22"/>
              </w:rPr>
              <w:t>Dane przesyłane z systemu HIS</w:t>
            </w:r>
          </w:p>
        </w:tc>
      </w:tr>
      <w:tr w:rsidR="009E5413" w:rsidRPr="001734EF" w14:paraId="19CA2DC0"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A38A3"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70B9BAE"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Segment PID - dane demograficzne pacjenta obejmujące:</w:t>
            </w:r>
          </w:p>
        </w:tc>
      </w:tr>
      <w:tr w:rsidR="009E5413" w:rsidRPr="001734EF" w14:paraId="2E5DA138"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9EF85"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3B76BA2D"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PESEL</w:t>
            </w:r>
          </w:p>
        </w:tc>
      </w:tr>
      <w:tr w:rsidR="009E5413" w:rsidRPr="001734EF" w14:paraId="67603D2C"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AD65"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3D4EE38B"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Imiona i nazwisko pacjenta, nazwisko rodowe</w:t>
            </w:r>
          </w:p>
        </w:tc>
      </w:tr>
      <w:tr w:rsidR="009E5413" w:rsidRPr="001734EF" w14:paraId="6F34150A"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7ACBB"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114A636B"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identyfikator pacjenta</w:t>
            </w:r>
          </w:p>
        </w:tc>
      </w:tr>
      <w:tr w:rsidR="009E5413" w:rsidRPr="001734EF" w14:paraId="73BF7427"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80530"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08BD34A"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data urodzenia</w:t>
            </w:r>
          </w:p>
        </w:tc>
      </w:tr>
      <w:tr w:rsidR="009E5413" w:rsidRPr="001734EF" w14:paraId="38432AC9"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7FD89"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326284C"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płeć</w:t>
            </w:r>
          </w:p>
        </w:tc>
      </w:tr>
      <w:tr w:rsidR="009E5413" w:rsidRPr="001734EF" w14:paraId="42005427"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255C"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01EEF18"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adres</w:t>
            </w:r>
          </w:p>
        </w:tc>
      </w:tr>
      <w:tr w:rsidR="009E5413" w:rsidRPr="001734EF" w14:paraId="5D8C920D"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93B08"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44A53BB"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Segment PV1 - informacje o wizycie lub pobycie pacjenta, obejmujący:</w:t>
            </w:r>
          </w:p>
        </w:tc>
      </w:tr>
      <w:tr w:rsidR="009E5413" w:rsidRPr="001734EF" w14:paraId="3DEB6781"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BEF96"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EB338CA"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rodzaj pobytu: pobyt na IP, wizyta ambulatoryjna, hospitalizacja</w:t>
            </w:r>
          </w:p>
        </w:tc>
      </w:tr>
      <w:tr w:rsidR="009E5413" w:rsidRPr="001734EF" w14:paraId="3A061F84"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EA312"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FF2AFE5"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jednostka organizacyjna</w:t>
            </w:r>
          </w:p>
        </w:tc>
      </w:tr>
      <w:tr w:rsidR="009E5413" w:rsidRPr="001734EF" w14:paraId="1E1A994E"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3EFBC"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440BE8A"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rodzaj świadczenia</w:t>
            </w:r>
          </w:p>
        </w:tc>
      </w:tr>
      <w:tr w:rsidR="009E5413" w:rsidRPr="001734EF" w14:paraId="31AA7AF8"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80146"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FD5E69E"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identyfikator pobytu, np. nr księgi</w:t>
            </w:r>
          </w:p>
        </w:tc>
      </w:tr>
      <w:tr w:rsidR="009E5413" w:rsidRPr="001734EF" w14:paraId="64880109"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C5016"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8D94D95"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Segment IN1 - informacje o ubezpieczeniu pacjenta obejmujące:</w:t>
            </w:r>
          </w:p>
        </w:tc>
      </w:tr>
      <w:tr w:rsidR="009E5413" w:rsidRPr="001734EF" w14:paraId="3126E54B"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CA490"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462108A"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identyfikator płatnika</w:t>
            </w:r>
          </w:p>
        </w:tc>
      </w:tr>
      <w:tr w:rsidR="009E5413" w:rsidRPr="001734EF" w14:paraId="3FBA6023"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74863"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FE0C526"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rodzaj skierowania</w:t>
            </w:r>
          </w:p>
        </w:tc>
      </w:tr>
      <w:tr w:rsidR="009E5413" w:rsidRPr="001734EF" w14:paraId="75113335"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6E4FF"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5F8BF303"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Segment ORM^O01 - dane zlecenia obejmujące:</w:t>
            </w:r>
          </w:p>
        </w:tc>
      </w:tr>
      <w:tr w:rsidR="009E5413" w:rsidRPr="001734EF" w14:paraId="0A44D743"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67217"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36B39D52"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nr zlecenia</w:t>
            </w:r>
          </w:p>
        </w:tc>
      </w:tr>
      <w:tr w:rsidR="009E5413" w:rsidRPr="001734EF" w14:paraId="43B284FE"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2DD04"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1EE5945C"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planowana data wykonania, pilność</w:t>
            </w:r>
          </w:p>
        </w:tc>
      </w:tr>
      <w:tr w:rsidR="009E5413" w:rsidRPr="001734EF" w14:paraId="050E055A"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4CD41"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7630D4D"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datę i czas zlecenia</w:t>
            </w:r>
          </w:p>
        </w:tc>
      </w:tr>
      <w:tr w:rsidR="009E5413" w:rsidRPr="001734EF" w14:paraId="5E5049DE"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013E8"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6386653"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dane osoby zlecającej</w:t>
            </w:r>
          </w:p>
        </w:tc>
      </w:tr>
      <w:tr w:rsidR="009E5413" w:rsidRPr="001734EF" w14:paraId="538AB603"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EB159"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1F568C29"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identyfikator zlecanego badania</w:t>
            </w:r>
          </w:p>
        </w:tc>
      </w:tr>
      <w:tr w:rsidR="009E5413" w:rsidRPr="001734EF" w14:paraId="7DEC24A9"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5756C"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34266C07"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dane pobrania tj.: osoba pobierająca, moment pobrania, pobrany materiał (rodzaj i numer próbki)</w:t>
            </w:r>
          </w:p>
        </w:tc>
      </w:tr>
      <w:tr w:rsidR="009E5413" w:rsidRPr="001734EF" w14:paraId="69774DD9"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7523D"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362AEF43"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rozpoznanie ze zlecenia</w:t>
            </w:r>
          </w:p>
        </w:tc>
      </w:tr>
      <w:tr w:rsidR="009E5413" w:rsidRPr="001734EF" w14:paraId="7DD8EA7C"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26C0E"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F280FFC"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komentarz do zlecenia</w:t>
            </w:r>
          </w:p>
        </w:tc>
      </w:tr>
      <w:tr w:rsidR="009E5413" w:rsidRPr="001734EF" w14:paraId="1A072574"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885CB"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D218235"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dane badania (kod i nazwa badania)</w:t>
            </w:r>
          </w:p>
        </w:tc>
      </w:tr>
      <w:tr w:rsidR="009E5413" w:rsidRPr="001734EF" w14:paraId="111122A9"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4A4AA"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19DD936"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Anulowanie zlecenia</w:t>
            </w:r>
          </w:p>
        </w:tc>
      </w:tr>
      <w:tr w:rsidR="009E5413" w:rsidRPr="001734EF" w14:paraId="27CB58B7"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B6AC3"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8EBA29F"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Modyfikacja zlecenia</w:t>
            </w:r>
          </w:p>
        </w:tc>
      </w:tr>
      <w:tr w:rsidR="009E5413" w:rsidRPr="001734EF" w14:paraId="45A5EC1F"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72D63"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734FEAF" w14:textId="77777777" w:rsidR="009E5413" w:rsidRPr="001734EF" w:rsidRDefault="009E5413" w:rsidP="00DB0A45">
            <w:pPr>
              <w:spacing w:after="0" w:line="360" w:lineRule="auto"/>
              <w:rPr>
                <w:rFonts w:asciiTheme="minorHAnsi" w:hAnsiTheme="minorHAnsi" w:cstheme="minorHAnsi"/>
                <w:b/>
                <w:bCs/>
                <w:sz w:val="22"/>
              </w:rPr>
            </w:pPr>
            <w:r w:rsidRPr="001734EF">
              <w:rPr>
                <w:rFonts w:asciiTheme="minorHAnsi" w:hAnsiTheme="minorHAnsi" w:cstheme="minorHAnsi"/>
                <w:b/>
                <w:bCs/>
                <w:sz w:val="22"/>
              </w:rPr>
              <w:t>Dane przesyłane z systemu LIS</w:t>
            </w:r>
          </w:p>
        </w:tc>
      </w:tr>
      <w:tr w:rsidR="009E5413" w:rsidRPr="001734EF" w14:paraId="4988AF6D"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037F5"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B4F6B8C"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Segment ORU^R01 - wynik obejmujący:</w:t>
            </w:r>
          </w:p>
        </w:tc>
      </w:tr>
      <w:tr w:rsidR="009E5413" w:rsidRPr="001734EF" w14:paraId="2AC11FDF"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ECA02"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158674D"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status wyniku</w:t>
            </w:r>
          </w:p>
        </w:tc>
      </w:tr>
      <w:tr w:rsidR="009E5413" w:rsidRPr="001734EF" w14:paraId="075B6E12"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06875"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1AE41E0F"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dane zlecenia</w:t>
            </w:r>
          </w:p>
        </w:tc>
      </w:tr>
      <w:tr w:rsidR="009E5413" w:rsidRPr="001734EF" w14:paraId="20586EED"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A5006"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FFCEBD2"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kod wykonanego badania</w:t>
            </w:r>
          </w:p>
        </w:tc>
      </w:tr>
      <w:tr w:rsidR="009E5413" w:rsidRPr="001734EF" w14:paraId="75324073"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443AD"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7C52BEC"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datę wykonania</w:t>
            </w:r>
          </w:p>
        </w:tc>
      </w:tr>
      <w:tr w:rsidR="009E5413" w:rsidRPr="001734EF" w14:paraId="0AD9CB08"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F83B3"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50CC30AF"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dane personelu wykonującego: lekarz wykonujący, lekarz opisujący, lekarz konsultujący, technik, osoba autoryzująca</w:t>
            </w:r>
          </w:p>
        </w:tc>
      </w:tr>
      <w:tr w:rsidR="009E5413" w:rsidRPr="001734EF" w14:paraId="350CF6CC"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EAA7A"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4EEE97B"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wartość wyniku</w:t>
            </w:r>
          </w:p>
        </w:tc>
      </w:tr>
      <w:tr w:rsidR="009E5413" w:rsidRPr="001734EF" w14:paraId="6A706D39"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4CE72"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F50B931" w14:textId="51240613"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jednostka miary i wartość referencyjna, przekroczenie normy</w:t>
            </w:r>
          </w:p>
        </w:tc>
      </w:tr>
      <w:tr w:rsidR="009E5413" w:rsidRPr="001734EF" w14:paraId="64B88EBE"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B0D5A"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6DC3A3F"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Odnośniki (załączniki) do wyników badań</w:t>
            </w:r>
          </w:p>
        </w:tc>
      </w:tr>
      <w:tr w:rsidR="009E5413" w:rsidRPr="001734EF" w14:paraId="79B54EA3"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8F527"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4F1A2BF"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Wyniki badań dozleconych (dodatkowych)</w:t>
            </w:r>
          </w:p>
        </w:tc>
      </w:tr>
      <w:tr w:rsidR="009E5413" w:rsidRPr="001734EF" w14:paraId="32A1DEF6"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6B242"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1F416F50"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Wyniki badan nie zleconych przez HIS</w:t>
            </w:r>
          </w:p>
        </w:tc>
      </w:tr>
      <w:tr w:rsidR="009E5413" w:rsidRPr="001734EF" w14:paraId="30B82AA6"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3483B"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3E26B023"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Anulowanie wyniku</w:t>
            </w:r>
          </w:p>
        </w:tc>
      </w:tr>
      <w:tr w:rsidR="009E5413" w:rsidRPr="001734EF" w14:paraId="0FE9AA71"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8FD45"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1F29072D"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Zmiana wyniku</w:t>
            </w:r>
          </w:p>
        </w:tc>
      </w:tr>
    </w:tbl>
    <w:p w14:paraId="11D702CD" w14:textId="7CB0C0C3" w:rsidR="009E5413" w:rsidRDefault="009E5413">
      <w:pPr>
        <w:spacing w:after="80" w:line="360" w:lineRule="auto"/>
        <w:ind w:left="0" w:right="-90" w:firstLine="0"/>
        <w:rPr>
          <w:rFonts w:asciiTheme="minorHAnsi" w:hAnsiTheme="minorHAnsi" w:cs="Arial"/>
          <w:sz w:val="22"/>
        </w:rPr>
      </w:pPr>
    </w:p>
    <w:p w14:paraId="2EFD8B6B" w14:textId="77777777" w:rsidR="005C0C0C" w:rsidRPr="00E83605" w:rsidRDefault="005C0C0C" w:rsidP="00DB0A45">
      <w:pPr>
        <w:spacing w:after="80" w:line="360" w:lineRule="auto"/>
        <w:ind w:left="0" w:right="-90" w:firstLine="0"/>
        <w:rPr>
          <w:rFonts w:asciiTheme="minorHAnsi" w:hAnsiTheme="minorHAnsi" w:cs="Arial"/>
          <w:sz w:val="22"/>
        </w:rPr>
      </w:pPr>
    </w:p>
    <w:p w14:paraId="2007D0D5" w14:textId="1B090B07" w:rsidR="00593E96" w:rsidRPr="00DB0A45" w:rsidRDefault="00593E96" w:rsidP="00DB0A45">
      <w:pPr>
        <w:pStyle w:val="Nagwek3"/>
        <w:spacing w:line="360" w:lineRule="auto"/>
        <w:rPr>
          <w:rFonts w:asciiTheme="minorHAnsi" w:hAnsiTheme="minorHAnsi"/>
          <w:sz w:val="22"/>
          <w:szCs w:val="22"/>
        </w:rPr>
      </w:pPr>
      <w:bookmarkStart w:id="575" w:name="_Toc527126240"/>
      <w:bookmarkStart w:id="576" w:name="_Toc527126601"/>
      <w:bookmarkStart w:id="577" w:name="_Toc527126850"/>
      <w:bookmarkStart w:id="578" w:name="_Toc527553433"/>
      <w:bookmarkStart w:id="579" w:name="_Toc527553865"/>
      <w:bookmarkStart w:id="580" w:name="_Toc528140439"/>
      <w:bookmarkStart w:id="581" w:name="_Toc1243465"/>
      <w:bookmarkStart w:id="582" w:name="_Toc1243701"/>
      <w:bookmarkStart w:id="583" w:name="_Toc1243938"/>
      <w:bookmarkStart w:id="584" w:name="_Toc1244415"/>
      <w:bookmarkStart w:id="585" w:name="_Toc1244658"/>
      <w:bookmarkStart w:id="586" w:name="_Toc1986176"/>
      <w:bookmarkStart w:id="587" w:name="_Toc2242249"/>
      <w:bookmarkStart w:id="588" w:name="_Toc5198378"/>
      <w:bookmarkStart w:id="589" w:name="_Toc5198707"/>
      <w:bookmarkStart w:id="590" w:name="_Toc5275898"/>
      <w:bookmarkStart w:id="591" w:name="_Toc10550043"/>
      <w:bookmarkStart w:id="592" w:name="_Toc10550215"/>
      <w:bookmarkStart w:id="593" w:name="_Toc5824208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DB0A45">
        <w:rPr>
          <w:rFonts w:asciiTheme="minorHAnsi" w:hAnsiTheme="minorHAnsi"/>
          <w:sz w:val="22"/>
          <w:szCs w:val="22"/>
        </w:rPr>
        <w:t>Migracja danych</w:t>
      </w:r>
      <w:bookmarkEnd w:id="593"/>
    </w:p>
    <w:p w14:paraId="44F8CADB" w14:textId="77777777" w:rsidR="00720A95" w:rsidRPr="00DB0A45" w:rsidRDefault="00720A95" w:rsidP="00DB0A45">
      <w:pPr>
        <w:spacing w:line="360" w:lineRule="auto"/>
        <w:rPr>
          <w:rFonts w:asciiTheme="minorHAnsi" w:hAnsiTheme="minorHAnsi"/>
          <w:sz w:val="22"/>
        </w:rPr>
      </w:pPr>
    </w:p>
    <w:p w14:paraId="66E32F01" w14:textId="48865437" w:rsidR="001F642E" w:rsidRPr="00DB0A45" w:rsidRDefault="001F642E" w:rsidP="00DB0A45">
      <w:pPr>
        <w:spacing w:after="0" w:line="360" w:lineRule="auto"/>
        <w:ind w:left="0" w:right="0" w:firstLine="0"/>
        <w:rPr>
          <w:rFonts w:asciiTheme="minorHAnsi" w:hAnsiTheme="minorHAnsi" w:cs="Calibri"/>
          <w:sz w:val="22"/>
        </w:rPr>
      </w:pPr>
      <w:bookmarkStart w:id="594" w:name="_Hlk2247162"/>
      <w:r w:rsidRPr="00DB0A45">
        <w:rPr>
          <w:rFonts w:asciiTheme="minorHAnsi" w:hAnsiTheme="minorHAnsi" w:cs="Calibri"/>
          <w:sz w:val="22"/>
        </w:rPr>
        <w:t xml:space="preserve">Zamawiający oczekuje </w:t>
      </w:r>
      <w:r w:rsidR="00BE6663" w:rsidRPr="00DB0A45">
        <w:rPr>
          <w:rFonts w:asciiTheme="minorHAnsi" w:hAnsiTheme="minorHAnsi" w:cs="Calibri"/>
          <w:sz w:val="22"/>
        </w:rPr>
        <w:t xml:space="preserve">(w przypadku wymiany systemu na nowy) </w:t>
      </w:r>
      <w:r w:rsidRPr="00DB0A45">
        <w:rPr>
          <w:rFonts w:asciiTheme="minorHAnsi" w:hAnsiTheme="minorHAnsi" w:cs="Calibri"/>
          <w:sz w:val="22"/>
        </w:rPr>
        <w:t>migracji</w:t>
      </w:r>
      <w:r w:rsidR="00115AA1" w:rsidRPr="00DB0A45">
        <w:rPr>
          <w:rFonts w:asciiTheme="minorHAnsi" w:hAnsiTheme="minorHAnsi" w:cs="Calibri"/>
          <w:sz w:val="22"/>
        </w:rPr>
        <w:t xml:space="preserve"> wszystkich</w:t>
      </w:r>
      <w:r w:rsidRPr="00DB0A45">
        <w:rPr>
          <w:rFonts w:asciiTheme="minorHAnsi" w:hAnsiTheme="minorHAnsi" w:cs="Calibri"/>
          <w:sz w:val="22"/>
        </w:rPr>
        <w:t xml:space="preserve"> danych z użytkowanych dotychczas systemów do nowego </w:t>
      </w:r>
      <w:r w:rsidR="00BE6663" w:rsidRPr="00DB0A45">
        <w:rPr>
          <w:rFonts w:asciiTheme="minorHAnsi" w:hAnsiTheme="minorHAnsi" w:cs="Calibri"/>
          <w:sz w:val="22"/>
        </w:rPr>
        <w:t>S</w:t>
      </w:r>
      <w:r w:rsidRPr="00DB0A45">
        <w:rPr>
          <w:rFonts w:asciiTheme="minorHAnsi" w:hAnsiTheme="minorHAnsi" w:cs="Calibri"/>
          <w:sz w:val="22"/>
        </w:rPr>
        <w:t>SI.</w:t>
      </w:r>
    </w:p>
    <w:p w14:paraId="62C45CC9" w14:textId="344E6C75" w:rsidR="005B1649" w:rsidRPr="00DB0A45" w:rsidRDefault="001F642E" w:rsidP="00DB0A45">
      <w:pPr>
        <w:spacing w:after="0" w:line="360" w:lineRule="auto"/>
        <w:ind w:left="0" w:right="0" w:firstLine="0"/>
        <w:rPr>
          <w:rFonts w:asciiTheme="minorHAnsi" w:hAnsiTheme="minorHAnsi" w:cs="Calibri"/>
          <w:b/>
          <w:sz w:val="22"/>
          <w:u w:val="single"/>
        </w:rPr>
      </w:pPr>
      <w:r w:rsidRPr="00DB0A45">
        <w:rPr>
          <w:rFonts w:asciiTheme="minorHAnsi" w:hAnsiTheme="minorHAnsi" w:cs="Calibri"/>
          <w:sz w:val="22"/>
        </w:rPr>
        <w:t xml:space="preserve">Systemy podlegające </w:t>
      </w:r>
      <w:r w:rsidR="00115AA1" w:rsidRPr="00DB0A45">
        <w:rPr>
          <w:rFonts w:asciiTheme="minorHAnsi" w:hAnsiTheme="minorHAnsi" w:cs="Calibri"/>
          <w:sz w:val="22"/>
        </w:rPr>
        <w:t xml:space="preserve">ewentualnej </w:t>
      </w:r>
      <w:r w:rsidRPr="00DB0A45">
        <w:rPr>
          <w:rFonts w:asciiTheme="minorHAnsi" w:hAnsiTheme="minorHAnsi" w:cs="Calibri"/>
          <w:sz w:val="22"/>
        </w:rPr>
        <w:t xml:space="preserve">migracji: </w:t>
      </w:r>
      <w:r w:rsidR="00115AA1" w:rsidRPr="00DB0A45">
        <w:rPr>
          <w:rFonts w:asciiTheme="minorHAnsi" w:hAnsiTheme="minorHAnsi" w:cs="Calibri"/>
          <w:sz w:val="22"/>
        </w:rPr>
        <w:t>AMMS/Infomedica Asseco Poland S.A.</w:t>
      </w:r>
      <w:r w:rsidR="002E29BA" w:rsidRPr="00DB0A45">
        <w:rPr>
          <w:rFonts w:asciiTheme="minorHAnsi" w:hAnsiTheme="minorHAnsi" w:cs="Calibri"/>
          <w:sz w:val="22"/>
        </w:rPr>
        <w:t xml:space="preserve"> </w:t>
      </w:r>
      <w:r w:rsidRPr="00DB0A45">
        <w:rPr>
          <w:rFonts w:asciiTheme="minorHAnsi" w:hAnsiTheme="minorHAnsi" w:cs="Calibri"/>
          <w:sz w:val="22"/>
        </w:rPr>
        <w:t>(część medyczna).</w:t>
      </w:r>
      <w:r w:rsidR="005B1649" w:rsidRPr="00DB0A45">
        <w:rPr>
          <w:rFonts w:asciiTheme="minorHAnsi" w:hAnsiTheme="minorHAnsi" w:cs="Calibri"/>
          <w:sz w:val="22"/>
        </w:rPr>
        <w:t xml:space="preserve"> </w:t>
      </w:r>
    </w:p>
    <w:bookmarkEnd w:id="594"/>
    <w:p w14:paraId="348F18F9" w14:textId="316AA18D" w:rsidR="001F642E" w:rsidRPr="00E83605" w:rsidRDefault="001F642E" w:rsidP="00DB0A45">
      <w:pPr>
        <w:spacing w:after="0" w:line="360" w:lineRule="auto"/>
        <w:ind w:left="0" w:right="0" w:firstLine="0"/>
        <w:rPr>
          <w:rFonts w:asciiTheme="minorHAnsi" w:hAnsiTheme="minorHAnsi" w:cstheme="minorHAnsi"/>
          <w:sz w:val="22"/>
        </w:rPr>
      </w:pPr>
    </w:p>
    <w:p w14:paraId="4F63E92B" w14:textId="7451C0DA" w:rsidR="00C138B7" w:rsidRPr="00DB0A45" w:rsidRDefault="008A6A14" w:rsidP="00DB0A45">
      <w:pPr>
        <w:spacing w:after="0" w:line="360" w:lineRule="auto"/>
        <w:ind w:left="0" w:right="0" w:firstLine="0"/>
        <w:rPr>
          <w:rFonts w:asciiTheme="minorHAnsi" w:hAnsiTheme="minorHAnsi" w:cs="Calibri"/>
          <w:bCs/>
          <w:sz w:val="22"/>
        </w:rPr>
      </w:pPr>
      <w:bookmarkStart w:id="595" w:name="_Toc527126255"/>
      <w:bookmarkStart w:id="596" w:name="_Toc527126616"/>
      <w:bookmarkStart w:id="597" w:name="_Toc527126865"/>
      <w:bookmarkStart w:id="598" w:name="_Toc527553448"/>
      <w:bookmarkStart w:id="599" w:name="_Toc527553880"/>
      <w:bookmarkStart w:id="600" w:name="_Toc528140454"/>
      <w:bookmarkStart w:id="601" w:name="_Toc1243480"/>
      <w:bookmarkStart w:id="602" w:name="_Toc1243716"/>
      <w:bookmarkStart w:id="603" w:name="_Toc1243953"/>
      <w:bookmarkStart w:id="604" w:name="_Toc1244430"/>
      <w:bookmarkStart w:id="605" w:name="_Toc1244673"/>
      <w:bookmarkStart w:id="606" w:name="_Toc1986191"/>
      <w:bookmarkStart w:id="607" w:name="_Toc2242264"/>
      <w:bookmarkStart w:id="608" w:name="_Toc5198393"/>
      <w:bookmarkStart w:id="609" w:name="_Toc5198722"/>
      <w:bookmarkStart w:id="610" w:name="_Toc5275913"/>
      <w:bookmarkStart w:id="611" w:name="_Toc10550058"/>
      <w:bookmarkStart w:id="612" w:name="_Toc10550230"/>
      <w:bookmarkStart w:id="613" w:name="_Toc488769517"/>
      <w:bookmarkStart w:id="614" w:name="_Toc534882726"/>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sidRPr="00DB0A45">
        <w:rPr>
          <w:rFonts w:asciiTheme="minorHAnsi" w:hAnsiTheme="minorHAnsi" w:cs="Calibri"/>
          <w:bCs/>
          <w:sz w:val="22"/>
        </w:rPr>
        <w:t xml:space="preserve">Informacje o </w:t>
      </w:r>
      <w:r w:rsidR="002E29BA" w:rsidRPr="00DB0A45">
        <w:rPr>
          <w:rFonts w:asciiTheme="minorHAnsi" w:hAnsiTheme="minorHAnsi" w:cs="Calibri"/>
          <w:bCs/>
          <w:sz w:val="22"/>
        </w:rPr>
        <w:t xml:space="preserve">bazie danych </w:t>
      </w:r>
      <w:r w:rsidR="00C138B7" w:rsidRPr="00DB0A45">
        <w:rPr>
          <w:rFonts w:asciiTheme="minorHAnsi" w:hAnsiTheme="minorHAnsi" w:cs="Calibri"/>
          <w:bCs/>
          <w:sz w:val="22"/>
        </w:rPr>
        <w:t>HIS</w:t>
      </w:r>
      <w:bookmarkEnd w:id="613"/>
      <w:bookmarkEnd w:id="614"/>
      <w:r w:rsidR="00C138B7" w:rsidRPr="00DB0A45">
        <w:rPr>
          <w:rFonts w:asciiTheme="minorHAnsi" w:hAnsiTheme="minorHAnsi" w:cs="Calibri"/>
          <w:bCs/>
          <w:sz w:val="22"/>
        </w:rPr>
        <w:t>:</w:t>
      </w:r>
    </w:p>
    <w:tbl>
      <w:tblPr>
        <w:tblStyle w:val="Tabela-Elegancki4"/>
        <w:tblW w:w="51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4088"/>
        <w:gridCol w:w="4984"/>
      </w:tblGrid>
      <w:tr w:rsidR="003D3069" w:rsidRPr="006B3F06" w14:paraId="6D8A8B84" w14:textId="77777777" w:rsidTr="00DB0A45">
        <w:trPr>
          <w:cnfStyle w:val="100000000000" w:firstRow="1" w:lastRow="0" w:firstColumn="0" w:lastColumn="0" w:oddVBand="0" w:evenVBand="0" w:oddHBand="0" w:evenHBand="0" w:firstRowFirstColumn="0" w:firstRowLastColumn="0" w:lastRowFirstColumn="0" w:lastRowLastColumn="0"/>
          <w:jc w:val="center"/>
        </w:trPr>
        <w:tc>
          <w:tcPr>
            <w:tcW w:w="294" w:type="pct"/>
            <w:shd w:val="clear" w:color="auto" w:fill="D9D9D9" w:themeFill="background1" w:themeFillShade="D9"/>
          </w:tcPr>
          <w:p w14:paraId="4E462154"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L.p.</w:t>
            </w:r>
          </w:p>
        </w:tc>
        <w:tc>
          <w:tcPr>
            <w:tcW w:w="2121" w:type="pct"/>
            <w:shd w:val="clear" w:color="auto" w:fill="D9D9D9" w:themeFill="background1" w:themeFillShade="D9"/>
          </w:tcPr>
          <w:p w14:paraId="73798541"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Zapytanie</w:t>
            </w:r>
          </w:p>
        </w:tc>
        <w:tc>
          <w:tcPr>
            <w:tcW w:w="2585" w:type="pct"/>
            <w:shd w:val="clear" w:color="auto" w:fill="D9D9D9" w:themeFill="background1" w:themeFillShade="D9"/>
          </w:tcPr>
          <w:p w14:paraId="17FA047A"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Odpowiedź</w:t>
            </w:r>
          </w:p>
        </w:tc>
      </w:tr>
      <w:tr w:rsidR="003D3069" w:rsidRPr="001734EF" w14:paraId="554ECEA5" w14:textId="77777777" w:rsidTr="00DB0A45">
        <w:trPr>
          <w:jc w:val="center"/>
        </w:trPr>
        <w:tc>
          <w:tcPr>
            <w:tcW w:w="294" w:type="pct"/>
          </w:tcPr>
          <w:p w14:paraId="771746ED"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5308FB97"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Ilość baz danych</w:t>
            </w:r>
          </w:p>
        </w:tc>
        <w:tc>
          <w:tcPr>
            <w:tcW w:w="2585" w:type="pct"/>
          </w:tcPr>
          <w:p w14:paraId="1AA8B5B0"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1</w:t>
            </w:r>
          </w:p>
        </w:tc>
      </w:tr>
      <w:tr w:rsidR="003D3069" w:rsidRPr="001734EF" w14:paraId="310597D3" w14:textId="77777777" w:rsidTr="00DB0A45">
        <w:trPr>
          <w:jc w:val="center"/>
        </w:trPr>
        <w:tc>
          <w:tcPr>
            <w:tcW w:w="294" w:type="pct"/>
          </w:tcPr>
          <w:p w14:paraId="4B5A6223"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6573BC84"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Rodzaj baz danych</w:t>
            </w:r>
          </w:p>
        </w:tc>
        <w:tc>
          <w:tcPr>
            <w:tcW w:w="2585" w:type="pct"/>
          </w:tcPr>
          <w:p w14:paraId="2414120F"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złożona relacyjna</w:t>
            </w:r>
          </w:p>
        </w:tc>
      </w:tr>
      <w:tr w:rsidR="003D3069" w:rsidRPr="001734EF" w14:paraId="72C0ACA7" w14:textId="77777777" w:rsidTr="00DB0A45">
        <w:trPr>
          <w:jc w:val="center"/>
        </w:trPr>
        <w:tc>
          <w:tcPr>
            <w:tcW w:w="294" w:type="pct"/>
          </w:tcPr>
          <w:p w14:paraId="3E9E5358"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5AF01AB4"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Struktura poszczególnych baz danych</w:t>
            </w:r>
          </w:p>
        </w:tc>
        <w:tc>
          <w:tcPr>
            <w:tcW w:w="2585" w:type="pct"/>
          </w:tcPr>
          <w:p w14:paraId="483D4D06"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relacyjna</w:t>
            </w:r>
          </w:p>
        </w:tc>
      </w:tr>
      <w:tr w:rsidR="003D3069" w:rsidRPr="001734EF" w14:paraId="1DD7F8CA" w14:textId="77777777" w:rsidTr="00DB0A45">
        <w:trPr>
          <w:jc w:val="center"/>
        </w:trPr>
        <w:tc>
          <w:tcPr>
            <w:tcW w:w="294" w:type="pct"/>
          </w:tcPr>
          <w:p w14:paraId="64AC7BD3"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481742EA"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Rodzaje i ilość tabel</w:t>
            </w:r>
          </w:p>
        </w:tc>
        <w:tc>
          <w:tcPr>
            <w:tcW w:w="2585" w:type="pct"/>
          </w:tcPr>
          <w:p w14:paraId="3F6EEF1D"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tabele zgodne z bazą danych Oracle - 1280 tabel</w:t>
            </w:r>
          </w:p>
        </w:tc>
      </w:tr>
      <w:tr w:rsidR="003D3069" w:rsidRPr="001734EF" w14:paraId="6A4D078B" w14:textId="77777777" w:rsidTr="00DB0A45">
        <w:trPr>
          <w:jc w:val="center"/>
        </w:trPr>
        <w:tc>
          <w:tcPr>
            <w:tcW w:w="294" w:type="pct"/>
          </w:tcPr>
          <w:p w14:paraId="01701B47"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44D3279E"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Zakres danych w tabelach</w:t>
            </w:r>
          </w:p>
        </w:tc>
        <w:tc>
          <w:tcPr>
            <w:tcW w:w="2585" w:type="pct"/>
          </w:tcPr>
          <w:p w14:paraId="73A3B469"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dane medyczne z lat 2001 - 2020</w:t>
            </w:r>
          </w:p>
        </w:tc>
      </w:tr>
      <w:tr w:rsidR="003D3069" w:rsidRPr="001734EF" w14:paraId="6EF90F38" w14:textId="77777777" w:rsidTr="00DB0A45">
        <w:trPr>
          <w:jc w:val="center"/>
        </w:trPr>
        <w:tc>
          <w:tcPr>
            <w:tcW w:w="294" w:type="pct"/>
          </w:tcPr>
          <w:p w14:paraId="282752D0"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07A0BDF2"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Opis danych w tabelach</w:t>
            </w:r>
          </w:p>
        </w:tc>
        <w:tc>
          <w:tcPr>
            <w:tcW w:w="2585" w:type="pct"/>
          </w:tcPr>
          <w:p w14:paraId="3CA3B239"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pacjenci, słowniki, dane rozliczeniowe, dane statystyczne, kolejki oczekujących</w:t>
            </w:r>
          </w:p>
        </w:tc>
      </w:tr>
      <w:tr w:rsidR="003D3069" w:rsidRPr="001734EF" w14:paraId="4FF17F35" w14:textId="77777777" w:rsidTr="00DB0A45">
        <w:trPr>
          <w:jc w:val="center"/>
        </w:trPr>
        <w:tc>
          <w:tcPr>
            <w:tcW w:w="294" w:type="pct"/>
          </w:tcPr>
          <w:p w14:paraId="63C9C15E"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4E0C0DE3"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Relacje pomiędzy danymi</w:t>
            </w:r>
          </w:p>
        </w:tc>
        <w:tc>
          <w:tcPr>
            <w:tcW w:w="2585" w:type="pct"/>
          </w:tcPr>
          <w:p w14:paraId="3F7D9608"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w podmiocie medycznym przyjęto taką relację między danymi, że nigdy jedna informacja, nie jest zapisywana w bazie dwa razy</w:t>
            </w:r>
          </w:p>
        </w:tc>
      </w:tr>
      <w:tr w:rsidR="003D3069" w:rsidRPr="001734EF" w14:paraId="35FABEAD" w14:textId="77777777" w:rsidTr="00DB0A45">
        <w:trPr>
          <w:jc w:val="center"/>
        </w:trPr>
        <w:tc>
          <w:tcPr>
            <w:tcW w:w="294" w:type="pct"/>
          </w:tcPr>
          <w:p w14:paraId="7EA9E6F9"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570ECCAD"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Zainstalowane procedury po stronie serwera bazy danych</w:t>
            </w:r>
          </w:p>
        </w:tc>
        <w:tc>
          <w:tcPr>
            <w:tcW w:w="2585" w:type="pct"/>
          </w:tcPr>
          <w:p w14:paraId="6DCEEA2D"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procedura bezpieczeństwa, procedura kontroli spójności danych</w:t>
            </w:r>
          </w:p>
        </w:tc>
      </w:tr>
      <w:tr w:rsidR="003D3069" w:rsidRPr="001734EF" w14:paraId="068D94D0" w14:textId="77777777" w:rsidTr="00DB0A45">
        <w:trPr>
          <w:jc w:val="center"/>
        </w:trPr>
        <w:tc>
          <w:tcPr>
            <w:tcW w:w="294" w:type="pct"/>
          </w:tcPr>
          <w:p w14:paraId="6F71D646"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7D363D0D"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Logiczne powiązania pomiędzy tabelami w bazie danych</w:t>
            </w:r>
          </w:p>
        </w:tc>
        <w:tc>
          <w:tcPr>
            <w:tcW w:w="2585" w:type="pct"/>
          </w:tcPr>
          <w:p w14:paraId="24D12538"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brak</w:t>
            </w:r>
          </w:p>
        </w:tc>
      </w:tr>
      <w:tr w:rsidR="003D3069" w:rsidRPr="001734EF" w14:paraId="43B426AF" w14:textId="77777777" w:rsidTr="00DB0A45">
        <w:trPr>
          <w:jc w:val="center"/>
        </w:trPr>
        <w:tc>
          <w:tcPr>
            <w:tcW w:w="294" w:type="pct"/>
          </w:tcPr>
          <w:p w14:paraId="00929D46"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13A83244"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Rozmiar baz danych</w:t>
            </w:r>
          </w:p>
        </w:tc>
        <w:tc>
          <w:tcPr>
            <w:tcW w:w="2585" w:type="pct"/>
          </w:tcPr>
          <w:p w14:paraId="369D1825" w14:textId="0A49C73C" w:rsidR="00C138B7" w:rsidRPr="00DB0A45" w:rsidRDefault="000B08AD" w:rsidP="00DB0A45">
            <w:pPr>
              <w:spacing w:before="0" w:after="0" w:line="360" w:lineRule="auto"/>
              <w:rPr>
                <w:rFonts w:asciiTheme="minorHAnsi" w:hAnsiTheme="minorHAnsi" w:cs="Calibri"/>
                <w:sz w:val="22"/>
                <w:szCs w:val="22"/>
              </w:rPr>
            </w:pPr>
            <w:r w:rsidRPr="00DB0A45">
              <w:rPr>
                <w:rFonts w:asciiTheme="minorHAnsi" w:hAnsiTheme="minorHAnsi" w:cs="Calibri"/>
                <w:sz w:val="22"/>
              </w:rPr>
              <w:t>2</w:t>
            </w:r>
            <w:r w:rsidR="00C931D2" w:rsidRPr="00DB0A45">
              <w:rPr>
                <w:rFonts w:asciiTheme="minorHAnsi" w:hAnsiTheme="minorHAnsi" w:cs="Calibri"/>
                <w:sz w:val="22"/>
              </w:rPr>
              <w:t xml:space="preserve"> TB</w:t>
            </w:r>
          </w:p>
        </w:tc>
      </w:tr>
      <w:tr w:rsidR="003D3069" w:rsidRPr="001734EF" w14:paraId="6CAACB42" w14:textId="77777777" w:rsidTr="00DB0A45">
        <w:trPr>
          <w:jc w:val="center"/>
        </w:trPr>
        <w:tc>
          <w:tcPr>
            <w:tcW w:w="294" w:type="pct"/>
          </w:tcPr>
          <w:p w14:paraId="713CE4A2"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481C0B9E"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Sposób migracji</w:t>
            </w:r>
          </w:p>
        </w:tc>
        <w:tc>
          <w:tcPr>
            <w:tcW w:w="2585" w:type="pct"/>
          </w:tcPr>
          <w:p w14:paraId="76F69479"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Do decyzji wykonawcy</w:t>
            </w:r>
          </w:p>
        </w:tc>
      </w:tr>
      <w:tr w:rsidR="003D3069" w:rsidRPr="001734EF" w14:paraId="010CE826" w14:textId="77777777" w:rsidTr="00DB0A45">
        <w:trPr>
          <w:jc w:val="center"/>
        </w:trPr>
        <w:tc>
          <w:tcPr>
            <w:tcW w:w="294" w:type="pct"/>
          </w:tcPr>
          <w:p w14:paraId="3BA20BCB"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52AB4230"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Informacje na temat spójności danych</w:t>
            </w:r>
          </w:p>
        </w:tc>
        <w:tc>
          <w:tcPr>
            <w:tcW w:w="2585" w:type="pct"/>
          </w:tcPr>
          <w:p w14:paraId="0F17044E"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dane są spójne</w:t>
            </w:r>
          </w:p>
        </w:tc>
      </w:tr>
    </w:tbl>
    <w:p w14:paraId="6732BC0A" w14:textId="77777777" w:rsidR="00C138B7" w:rsidRPr="00DB0A45" w:rsidRDefault="00C138B7" w:rsidP="00DB0A45">
      <w:pPr>
        <w:spacing w:after="0" w:line="360" w:lineRule="auto"/>
        <w:rPr>
          <w:rFonts w:asciiTheme="minorHAnsi" w:hAnsiTheme="minorHAnsi" w:cs="Calibri"/>
          <w:sz w:val="22"/>
        </w:rPr>
      </w:pPr>
    </w:p>
    <w:tbl>
      <w:tblPr>
        <w:tblStyle w:val="Tabela-Elegancki4"/>
        <w:tblW w:w="5158"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2"/>
        <w:gridCol w:w="2705"/>
        <w:gridCol w:w="1710"/>
        <w:gridCol w:w="1571"/>
        <w:gridCol w:w="1555"/>
        <w:gridCol w:w="12"/>
        <w:gridCol w:w="1433"/>
        <w:gridCol w:w="17"/>
      </w:tblGrid>
      <w:tr w:rsidR="00B13F21" w:rsidRPr="001734EF" w14:paraId="0D5A715D" w14:textId="77777777" w:rsidTr="00DB0A45">
        <w:trPr>
          <w:cnfStyle w:val="100000000000" w:firstRow="1" w:lastRow="0" w:firstColumn="0" w:lastColumn="0" w:oddVBand="0" w:evenVBand="0" w:oddHBand="0" w:evenHBand="0" w:firstRowFirstColumn="0" w:firstRowLastColumn="0" w:lastRowFirstColumn="0" w:lastRowLastColumn="0"/>
        </w:trPr>
        <w:tc>
          <w:tcPr>
            <w:tcW w:w="357" w:type="pct"/>
            <w:shd w:val="clear" w:color="auto" w:fill="D9D9D9" w:themeFill="background1" w:themeFillShade="D9"/>
          </w:tcPr>
          <w:p w14:paraId="2064BB5B" w14:textId="2A29E8EB"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L</w:t>
            </w:r>
            <w:r w:rsidR="00DC75FC" w:rsidRPr="00DB0A45">
              <w:rPr>
                <w:rFonts w:asciiTheme="minorHAnsi" w:hAnsiTheme="minorHAnsi" w:cs="Calibri"/>
                <w:sz w:val="22"/>
              </w:rPr>
              <w:t>p.</w:t>
            </w:r>
          </w:p>
        </w:tc>
        <w:tc>
          <w:tcPr>
            <w:tcW w:w="1395" w:type="pct"/>
            <w:shd w:val="clear" w:color="auto" w:fill="D9D9D9" w:themeFill="background1" w:themeFillShade="D9"/>
          </w:tcPr>
          <w:p w14:paraId="53744A54"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Zakres danych</w:t>
            </w:r>
          </w:p>
        </w:tc>
        <w:tc>
          <w:tcPr>
            <w:tcW w:w="882" w:type="pct"/>
            <w:shd w:val="clear" w:color="auto" w:fill="D9D9D9" w:themeFill="background1" w:themeFillShade="D9"/>
          </w:tcPr>
          <w:p w14:paraId="2F54622A" w14:textId="77777777" w:rsidR="00C138B7" w:rsidRPr="00DB0A45" w:rsidRDefault="00C138B7"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Środowisko bazodanowe</w:t>
            </w:r>
          </w:p>
        </w:tc>
        <w:tc>
          <w:tcPr>
            <w:tcW w:w="810" w:type="pct"/>
            <w:shd w:val="clear" w:color="auto" w:fill="D9D9D9" w:themeFill="background1" w:themeFillShade="D9"/>
          </w:tcPr>
          <w:p w14:paraId="5346C371" w14:textId="77777777" w:rsidR="00C138B7" w:rsidRPr="00DB0A45" w:rsidRDefault="00C138B7"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Ilość instancji</w:t>
            </w:r>
          </w:p>
        </w:tc>
        <w:tc>
          <w:tcPr>
            <w:tcW w:w="808" w:type="pct"/>
            <w:gridSpan w:val="2"/>
            <w:shd w:val="clear" w:color="auto" w:fill="D9D9D9" w:themeFill="background1" w:themeFillShade="D9"/>
          </w:tcPr>
          <w:p w14:paraId="00110A2A" w14:textId="24D94F06" w:rsidR="00C138B7" w:rsidRPr="00DB0A45" w:rsidRDefault="00C138B7"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Czy istnieje możliwość wyeksportowania wskazanego zakresu danych do formatu zewnętrznego?</w:t>
            </w:r>
          </w:p>
          <w:p w14:paraId="28BFAADA" w14:textId="77777777" w:rsidR="00C138B7" w:rsidRPr="00DB0A45" w:rsidRDefault="00C138B7"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(TAK / NIE)</w:t>
            </w:r>
          </w:p>
        </w:tc>
        <w:tc>
          <w:tcPr>
            <w:tcW w:w="749" w:type="pct"/>
            <w:gridSpan w:val="2"/>
            <w:shd w:val="clear" w:color="auto" w:fill="D9D9D9" w:themeFill="background1" w:themeFillShade="D9"/>
          </w:tcPr>
          <w:p w14:paraId="5C0A2C82" w14:textId="77777777" w:rsidR="00C138B7" w:rsidRPr="00DB0A45" w:rsidRDefault="00C138B7"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Jeśli istnieje możliwość wyeksportowania wskazanego zakresu danych, jaki jest to format eksportu?</w:t>
            </w:r>
          </w:p>
        </w:tc>
      </w:tr>
      <w:tr w:rsidR="00B13F21" w:rsidRPr="001734EF" w14:paraId="512ED259" w14:textId="77777777" w:rsidTr="00DB0A45">
        <w:trPr>
          <w:gridAfter w:val="1"/>
          <w:wAfter w:w="9" w:type="pct"/>
        </w:trPr>
        <w:tc>
          <w:tcPr>
            <w:tcW w:w="357" w:type="pct"/>
          </w:tcPr>
          <w:p w14:paraId="61BBB31B" w14:textId="5BE03FF4"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1</w:t>
            </w:r>
          </w:p>
        </w:tc>
        <w:tc>
          <w:tcPr>
            <w:tcW w:w="1395" w:type="pct"/>
          </w:tcPr>
          <w:p w14:paraId="78D30718" w14:textId="5124185E" w:rsidR="00C138B7" w:rsidRPr="00DB0A45" w:rsidRDefault="008A6A14"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D</w:t>
            </w:r>
            <w:r w:rsidR="00C138B7" w:rsidRPr="00DB0A45">
              <w:rPr>
                <w:rFonts w:asciiTheme="minorHAnsi" w:hAnsiTheme="minorHAnsi" w:cs="Calibri"/>
                <w:sz w:val="22"/>
              </w:rPr>
              <w:t>ane o pacjentach i ich opiekunach</w:t>
            </w:r>
          </w:p>
        </w:tc>
        <w:tc>
          <w:tcPr>
            <w:tcW w:w="882" w:type="pct"/>
          </w:tcPr>
          <w:p w14:paraId="52C42053"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oracle</w:t>
            </w:r>
          </w:p>
        </w:tc>
        <w:tc>
          <w:tcPr>
            <w:tcW w:w="810" w:type="pct"/>
          </w:tcPr>
          <w:p w14:paraId="4918ECB0"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1</w:t>
            </w:r>
          </w:p>
        </w:tc>
        <w:tc>
          <w:tcPr>
            <w:tcW w:w="802" w:type="pct"/>
          </w:tcPr>
          <w:p w14:paraId="2B8DAF5E" w14:textId="1EB046E9"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TAK</w:t>
            </w:r>
            <w:r w:rsidR="00054AE0" w:rsidRPr="00DB0A45">
              <w:rPr>
                <w:rFonts w:asciiTheme="minorHAnsi" w:hAnsiTheme="minorHAnsi" w:cs="Calibri"/>
                <w:sz w:val="22"/>
              </w:rPr>
              <w:t xml:space="preserve"> we własnym zakresie przez wykonawcę</w:t>
            </w:r>
          </w:p>
        </w:tc>
        <w:tc>
          <w:tcPr>
            <w:tcW w:w="745" w:type="pct"/>
            <w:gridSpan w:val="2"/>
          </w:tcPr>
          <w:p w14:paraId="758D84DC"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XML, CSV</w:t>
            </w:r>
          </w:p>
        </w:tc>
      </w:tr>
      <w:tr w:rsidR="00B13F21" w:rsidRPr="001734EF" w14:paraId="076990EA" w14:textId="77777777" w:rsidTr="00DB0A45">
        <w:trPr>
          <w:gridAfter w:val="1"/>
          <w:wAfter w:w="9" w:type="pct"/>
        </w:trPr>
        <w:tc>
          <w:tcPr>
            <w:tcW w:w="357" w:type="pct"/>
          </w:tcPr>
          <w:p w14:paraId="0C4885DD" w14:textId="450268FA"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2</w:t>
            </w:r>
          </w:p>
        </w:tc>
        <w:tc>
          <w:tcPr>
            <w:tcW w:w="1395" w:type="pct"/>
          </w:tcPr>
          <w:p w14:paraId="5544277B" w14:textId="77777777" w:rsidR="00C138B7" w:rsidRPr="00DB0A45" w:rsidRDefault="00C138B7"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Słownik personelu</w:t>
            </w:r>
          </w:p>
        </w:tc>
        <w:tc>
          <w:tcPr>
            <w:tcW w:w="882" w:type="pct"/>
          </w:tcPr>
          <w:p w14:paraId="32AB7C5E"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oracle</w:t>
            </w:r>
          </w:p>
        </w:tc>
        <w:tc>
          <w:tcPr>
            <w:tcW w:w="810" w:type="pct"/>
          </w:tcPr>
          <w:p w14:paraId="77CEDE17"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1</w:t>
            </w:r>
          </w:p>
        </w:tc>
        <w:tc>
          <w:tcPr>
            <w:tcW w:w="802" w:type="pct"/>
          </w:tcPr>
          <w:p w14:paraId="4A662538" w14:textId="4DD9E172" w:rsidR="00C138B7" w:rsidRPr="00DB0A45" w:rsidRDefault="00054AE0" w:rsidP="00DB0A45">
            <w:pPr>
              <w:spacing w:before="0" w:after="0" w:line="360" w:lineRule="auto"/>
              <w:rPr>
                <w:rFonts w:asciiTheme="minorHAnsi" w:hAnsiTheme="minorHAnsi" w:cs="Calibri"/>
                <w:sz w:val="22"/>
                <w:szCs w:val="22"/>
              </w:rPr>
            </w:pPr>
            <w:r w:rsidRPr="00DB0A45">
              <w:rPr>
                <w:rFonts w:asciiTheme="minorHAnsi" w:hAnsiTheme="minorHAnsi" w:cs="Calibri"/>
                <w:sz w:val="22"/>
              </w:rPr>
              <w:t>Jw.</w:t>
            </w:r>
          </w:p>
        </w:tc>
        <w:tc>
          <w:tcPr>
            <w:tcW w:w="745" w:type="pct"/>
            <w:gridSpan w:val="2"/>
          </w:tcPr>
          <w:p w14:paraId="4BAEAE82"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XML, CSV</w:t>
            </w:r>
          </w:p>
        </w:tc>
      </w:tr>
      <w:tr w:rsidR="00B13F21" w:rsidRPr="001734EF" w14:paraId="415ED954" w14:textId="77777777" w:rsidTr="00DB0A45">
        <w:trPr>
          <w:gridAfter w:val="1"/>
          <w:wAfter w:w="9" w:type="pct"/>
        </w:trPr>
        <w:tc>
          <w:tcPr>
            <w:tcW w:w="357" w:type="pct"/>
          </w:tcPr>
          <w:p w14:paraId="77E912C2" w14:textId="088229E6"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3</w:t>
            </w:r>
          </w:p>
        </w:tc>
        <w:tc>
          <w:tcPr>
            <w:tcW w:w="1395" w:type="pct"/>
          </w:tcPr>
          <w:p w14:paraId="43818DB1" w14:textId="1530E285" w:rsidR="00C138B7" w:rsidRPr="00DB0A45" w:rsidRDefault="00C138B7"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Słownik jednostek kierujących</w:t>
            </w:r>
          </w:p>
        </w:tc>
        <w:tc>
          <w:tcPr>
            <w:tcW w:w="882" w:type="pct"/>
          </w:tcPr>
          <w:p w14:paraId="5C25AAD2"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oracle</w:t>
            </w:r>
          </w:p>
        </w:tc>
        <w:tc>
          <w:tcPr>
            <w:tcW w:w="810" w:type="pct"/>
          </w:tcPr>
          <w:p w14:paraId="2C172D3B"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1</w:t>
            </w:r>
          </w:p>
        </w:tc>
        <w:tc>
          <w:tcPr>
            <w:tcW w:w="802" w:type="pct"/>
          </w:tcPr>
          <w:p w14:paraId="75934927" w14:textId="7E922EA4" w:rsidR="00C138B7" w:rsidRPr="00DB0A45" w:rsidRDefault="00054AE0" w:rsidP="00DB0A45">
            <w:pPr>
              <w:spacing w:before="0" w:after="0" w:line="360" w:lineRule="auto"/>
              <w:rPr>
                <w:rFonts w:asciiTheme="minorHAnsi" w:hAnsiTheme="minorHAnsi" w:cs="Calibri"/>
                <w:sz w:val="22"/>
                <w:szCs w:val="22"/>
              </w:rPr>
            </w:pPr>
            <w:r w:rsidRPr="00DB0A45">
              <w:rPr>
                <w:rFonts w:asciiTheme="minorHAnsi" w:hAnsiTheme="minorHAnsi" w:cs="Calibri"/>
                <w:sz w:val="22"/>
              </w:rPr>
              <w:t>Jw.</w:t>
            </w:r>
          </w:p>
        </w:tc>
        <w:tc>
          <w:tcPr>
            <w:tcW w:w="745" w:type="pct"/>
            <w:gridSpan w:val="2"/>
          </w:tcPr>
          <w:p w14:paraId="2E6A5C2C"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XML, CSV</w:t>
            </w:r>
          </w:p>
        </w:tc>
      </w:tr>
      <w:tr w:rsidR="00B13F21" w:rsidRPr="001734EF" w14:paraId="5A7A8C87" w14:textId="77777777" w:rsidTr="00DB0A45">
        <w:trPr>
          <w:gridAfter w:val="1"/>
          <w:wAfter w:w="9" w:type="pct"/>
        </w:trPr>
        <w:tc>
          <w:tcPr>
            <w:tcW w:w="357" w:type="pct"/>
          </w:tcPr>
          <w:p w14:paraId="6EC44115" w14:textId="048DFF53"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4</w:t>
            </w:r>
          </w:p>
        </w:tc>
        <w:tc>
          <w:tcPr>
            <w:tcW w:w="1395" w:type="pct"/>
          </w:tcPr>
          <w:p w14:paraId="7A01AD19" w14:textId="77777777" w:rsidR="00C138B7" w:rsidRPr="00DB0A45" w:rsidRDefault="00C138B7"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Słownik lekarzy kierujących</w:t>
            </w:r>
          </w:p>
        </w:tc>
        <w:tc>
          <w:tcPr>
            <w:tcW w:w="882" w:type="pct"/>
          </w:tcPr>
          <w:p w14:paraId="2D5A9CA2"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oracle</w:t>
            </w:r>
          </w:p>
        </w:tc>
        <w:tc>
          <w:tcPr>
            <w:tcW w:w="810" w:type="pct"/>
          </w:tcPr>
          <w:p w14:paraId="0837B2C5"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1</w:t>
            </w:r>
          </w:p>
        </w:tc>
        <w:tc>
          <w:tcPr>
            <w:tcW w:w="802" w:type="pct"/>
          </w:tcPr>
          <w:p w14:paraId="1DA6D2AE" w14:textId="56F41A15" w:rsidR="00C138B7" w:rsidRPr="00DB0A45" w:rsidRDefault="00054AE0" w:rsidP="00DB0A45">
            <w:pPr>
              <w:spacing w:before="0" w:after="0" w:line="360" w:lineRule="auto"/>
              <w:rPr>
                <w:rFonts w:asciiTheme="minorHAnsi" w:hAnsiTheme="minorHAnsi" w:cs="Calibri"/>
                <w:sz w:val="22"/>
                <w:szCs w:val="22"/>
              </w:rPr>
            </w:pPr>
            <w:r w:rsidRPr="00DB0A45">
              <w:rPr>
                <w:rFonts w:asciiTheme="minorHAnsi" w:hAnsiTheme="minorHAnsi" w:cs="Calibri"/>
                <w:sz w:val="22"/>
              </w:rPr>
              <w:t>Jw.</w:t>
            </w:r>
          </w:p>
        </w:tc>
        <w:tc>
          <w:tcPr>
            <w:tcW w:w="745" w:type="pct"/>
            <w:gridSpan w:val="2"/>
          </w:tcPr>
          <w:p w14:paraId="23ED1CE7"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XML, CSV</w:t>
            </w:r>
          </w:p>
        </w:tc>
      </w:tr>
      <w:tr w:rsidR="00B13F21" w:rsidRPr="001734EF" w14:paraId="3E977C4F" w14:textId="77777777" w:rsidTr="00DB0A45">
        <w:trPr>
          <w:gridAfter w:val="1"/>
          <w:wAfter w:w="9" w:type="pct"/>
        </w:trPr>
        <w:tc>
          <w:tcPr>
            <w:tcW w:w="357" w:type="pct"/>
          </w:tcPr>
          <w:p w14:paraId="2A6E033E" w14:textId="5688D16B"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lastRenderedPageBreak/>
              <w:t>5</w:t>
            </w:r>
          </w:p>
        </w:tc>
        <w:tc>
          <w:tcPr>
            <w:tcW w:w="1395" w:type="pct"/>
          </w:tcPr>
          <w:p w14:paraId="597F2016" w14:textId="44ABFDB5" w:rsidR="00C138B7" w:rsidRPr="00DB0A45" w:rsidRDefault="00C138B7"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dane o płatnikach i umowach</w:t>
            </w:r>
          </w:p>
        </w:tc>
        <w:tc>
          <w:tcPr>
            <w:tcW w:w="882" w:type="pct"/>
          </w:tcPr>
          <w:p w14:paraId="7CFEDF87"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oracle</w:t>
            </w:r>
          </w:p>
        </w:tc>
        <w:tc>
          <w:tcPr>
            <w:tcW w:w="810" w:type="pct"/>
          </w:tcPr>
          <w:p w14:paraId="58D241B1"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1</w:t>
            </w:r>
          </w:p>
        </w:tc>
        <w:tc>
          <w:tcPr>
            <w:tcW w:w="802" w:type="pct"/>
          </w:tcPr>
          <w:p w14:paraId="4786D62E" w14:textId="6D997A02" w:rsidR="00C138B7" w:rsidRPr="00DB0A45" w:rsidRDefault="00054AE0" w:rsidP="00DB0A45">
            <w:pPr>
              <w:spacing w:before="0" w:after="0" w:line="360" w:lineRule="auto"/>
              <w:rPr>
                <w:rFonts w:asciiTheme="minorHAnsi" w:hAnsiTheme="minorHAnsi" w:cs="Calibri"/>
                <w:sz w:val="22"/>
                <w:szCs w:val="22"/>
              </w:rPr>
            </w:pPr>
            <w:r w:rsidRPr="00DB0A45">
              <w:rPr>
                <w:rFonts w:asciiTheme="minorHAnsi" w:hAnsiTheme="minorHAnsi" w:cs="Calibri"/>
                <w:sz w:val="22"/>
              </w:rPr>
              <w:t>Jw.</w:t>
            </w:r>
          </w:p>
        </w:tc>
        <w:tc>
          <w:tcPr>
            <w:tcW w:w="745" w:type="pct"/>
            <w:gridSpan w:val="2"/>
          </w:tcPr>
          <w:p w14:paraId="1AD37E0D"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XML, CSV</w:t>
            </w:r>
          </w:p>
        </w:tc>
      </w:tr>
      <w:tr w:rsidR="00B13F21" w:rsidRPr="001734EF" w14:paraId="4F50D708" w14:textId="77777777" w:rsidTr="00DB0A45">
        <w:trPr>
          <w:gridAfter w:val="1"/>
          <w:wAfter w:w="9" w:type="pct"/>
        </w:trPr>
        <w:tc>
          <w:tcPr>
            <w:tcW w:w="357" w:type="pct"/>
          </w:tcPr>
          <w:p w14:paraId="5488B665" w14:textId="59D6CD89"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6</w:t>
            </w:r>
          </w:p>
        </w:tc>
        <w:tc>
          <w:tcPr>
            <w:tcW w:w="1395" w:type="pct"/>
          </w:tcPr>
          <w:p w14:paraId="1BCA1669" w14:textId="0D139E49" w:rsidR="00C138B7" w:rsidRPr="00DB0A45" w:rsidRDefault="00C138B7"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dane statystyczne rozliczonych pacjentów do NFZ</w:t>
            </w:r>
          </w:p>
        </w:tc>
        <w:tc>
          <w:tcPr>
            <w:tcW w:w="882" w:type="pct"/>
          </w:tcPr>
          <w:p w14:paraId="32CA8C31"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oracle</w:t>
            </w:r>
          </w:p>
        </w:tc>
        <w:tc>
          <w:tcPr>
            <w:tcW w:w="810" w:type="pct"/>
          </w:tcPr>
          <w:p w14:paraId="1F7109AC"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1</w:t>
            </w:r>
          </w:p>
        </w:tc>
        <w:tc>
          <w:tcPr>
            <w:tcW w:w="802" w:type="pct"/>
          </w:tcPr>
          <w:p w14:paraId="09726A70" w14:textId="33EA8B86" w:rsidR="00C138B7" w:rsidRPr="00DB0A45" w:rsidRDefault="00054AE0" w:rsidP="00DB0A45">
            <w:pPr>
              <w:spacing w:before="0" w:after="0" w:line="360" w:lineRule="auto"/>
              <w:rPr>
                <w:rFonts w:asciiTheme="minorHAnsi" w:hAnsiTheme="minorHAnsi" w:cs="Calibri"/>
                <w:sz w:val="22"/>
                <w:szCs w:val="22"/>
              </w:rPr>
            </w:pPr>
            <w:r w:rsidRPr="00DB0A45">
              <w:rPr>
                <w:rFonts w:asciiTheme="minorHAnsi" w:hAnsiTheme="minorHAnsi" w:cs="Calibri"/>
                <w:sz w:val="22"/>
              </w:rPr>
              <w:t>Jw.</w:t>
            </w:r>
          </w:p>
        </w:tc>
        <w:tc>
          <w:tcPr>
            <w:tcW w:w="745" w:type="pct"/>
            <w:gridSpan w:val="2"/>
          </w:tcPr>
          <w:p w14:paraId="056A050F"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XML, CSV, format eksportu NFZ</w:t>
            </w:r>
          </w:p>
        </w:tc>
      </w:tr>
      <w:tr w:rsidR="009E6685" w:rsidRPr="001734EF" w14:paraId="70BC3341" w14:textId="77777777" w:rsidTr="00E83605">
        <w:trPr>
          <w:gridAfter w:val="1"/>
          <w:wAfter w:w="9" w:type="pct"/>
        </w:trPr>
        <w:tc>
          <w:tcPr>
            <w:tcW w:w="357" w:type="pct"/>
          </w:tcPr>
          <w:p w14:paraId="1F6BEC4B" w14:textId="7F072A4A" w:rsidR="009E6685" w:rsidRPr="001734EF" w:rsidRDefault="009E6685">
            <w:pPr>
              <w:spacing w:after="0" w:line="360" w:lineRule="auto"/>
              <w:rPr>
                <w:rFonts w:asciiTheme="minorHAnsi" w:hAnsiTheme="minorHAnsi" w:cs="Calibri"/>
                <w:sz w:val="22"/>
              </w:rPr>
            </w:pPr>
            <w:r>
              <w:rPr>
                <w:rFonts w:asciiTheme="minorHAnsi" w:hAnsiTheme="minorHAnsi" w:cs="Calibri"/>
                <w:sz w:val="22"/>
              </w:rPr>
              <w:t>7</w:t>
            </w:r>
          </w:p>
        </w:tc>
        <w:tc>
          <w:tcPr>
            <w:tcW w:w="1395" w:type="pct"/>
          </w:tcPr>
          <w:p w14:paraId="0A54B711" w14:textId="6A528986" w:rsidR="009E6685" w:rsidRPr="001734EF" w:rsidRDefault="009E6685">
            <w:pPr>
              <w:spacing w:after="0" w:line="360" w:lineRule="auto"/>
              <w:jc w:val="left"/>
              <w:rPr>
                <w:rFonts w:asciiTheme="minorHAnsi" w:hAnsiTheme="minorHAnsi" w:cs="Calibri"/>
                <w:sz w:val="22"/>
              </w:rPr>
            </w:pPr>
            <w:r>
              <w:rPr>
                <w:rFonts w:asciiTheme="minorHAnsi" w:hAnsiTheme="minorHAnsi" w:cs="Calibri"/>
                <w:sz w:val="22"/>
              </w:rPr>
              <w:t>Dane rozliczeniowe z możliwością wykonania korekt wstecznych według wymogów NFZ</w:t>
            </w:r>
          </w:p>
        </w:tc>
        <w:tc>
          <w:tcPr>
            <w:tcW w:w="882" w:type="pct"/>
          </w:tcPr>
          <w:p w14:paraId="6EFFB508" w14:textId="31B71B96" w:rsidR="009E6685" w:rsidRPr="001734EF" w:rsidRDefault="009E6685">
            <w:pPr>
              <w:spacing w:after="0" w:line="360" w:lineRule="auto"/>
              <w:rPr>
                <w:rFonts w:asciiTheme="minorHAnsi" w:hAnsiTheme="minorHAnsi" w:cs="Calibri"/>
                <w:sz w:val="22"/>
              </w:rPr>
            </w:pPr>
            <w:r>
              <w:rPr>
                <w:rFonts w:asciiTheme="minorHAnsi" w:hAnsiTheme="minorHAnsi" w:cs="Calibri"/>
                <w:sz w:val="22"/>
              </w:rPr>
              <w:t>oracle</w:t>
            </w:r>
          </w:p>
        </w:tc>
        <w:tc>
          <w:tcPr>
            <w:tcW w:w="810" w:type="pct"/>
          </w:tcPr>
          <w:p w14:paraId="62D0D40A" w14:textId="58AA12D9" w:rsidR="009E6685" w:rsidRPr="001734EF" w:rsidRDefault="009E6685">
            <w:pPr>
              <w:spacing w:after="0" w:line="360" w:lineRule="auto"/>
              <w:rPr>
                <w:rFonts w:asciiTheme="minorHAnsi" w:hAnsiTheme="minorHAnsi" w:cs="Calibri"/>
                <w:sz w:val="22"/>
              </w:rPr>
            </w:pPr>
            <w:r>
              <w:rPr>
                <w:rFonts w:asciiTheme="minorHAnsi" w:hAnsiTheme="minorHAnsi" w:cs="Calibri"/>
                <w:sz w:val="22"/>
              </w:rPr>
              <w:t>1</w:t>
            </w:r>
          </w:p>
        </w:tc>
        <w:tc>
          <w:tcPr>
            <w:tcW w:w="802" w:type="pct"/>
          </w:tcPr>
          <w:p w14:paraId="00635F46" w14:textId="474CFA59" w:rsidR="009E6685" w:rsidRPr="001734EF" w:rsidRDefault="009E6685">
            <w:pPr>
              <w:spacing w:after="0" w:line="360" w:lineRule="auto"/>
              <w:rPr>
                <w:rFonts w:asciiTheme="minorHAnsi" w:hAnsiTheme="minorHAnsi" w:cs="Calibri"/>
                <w:sz w:val="22"/>
              </w:rPr>
            </w:pPr>
            <w:r>
              <w:rPr>
                <w:rFonts w:asciiTheme="minorHAnsi" w:hAnsiTheme="minorHAnsi" w:cs="Calibri"/>
                <w:sz w:val="22"/>
              </w:rPr>
              <w:t>Jw.</w:t>
            </w:r>
          </w:p>
        </w:tc>
        <w:tc>
          <w:tcPr>
            <w:tcW w:w="745" w:type="pct"/>
            <w:gridSpan w:val="2"/>
          </w:tcPr>
          <w:p w14:paraId="7F4AB986" w14:textId="2F7BF07D" w:rsidR="009E6685" w:rsidRPr="001734EF" w:rsidRDefault="009E6685">
            <w:pPr>
              <w:spacing w:after="0" w:line="360" w:lineRule="auto"/>
              <w:rPr>
                <w:rFonts w:asciiTheme="minorHAnsi" w:hAnsiTheme="minorHAnsi" w:cs="Calibri"/>
                <w:sz w:val="22"/>
              </w:rPr>
            </w:pPr>
            <w:r w:rsidRPr="00DB0A45">
              <w:rPr>
                <w:rFonts w:asciiTheme="minorHAnsi" w:hAnsiTheme="minorHAnsi" w:cs="Calibri"/>
                <w:sz w:val="22"/>
              </w:rPr>
              <w:t>XML, CSV, format eksportu NFZ</w:t>
            </w:r>
          </w:p>
        </w:tc>
      </w:tr>
      <w:tr w:rsidR="009E6685" w:rsidRPr="001734EF" w14:paraId="291F98CE" w14:textId="77777777" w:rsidTr="00E83605">
        <w:trPr>
          <w:gridAfter w:val="1"/>
          <w:wAfter w:w="9" w:type="pct"/>
        </w:trPr>
        <w:tc>
          <w:tcPr>
            <w:tcW w:w="357" w:type="pct"/>
          </w:tcPr>
          <w:p w14:paraId="49D202AD" w14:textId="3C35D15B" w:rsidR="009E6685" w:rsidRDefault="009E6685">
            <w:pPr>
              <w:spacing w:after="0" w:line="360" w:lineRule="auto"/>
              <w:rPr>
                <w:rFonts w:asciiTheme="minorHAnsi" w:hAnsiTheme="minorHAnsi" w:cs="Calibri"/>
                <w:sz w:val="22"/>
              </w:rPr>
            </w:pPr>
            <w:r>
              <w:rPr>
                <w:rFonts w:asciiTheme="minorHAnsi" w:hAnsiTheme="minorHAnsi" w:cs="Calibri"/>
                <w:sz w:val="22"/>
              </w:rPr>
              <w:t>8</w:t>
            </w:r>
          </w:p>
        </w:tc>
        <w:tc>
          <w:tcPr>
            <w:tcW w:w="1395" w:type="pct"/>
          </w:tcPr>
          <w:p w14:paraId="18BD857C" w14:textId="2F7896B5" w:rsidR="009E6685" w:rsidRDefault="009E6685">
            <w:pPr>
              <w:spacing w:after="0" w:line="360" w:lineRule="auto"/>
              <w:jc w:val="left"/>
              <w:rPr>
                <w:rFonts w:asciiTheme="minorHAnsi" w:hAnsiTheme="minorHAnsi" w:cs="Calibri"/>
                <w:sz w:val="22"/>
              </w:rPr>
            </w:pPr>
            <w:r>
              <w:rPr>
                <w:rFonts w:asciiTheme="minorHAnsi" w:hAnsiTheme="minorHAnsi" w:cs="Calibri"/>
                <w:sz w:val="22"/>
              </w:rPr>
              <w:t>Dane opisowe wyników pacjenta w tym dane wyniki laboratoryjne i  diagnostyczne</w:t>
            </w:r>
          </w:p>
        </w:tc>
        <w:tc>
          <w:tcPr>
            <w:tcW w:w="882" w:type="pct"/>
          </w:tcPr>
          <w:p w14:paraId="39B6B7B8" w14:textId="6E87F62F" w:rsidR="009E6685" w:rsidRDefault="009E6685">
            <w:pPr>
              <w:spacing w:after="0" w:line="360" w:lineRule="auto"/>
              <w:rPr>
                <w:rFonts w:asciiTheme="minorHAnsi" w:hAnsiTheme="minorHAnsi" w:cs="Calibri"/>
                <w:sz w:val="22"/>
              </w:rPr>
            </w:pPr>
            <w:r>
              <w:rPr>
                <w:rFonts w:asciiTheme="minorHAnsi" w:hAnsiTheme="minorHAnsi" w:cs="Calibri"/>
                <w:sz w:val="22"/>
              </w:rPr>
              <w:t>oracle</w:t>
            </w:r>
          </w:p>
        </w:tc>
        <w:tc>
          <w:tcPr>
            <w:tcW w:w="810" w:type="pct"/>
          </w:tcPr>
          <w:p w14:paraId="31B2E73C" w14:textId="70FC5CD6" w:rsidR="009E6685" w:rsidRDefault="009E6685">
            <w:pPr>
              <w:spacing w:after="0" w:line="360" w:lineRule="auto"/>
              <w:rPr>
                <w:rFonts w:asciiTheme="minorHAnsi" w:hAnsiTheme="minorHAnsi" w:cs="Calibri"/>
                <w:sz w:val="22"/>
              </w:rPr>
            </w:pPr>
            <w:r>
              <w:rPr>
                <w:rFonts w:asciiTheme="minorHAnsi" w:hAnsiTheme="minorHAnsi" w:cs="Calibri"/>
                <w:sz w:val="22"/>
              </w:rPr>
              <w:t>1</w:t>
            </w:r>
          </w:p>
        </w:tc>
        <w:tc>
          <w:tcPr>
            <w:tcW w:w="802" w:type="pct"/>
          </w:tcPr>
          <w:p w14:paraId="375DB706" w14:textId="22335838" w:rsidR="009E6685" w:rsidRDefault="009E6685">
            <w:pPr>
              <w:spacing w:after="0" w:line="360" w:lineRule="auto"/>
              <w:rPr>
                <w:rFonts w:asciiTheme="minorHAnsi" w:hAnsiTheme="minorHAnsi" w:cs="Calibri"/>
                <w:sz w:val="22"/>
              </w:rPr>
            </w:pPr>
            <w:r>
              <w:rPr>
                <w:rFonts w:asciiTheme="minorHAnsi" w:hAnsiTheme="minorHAnsi" w:cs="Calibri"/>
                <w:sz w:val="22"/>
              </w:rPr>
              <w:t>Jw.</w:t>
            </w:r>
          </w:p>
        </w:tc>
        <w:tc>
          <w:tcPr>
            <w:tcW w:w="745" w:type="pct"/>
            <w:gridSpan w:val="2"/>
          </w:tcPr>
          <w:p w14:paraId="21432CEF" w14:textId="2191AB04" w:rsidR="009E6685" w:rsidRPr="001734EF" w:rsidRDefault="009E6685">
            <w:pPr>
              <w:spacing w:after="0" w:line="360" w:lineRule="auto"/>
              <w:rPr>
                <w:rFonts w:asciiTheme="minorHAnsi" w:hAnsiTheme="minorHAnsi" w:cs="Calibri"/>
                <w:sz w:val="22"/>
              </w:rPr>
            </w:pPr>
            <w:r>
              <w:rPr>
                <w:rFonts w:asciiTheme="minorHAnsi" w:hAnsiTheme="minorHAnsi" w:cs="Calibri"/>
                <w:sz w:val="22"/>
              </w:rPr>
              <w:t>XML, CSV</w:t>
            </w:r>
          </w:p>
        </w:tc>
      </w:tr>
    </w:tbl>
    <w:p w14:paraId="35F67AF0" w14:textId="77777777" w:rsidR="009314D6" w:rsidRPr="00DB0A45" w:rsidRDefault="009314D6" w:rsidP="00DB0A45">
      <w:pPr>
        <w:spacing w:after="0" w:line="360" w:lineRule="auto"/>
        <w:ind w:left="0" w:right="0" w:firstLine="0"/>
        <w:rPr>
          <w:rFonts w:asciiTheme="minorHAnsi" w:hAnsiTheme="minorHAnsi" w:cs="Calibri"/>
          <w:b/>
          <w:sz w:val="22"/>
        </w:rPr>
      </w:pPr>
      <w:bookmarkStart w:id="615" w:name="_Toc488769518"/>
      <w:bookmarkStart w:id="616" w:name="_Toc534882727"/>
    </w:p>
    <w:p w14:paraId="7C03E8A1" w14:textId="2D8C7899" w:rsidR="00C138B7" w:rsidRPr="001734EF" w:rsidRDefault="00C138B7" w:rsidP="00DB0A45">
      <w:pPr>
        <w:spacing w:line="360" w:lineRule="auto"/>
        <w:rPr>
          <w:rFonts w:asciiTheme="minorHAnsi" w:hAnsiTheme="minorHAnsi"/>
          <w:sz w:val="22"/>
        </w:rPr>
      </w:pPr>
      <w:bookmarkStart w:id="617" w:name="_Toc485489458"/>
      <w:bookmarkEnd w:id="615"/>
      <w:bookmarkEnd w:id="616"/>
    </w:p>
    <w:p w14:paraId="3D005E6D" w14:textId="011F6B1D" w:rsidR="00C138B7" w:rsidRPr="00DB0A45" w:rsidRDefault="009314D6" w:rsidP="00DB0A45">
      <w:pPr>
        <w:pStyle w:val="Nagwek3"/>
        <w:spacing w:line="360" w:lineRule="auto"/>
        <w:rPr>
          <w:rFonts w:asciiTheme="minorHAnsi" w:hAnsiTheme="minorHAnsi"/>
          <w:sz w:val="22"/>
          <w:szCs w:val="22"/>
        </w:rPr>
      </w:pPr>
      <w:bookmarkStart w:id="618" w:name="_Toc514755997"/>
      <w:bookmarkStart w:id="619" w:name="_Toc534882731"/>
      <w:bookmarkStart w:id="620" w:name="_Toc58242085"/>
      <w:bookmarkEnd w:id="617"/>
      <w:r w:rsidRPr="00DB0A45">
        <w:rPr>
          <w:rFonts w:asciiTheme="minorHAnsi" w:hAnsiTheme="minorHAnsi"/>
          <w:sz w:val="22"/>
          <w:szCs w:val="22"/>
        </w:rPr>
        <w:t>W</w:t>
      </w:r>
      <w:r w:rsidR="00C138B7" w:rsidRPr="00DB0A45">
        <w:rPr>
          <w:rFonts w:asciiTheme="minorHAnsi" w:hAnsiTheme="minorHAnsi"/>
          <w:sz w:val="22"/>
          <w:szCs w:val="22"/>
        </w:rPr>
        <w:t>arunki przeniesienia danych</w:t>
      </w:r>
      <w:bookmarkEnd w:id="618"/>
      <w:bookmarkEnd w:id="619"/>
      <w:bookmarkEnd w:id="620"/>
    </w:p>
    <w:p w14:paraId="2D5CD9C7" w14:textId="77777777" w:rsidR="002F24FF" w:rsidRPr="00DB0A45" w:rsidRDefault="002F24FF" w:rsidP="00DB0A45">
      <w:pPr>
        <w:spacing w:line="360" w:lineRule="auto"/>
        <w:rPr>
          <w:rFonts w:asciiTheme="minorHAnsi" w:hAnsiTheme="minorHAnsi"/>
          <w:sz w:val="22"/>
        </w:rPr>
      </w:pPr>
    </w:p>
    <w:p w14:paraId="523351D7" w14:textId="63E7C1E7" w:rsidR="00C138B7" w:rsidRPr="001734EF" w:rsidRDefault="00C138B7" w:rsidP="00400709">
      <w:pPr>
        <w:numPr>
          <w:ilvl w:val="0"/>
          <w:numId w:val="101"/>
        </w:numPr>
        <w:spacing w:after="0" w:line="360" w:lineRule="auto"/>
        <w:ind w:left="714" w:right="0" w:hanging="357"/>
        <w:rPr>
          <w:rFonts w:asciiTheme="minorHAnsi" w:eastAsia="Calibri" w:hAnsiTheme="minorHAnsi"/>
          <w:sz w:val="22"/>
          <w:lang w:eastAsia="en-US"/>
        </w:rPr>
      </w:pPr>
      <w:r w:rsidRPr="00E83605">
        <w:rPr>
          <w:rFonts w:asciiTheme="minorHAnsi" w:eastAsia="Calibri" w:hAnsiTheme="minorHAnsi"/>
          <w:sz w:val="22"/>
          <w:lang w:eastAsia="en-US"/>
        </w:rPr>
        <w:t>Zamaw</w:t>
      </w:r>
      <w:r w:rsidRPr="001734EF">
        <w:rPr>
          <w:rFonts w:asciiTheme="minorHAnsi" w:eastAsia="Calibri" w:hAnsiTheme="minorHAnsi"/>
          <w:sz w:val="22"/>
          <w:lang w:eastAsia="en-US"/>
        </w:rPr>
        <w:t xml:space="preserve">iający informuje, że nie posiada dokumentacji struktur baz danych posiadanych systemów. Na prośbę Wykonawcy, na podstawie art. 9a ust. 2 ustawy Pzp, Zamawiający umożliwi Wykonawcy dostęp do baz danych posiadanych systemów informatycznych (wizja lokalna) i udzieli wsparcia Wykonawcy w dokonaniu przeniesienia danych poprzez: nadanie wskazanym pracownikom Wykonawcy niezbędnych uprawnień do pracy w systemie oraz do zapoznania się ze strukturami tabel w bazach danych posiadanych systemów. Dostęp do baz danych posiadanych systemów </w:t>
      </w:r>
      <w:r w:rsidRPr="001734EF">
        <w:rPr>
          <w:rFonts w:asciiTheme="minorHAnsi" w:eastAsia="Calibri" w:hAnsiTheme="minorHAnsi"/>
          <w:sz w:val="22"/>
          <w:lang w:eastAsia="en-US"/>
        </w:rPr>
        <w:lastRenderedPageBreak/>
        <w:t>informatycznych i ich dokumentacji, może być udzielony po uprzednim uzgodnieniu terminu wizyty Wykonawcy i po uregulowaniu zasad dostępu do chronionych danych osobowych. Zamawiający umożliwi Wykonawcy przeprowadzenie wizji lokalnej w dni robocze, pomiędzy godziną 8:00 a 15:00. Osobą odpowiedzialną po stronie Zamawiającego za uzgodnienie terminu wizji lokalnej jest</w:t>
      </w:r>
      <w:r w:rsidR="00F42FBA" w:rsidRPr="001734EF">
        <w:rPr>
          <w:rFonts w:asciiTheme="minorHAnsi" w:eastAsia="Calibri" w:hAnsiTheme="minorHAnsi"/>
          <w:sz w:val="22"/>
          <w:lang w:eastAsia="en-US"/>
        </w:rPr>
        <w:t xml:space="preserve"> </w:t>
      </w:r>
      <w:r w:rsidRPr="001734EF">
        <w:rPr>
          <w:rFonts w:asciiTheme="minorHAnsi" w:eastAsia="Calibri" w:hAnsiTheme="minorHAnsi"/>
          <w:sz w:val="22"/>
          <w:lang w:eastAsia="en-US"/>
        </w:rPr>
        <w:t xml:space="preserve">– Kierownik </w:t>
      </w:r>
      <w:r w:rsidR="00115AA1" w:rsidRPr="001734EF">
        <w:rPr>
          <w:rFonts w:asciiTheme="minorHAnsi" w:eastAsia="Calibri" w:hAnsiTheme="minorHAnsi"/>
          <w:sz w:val="22"/>
          <w:lang w:eastAsia="en-US"/>
        </w:rPr>
        <w:t xml:space="preserve">Działu </w:t>
      </w:r>
      <w:r w:rsidRPr="001734EF">
        <w:rPr>
          <w:rFonts w:asciiTheme="minorHAnsi" w:eastAsia="Calibri" w:hAnsiTheme="minorHAnsi"/>
          <w:sz w:val="22"/>
          <w:lang w:eastAsia="en-US"/>
        </w:rPr>
        <w:t>Informatyki.</w:t>
      </w:r>
    </w:p>
    <w:p w14:paraId="15D78192" w14:textId="77777777" w:rsidR="00C138B7" w:rsidRPr="001734EF" w:rsidRDefault="00C138B7" w:rsidP="00400709">
      <w:pPr>
        <w:numPr>
          <w:ilvl w:val="0"/>
          <w:numId w:val="101"/>
        </w:numPr>
        <w:spacing w:after="0" w:line="360" w:lineRule="auto"/>
        <w:ind w:left="714" w:right="0" w:hanging="357"/>
        <w:rPr>
          <w:rFonts w:asciiTheme="minorHAnsi" w:eastAsia="Calibri" w:hAnsiTheme="minorHAnsi"/>
          <w:sz w:val="22"/>
          <w:lang w:eastAsia="en-US"/>
        </w:rPr>
      </w:pPr>
      <w:r w:rsidRPr="001734EF">
        <w:rPr>
          <w:rFonts w:asciiTheme="minorHAnsi" w:eastAsia="Calibri" w:hAnsiTheme="minorHAnsi"/>
          <w:sz w:val="22"/>
          <w:lang w:eastAsia="en-US"/>
        </w:rPr>
        <w:t xml:space="preserve">Zamawiający udostępni Wykonawcy, z którym podpisze umowę, posiadane instrukcje obsługi posiadanych systemów. </w:t>
      </w:r>
    </w:p>
    <w:p w14:paraId="07927710" w14:textId="77777777" w:rsidR="00C138B7" w:rsidRPr="001734EF" w:rsidRDefault="00C138B7" w:rsidP="00400709">
      <w:pPr>
        <w:numPr>
          <w:ilvl w:val="0"/>
          <w:numId w:val="101"/>
        </w:numPr>
        <w:spacing w:after="0" w:line="360" w:lineRule="auto"/>
        <w:ind w:left="714" w:right="0" w:hanging="357"/>
        <w:rPr>
          <w:rFonts w:asciiTheme="minorHAnsi" w:eastAsia="Calibri" w:hAnsiTheme="minorHAnsi"/>
          <w:sz w:val="22"/>
          <w:lang w:eastAsia="en-US"/>
        </w:rPr>
      </w:pPr>
      <w:r w:rsidRPr="001734EF">
        <w:rPr>
          <w:rFonts w:asciiTheme="minorHAnsi" w:eastAsia="Calibri" w:hAnsiTheme="minorHAnsi"/>
          <w:sz w:val="22"/>
          <w:lang w:eastAsia="en-US"/>
        </w:rPr>
        <w:t>Wykonawca ponosi odpowiedzialność za ewentualne szkody, wyrządzone przez jego pracowników, powstałe w wyniku działań prowadzonych przez Wykonawcę na bazach danych posiadanych systemów.</w:t>
      </w:r>
    </w:p>
    <w:p w14:paraId="18EE5D0F" w14:textId="3908AFA6" w:rsidR="00C138B7" w:rsidRPr="001734EF" w:rsidRDefault="00C138B7" w:rsidP="00400709">
      <w:pPr>
        <w:numPr>
          <w:ilvl w:val="0"/>
          <w:numId w:val="101"/>
        </w:numPr>
        <w:suppressAutoHyphens/>
        <w:spacing w:after="0" w:line="360" w:lineRule="auto"/>
        <w:ind w:left="714" w:right="0" w:hanging="357"/>
        <w:rPr>
          <w:rFonts w:asciiTheme="minorHAnsi" w:hAnsiTheme="minorHAnsi"/>
          <w:color w:val="040404"/>
          <w:sz w:val="22"/>
        </w:rPr>
      </w:pPr>
      <w:r w:rsidRPr="001734EF">
        <w:rPr>
          <w:rFonts w:asciiTheme="minorHAnsi" w:eastAsia="Calibri" w:hAnsiTheme="minorHAnsi"/>
          <w:sz w:val="22"/>
          <w:lang w:eastAsia="en-US"/>
        </w:rPr>
        <w:t>Informacje uzyskane przez Wykonawcę w toku wykonania czynności, o których mowa w art.75 ust.2 pkt 3 ustawy Prawo autorskie (Dz.U. 2006, nr 90, poz.631), stanowią tajemnicę przedsiębiorstwa w rozumieniu Ustawy o zwalczaniu nieuczciwej konkurencji z dnia 16 kwietnia 1993 r. (Dz.U. Nr 47, poz. 211 z późn. zm.) i podlegają ochronie w niej przewidzianej.</w:t>
      </w:r>
    </w:p>
    <w:p w14:paraId="0B74BD6D" w14:textId="18C60D86" w:rsidR="00C138B7" w:rsidRDefault="00C138B7">
      <w:pPr>
        <w:spacing w:line="360" w:lineRule="auto"/>
        <w:rPr>
          <w:rFonts w:asciiTheme="minorHAnsi" w:hAnsiTheme="minorHAnsi"/>
          <w:sz w:val="22"/>
        </w:rPr>
      </w:pPr>
    </w:p>
    <w:p w14:paraId="01019B29" w14:textId="77777777" w:rsidR="00C931D2" w:rsidRPr="00DB0A45" w:rsidRDefault="00C931D2" w:rsidP="00DB0A45">
      <w:pPr>
        <w:spacing w:line="360" w:lineRule="auto"/>
        <w:rPr>
          <w:rFonts w:asciiTheme="minorHAnsi" w:hAnsiTheme="minorHAnsi"/>
          <w:sz w:val="22"/>
        </w:rPr>
      </w:pPr>
    </w:p>
    <w:p w14:paraId="5F636C9A" w14:textId="314C7AED" w:rsidR="00661D0D" w:rsidRPr="00DB0A45" w:rsidRDefault="003568A7" w:rsidP="00DB0A45">
      <w:pPr>
        <w:pStyle w:val="Nagwek3"/>
        <w:spacing w:line="360" w:lineRule="auto"/>
        <w:rPr>
          <w:rFonts w:asciiTheme="minorHAnsi" w:hAnsiTheme="minorHAnsi"/>
          <w:sz w:val="22"/>
          <w:szCs w:val="22"/>
        </w:rPr>
      </w:pPr>
      <w:bookmarkStart w:id="621" w:name="_Toc58242086"/>
      <w:r w:rsidRPr="00DB0A45">
        <w:rPr>
          <w:rFonts w:asciiTheme="minorHAnsi" w:hAnsiTheme="minorHAnsi"/>
          <w:sz w:val="22"/>
          <w:szCs w:val="22"/>
        </w:rPr>
        <w:t>Instruktaże</w:t>
      </w:r>
      <w:r w:rsidR="00F52C3D" w:rsidRPr="00DB0A45">
        <w:rPr>
          <w:rFonts w:asciiTheme="minorHAnsi" w:hAnsiTheme="minorHAnsi"/>
          <w:sz w:val="22"/>
          <w:szCs w:val="22"/>
        </w:rPr>
        <w:t xml:space="preserve"> stanowiskowe</w:t>
      </w:r>
      <w:bookmarkEnd w:id="621"/>
    </w:p>
    <w:p w14:paraId="7BA96D6E" w14:textId="77777777" w:rsidR="00DF6C98" w:rsidRPr="00FA3040" w:rsidRDefault="00DF6C98" w:rsidP="00DF6C98">
      <w:pPr>
        <w:spacing w:after="0" w:line="360" w:lineRule="auto"/>
        <w:rPr>
          <w:rFonts w:ascii="Calibri" w:hAnsi="Calibri" w:cs="Calibri"/>
        </w:rPr>
      </w:pPr>
    </w:p>
    <w:p w14:paraId="2DD8013C" w14:textId="77777777"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Z uwagi na to, iż w ramach projektu planuje się wdrożenie specjalistycznego oprogramowania i aplikacji, konieczne jest przeszkolenie personelu Zamawiającego. W związku z tym w ramach tego zadania zostaną zrealizowane instruktaże stanowiskowe.</w:t>
      </w:r>
    </w:p>
    <w:p w14:paraId="52B42068" w14:textId="77777777"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Wykonawca przeprowadzi instruktaże stanowiskowe w siedzibie Zmawiającego. Zamawiający udostępni pomieszczenie celem przeprowadzenia instruktaży stanowiskowych.</w:t>
      </w:r>
    </w:p>
    <w:p w14:paraId="634C05CE" w14:textId="77777777" w:rsidR="00DF6C98" w:rsidRPr="00DB0A45" w:rsidRDefault="00DF6C98" w:rsidP="00400709">
      <w:pPr>
        <w:pStyle w:val="Akapitzlist"/>
        <w:numPr>
          <w:ilvl w:val="0"/>
          <w:numId w:val="133"/>
        </w:numPr>
        <w:spacing w:after="0" w:line="360" w:lineRule="auto"/>
        <w:ind w:right="0"/>
        <w:rPr>
          <w:rFonts w:ascii="Calibri" w:eastAsia="Calibri" w:hAnsi="Calibri" w:cs="Calibri"/>
          <w:sz w:val="22"/>
        </w:rPr>
      </w:pPr>
      <w:r w:rsidRPr="00DB0A45">
        <w:rPr>
          <w:rFonts w:ascii="Calibri" w:eastAsia="Calibri" w:hAnsi="Calibri" w:cs="Calibri"/>
          <w:sz w:val="22"/>
        </w:rPr>
        <w:t xml:space="preserve">Na podstawie przekazanego przez Zamawiającego wykazu osób oraz przewidywanego terminu i czasu instruktażu stanowiskowego, Wykonawca zaproponuje harmonogram jak i podział na grupy. </w:t>
      </w:r>
    </w:p>
    <w:p w14:paraId="7687895F" w14:textId="77777777"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Szczegółowy harmonogram realizacji instruktaży zostanie uzgodniony na etapie Analizy Przedwdrożeniowej.</w:t>
      </w:r>
    </w:p>
    <w:p w14:paraId="48AE0409" w14:textId="77777777"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Harmonogramy instruktaży muszą umożliwiać informatykom Zamawiającego obecność na zajęciach z danego tematu przeznaczonych dla innych grup zawodowych, z zastrzeżeniem, że na jednych zajęciach z danego tematu może być obecny co najmniej 1 informatyk.</w:t>
      </w:r>
    </w:p>
    <w:p w14:paraId="56DDB74B" w14:textId="77777777" w:rsidR="00DF6C98" w:rsidRPr="00DB0A45" w:rsidRDefault="00DF6C98" w:rsidP="00400709">
      <w:pPr>
        <w:pStyle w:val="Akapitzlist"/>
        <w:numPr>
          <w:ilvl w:val="0"/>
          <w:numId w:val="102"/>
        </w:numPr>
        <w:spacing w:after="0" w:line="360" w:lineRule="auto"/>
        <w:ind w:right="0"/>
        <w:rPr>
          <w:rFonts w:ascii="Calibri" w:hAnsi="Calibri" w:cs="Calibri"/>
          <w:sz w:val="22"/>
        </w:rPr>
      </w:pPr>
      <w:r w:rsidRPr="00DB0A45">
        <w:rPr>
          <w:rFonts w:ascii="Calibri" w:hAnsi="Calibri" w:cs="Calibri"/>
          <w:sz w:val="22"/>
        </w:rPr>
        <w:t>Wykonawca nie ponosi odpowiedzialności za brak uczestnictwa użytkowników w instruktażach stanowiskowych.</w:t>
      </w:r>
    </w:p>
    <w:p w14:paraId="12CD92EA" w14:textId="77777777" w:rsidR="00DF6C98" w:rsidRPr="00DB0A45" w:rsidRDefault="00DF6C98" w:rsidP="00400709">
      <w:pPr>
        <w:pStyle w:val="Akapitzlist"/>
        <w:numPr>
          <w:ilvl w:val="0"/>
          <w:numId w:val="102"/>
        </w:numPr>
        <w:spacing w:after="0" w:line="360" w:lineRule="auto"/>
        <w:ind w:right="0"/>
        <w:rPr>
          <w:rFonts w:ascii="Calibri" w:hAnsi="Calibri" w:cs="Calibri"/>
          <w:sz w:val="22"/>
        </w:rPr>
      </w:pPr>
      <w:r w:rsidRPr="00DB0A45">
        <w:rPr>
          <w:rFonts w:ascii="Calibri" w:hAnsi="Calibri" w:cs="Calibri"/>
          <w:sz w:val="22"/>
        </w:rPr>
        <w:t xml:space="preserve"> Instruktaże stanowiskowe użytkowników oprogramowania SSI i administratora będą musiały spełniać minimum następujących wymagania:</w:t>
      </w:r>
    </w:p>
    <w:p w14:paraId="7389C63D" w14:textId="77777777" w:rsidR="00DF6C98" w:rsidRPr="00DB0A45" w:rsidRDefault="00DF6C98" w:rsidP="00400709">
      <w:pPr>
        <w:pStyle w:val="Akapitzlist"/>
        <w:numPr>
          <w:ilvl w:val="0"/>
          <w:numId w:val="135"/>
        </w:numPr>
        <w:spacing w:after="0" w:line="360" w:lineRule="auto"/>
        <w:ind w:right="0"/>
        <w:rPr>
          <w:rFonts w:ascii="Calibri" w:hAnsi="Calibri" w:cs="Calibri"/>
          <w:sz w:val="22"/>
        </w:rPr>
      </w:pPr>
      <w:r w:rsidRPr="00DB0A45">
        <w:rPr>
          <w:rFonts w:ascii="Calibri" w:hAnsi="Calibri" w:cs="Calibri"/>
          <w:sz w:val="22"/>
        </w:rPr>
        <w:lastRenderedPageBreak/>
        <w:t>zajęcia powinny odbywać się w godzinach od godz</w:t>
      </w:r>
      <w:r w:rsidRPr="00F74A5F">
        <w:rPr>
          <w:rFonts w:ascii="Calibri" w:hAnsi="Calibri" w:cs="Calibri"/>
          <w:color w:val="auto"/>
          <w:sz w:val="22"/>
        </w:rPr>
        <w:t>. 8.00 do 15.00,</w:t>
      </w:r>
    </w:p>
    <w:p w14:paraId="07870AF3" w14:textId="77777777" w:rsidR="00DF6C98" w:rsidRPr="00DB0A45" w:rsidRDefault="00DF6C98" w:rsidP="00400709">
      <w:pPr>
        <w:pStyle w:val="Akapitzlist"/>
        <w:numPr>
          <w:ilvl w:val="0"/>
          <w:numId w:val="135"/>
        </w:numPr>
        <w:spacing w:after="0" w:line="360" w:lineRule="auto"/>
        <w:ind w:right="0"/>
        <w:rPr>
          <w:rFonts w:ascii="Calibri" w:hAnsi="Calibri" w:cs="Calibri"/>
          <w:sz w:val="22"/>
        </w:rPr>
      </w:pPr>
      <w:r w:rsidRPr="00DB0A45">
        <w:rPr>
          <w:rFonts w:ascii="Calibri" w:hAnsi="Calibri" w:cs="Calibri"/>
          <w:sz w:val="22"/>
        </w:rPr>
        <w:t>zajęcia nie będą mogły trwać dłużej niż 6 godzin dziennie,</w:t>
      </w:r>
    </w:p>
    <w:p w14:paraId="62BBB842" w14:textId="77777777"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 xml:space="preserve"> Za skuteczne przeprowadzenie instruktażu stanowiskowego uważa się dostępność w ustalonym miejscu i terminie przedstawicieli Wykonawcy, gotowych przeprowadzić instruktaż zgodnie z ustalonym harmonogramem.</w:t>
      </w:r>
    </w:p>
    <w:p w14:paraId="5698ADB7" w14:textId="77777777"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Wykonawca w ramach instruktażu stanowiskowego przekaże instrukcje do wdrożonego Systemu oraz materiały szkoleniowe. Instruktaże stanowiskowe będą prowadzone w języku polskim</w:t>
      </w:r>
    </w:p>
    <w:p w14:paraId="3FEA6E18" w14:textId="77777777"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W ramach przeprowadzonych instruktaży stanowiskowych wymaga się:</w:t>
      </w:r>
    </w:p>
    <w:p w14:paraId="1F8E615E" w14:textId="77777777" w:rsidR="00DF6C98" w:rsidRPr="00DB0A45" w:rsidRDefault="00DF6C98" w:rsidP="00400709">
      <w:pPr>
        <w:pStyle w:val="Akapitzlist"/>
        <w:numPr>
          <w:ilvl w:val="0"/>
          <w:numId w:val="134"/>
        </w:numPr>
        <w:spacing w:after="0" w:line="360" w:lineRule="auto"/>
        <w:ind w:right="0"/>
        <w:rPr>
          <w:rFonts w:ascii="Calibri" w:hAnsi="Calibri" w:cs="Calibri"/>
          <w:sz w:val="22"/>
        </w:rPr>
      </w:pPr>
      <w:r w:rsidRPr="00DB0A45">
        <w:rPr>
          <w:rFonts w:ascii="Calibri" w:hAnsi="Calibri" w:cs="Calibri"/>
          <w:sz w:val="22"/>
        </w:rPr>
        <w:t xml:space="preserve">przekazania wiedzy niezbędnej do poprawnego użytkowania wdrożonego systemu, jego zakresu funkcjonalnego, </w:t>
      </w:r>
    </w:p>
    <w:p w14:paraId="343A140A" w14:textId="77777777" w:rsidR="00DF6C98" w:rsidRPr="00DB0A45" w:rsidRDefault="00DF6C98" w:rsidP="00400709">
      <w:pPr>
        <w:pStyle w:val="Akapitzlist"/>
        <w:numPr>
          <w:ilvl w:val="0"/>
          <w:numId w:val="134"/>
        </w:numPr>
        <w:spacing w:after="0" w:line="360" w:lineRule="auto"/>
        <w:ind w:right="0"/>
        <w:rPr>
          <w:rFonts w:ascii="Calibri" w:hAnsi="Calibri" w:cs="Calibri"/>
          <w:sz w:val="22"/>
        </w:rPr>
      </w:pPr>
      <w:r w:rsidRPr="00DB0A45">
        <w:rPr>
          <w:rFonts w:ascii="Calibri" w:hAnsi="Calibri" w:cs="Calibri"/>
          <w:sz w:val="22"/>
        </w:rPr>
        <w:t xml:space="preserve">przekazania wiedza w zakresie tworzenia i gromadzenia informacji, tworzeniem i gromadzeniem dokumentów, wykonywaniem analiz, sprawozdań i raportów. </w:t>
      </w:r>
    </w:p>
    <w:p w14:paraId="331F82A6" w14:textId="77777777"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 xml:space="preserve">Zakres instruktaży stanowiskowych musi objąć teorię i praktykę (musi być zapewniona odpowiednia liczba ćwiczeń – minimum w stosunku 50% / 50%) tak, aby personel Zamawiającego mógł podjąć samodzielnie działania użytkowania wdrożonego oprogramowania SSI. </w:t>
      </w:r>
    </w:p>
    <w:p w14:paraId="5AE3EAED" w14:textId="77777777"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 xml:space="preserve">Instruktaże stanowiskowe będą prowadzone w dwóch kategoriach: </w:t>
      </w:r>
    </w:p>
    <w:p w14:paraId="74B87104" w14:textId="056794E6" w:rsidR="00DF6C98" w:rsidRPr="00DB0A45" w:rsidRDefault="00DF6C98" w:rsidP="00DF6C98">
      <w:pPr>
        <w:pStyle w:val="Akapitzlist"/>
        <w:spacing w:after="0" w:line="360" w:lineRule="auto"/>
        <w:rPr>
          <w:rFonts w:ascii="Calibri" w:hAnsi="Calibri" w:cs="Calibri"/>
          <w:sz w:val="22"/>
        </w:rPr>
      </w:pPr>
      <w:r w:rsidRPr="00DB0A45">
        <w:rPr>
          <w:rFonts w:ascii="Calibri" w:hAnsi="Calibri" w:cs="Calibri"/>
          <w:sz w:val="22"/>
        </w:rPr>
        <w:t xml:space="preserve">a) dla użytkowników oprogramowania SSI – </w:t>
      </w:r>
      <w:r w:rsidRPr="00FA5005">
        <w:rPr>
          <w:rFonts w:ascii="Calibri" w:hAnsi="Calibri" w:cs="Calibri"/>
          <w:b/>
          <w:bCs/>
          <w:sz w:val="22"/>
        </w:rPr>
        <w:t>150 godzin</w:t>
      </w:r>
      <w:r w:rsidRPr="00DB0A45">
        <w:rPr>
          <w:rFonts w:ascii="Calibri" w:hAnsi="Calibri" w:cs="Calibri"/>
          <w:sz w:val="22"/>
        </w:rPr>
        <w:t xml:space="preserve"> </w:t>
      </w:r>
    </w:p>
    <w:p w14:paraId="3883B899" w14:textId="77777777" w:rsidR="00F74A5F" w:rsidRDefault="00DF6C98" w:rsidP="00F74A5F">
      <w:pPr>
        <w:pStyle w:val="Akapitzlist"/>
        <w:spacing w:after="0" w:line="360" w:lineRule="auto"/>
        <w:rPr>
          <w:rFonts w:ascii="Calibri" w:hAnsi="Calibri" w:cs="Calibri"/>
          <w:sz w:val="22"/>
        </w:rPr>
      </w:pPr>
      <w:r w:rsidRPr="00DB0A45">
        <w:rPr>
          <w:rFonts w:ascii="Calibri" w:hAnsi="Calibri" w:cs="Calibri"/>
          <w:sz w:val="22"/>
        </w:rPr>
        <w:t xml:space="preserve">b) dla administratorów – </w:t>
      </w:r>
      <w:r w:rsidRPr="00FA5005">
        <w:rPr>
          <w:rFonts w:ascii="Calibri" w:hAnsi="Calibri" w:cs="Calibri"/>
          <w:b/>
          <w:bCs/>
          <w:sz w:val="22"/>
        </w:rPr>
        <w:t>200 godzin</w:t>
      </w:r>
      <w:r w:rsidRPr="00DB0A45">
        <w:rPr>
          <w:rFonts w:ascii="Calibri" w:hAnsi="Calibri" w:cs="Calibri"/>
          <w:sz w:val="22"/>
        </w:rPr>
        <w:t xml:space="preserve"> </w:t>
      </w:r>
    </w:p>
    <w:p w14:paraId="5A6CC4EE" w14:textId="393EC7CC" w:rsidR="00DF6C98" w:rsidRPr="00F74A5F" w:rsidRDefault="00DF6C98" w:rsidP="00400709">
      <w:pPr>
        <w:pStyle w:val="Akapitzlist"/>
        <w:numPr>
          <w:ilvl w:val="0"/>
          <w:numId w:val="133"/>
        </w:numPr>
        <w:spacing w:after="0" w:line="360" w:lineRule="auto"/>
        <w:rPr>
          <w:rFonts w:ascii="Calibri" w:hAnsi="Calibri" w:cs="Calibri"/>
          <w:sz w:val="22"/>
        </w:rPr>
      </w:pPr>
      <w:r w:rsidRPr="00F74A5F">
        <w:rPr>
          <w:rFonts w:ascii="Calibri" w:hAnsi="Calibri" w:cs="Calibri"/>
          <w:sz w:val="22"/>
        </w:rPr>
        <w:t xml:space="preserve">Szacowana liczba pracowników Zamawiającego planowanych do instruktaży stanowiskowych 191 osób personelu Zamawiającego i 9 administratorów. </w:t>
      </w:r>
      <w:r w:rsidRPr="00F74A5F">
        <w:rPr>
          <w:rFonts w:asciiTheme="minorHAnsi" w:hAnsiTheme="minorHAnsi" w:cs="Calibri"/>
          <w:sz w:val="22"/>
        </w:rPr>
        <w:t>Zatrudnienie personelu na dzień 31.12.2019 kształtowało się następująco:</w:t>
      </w:r>
    </w:p>
    <w:p w14:paraId="19CBBFF2" w14:textId="77777777" w:rsidR="00DF6C98" w:rsidRPr="00201C17" w:rsidRDefault="00DF6C98" w:rsidP="00400709">
      <w:pPr>
        <w:pStyle w:val="Akapitzlist"/>
        <w:numPr>
          <w:ilvl w:val="0"/>
          <w:numId w:val="103"/>
        </w:numPr>
        <w:spacing w:after="0" w:line="360" w:lineRule="auto"/>
        <w:ind w:right="0"/>
        <w:rPr>
          <w:rFonts w:asciiTheme="minorHAnsi" w:hAnsiTheme="minorHAnsi"/>
          <w:sz w:val="22"/>
        </w:rPr>
      </w:pPr>
      <w:r w:rsidRPr="00201C17">
        <w:rPr>
          <w:rFonts w:asciiTheme="minorHAnsi" w:hAnsiTheme="minorHAnsi" w:cs="Calibri"/>
          <w:sz w:val="22"/>
        </w:rPr>
        <w:t>lekarze - 466</w:t>
      </w:r>
    </w:p>
    <w:p w14:paraId="388F6674" w14:textId="77777777" w:rsidR="00DF6C98" w:rsidRPr="00201C17" w:rsidRDefault="00DF6C98" w:rsidP="00400709">
      <w:pPr>
        <w:pStyle w:val="Akapitzlist"/>
        <w:numPr>
          <w:ilvl w:val="0"/>
          <w:numId w:val="103"/>
        </w:numPr>
        <w:spacing w:after="0" w:line="360" w:lineRule="auto"/>
        <w:ind w:right="0"/>
        <w:rPr>
          <w:rFonts w:asciiTheme="minorHAnsi" w:hAnsiTheme="minorHAnsi"/>
          <w:sz w:val="22"/>
        </w:rPr>
      </w:pPr>
      <w:r w:rsidRPr="00201C17">
        <w:rPr>
          <w:rFonts w:asciiTheme="minorHAnsi" w:hAnsiTheme="minorHAnsi" w:cs="Calibri"/>
          <w:sz w:val="22"/>
        </w:rPr>
        <w:t>farmaceuci - 8</w:t>
      </w:r>
    </w:p>
    <w:p w14:paraId="705A4B2D" w14:textId="77777777" w:rsidR="00DF6C98" w:rsidRPr="00201C17" w:rsidRDefault="00DF6C98" w:rsidP="00400709">
      <w:pPr>
        <w:pStyle w:val="Akapitzlist"/>
        <w:numPr>
          <w:ilvl w:val="0"/>
          <w:numId w:val="103"/>
        </w:numPr>
        <w:spacing w:after="0" w:line="360" w:lineRule="auto"/>
        <w:ind w:right="0"/>
        <w:rPr>
          <w:rFonts w:asciiTheme="minorHAnsi" w:hAnsiTheme="minorHAnsi"/>
          <w:sz w:val="22"/>
        </w:rPr>
      </w:pPr>
      <w:r w:rsidRPr="00201C17">
        <w:rPr>
          <w:rFonts w:asciiTheme="minorHAnsi" w:hAnsiTheme="minorHAnsi" w:cs="Calibri"/>
          <w:sz w:val="22"/>
        </w:rPr>
        <w:t>fizjoterapeuci/logopedzi - 132</w:t>
      </w:r>
    </w:p>
    <w:p w14:paraId="5302F1C9" w14:textId="77777777" w:rsidR="00DF6C98" w:rsidRPr="00201C17" w:rsidRDefault="00DF6C98" w:rsidP="00400709">
      <w:pPr>
        <w:pStyle w:val="Akapitzlist"/>
        <w:numPr>
          <w:ilvl w:val="0"/>
          <w:numId w:val="103"/>
        </w:numPr>
        <w:spacing w:after="0" w:line="360" w:lineRule="auto"/>
        <w:ind w:right="0"/>
        <w:rPr>
          <w:rFonts w:asciiTheme="minorHAnsi" w:hAnsiTheme="minorHAnsi"/>
          <w:sz w:val="22"/>
        </w:rPr>
      </w:pPr>
      <w:r w:rsidRPr="00201C17">
        <w:rPr>
          <w:rFonts w:asciiTheme="minorHAnsi" w:hAnsiTheme="minorHAnsi" w:cs="Calibri"/>
          <w:sz w:val="22"/>
        </w:rPr>
        <w:t>pielęgniarki - 996</w:t>
      </w:r>
    </w:p>
    <w:p w14:paraId="3302905A" w14:textId="77777777" w:rsidR="00DF6C98" w:rsidRPr="00201C17" w:rsidRDefault="00DF6C98" w:rsidP="00400709">
      <w:pPr>
        <w:pStyle w:val="Akapitzlist"/>
        <w:numPr>
          <w:ilvl w:val="0"/>
          <w:numId w:val="103"/>
        </w:numPr>
        <w:spacing w:after="0" w:line="360" w:lineRule="auto"/>
        <w:ind w:right="0"/>
        <w:rPr>
          <w:rFonts w:asciiTheme="minorHAnsi" w:hAnsiTheme="minorHAnsi"/>
          <w:sz w:val="22"/>
        </w:rPr>
      </w:pPr>
      <w:r w:rsidRPr="00201C17">
        <w:rPr>
          <w:rFonts w:asciiTheme="minorHAnsi" w:hAnsiTheme="minorHAnsi" w:cs="Calibri"/>
          <w:sz w:val="22"/>
        </w:rPr>
        <w:t>położne - 134</w:t>
      </w:r>
    </w:p>
    <w:p w14:paraId="0468887E" w14:textId="77777777" w:rsidR="00DF6C98" w:rsidRPr="00201C17" w:rsidRDefault="00DF6C98" w:rsidP="00400709">
      <w:pPr>
        <w:pStyle w:val="Akapitzlist"/>
        <w:numPr>
          <w:ilvl w:val="0"/>
          <w:numId w:val="103"/>
        </w:numPr>
        <w:spacing w:after="0" w:line="360" w:lineRule="auto"/>
        <w:ind w:right="0"/>
        <w:rPr>
          <w:rFonts w:asciiTheme="minorHAnsi" w:hAnsiTheme="minorHAnsi"/>
          <w:sz w:val="22"/>
        </w:rPr>
      </w:pPr>
      <w:r w:rsidRPr="00201C17">
        <w:rPr>
          <w:rFonts w:asciiTheme="minorHAnsi" w:hAnsiTheme="minorHAnsi" w:cs="Calibri"/>
          <w:sz w:val="22"/>
        </w:rPr>
        <w:t>technicy - 59</w:t>
      </w:r>
    </w:p>
    <w:p w14:paraId="3948FB4D" w14:textId="100E3F3A" w:rsidR="00DF6C98" w:rsidRPr="00201C17" w:rsidRDefault="00DF6C98" w:rsidP="00400709">
      <w:pPr>
        <w:pStyle w:val="Akapitzlist"/>
        <w:numPr>
          <w:ilvl w:val="0"/>
          <w:numId w:val="103"/>
        </w:numPr>
        <w:spacing w:after="0" w:line="360" w:lineRule="auto"/>
        <w:ind w:right="0"/>
        <w:rPr>
          <w:rFonts w:asciiTheme="minorHAnsi" w:hAnsiTheme="minorHAnsi"/>
          <w:sz w:val="22"/>
        </w:rPr>
      </w:pPr>
      <w:r w:rsidRPr="00201C17">
        <w:rPr>
          <w:rFonts w:asciiTheme="minorHAnsi" w:hAnsiTheme="minorHAnsi" w:cs="Calibri"/>
          <w:sz w:val="22"/>
        </w:rPr>
        <w:t>technicy RTG - 33</w:t>
      </w:r>
    </w:p>
    <w:p w14:paraId="3FDD9549" w14:textId="77777777" w:rsidR="00DF6C98" w:rsidRPr="00201C17" w:rsidRDefault="00DF6C98" w:rsidP="00400709">
      <w:pPr>
        <w:pStyle w:val="Akapitzlist"/>
        <w:numPr>
          <w:ilvl w:val="0"/>
          <w:numId w:val="103"/>
        </w:numPr>
        <w:spacing w:after="0" w:line="360" w:lineRule="auto"/>
        <w:ind w:right="0"/>
        <w:rPr>
          <w:rFonts w:asciiTheme="minorHAnsi" w:hAnsiTheme="minorHAnsi"/>
          <w:sz w:val="22"/>
        </w:rPr>
      </w:pPr>
      <w:r w:rsidRPr="00201C17">
        <w:rPr>
          <w:rFonts w:asciiTheme="minorHAnsi" w:hAnsiTheme="minorHAnsi" w:cs="Calibri"/>
          <w:sz w:val="22"/>
        </w:rPr>
        <w:t>sekretarki - 133</w:t>
      </w:r>
    </w:p>
    <w:p w14:paraId="32B4E2F8" w14:textId="494E0C19" w:rsidR="00DF6C98" w:rsidRPr="00201C17" w:rsidRDefault="00DF6C98" w:rsidP="00400709">
      <w:pPr>
        <w:pStyle w:val="Akapitzlist"/>
        <w:numPr>
          <w:ilvl w:val="0"/>
          <w:numId w:val="103"/>
        </w:numPr>
        <w:spacing w:after="0" w:line="360" w:lineRule="auto"/>
        <w:ind w:right="0"/>
        <w:rPr>
          <w:rFonts w:asciiTheme="minorHAnsi" w:hAnsiTheme="minorHAnsi"/>
          <w:sz w:val="22"/>
        </w:rPr>
      </w:pPr>
      <w:r w:rsidRPr="00201C17">
        <w:rPr>
          <w:rFonts w:asciiTheme="minorHAnsi" w:hAnsiTheme="minorHAnsi" w:cs="Calibri"/>
          <w:sz w:val="22"/>
        </w:rPr>
        <w:t>ratownicy medyczni - 25</w:t>
      </w:r>
    </w:p>
    <w:p w14:paraId="60740894" w14:textId="77777777" w:rsidR="00DF6C98" w:rsidRPr="00201C17" w:rsidRDefault="00DF6C98" w:rsidP="00400709">
      <w:pPr>
        <w:pStyle w:val="Akapitzlist"/>
        <w:numPr>
          <w:ilvl w:val="0"/>
          <w:numId w:val="103"/>
        </w:numPr>
        <w:spacing w:after="0" w:line="360" w:lineRule="auto"/>
        <w:ind w:right="0"/>
        <w:rPr>
          <w:rFonts w:asciiTheme="minorHAnsi" w:hAnsiTheme="minorHAnsi" w:cs="Calibri"/>
          <w:sz w:val="22"/>
        </w:rPr>
      </w:pPr>
      <w:r w:rsidRPr="00201C17">
        <w:rPr>
          <w:rFonts w:asciiTheme="minorHAnsi" w:hAnsiTheme="minorHAnsi" w:cs="Calibri"/>
          <w:sz w:val="22"/>
        </w:rPr>
        <w:t>obsługa – 11</w:t>
      </w:r>
    </w:p>
    <w:p w14:paraId="794D3D57" w14:textId="406936E2" w:rsidR="00DF6C98" w:rsidRPr="00DB0A45" w:rsidRDefault="00DF6C98" w:rsidP="00400709">
      <w:pPr>
        <w:pStyle w:val="Akapitzlist"/>
        <w:numPr>
          <w:ilvl w:val="0"/>
          <w:numId w:val="103"/>
        </w:numPr>
        <w:spacing w:after="0" w:line="360" w:lineRule="auto"/>
        <w:ind w:right="0"/>
        <w:rPr>
          <w:rFonts w:asciiTheme="minorHAnsi" w:hAnsiTheme="minorHAnsi" w:cs="Calibri"/>
          <w:sz w:val="22"/>
        </w:rPr>
      </w:pPr>
      <w:r w:rsidRPr="00201C17">
        <w:rPr>
          <w:rFonts w:asciiTheme="minorHAnsi" w:hAnsiTheme="minorHAnsi" w:cs="Calibri"/>
          <w:sz w:val="22"/>
        </w:rPr>
        <w:t>informatycy - 9</w:t>
      </w:r>
    </w:p>
    <w:p w14:paraId="23371883" w14:textId="77777777"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Po ukończeniu instruktaży stanowiskowych uczestnicy mają w szczególności umieć:</w:t>
      </w:r>
    </w:p>
    <w:p w14:paraId="13B40E44" w14:textId="77777777" w:rsidR="00DF6C98" w:rsidRPr="00DB0A45" w:rsidRDefault="00DF6C98" w:rsidP="00400709">
      <w:pPr>
        <w:pStyle w:val="Akapitzlist"/>
        <w:numPr>
          <w:ilvl w:val="0"/>
          <w:numId w:val="137"/>
        </w:numPr>
        <w:spacing w:after="0" w:line="360" w:lineRule="auto"/>
        <w:ind w:right="0"/>
        <w:rPr>
          <w:rFonts w:ascii="Calibri" w:hAnsi="Calibri" w:cs="Calibri"/>
          <w:sz w:val="22"/>
        </w:rPr>
      </w:pPr>
      <w:r w:rsidRPr="00DB0A45">
        <w:rPr>
          <w:rFonts w:ascii="Calibri" w:hAnsi="Calibri" w:cs="Calibri"/>
          <w:sz w:val="22"/>
        </w:rPr>
        <w:lastRenderedPageBreak/>
        <w:t>posługiwać się w pełni samodzielnie wdrożonym oprogramowaniem SSI i jego modułami odpowiednio do swojej roli, a także znać i rozumieć ich funkcjonowanie w Systemie.</w:t>
      </w:r>
    </w:p>
    <w:p w14:paraId="7D9414C6" w14:textId="01A855F0"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Administratorzy po zakończeniu instruktaży muszą w szczególności umieć</w:t>
      </w:r>
    </w:p>
    <w:p w14:paraId="34EDFA79" w14:textId="77777777" w:rsidR="00DF6C98" w:rsidRPr="00DB0A45" w:rsidRDefault="00DF6C98" w:rsidP="00400709">
      <w:pPr>
        <w:pStyle w:val="Akapitzlist"/>
        <w:numPr>
          <w:ilvl w:val="0"/>
          <w:numId w:val="136"/>
        </w:numPr>
        <w:spacing w:after="0" w:line="360" w:lineRule="auto"/>
        <w:ind w:right="0"/>
        <w:rPr>
          <w:rFonts w:ascii="Calibri" w:hAnsi="Calibri" w:cs="Calibri"/>
          <w:sz w:val="22"/>
        </w:rPr>
      </w:pPr>
      <w:r w:rsidRPr="00DB0A45">
        <w:rPr>
          <w:rFonts w:ascii="Calibri" w:hAnsi="Calibri" w:cs="Calibri"/>
          <w:sz w:val="22"/>
        </w:rPr>
        <w:t>wykonywać czynności administracyjne a także instalacji oprogramowania systemowego i narzędziowego oraz oprogramowania SSI, znać i umieć realizować procedury backupu, znać wytyczne w zakresie polityki bezpieczeństwa i umieć je stosować. Ponadto powinni znać typowe zagrożenia i problemy związane z funkcjonowaniem Systemu, a także sposoby ich wykrywania oraz przeciwdziałania. Powinni umieć instalować, konfigurować, rekonfigurować, monitorować i prawidłowo eksploatować dostarczony Sprzęt i Oprogramowanie, jak również znać jego wdrożoną konfigurację.</w:t>
      </w:r>
    </w:p>
    <w:p w14:paraId="0EDEB0E7" w14:textId="77777777" w:rsidR="00F74A5F" w:rsidRPr="00252018" w:rsidRDefault="00F74A5F" w:rsidP="00400709">
      <w:pPr>
        <w:pStyle w:val="Akapitzlist"/>
        <w:numPr>
          <w:ilvl w:val="0"/>
          <w:numId w:val="133"/>
        </w:numPr>
        <w:spacing w:after="0" w:line="360" w:lineRule="auto"/>
        <w:ind w:right="0"/>
        <w:rPr>
          <w:rFonts w:asciiTheme="minorHAnsi" w:hAnsiTheme="minorHAnsi" w:cstheme="minorHAnsi"/>
          <w:color w:val="auto"/>
          <w:sz w:val="22"/>
        </w:rPr>
      </w:pPr>
      <w:r w:rsidRPr="00252018">
        <w:rPr>
          <w:rFonts w:asciiTheme="minorHAnsi" w:hAnsiTheme="minorHAnsi" w:cstheme="minorHAnsi"/>
          <w:color w:val="auto"/>
          <w:sz w:val="22"/>
        </w:rPr>
        <w:t xml:space="preserve">W przypadku obowiązywania zasad i ograniczeń wynikających z rozporządzenia Ministra Zdrowia obostrzeń dotyczących zakazu zgromadzeń w związku z sytuacją epidemiologiczną COVID-19, Zamawiający dopuszczę przeprowadzenie instruktaży stanowiskowych on-line </w:t>
      </w:r>
      <w:r w:rsidRPr="00252018">
        <w:rPr>
          <w:rFonts w:asciiTheme="minorHAnsi" w:hAnsiTheme="minorHAnsi" w:cstheme="minorHAnsi"/>
          <w:b/>
          <w:bCs/>
          <w:color w:val="auto"/>
          <w:sz w:val="22"/>
        </w:rPr>
        <w:t>dla użytkowników oprogramowania SSI.</w:t>
      </w:r>
    </w:p>
    <w:p w14:paraId="103556E7" w14:textId="77777777" w:rsidR="00F74A5F" w:rsidRPr="00252018" w:rsidRDefault="00F74A5F" w:rsidP="00400709">
      <w:pPr>
        <w:pStyle w:val="P1"/>
        <w:numPr>
          <w:ilvl w:val="0"/>
          <w:numId w:val="139"/>
        </w:numPr>
        <w:spacing w:after="0" w:line="360" w:lineRule="auto"/>
        <w:ind w:left="850" w:hanging="425"/>
        <w:rPr>
          <w:rFonts w:asciiTheme="minorHAnsi" w:hAnsiTheme="minorHAnsi" w:cstheme="minorHAnsi"/>
          <w:b w:val="0"/>
          <w:bCs w:val="0"/>
        </w:rPr>
      </w:pPr>
      <w:r w:rsidRPr="00252018">
        <w:rPr>
          <w:rFonts w:asciiTheme="minorHAnsi" w:hAnsiTheme="minorHAnsi" w:cstheme="minorHAnsi"/>
          <w:b w:val="0"/>
          <w:bCs w:val="0"/>
        </w:rPr>
        <w:t xml:space="preserve">Instruktaże stanowiskowe on-line powinny być prowadzone w technologii </w:t>
      </w:r>
      <w:r w:rsidRPr="00252018">
        <w:rPr>
          <w:rFonts w:asciiTheme="minorHAnsi" w:hAnsiTheme="minorHAnsi" w:cstheme="minorHAnsi"/>
          <w:b w:val="0"/>
          <w:bCs w:val="0"/>
          <w:shd w:val="clear" w:color="auto" w:fill="FFFFFF"/>
        </w:rPr>
        <w:t xml:space="preserve">transmisji audio-wideo w czasie rzeczywistym, tzn. </w:t>
      </w:r>
      <w:r w:rsidRPr="00252018">
        <w:rPr>
          <w:rFonts w:asciiTheme="minorHAnsi" w:hAnsiTheme="minorHAnsi" w:cstheme="minorHAnsi"/>
          <w:b w:val="0"/>
          <w:bCs w:val="0"/>
        </w:rPr>
        <w:t>technologią typu „Streaming” umożliwiającą przesyłanie takich danych jak fonia, wizja i tekst „na żywo” dzięki czemu uczestnik otrzymuje pełnowartościowe szkolenie:</w:t>
      </w:r>
    </w:p>
    <w:p w14:paraId="69538C3F" w14:textId="77777777" w:rsidR="00F74A5F" w:rsidRPr="00252018" w:rsidRDefault="00F74A5F" w:rsidP="00400709">
      <w:pPr>
        <w:numPr>
          <w:ilvl w:val="0"/>
          <w:numId w:val="140"/>
        </w:numPr>
        <w:tabs>
          <w:tab w:val="clear" w:pos="720"/>
          <w:tab w:val="num" w:pos="1134"/>
        </w:tabs>
        <w:spacing w:after="0" w:line="360" w:lineRule="auto"/>
        <w:ind w:left="1134" w:right="0" w:hanging="283"/>
        <w:textAlignment w:val="baseline"/>
        <w:rPr>
          <w:rFonts w:asciiTheme="minorHAnsi" w:hAnsiTheme="minorHAnsi" w:cstheme="minorHAnsi"/>
          <w:color w:val="auto"/>
          <w:sz w:val="22"/>
        </w:rPr>
      </w:pPr>
      <w:r w:rsidRPr="00252018">
        <w:rPr>
          <w:rFonts w:asciiTheme="minorHAnsi" w:hAnsiTheme="minorHAnsi" w:cstheme="minorHAnsi"/>
          <w:color w:val="auto"/>
          <w:sz w:val="22"/>
        </w:rPr>
        <w:t>fonia / głos – słyszy lektora prowadzącego szkolenie „na żywo”</w:t>
      </w:r>
    </w:p>
    <w:p w14:paraId="45382CCC" w14:textId="77777777" w:rsidR="00F74A5F" w:rsidRPr="00252018" w:rsidRDefault="00F74A5F" w:rsidP="00400709">
      <w:pPr>
        <w:numPr>
          <w:ilvl w:val="0"/>
          <w:numId w:val="140"/>
        </w:numPr>
        <w:tabs>
          <w:tab w:val="clear" w:pos="720"/>
          <w:tab w:val="num" w:pos="1134"/>
        </w:tabs>
        <w:spacing w:after="0" w:line="360" w:lineRule="auto"/>
        <w:ind w:left="1134" w:right="0" w:hanging="283"/>
        <w:textAlignment w:val="baseline"/>
        <w:rPr>
          <w:rFonts w:asciiTheme="minorHAnsi" w:hAnsiTheme="minorHAnsi" w:cstheme="minorHAnsi"/>
          <w:color w:val="auto"/>
          <w:sz w:val="22"/>
        </w:rPr>
      </w:pPr>
      <w:r w:rsidRPr="00252018">
        <w:rPr>
          <w:rFonts w:asciiTheme="minorHAnsi" w:hAnsiTheme="minorHAnsi" w:cstheme="minorHAnsi"/>
          <w:color w:val="auto"/>
          <w:sz w:val="22"/>
        </w:rPr>
        <w:t>wizja /wideo – widzi lektora prowadzącego szkolenie „na żywo”</w:t>
      </w:r>
    </w:p>
    <w:p w14:paraId="171B54C5" w14:textId="77777777" w:rsidR="00F74A5F" w:rsidRPr="00252018" w:rsidRDefault="00F74A5F" w:rsidP="00400709">
      <w:pPr>
        <w:numPr>
          <w:ilvl w:val="0"/>
          <w:numId w:val="140"/>
        </w:numPr>
        <w:tabs>
          <w:tab w:val="clear" w:pos="720"/>
          <w:tab w:val="num" w:pos="1134"/>
        </w:tabs>
        <w:spacing w:after="0" w:line="360" w:lineRule="auto"/>
        <w:ind w:left="1134" w:right="0" w:hanging="283"/>
        <w:textAlignment w:val="baseline"/>
        <w:rPr>
          <w:rFonts w:asciiTheme="minorHAnsi" w:hAnsiTheme="minorHAnsi" w:cstheme="minorHAnsi"/>
          <w:color w:val="auto"/>
          <w:sz w:val="22"/>
        </w:rPr>
      </w:pPr>
      <w:r w:rsidRPr="00252018">
        <w:rPr>
          <w:rFonts w:asciiTheme="minorHAnsi" w:hAnsiTheme="minorHAnsi" w:cstheme="minorHAnsi"/>
          <w:color w:val="auto"/>
          <w:sz w:val="22"/>
        </w:rPr>
        <w:t>pokaz slajdów, prezentacji, widoku ekranu – całą prezentację widzi u siebie na ekranie.</w:t>
      </w:r>
    </w:p>
    <w:p w14:paraId="0E8FC80F" w14:textId="77777777" w:rsidR="00F74A5F" w:rsidRPr="00252018" w:rsidRDefault="00F74A5F" w:rsidP="00F74A5F">
      <w:pPr>
        <w:pStyle w:val="P1"/>
        <w:numPr>
          <w:ilvl w:val="0"/>
          <w:numId w:val="0"/>
        </w:numPr>
        <w:spacing w:after="0" w:line="360" w:lineRule="auto"/>
        <w:ind w:left="786"/>
        <w:rPr>
          <w:rFonts w:asciiTheme="minorHAnsi" w:hAnsiTheme="minorHAnsi" w:cstheme="minorHAnsi"/>
          <w:b w:val="0"/>
          <w:bCs w:val="0"/>
          <w:shd w:val="clear" w:color="auto" w:fill="FFFFFF"/>
        </w:rPr>
      </w:pPr>
      <w:r w:rsidRPr="00252018">
        <w:rPr>
          <w:rFonts w:asciiTheme="minorHAnsi" w:hAnsiTheme="minorHAnsi" w:cstheme="minorHAnsi"/>
          <w:b w:val="0"/>
          <w:bCs w:val="0"/>
        </w:rPr>
        <w:t xml:space="preserve">Instruktaże stanowiskowe on-line muszą umożliwiać </w:t>
      </w:r>
      <w:r w:rsidRPr="00252018">
        <w:rPr>
          <w:rFonts w:asciiTheme="minorHAnsi" w:hAnsiTheme="minorHAnsi" w:cstheme="minorHAnsi"/>
          <w:b w:val="0"/>
          <w:bCs w:val="0"/>
          <w:shd w:val="clear" w:color="auto" w:fill="FFFFFF"/>
        </w:rPr>
        <w:t>pełną interakcję zarówno z prowadzącym jak i z innym uczestnikami instruktażu, poprzez:</w:t>
      </w:r>
    </w:p>
    <w:p w14:paraId="3CFAADA8" w14:textId="77777777" w:rsidR="00F74A5F" w:rsidRPr="00252018" w:rsidRDefault="00F74A5F" w:rsidP="00400709">
      <w:pPr>
        <w:pStyle w:val="P1"/>
        <w:numPr>
          <w:ilvl w:val="0"/>
          <w:numId w:val="141"/>
        </w:numPr>
        <w:spacing w:after="0" w:line="360" w:lineRule="auto"/>
        <w:ind w:left="1134" w:hanging="294"/>
        <w:rPr>
          <w:rFonts w:asciiTheme="minorHAnsi" w:hAnsiTheme="minorHAnsi" w:cstheme="minorHAnsi"/>
          <w:b w:val="0"/>
          <w:bCs w:val="0"/>
          <w:shd w:val="clear" w:color="auto" w:fill="FFFFFF"/>
        </w:rPr>
      </w:pPr>
      <w:r w:rsidRPr="00252018">
        <w:rPr>
          <w:rFonts w:asciiTheme="minorHAnsi" w:hAnsiTheme="minorHAnsi" w:cstheme="minorHAnsi"/>
          <w:b w:val="0"/>
          <w:bCs w:val="0"/>
          <w:shd w:val="clear" w:color="auto" w:fill="FFFFFF"/>
        </w:rPr>
        <w:t xml:space="preserve">dostęp do czatu z możliwością zadawania pytań oraz udzielania odpowiedzi, </w:t>
      </w:r>
    </w:p>
    <w:p w14:paraId="77E4E76F" w14:textId="77777777" w:rsidR="00F74A5F" w:rsidRPr="00252018" w:rsidRDefault="00F74A5F" w:rsidP="00400709">
      <w:pPr>
        <w:pStyle w:val="P1"/>
        <w:numPr>
          <w:ilvl w:val="0"/>
          <w:numId w:val="141"/>
        </w:numPr>
        <w:spacing w:after="0" w:line="360" w:lineRule="auto"/>
        <w:ind w:left="1134" w:hanging="294"/>
        <w:rPr>
          <w:rFonts w:asciiTheme="minorHAnsi" w:hAnsiTheme="minorHAnsi" w:cstheme="minorHAnsi"/>
          <w:b w:val="0"/>
          <w:bCs w:val="0"/>
          <w:shd w:val="clear" w:color="auto" w:fill="FFFFFF"/>
        </w:rPr>
      </w:pPr>
      <w:r w:rsidRPr="00252018">
        <w:rPr>
          <w:rFonts w:asciiTheme="minorHAnsi" w:hAnsiTheme="minorHAnsi" w:cstheme="minorHAnsi"/>
          <w:b w:val="0"/>
          <w:bCs w:val="0"/>
          <w:shd w:val="clear" w:color="auto" w:fill="FFFFFF"/>
        </w:rPr>
        <w:t>przeprowadzenia ankiet on-line.</w:t>
      </w:r>
    </w:p>
    <w:p w14:paraId="238F92A0" w14:textId="77777777" w:rsidR="00F74A5F" w:rsidRPr="00252018" w:rsidRDefault="00F74A5F" w:rsidP="00F74A5F">
      <w:pPr>
        <w:pStyle w:val="P1"/>
        <w:numPr>
          <w:ilvl w:val="0"/>
          <w:numId w:val="0"/>
        </w:numPr>
        <w:spacing w:line="360" w:lineRule="auto"/>
        <w:ind w:left="851"/>
        <w:rPr>
          <w:rFonts w:asciiTheme="minorHAnsi" w:hAnsiTheme="minorHAnsi" w:cstheme="minorHAnsi"/>
          <w:b w:val="0"/>
          <w:bCs w:val="0"/>
          <w:shd w:val="clear" w:color="auto" w:fill="FFFFFF"/>
        </w:rPr>
      </w:pPr>
      <w:r w:rsidRPr="00252018">
        <w:rPr>
          <w:rFonts w:asciiTheme="minorHAnsi" w:hAnsiTheme="minorHAnsi" w:cstheme="minorHAnsi"/>
          <w:b w:val="0"/>
          <w:bCs w:val="0"/>
          <w:shd w:val="clear" w:color="auto" w:fill="FFFFFF"/>
        </w:rPr>
        <w:t>Zakres instruktaży stanowiskowych on-line musi obejmować teorię, czyli prezentację oraz praktykę, tj. wykonywania ćwiczeń przez uczestników, zgodnie z pkt 11 niniejszego rozdziału.</w:t>
      </w:r>
    </w:p>
    <w:p w14:paraId="1DA4EE00" w14:textId="0D172C6C" w:rsidR="005C0C0C" w:rsidRDefault="00F74A5F" w:rsidP="00F74A5F">
      <w:pPr>
        <w:pStyle w:val="P1"/>
        <w:numPr>
          <w:ilvl w:val="0"/>
          <w:numId w:val="0"/>
        </w:numPr>
        <w:spacing w:line="360" w:lineRule="auto"/>
        <w:ind w:left="851"/>
        <w:rPr>
          <w:rFonts w:asciiTheme="minorHAnsi" w:hAnsiTheme="minorHAnsi" w:cstheme="minorHAnsi"/>
          <w:b w:val="0"/>
          <w:bCs w:val="0"/>
          <w:shd w:val="clear" w:color="auto" w:fill="FFFFFF"/>
        </w:rPr>
      </w:pPr>
      <w:r w:rsidRPr="00252018">
        <w:rPr>
          <w:rFonts w:asciiTheme="minorHAnsi" w:hAnsiTheme="minorHAnsi" w:cstheme="minorHAnsi"/>
          <w:b w:val="0"/>
          <w:bCs w:val="0"/>
          <w:shd w:val="clear" w:color="auto" w:fill="FFFFFF"/>
        </w:rPr>
        <w:t>Wykonawca jest odpowiedzialny za organizację instruktaży stanowiskowych on-line, w tym co najmniej: zapewnienie sprzętu, oprogramowania oraz transmisji do przeprowadzenia instruktaży, w miejscu wyznaczonym przez Zamawiającego.</w:t>
      </w:r>
    </w:p>
    <w:p w14:paraId="4D0FF0FE" w14:textId="779D1E3B" w:rsidR="00EF7D2D" w:rsidRDefault="00EF7D2D" w:rsidP="00F74A5F">
      <w:pPr>
        <w:pStyle w:val="P1"/>
        <w:numPr>
          <w:ilvl w:val="0"/>
          <w:numId w:val="0"/>
        </w:numPr>
        <w:spacing w:line="360" w:lineRule="auto"/>
        <w:ind w:left="851"/>
        <w:rPr>
          <w:rFonts w:asciiTheme="minorHAnsi" w:hAnsiTheme="minorHAnsi" w:cstheme="minorHAnsi"/>
          <w:b w:val="0"/>
          <w:bCs w:val="0"/>
          <w:shd w:val="clear" w:color="auto" w:fill="FFFFFF"/>
        </w:rPr>
      </w:pPr>
    </w:p>
    <w:p w14:paraId="619DB518" w14:textId="620CFA8F" w:rsidR="00EF7D2D" w:rsidRDefault="00EF7D2D" w:rsidP="00F74A5F">
      <w:pPr>
        <w:pStyle w:val="P1"/>
        <w:numPr>
          <w:ilvl w:val="0"/>
          <w:numId w:val="0"/>
        </w:numPr>
        <w:spacing w:line="360" w:lineRule="auto"/>
        <w:ind w:left="851"/>
        <w:rPr>
          <w:rFonts w:asciiTheme="minorHAnsi" w:hAnsiTheme="minorHAnsi" w:cstheme="minorHAnsi"/>
          <w:b w:val="0"/>
          <w:bCs w:val="0"/>
          <w:shd w:val="clear" w:color="auto" w:fill="FFFFFF"/>
        </w:rPr>
      </w:pPr>
    </w:p>
    <w:p w14:paraId="26F51DFC" w14:textId="074C17E7" w:rsidR="00EF7D2D" w:rsidRDefault="00EF7D2D" w:rsidP="00F74A5F">
      <w:pPr>
        <w:pStyle w:val="P1"/>
        <w:numPr>
          <w:ilvl w:val="0"/>
          <w:numId w:val="0"/>
        </w:numPr>
        <w:spacing w:line="360" w:lineRule="auto"/>
        <w:ind w:left="851"/>
        <w:rPr>
          <w:rFonts w:asciiTheme="minorHAnsi" w:hAnsiTheme="minorHAnsi" w:cstheme="minorHAnsi"/>
          <w:b w:val="0"/>
          <w:bCs w:val="0"/>
          <w:shd w:val="clear" w:color="auto" w:fill="FFFFFF"/>
        </w:rPr>
      </w:pPr>
    </w:p>
    <w:p w14:paraId="0D3DBF47" w14:textId="596E74AB" w:rsidR="00EF7D2D" w:rsidRDefault="00EF7D2D" w:rsidP="00F74A5F">
      <w:pPr>
        <w:pStyle w:val="P1"/>
        <w:numPr>
          <w:ilvl w:val="0"/>
          <w:numId w:val="0"/>
        </w:numPr>
        <w:spacing w:line="360" w:lineRule="auto"/>
        <w:ind w:left="851"/>
        <w:rPr>
          <w:rFonts w:asciiTheme="minorHAnsi" w:hAnsiTheme="minorHAnsi" w:cstheme="minorHAnsi"/>
          <w:b w:val="0"/>
          <w:bCs w:val="0"/>
          <w:shd w:val="clear" w:color="auto" w:fill="FFFFFF"/>
        </w:rPr>
      </w:pPr>
    </w:p>
    <w:p w14:paraId="7D7EB123" w14:textId="3B26750E" w:rsidR="00EF7D2D" w:rsidRDefault="00EF7D2D" w:rsidP="00F74A5F">
      <w:pPr>
        <w:pStyle w:val="P1"/>
        <w:numPr>
          <w:ilvl w:val="0"/>
          <w:numId w:val="0"/>
        </w:numPr>
        <w:spacing w:line="360" w:lineRule="auto"/>
        <w:ind w:left="851"/>
        <w:rPr>
          <w:rFonts w:asciiTheme="minorHAnsi" w:hAnsiTheme="minorHAnsi" w:cstheme="minorHAnsi"/>
          <w:b w:val="0"/>
          <w:bCs w:val="0"/>
          <w:shd w:val="clear" w:color="auto" w:fill="FFFFFF"/>
        </w:rPr>
      </w:pPr>
    </w:p>
    <w:p w14:paraId="4D657F2A" w14:textId="32C7A5A5" w:rsidR="00EF7D2D" w:rsidRDefault="00EF7D2D" w:rsidP="00F74A5F">
      <w:pPr>
        <w:pStyle w:val="P1"/>
        <w:numPr>
          <w:ilvl w:val="0"/>
          <w:numId w:val="0"/>
        </w:numPr>
        <w:spacing w:line="360" w:lineRule="auto"/>
        <w:ind w:left="851"/>
        <w:rPr>
          <w:rFonts w:asciiTheme="minorHAnsi" w:hAnsiTheme="minorHAnsi" w:cstheme="minorHAnsi"/>
          <w:b w:val="0"/>
          <w:bCs w:val="0"/>
          <w:shd w:val="clear" w:color="auto" w:fill="FFFFFF"/>
        </w:rPr>
      </w:pPr>
    </w:p>
    <w:p w14:paraId="302A7F89" w14:textId="77777777" w:rsidR="00EF7D2D" w:rsidRPr="00F74A5F" w:rsidRDefault="00EF7D2D" w:rsidP="00F74A5F">
      <w:pPr>
        <w:pStyle w:val="P1"/>
        <w:numPr>
          <w:ilvl w:val="0"/>
          <w:numId w:val="0"/>
        </w:numPr>
        <w:spacing w:line="360" w:lineRule="auto"/>
        <w:ind w:left="851"/>
        <w:rPr>
          <w:rFonts w:asciiTheme="minorHAnsi" w:hAnsiTheme="minorHAnsi" w:cstheme="minorHAnsi"/>
          <w:b w:val="0"/>
          <w:bCs w:val="0"/>
        </w:rPr>
      </w:pPr>
    </w:p>
    <w:p w14:paraId="29EC88A4" w14:textId="77777777" w:rsidR="00923B2C" w:rsidRPr="004A4A5C" w:rsidRDefault="00923B2C" w:rsidP="00DB0A45">
      <w:pPr>
        <w:pStyle w:val="Nagwek1"/>
        <w:spacing w:line="360" w:lineRule="auto"/>
        <w:rPr>
          <w:szCs w:val="28"/>
        </w:rPr>
      </w:pPr>
      <w:bookmarkStart w:id="622" w:name="_Toc33688014"/>
      <w:bookmarkStart w:id="623" w:name="_Toc36117406"/>
      <w:bookmarkStart w:id="624" w:name="_Toc33688015"/>
      <w:bookmarkStart w:id="625" w:name="_Toc36117407"/>
      <w:bookmarkStart w:id="626" w:name="_Toc33688016"/>
      <w:bookmarkStart w:id="627" w:name="_Toc36117408"/>
      <w:bookmarkStart w:id="628" w:name="_Toc33688017"/>
      <w:bookmarkStart w:id="629" w:name="_Toc36117409"/>
      <w:bookmarkStart w:id="630" w:name="_Toc33688018"/>
      <w:bookmarkStart w:id="631" w:name="_Toc36117410"/>
      <w:bookmarkStart w:id="632" w:name="_Toc33688019"/>
      <w:bookmarkStart w:id="633" w:name="_Toc36117411"/>
      <w:bookmarkStart w:id="634" w:name="_Toc28882258"/>
      <w:bookmarkStart w:id="635" w:name="_Toc33688020"/>
      <w:bookmarkStart w:id="636" w:name="_Toc36117412"/>
      <w:bookmarkStart w:id="637" w:name="_Toc28882259"/>
      <w:bookmarkStart w:id="638" w:name="_Toc33688021"/>
      <w:bookmarkStart w:id="639" w:name="_Toc36117413"/>
      <w:bookmarkStart w:id="640" w:name="_Toc28882260"/>
      <w:bookmarkStart w:id="641" w:name="_Toc33688022"/>
      <w:bookmarkStart w:id="642" w:name="_Toc36117414"/>
      <w:bookmarkStart w:id="643" w:name="_Toc28882261"/>
      <w:bookmarkStart w:id="644" w:name="_Toc33688023"/>
      <w:bookmarkStart w:id="645" w:name="_Toc36117415"/>
      <w:bookmarkStart w:id="646" w:name="_Toc28882262"/>
      <w:bookmarkStart w:id="647" w:name="_Toc33688024"/>
      <w:bookmarkStart w:id="648" w:name="_Toc36117416"/>
      <w:bookmarkStart w:id="649" w:name="_Toc28882263"/>
      <w:bookmarkStart w:id="650" w:name="_Toc33688025"/>
      <w:bookmarkStart w:id="651" w:name="_Toc36117417"/>
      <w:bookmarkStart w:id="652" w:name="_Toc28882264"/>
      <w:bookmarkStart w:id="653" w:name="_Toc33688026"/>
      <w:bookmarkStart w:id="654" w:name="_Toc36117418"/>
      <w:bookmarkStart w:id="655" w:name="_Toc28882265"/>
      <w:bookmarkStart w:id="656" w:name="_Toc33688027"/>
      <w:bookmarkStart w:id="657" w:name="_Toc36117419"/>
      <w:bookmarkStart w:id="658" w:name="_Toc28882266"/>
      <w:bookmarkStart w:id="659" w:name="_Toc33688028"/>
      <w:bookmarkStart w:id="660" w:name="_Toc36117420"/>
      <w:bookmarkStart w:id="661" w:name="_Toc28882267"/>
      <w:bookmarkStart w:id="662" w:name="_Toc33688029"/>
      <w:bookmarkStart w:id="663" w:name="_Toc36117421"/>
      <w:bookmarkStart w:id="664" w:name="_Toc28882268"/>
      <w:bookmarkStart w:id="665" w:name="_Toc33688030"/>
      <w:bookmarkStart w:id="666" w:name="_Toc36117422"/>
      <w:bookmarkStart w:id="667" w:name="_Toc28882269"/>
      <w:bookmarkStart w:id="668" w:name="_Toc33688031"/>
      <w:bookmarkStart w:id="669" w:name="_Toc36117423"/>
      <w:bookmarkStart w:id="670" w:name="_Toc28882270"/>
      <w:bookmarkStart w:id="671" w:name="_Toc33688032"/>
      <w:bookmarkStart w:id="672" w:name="_Toc36117424"/>
      <w:bookmarkStart w:id="673" w:name="_Toc58242087"/>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E83605">
        <w:rPr>
          <w:szCs w:val="28"/>
        </w:rPr>
        <w:t>Gwar</w:t>
      </w:r>
      <w:r w:rsidRPr="004A4A5C">
        <w:rPr>
          <w:szCs w:val="28"/>
        </w:rPr>
        <w:t>ancja</w:t>
      </w:r>
      <w:bookmarkEnd w:id="673"/>
      <w:r w:rsidRPr="004A4A5C">
        <w:rPr>
          <w:szCs w:val="28"/>
        </w:rPr>
        <w:t xml:space="preserve"> </w:t>
      </w:r>
    </w:p>
    <w:p w14:paraId="565C06EE" w14:textId="52E32218" w:rsidR="00EA328E" w:rsidRPr="001734EF" w:rsidRDefault="00923B2C" w:rsidP="00400709">
      <w:pPr>
        <w:pStyle w:val="Akapitzlist"/>
        <w:numPr>
          <w:ilvl w:val="0"/>
          <w:numId w:val="109"/>
        </w:numPr>
        <w:spacing w:after="0" w:line="360" w:lineRule="auto"/>
        <w:ind w:right="0"/>
        <w:rPr>
          <w:rFonts w:asciiTheme="minorHAnsi" w:hAnsiTheme="minorHAnsi"/>
          <w:sz w:val="22"/>
        </w:rPr>
      </w:pPr>
      <w:r w:rsidRPr="00C428FA">
        <w:rPr>
          <w:rFonts w:asciiTheme="minorHAnsi" w:hAnsiTheme="minorHAnsi"/>
          <w:sz w:val="22"/>
        </w:rPr>
        <w:t xml:space="preserve">Wykonawca </w:t>
      </w:r>
      <w:r w:rsidR="0046065A" w:rsidRPr="00C428FA">
        <w:rPr>
          <w:rFonts w:asciiTheme="minorHAnsi" w:hAnsiTheme="minorHAnsi"/>
          <w:sz w:val="22"/>
        </w:rPr>
        <w:t xml:space="preserve">w ramach realizacji Przedmiotu Zamówienia </w:t>
      </w:r>
      <w:r w:rsidRPr="00C428FA">
        <w:rPr>
          <w:rFonts w:asciiTheme="minorHAnsi" w:hAnsiTheme="minorHAnsi"/>
          <w:sz w:val="22"/>
        </w:rPr>
        <w:t>udziel</w:t>
      </w:r>
      <w:r w:rsidR="0046065A" w:rsidRPr="00C428FA">
        <w:rPr>
          <w:rFonts w:asciiTheme="minorHAnsi" w:hAnsiTheme="minorHAnsi"/>
          <w:sz w:val="22"/>
        </w:rPr>
        <w:t>i</w:t>
      </w:r>
      <w:r w:rsidRPr="00C428FA">
        <w:rPr>
          <w:rFonts w:asciiTheme="minorHAnsi" w:hAnsiTheme="minorHAnsi"/>
          <w:sz w:val="22"/>
        </w:rPr>
        <w:t xml:space="preserve"> Zamawiającemu gwarancji jakości</w:t>
      </w:r>
      <w:r w:rsidRPr="001734EF">
        <w:rPr>
          <w:rFonts w:asciiTheme="minorHAnsi" w:hAnsiTheme="minorHAnsi"/>
          <w:sz w:val="22"/>
        </w:rPr>
        <w:t xml:space="preserve"> (dalej zwanej </w:t>
      </w:r>
      <w:r w:rsidR="00683375" w:rsidRPr="001734EF">
        <w:rPr>
          <w:rFonts w:asciiTheme="minorHAnsi" w:hAnsiTheme="minorHAnsi"/>
          <w:sz w:val="22"/>
        </w:rPr>
        <w:t>„</w:t>
      </w:r>
      <w:r w:rsidRPr="001734EF">
        <w:rPr>
          <w:rFonts w:asciiTheme="minorHAnsi" w:hAnsiTheme="minorHAnsi"/>
          <w:sz w:val="22"/>
        </w:rPr>
        <w:t>gwarancją</w:t>
      </w:r>
      <w:r w:rsidR="00683375" w:rsidRPr="001734EF">
        <w:rPr>
          <w:rFonts w:asciiTheme="minorHAnsi" w:hAnsiTheme="minorHAnsi"/>
          <w:sz w:val="22"/>
        </w:rPr>
        <w:t>”</w:t>
      </w:r>
      <w:r w:rsidRPr="001734EF">
        <w:rPr>
          <w:rFonts w:asciiTheme="minorHAnsi" w:hAnsiTheme="minorHAnsi"/>
          <w:sz w:val="22"/>
        </w:rPr>
        <w:t xml:space="preserve">) </w:t>
      </w:r>
      <w:r w:rsidR="00683375" w:rsidRPr="001734EF">
        <w:rPr>
          <w:rFonts w:asciiTheme="minorHAnsi" w:hAnsiTheme="minorHAnsi"/>
          <w:sz w:val="22"/>
        </w:rPr>
        <w:t>na niniejszy przedmiot zamówienia:</w:t>
      </w:r>
    </w:p>
    <w:p w14:paraId="6E9FE5BB" w14:textId="77777777" w:rsidR="00B07D51" w:rsidRPr="001734EF" w:rsidRDefault="00B07D51" w:rsidP="00DB0A45">
      <w:pPr>
        <w:pStyle w:val="Akapitzlist"/>
        <w:spacing w:after="0" w:line="360" w:lineRule="auto"/>
        <w:ind w:right="0" w:firstLine="0"/>
        <w:rPr>
          <w:rFonts w:asciiTheme="minorHAnsi" w:hAnsiTheme="minorHAnsi"/>
          <w:sz w:val="22"/>
        </w:rPr>
      </w:pPr>
    </w:p>
    <w:p w14:paraId="3B6801A3" w14:textId="41E88778" w:rsidR="00B07D51" w:rsidRPr="001734EF" w:rsidRDefault="00EA328E" w:rsidP="00400709">
      <w:pPr>
        <w:pStyle w:val="Akapitzlist"/>
        <w:numPr>
          <w:ilvl w:val="0"/>
          <w:numId w:val="111"/>
        </w:numPr>
        <w:spacing w:after="0" w:line="360" w:lineRule="auto"/>
        <w:ind w:right="0"/>
        <w:rPr>
          <w:rFonts w:asciiTheme="minorHAnsi" w:eastAsia="Arial" w:hAnsiTheme="minorHAnsi" w:cs="Calibri"/>
          <w:b/>
          <w:sz w:val="22"/>
        </w:rPr>
      </w:pPr>
      <w:r w:rsidRPr="001734EF">
        <w:rPr>
          <w:rFonts w:asciiTheme="minorHAnsi" w:hAnsiTheme="minorHAnsi" w:cs="Calibri"/>
          <w:b/>
          <w:sz w:val="22"/>
        </w:rPr>
        <w:t xml:space="preserve">Dostawa i </w:t>
      </w:r>
      <w:r w:rsidRPr="00B317E9">
        <w:rPr>
          <w:rFonts w:asciiTheme="minorHAnsi" w:hAnsiTheme="minorHAnsi" w:cs="Calibri"/>
          <w:b/>
          <w:sz w:val="22"/>
        </w:rPr>
        <w:t>wdrożenie Infrastruktury serwerowej</w:t>
      </w:r>
      <w:r w:rsidR="002647E0" w:rsidRPr="00B317E9">
        <w:rPr>
          <w:rFonts w:asciiTheme="minorHAnsi" w:hAnsiTheme="minorHAnsi" w:cs="Calibri"/>
          <w:b/>
          <w:sz w:val="22"/>
        </w:rPr>
        <w:t xml:space="preserve"> i sieciowej</w:t>
      </w:r>
      <w:r w:rsidR="00B07D51" w:rsidRPr="00B317E9">
        <w:rPr>
          <w:rFonts w:asciiTheme="minorHAnsi" w:hAnsiTheme="minorHAnsi" w:cs="Calibri"/>
          <w:b/>
          <w:sz w:val="22"/>
        </w:rPr>
        <w:t xml:space="preserve"> wraz z oprogramowaniem systemowym i narzędziowym </w:t>
      </w:r>
      <w:r w:rsidR="002647E0" w:rsidRPr="00B317E9">
        <w:rPr>
          <w:rFonts w:asciiTheme="minorHAnsi" w:hAnsiTheme="minorHAnsi" w:cs="Calibri"/>
          <w:b/>
          <w:sz w:val="22"/>
        </w:rPr>
        <w:t>oraz</w:t>
      </w:r>
      <w:r w:rsidR="00B07D51" w:rsidRPr="00B317E9">
        <w:rPr>
          <w:rFonts w:asciiTheme="minorHAnsi" w:hAnsiTheme="minorHAnsi" w:cs="Calibri"/>
          <w:b/>
          <w:sz w:val="22"/>
        </w:rPr>
        <w:t xml:space="preserve"> Szpitalnym Systemem</w:t>
      </w:r>
      <w:r w:rsidR="00B07D51" w:rsidRPr="001734EF">
        <w:rPr>
          <w:rFonts w:asciiTheme="minorHAnsi" w:hAnsiTheme="minorHAnsi" w:cs="Calibri"/>
          <w:b/>
          <w:sz w:val="22"/>
        </w:rPr>
        <w:t xml:space="preserve"> Informatycznym:</w:t>
      </w:r>
    </w:p>
    <w:p w14:paraId="2382B12E" w14:textId="50A740A6" w:rsidR="00EA328E" w:rsidRPr="001734EF" w:rsidRDefault="00EA328E" w:rsidP="00DB0A45">
      <w:pPr>
        <w:pStyle w:val="Akapitzlist"/>
        <w:spacing w:after="0" w:line="360" w:lineRule="auto"/>
        <w:ind w:right="0" w:firstLine="0"/>
        <w:rPr>
          <w:rFonts w:asciiTheme="minorHAnsi" w:hAnsiTheme="minorHAnsi" w:cs="Calibri"/>
          <w:b/>
          <w:sz w:val="22"/>
        </w:rPr>
      </w:pPr>
    </w:p>
    <w:p w14:paraId="119F873A" w14:textId="536EBB54" w:rsidR="00923B2C" w:rsidRPr="00DB0A45" w:rsidRDefault="00613EE8" w:rsidP="00400709">
      <w:pPr>
        <w:pStyle w:val="Akapitzlist"/>
        <w:numPr>
          <w:ilvl w:val="0"/>
          <w:numId w:val="110"/>
        </w:numPr>
        <w:spacing w:after="0" w:line="360" w:lineRule="auto"/>
        <w:rPr>
          <w:rFonts w:asciiTheme="minorHAnsi" w:eastAsia="Arial" w:hAnsiTheme="minorHAnsi" w:cstheme="minorHAnsi"/>
          <w:sz w:val="22"/>
        </w:rPr>
      </w:pPr>
      <w:r w:rsidRPr="00DB0A45">
        <w:rPr>
          <w:rFonts w:asciiTheme="minorHAnsi" w:eastAsia="Arial" w:hAnsiTheme="minorHAnsi" w:cstheme="minorHAnsi"/>
          <w:sz w:val="22"/>
        </w:rPr>
        <w:t xml:space="preserve">Infrastruktura </w:t>
      </w:r>
      <w:r w:rsidR="007F3AD9" w:rsidRPr="00DB0A45">
        <w:rPr>
          <w:rFonts w:asciiTheme="minorHAnsi" w:eastAsia="Arial" w:hAnsiTheme="minorHAnsi" w:cstheme="minorHAnsi"/>
          <w:sz w:val="22"/>
        </w:rPr>
        <w:t>serwerowa:</w:t>
      </w:r>
    </w:p>
    <w:tbl>
      <w:tblPr>
        <w:tblW w:w="9072" w:type="dxa"/>
        <w:tblInd w:w="496" w:type="dxa"/>
        <w:tblCellMar>
          <w:left w:w="70" w:type="dxa"/>
          <w:right w:w="70" w:type="dxa"/>
        </w:tblCellMar>
        <w:tblLook w:val="04A0" w:firstRow="1" w:lastRow="0" w:firstColumn="1" w:lastColumn="0" w:noHBand="0" w:noVBand="1"/>
      </w:tblPr>
      <w:tblGrid>
        <w:gridCol w:w="1600"/>
        <w:gridCol w:w="5345"/>
        <w:gridCol w:w="2127"/>
      </w:tblGrid>
      <w:tr w:rsidR="00492ADA" w:rsidRPr="001734EF" w14:paraId="3EA6ADDF" w14:textId="77777777" w:rsidTr="00DB0A45">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0137132" w14:textId="13C1210B" w:rsidR="00492ADA" w:rsidRPr="00DB0A45" w:rsidRDefault="00492ADA" w:rsidP="00DB0A45">
            <w:pPr>
              <w:spacing w:after="0" w:line="360" w:lineRule="auto"/>
              <w:ind w:left="0" w:right="0" w:firstLine="0"/>
              <w:jc w:val="center"/>
              <w:rPr>
                <w:rFonts w:asciiTheme="minorHAnsi" w:hAnsiTheme="minorHAnsi"/>
                <w:b/>
                <w:bCs/>
                <w:sz w:val="22"/>
              </w:rPr>
            </w:pPr>
            <w:r w:rsidRPr="00DB0A45">
              <w:rPr>
                <w:rFonts w:asciiTheme="minorHAnsi" w:hAnsiTheme="minorHAnsi"/>
                <w:b/>
                <w:bCs/>
                <w:sz w:val="22"/>
              </w:rPr>
              <w:t xml:space="preserve">Poz. </w:t>
            </w:r>
            <w:r w:rsidR="00683375" w:rsidRPr="00DB0A45">
              <w:rPr>
                <w:rFonts w:asciiTheme="minorHAnsi" w:hAnsiTheme="minorHAnsi"/>
                <w:b/>
                <w:bCs/>
                <w:sz w:val="22"/>
              </w:rPr>
              <w:t>S</w:t>
            </w:r>
            <w:r w:rsidRPr="00DB0A45">
              <w:rPr>
                <w:rFonts w:asciiTheme="minorHAnsi" w:hAnsiTheme="minorHAnsi"/>
                <w:b/>
                <w:bCs/>
                <w:sz w:val="22"/>
              </w:rPr>
              <w:t>OPZ</w:t>
            </w:r>
          </w:p>
        </w:tc>
        <w:tc>
          <w:tcPr>
            <w:tcW w:w="534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4EA5CAF" w14:textId="4C22EAC8" w:rsidR="00492ADA" w:rsidRPr="00DB0A45" w:rsidRDefault="00492ADA" w:rsidP="00DB0A45">
            <w:pPr>
              <w:spacing w:after="0" w:line="360" w:lineRule="auto"/>
              <w:ind w:left="0" w:right="0" w:firstLine="0"/>
              <w:jc w:val="center"/>
              <w:rPr>
                <w:rFonts w:asciiTheme="minorHAnsi" w:hAnsiTheme="minorHAnsi"/>
                <w:b/>
                <w:bCs/>
                <w:sz w:val="22"/>
              </w:rPr>
            </w:pPr>
            <w:r w:rsidRPr="00DB0A45">
              <w:rPr>
                <w:rFonts w:asciiTheme="minorHAnsi" w:hAnsiTheme="minorHAnsi"/>
                <w:b/>
                <w:bCs/>
                <w:sz w:val="22"/>
              </w:rPr>
              <w:t>Opis</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F29764" w14:textId="750F5571" w:rsidR="00492ADA" w:rsidRPr="00DB0A45" w:rsidRDefault="00492ADA" w:rsidP="00DB0A45">
            <w:pPr>
              <w:spacing w:after="0" w:line="360" w:lineRule="auto"/>
              <w:ind w:left="0" w:right="0" w:firstLine="0"/>
              <w:jc w:val="center"/>
              <w:rPr>
                <w:rFonts w:asciiTheme="minorHAnsi" w:hAnsiTheme="minorHAnsi"/>
                <w:b/>
                <w:bCs/>
                <w:sz w:val="22"/>
              </w:rPr>
            </w:pPr>
            <w:r w:rsidRPr="00DB0A45">
              <w:rPr>
                <w:rFonts w:asciiTheme="minorHAnsi" w:hAnsiTheme="minorHAnsi"/>
                <w:b/>
                <w:bCs/>
                <w:sz w:val="22"/>
              </w:rPr>
              <w:t>Okres gwarancji (minimalny)</w:t>
            </w:r>
            <w:r w:rsidR="002E29BA" w:rsidRPr="00DB0A45">
              <w:rPr>
                <w:rFonts w:asciiTheme="minorHAnsi" w:hAnsiTheme="minorHAnsi"/>
                <w:b/>
                <w:bCs/>
                <w:sz w:val="22"/>
              </w:rPr>
              <w:t>*</w:t>
            </w:r>
          </w:p>
        </w:tc>
      </w:tr>
      <w:tr w:rsidR="00CD3E71" w:rsidRPr="001734EF" w14:paraId="76EE3B90" w14:textId="77777777" w:rsidTr="00284B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B6915FC" w14:textId="001A4134" w:rsidR="00CD3E71" w:rsidRPr="00DB0A45" w:rsidRDefault="00CD3E71" w:rsidP="00DB0A45">
            <w:pPr>
              <w:spacing w:after="0" w:line="360" w:lineRule="auto"/>
              <w:ind w:left="0" w:right="0" w:firstLine="0"/>
              <w:jc w:val="center"/>
              <w:rPr>
                <w:rFonts w:asciiTheme="minorHAnsi" w:hAnsiTheme="minorHAnsi"/>
                <w:sz w:val="22"/>
              </w:rPr>
            </w:pPr>
            <w:bookmarkStart w:id="674" w:name="_Hlk20470929"/>
            <w:r w:rsidRPr="00DB0A45">
              <w:rPr>
                <w:rFonts w:asciiTheme="minorHAnsi" w:hAnsiTheme="minorHAnsi"/>
                <w:sz w:val="22"/>
              </w:rPr>
              <w:t>II.1.1</w:t>
            </w:r>
          </w:p>
        </w:tc>
        <w:tc>
          <w:tcPr>
            <w:tcW w:w="5345" w:type="dxa"/>
            <w:tcBorders>
              <w:top w:val="nil"/>
              <w:left w:val="nil"/>
              <w:bottom w:val="single" w:sz="4" w:space="0" w:color="auto"/>
              <w:right w:val="single" w:sz="4" w:space="0" w:color="auto"/>
            </w:tcBorders>
            <w:shd w:val="clear" w:color="auto" w:fill="auto"/>
            <w:noWrap/>
            <w:vAlign w:val="bottom"/>
            <w:hideMark/>
          </w:tcPr>
          <w:p w14:paraId="297D3373" w14:textId="79001E10"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Serwer wirtualizacyjny</w:t>
            </w:r>
            <w:r w:rsidR="00DB0A45">
              <w:rPr>
                <w:rFonts w:asciiTheme="minorHAnsi" w:hAnsiTheme="minorHAnsi"/>
                <w:sz w:val="22"/>
              </w:rPr>
              <w:t>**</w:t>
            </w:r>
          </w:p>
        </w:tc>
        <w:tc>
          <w:tcPr>
            <w:tcW w:w="2127" w:type="dxa"/>
            <w:tcBorders>
              <w:top w:val="nil"/>
              <w:left w:val="nil"/>
              <w:bottom w:val="single" w:sz="4" w:space="0" w:color="auto"/>
              <w:right w:val="single" w:sz="4" w:space="0" w:color="auto"/>
            </w:tcBorders>
          </w:tcPr>
          <w:p w14:paraId="432B8085" w14:textId="5E27D461" w:rsidR="00076BED" w:rsidRPr="00DB0A45" w:rsidRDefault="00CD3E71" w:rsidP="00DB0A45">
            <w:pPr>
              <w:tabs>
                <w:tab w:val="left" w:pos="0"/>
              </w:tabs>
              <w:spacing w:after="0" w:line="360" w:lineRule="auto"/>
              <w:ind w:left="0" w:right="0" w:firstLine="0"/>
              <w:jc w:val="center"/>
              <w:rPr>
                <w:rFonts w:asciiTheme="minorHAnsi" w:hAnsiTheme="minorHAnsi"/>
                <w:b/>
                <w:sz w:val="22"/>
              </w:rPr>
            </w:pPr>
            <w:r w:rsidRPr="00DB0A45">
              <w:rPr>
                <w:rFonts w:asciiTheme="minorHAnsi" w:hAnsiTheme="minorHAnsi"/>
                <w:b/>
                <w:sz w:val="22"/>
              </w:rPr>
              <w:t>60 miesięcy</w:t>
            </w:r>
            <w:r w:rsidR="00076BED" w:rsidRPr="00DB0A45">
              <w:rPr>
                <w:rFonts w:asciiTheme="minorHAnsi" w:hAnsiTheme="minorHAnsi"/>
                <w:b/>
                <w:sz w:val="22"/>
              </w:rPr>
              <w:t xml:space="preserve"> </w:t>
            </w:r>
          </w:p>
        </w:tc>
      </w:tr>
      <w:tr w:rsidR="00CD3E71" w:rsidRPr="001734EF" w14:paraId="73E4CD24" w14:textId="77777777" w:rsidTr="00284B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C700DEE" w14:textId="718D1A50" w:rsidR="00CD3E71" w:rsidRPr="00DB0A45" w:rsidRDefault="00CD3E71" w:rsidP="00DB0A45">
            <w:pPr>
              <w:spacing w:after="0" w:line="360" w:lineRule="auto"/>
              <w:ind w:left="0" w:right="0" w:firstLine="0"/>
              <w:jc w:val="center"/>
              <w:rPr>
                <w:rFonts w:asciiTheme="minorHAnsi" w:hAnsiTheme="minorHAnsi"/>
                <w:sz w:val="22"/>
              </w:rPr>
            </w:pPr>
            <w:r w:rsidRPr="00DB0A45">
              <w:rPr>
                <w:rFonts w:asciiTheme="minorHAnsi" w:hAnsiTheme="minorHAnsi"/>
                <w:sz w:val="22"/>
              </w:rPr>
              <w:t>II.1.2</w:t>
            </w:r>
          </w:p>
        </w:tc>
        <w:tc>
          <w:tcPr>
            <w:tcW w:w="5345" w:type="dxa"/>
            <w:tcBorders>
              <w:top w:val="nil"/>
              <w:left w:val="nil"/>
              <w:bottom w:val="single" w:sz="4" w:space="0" w:color="auto"/>
              <w:right w:val="single" w:sz="4" w:space="0" w:color="auto"/>
            </w:tcBorders>
            <w:shd w:val="clear" w:color="auto" w:fill="auto"/>
            <w:noWrap/>
            <w:vAlign w:val="bottom"/>
            <w:hideMark/>
          </w:tcPr>
          <w:p w14:paraId="61D33ECC" w14:textId="3331F9C0"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Serwer do kopii (backup)</w:t>
            </w:r>
            <w:r w:rsidR="00DB0A45">
              <w:rPr>
                <w:rFonts w:asciiTheme="minorHAnsi" w:hAnsiTheme="minorHAnsi"/>
                <w:sz w:val="22"/>
              </w:rPr>
              <w:t>**</w:t>
            </w:r>
          </w:p>
        </w:tc>
        <w:tc>
          <w:tcPr>
            <w:tcW w:w="2127" w:type="dxa"/>
            <w:tcBorders>
              <w:top w:val="nil"/>
              <w:left w:val="nil"/>
              <w:bottom w:val="single" w:sz="4" w:space="0" w:color="auto"/>
              <w:right w:val="single" w:sz="4" w:space="0" w:color="auto"/>
            </w:tcBorders>
          </w:tcPr>
          <w:p w14:paraId="001D0210" w14:textId="6C99A6B0" w:rsidR="00CD3E71" w:rsidRPr="00DB0A45" w:rsidRDefault="00CD3E71" w:rsidP="00DB0A45">
            <w:pPr>
              <w:spacing w:after="0" w:line="360" w:lineRule="auto"/>
              <w:ind w:left="0" w:right="0" w:firstLine="0"/>
              <w:jc w:val="center"/>
              <w:rPr>
                <w:rFonts w:asciiTheme="minorHAnsi" w:hAnsiTheme="minorHAnsi"/>
                <w:b/>
                <w:sz w:val="22"/>
              </w:rPr>
            </w:pPr>
            <w:r w:rsidRPr="00DB0A45">
              <w:rPr>
                <w:rFonts w:asciiTheme="minorHAnsi" w:hAnsiTheme="minorHAnsi"/>
                <w:b/>
                <w:sz w:val="22"/>
              </w:rPr>
              <w:t>60 miesięcy</w:t>
            </w:r>
            <w:r w:rsidR="00076BED" w:rsidRPr="00DB0A45">
              <w:rPr>
                <w:rFonts w:asciiTheme="minorHAnsi" w:hAnsiTheme="minorHAnsi"/>
                <w:b/>
                <w:sz w:val="22"/>
              </w:rPr>
              <w:t xml:space="preserve"> </w:t>
            </w:r>
          </w:p>
        </w:tc>
      </w:tr>
      <w:tr w:rsidR="00CD3E71" w:rsidRPr="001734EF" w14:paraId="62B202DC" w14:textId="77777777" w:rsidTr="00284B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B9EDA2A" w14:textId="5E784A44" w:rsidR="00CD3E71" w:rsidRPr="00DB0A45" w:rsidRDefault="00CD3E71" w:rsidP="00DB0A45">
            <w:pPr>
              <w:spacing w:after="0" w:line="360" w:lineRule="auto"/>
              <w:ind w:left="0" w:right="0" w:firstLine="0"/>
              <w:jc w:val="center"/>
              <w:rPr>
                <w:rFonts w:asciiTheme="minorHAnsi" w:hAnsiTheme="minorHAnsi"/>
                <w:sz w:val="22"/>
              </w:rPr>
            </w:pPr>
            <w:r w:rsidRPr="00DB0A45">
              <w:rPr>
                <w:rFonts w:asciiTheme="minorHAnsi" w:hAnsiTheme="minorHAnsi"/>
                <w:sz w:val="22"/>
              </w:rPr>
              <w:t>II.1.3</w:t>
            </w:r>
          </w:p>
        </w:tc>
        <w:tc>
          <w:tcPr>
            <w:tcW w:w="5345" w:type="dxa"/>
            <w:tcBorders>
              <w:top w:val="nil"/>
              <w:left w:val="nil"/>
              <w:bottom w:val="single" w:sz="4" w:space="0" w:color="auto"/>
              <w:right w:val="single" w:sz="4" w:space="0" w:color="auto"/>
            </w:tcBorders>
            <w:shd w:val="clear" w:color="auto" w:fill="auto"/>
            <w:noWrap/>
            <w:vAlign w:val="bottom"/>
            <w:hideMark/>
          </w:tcPr>
          <w:p w14:paraId="08243755" w14:textId="04EAD6A9"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Serwer bazodanowy</w:t>
            </w:r>
            <w:r w:rsidR="00DB0A45">
              <w:rPr>
                <w:rFonts w:asciiTheme="minorHAnsi" w:hAnsiTheme="minorHAnsi"/>
                <w:sz w:val="22"/>
              </w:rPr>
              <w:t>**</w:t>
            </w:r>
          </w:p>
        </w:tc>
        <w:tc>
          <w:tcPr>
            <w:tcW w:w="2127" w:type="dxa"/>
            <w:tcBorders>
              <w:top w:val="nil"/>
              <w:left w:val="nil"/>
              <w:bottom w:val="single" w:sz="4" w:space="0" w:color="auto"/>
              <w:right w:val="single" w:sz="4" w:space="0" w:color="auto"/>
            </w:tcBorders>
          </w:tcPr>
          <w:p w14:paraId="706B6296" w14:textId="3284EC20" w:rsidR="00CD3E71" w:rsidRPr="00DB0A45" w:rsidRDefault="00CD3E71" w:rsidP="00DB0A45">
            <w:pPr>
              <w:spacing w:after="0" w:line="360" w:lineRule="auto"/>
              <w:ind w:left="0" w:right="0" w:firstLine="0"/>
              <w:jc w:val="center"/>
              <w:rPr>
                <w:rFonts w:asciiTheme="minorHAnsi" w:hAnsiTheme="minorHAnsi"/>
                <w:b/>
                <w:sz w:val="22"/>
              </w:rPr>
            </w:pPr>
            <w:r w:rsidRPr="00DB0A45">
              <w:rPr>
                <w:rFonts w:asciiTheme="minorHAnsi" w:hAnsiTheme="minorHAnsi"/>
                <w:b/>
                <w:sz w:val="22"/>
              </w:rPr>
              <w:t>60 miesięcy</w:t>
            </w:r>
            <w:r w:rsidR="00076BED" w:rsidRPr="00DB0A45">
              <w:rPr>
                <w:rFonts w:asciiTheme="minorHAnsi" w:hAnsiTheme="minorHAnsi"/>
                <w:b/>
                <w:sz w:val="22"/>
              </w:rPr>
              <w:t xml:space="preserve"> </w:t>
            </w:r>
          </w:p>
        </w:tc>
      </w:tr>
      <w:tr w:rsidR="00CD3E71" w:rsidRPr="001734EF" w14:paraId="530EE866" w14:textId="77777777" w:rsidTr="00284B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224A130" w14:textId="13A24D89" w:rsidR="00CD3E71" w:rsidRPr="00DB0A45" w:rsidRDefault="00CD3E71" w:rsidP="00DB0A45">
            <w:pPr>
              <w:spacing w:after="0" w:line="360" w:lineRule="auto"/>
              <w:ind w:left="0" w:right="0" w:firstLine="0"/>
              <w:jc w:val="center"/>
              <w:rPr>
                <w:rFonts w:asciiTheme="minorHAnsi" w:hAnsiTheme="minorHAnsi"/>
                <w:sz w:val="22"/>
              </w:rPr>
            </w:pPr>
            <w:r w:rsidRPr="00DB0A45">
              <w:rPr>
                <w:rFonts w:asciiTheme="minorHAnsi" w:hAnsiTheme="minorHAnsi"/>
                <w:sz w:val="22"/>
              </w:rPr>
              <w:t>II.1.4</w:t>
            </w:r>
          </w:p>
        </w:tc>
        <w:tc>
          <w:tcPr>
            <w:tcW w:w="5345" w:type="dxa"/>
            <w:tcBorders>
              <w:top w:val="nil"/>
              <w:left w:val="nil"/>
              <w:bottom w:val="single" w:sz="4" w:space="0" w:color="auto"/>
              <w:right w:val="single" w:sz="4" w:space="0" w:color="auto"/>
            </w:tcBorders>
            <w:shd w:val="clear" w:color="auto" w:fill="auto"/>
            <w:noWrap/>
            <w:vAlign w:val="bottom"/>
            <w:hideMark/>
          </w:tcPr>
          <w:p w14:paraId="3248A487" w14:textId="03CF4A5A"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Serwer bazodanowy zapasowy</w:t>
            </w:r>
            <w:r w:rsidR="00DB0A45">
              <w:rPr>
                <w:rFonts w:asciiTheme="minorHAnsi" w:hAnsiTheme="minorHAnsi"/>
                <w:sz w:val="22"/>
              </w:rPr>
              <w:t>**</w:t>
            </w:r>
          </w:p>
        </w:tc>
        <w:tc>
          <w:tcPr>
            <w:tcW w:w="2127" w:type="dxa"/>
            <w:tcBorders>
              <w:top w:val="nil"/>
              <w:left w:val="nil"/>
              <w:bottom w:val="single" w:sz="4" w:space="0" w:color="auto"/>
              <w:right w:val="single" w:sz="4" w:space="0" w:color="auto"/>
            </w:tcBorders>
          </w:tcPr>
          <w:p w14:paraId="27DC8CB6" w14:textId="77777777" w:rsidR="00CD3E71" w:rsidRPr="00DB0A45" w:rsidRDefault="00CD3E71" w:rsidP="00DB0A45">
            <w:pPr>
              <w:spacing w:after="0" w:line="360" w:lineRule="auto"/>
              <w:ind w:left="0" w:right="0" w:firstLine="0"/>
              <w:jc w:val="center"/>
              <w:rPr>
                <w:rFonts w:asciiTheme="minorHAnsi" w:hAnsiTheme="minorHAnsi"/>
                <w:b/>
                <w:sz w:val="22"/>
              </w:rPr>
            </w:pPr>
            <w:r w:rsidRPr="00DB0A45">
              <w:rPr>
                <w:rFonts w:asciiTheme="minorHAnsi" w:hAnsiTheme="minorHAnsi"/>
                <w:b/>
                <w:sz w:val="22"/>
              </w:rPr>
              <w:t>60 miesięcy</w:t>
            </w:r>
          </w:p>
        </w:tc>
      </w:tr>
      <w:tr w:rsidR="00CD3E71" w:rsidRPr="001734EF" w14:paraId="6F629BF1" w14:textId="77777777" w:rsidTr="0065357B">
        <w:trPr>
          <w:trHeight w:val="300"/>
        </w:trPr>
        <w:tc>
          <w:tcPr>
            <w:tcW w:w="1600" w:type="dxa"/>
            <w:tcBorders>
              <w:top w:val="nil"/>
              <w:left w:val="single" w:sz="4" w:space="0" w:color="auto"/>
              <w:bottom w:val="single" w:sz="4" w:space="0" w:color="auto"/>
              <w:right w:val="single" w:sz="4" w:space="0" w:color="auto"/>
            </w:tcBorders>
            <w:shd w:val="clear" w:color="auto" w:fill="auto"/>
            <w:noWrap/>
          </w:tcPr>
          <w:p w14:paraId="0C18D4B2" w14:textId="16BBF4D8" w:rsidR="00CD3E71" w:rsidRPr="00DB0A45" w:rsidRDefault="00CD3E71" w:rsidP="00DB0A45">
            <w:pPr>
              <w:spacing w:after="0" w:line="360" w:lineRule="auto"/>
              <w:ind w:left="0" w:right="0" w:firstLine="0"/>
              <w:jc w:val="center"/>
              <w:rPr>
                <w:rFonts w:asciiTheme="minorHAnsi" w:hAnsiTheme="minorHAnsi"/>
                <w:sz w:val="22"/>
              </w:rPr>
            </w:pPr>
            <w:r w:rsidRPr="00DB0A45">
              <w:rPr>
                <w:rFonts w:asciiTheme="minorHAnsi" w:hAnsiTheme="minorHAnsi"/>
                <w:sz w:val="22"/>
              </w:rPr>
              <w:t>II.1.5</w:t>
            </w:r>
          </w:p>
        </w:tc>
        <w:tc>
          <w:tcPr>
            <w:tcW w:w="5345" w:type="dxa"/>
            <w:tcBorders>
              <w:top w:val="nil"/>
              <w:left w:val="nil"/>
              <w:bottom w:val="single" w:sz="4" w:space="0" w:color="auto"/>
              <w:right w:val="single" w:sz="4" w:space="0" w:color="auto"/>
            </w:tcBorders>
            <w:shd w:val="clear" w:color="auto" w:fill="auto"/>
            <w:noWrap/>
            <w:vAlign w:val="bottom"/>
          </w:tcPr>
          <w:p w14:paraId="2FA45741" w14:textId="1284A5E5"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Macierz główna</w:t>
            </w:r>
            <w:r w:rsidR="00DB0A45">
              <w:rPr>
                <w:rFonts w:asciiTheme="minorHAnsi" w:hAnsiTheme="minorHAnsi"/>
                <w:sz w:val="22"/>
              </w:rPr>
              <w:t>**</w:t>
            </w:r>
          </w:p>
        </w:tc>
        <w:tc>
          <w:tcPr>
            <w:tcW w:w="2127" w:type="dxa"/>
            <w:tcBorders>
              <w:top w:val="nil"/>
              <w:left w:val="nil"/>
              <w:bottom w:val="single" w:sz="4" w:space="0" w:color="auto"/>
              <w:right w:val="single" w:sz="4" w:space="0" w:color="auto"/>
            </w:tcBorders>
          </w:tcPr>
          <w:p w14:paraId="4EB420FE" w14:textId="6A23CECC" w:rsidR="00CD3E71" w:rsidRPr="00DB0A45" w:rsidRDefault="00CD3E71" w:rsidP="00DB0A45">
            <w:pPr>
              <w:spacing w:after="0" w:line="360" w:lineRule="auto"/>
              <w:ind w:left="0" w:right="0" w:firstLine="0"/>
              <w:jc w:val="center"/>
              <w:rPr>
                <w:rFonts w:asciiTheme="minorHAnsi" w:hAnsiTheme="minorHAnsi"/>
                <w:b/>
                <w:sz w:val="22"/>
              </w:rPr>
            </w:pPr>
            <w:r w:rsidRPr="00DB0A45">
              <w:rPr>
                <w:rFonts w:asciiTheme="minorHAnsi" w:hAnsiTheme="minorHAnsi"/>
                <w:b/>
                <w:sz w:val="22"/>
              </w:rPr>
              <w:t>60 miesięcy</w:t>
            </w:r>
          </w:p>
        </w:tc>
      </w:tr>
      <w:tr w:rsidR="00CD3E71" w:rsidRPr="001734EF" w14:paraId="2614017C" w14:textId="77777777" w:rsidTr="0065357B">
        <w:trPr>
          <w:trHeight w:val="300"/>
        </w:trPr>
        <w:tc>
          <w:tcPr>
            <w:tcW w:w="1600" w:type="dxa"/>
            <w:tcBorders>
              <w:top w:val="nil"/>
              <w:left w:val="single" w:sz="4" w:space="0" w:color="auto"/>
              <w:bottom w:val="single" w:sz="4" w:space="0" w:color="auto"/>
              <w:right w:val="single" w:sz="4" w:space="0" w:color="auto"/>
            </w:tcBorders>
            <w:shd w:val="clear" w:color="auto" w:fill="auto"/>
            <w:noWrap/>
          </w:tcPr>
          <w:p w14:paraId="7DF6796D" w14:textId="555C649C" w:rsidR="00CD3E71" w:rsidRPr="00DB0A45" w:rsidRDefault="00CD3E71" w:rsidP="00DB0A45">
            <w:pPr>
              <w:spacing w:after="0" w:line="360" w:lineRule="auto"/>
              <w:ind w:left="0" w:right="0" w:firstLine="0"/>
              <w:jc w:val="center"/>
              <w:rPr>
                <w:rFonts w:asciiTheme="minorHAnsi" w:hAnsiTheme="minorHAnsi"/>
                <w:sz w:val="22"/>
              </w:rPr>
            </w:pPr>
            <w:r w:rsidRPr="00DB0A45">
              <w:rPr>
                <w:rFonts w:asciiTheme="minorHAnsi" w:hAnsiTheme="minorHAnsi"/>
                <w:sz w:val="22"/>
              </w:rPr>
              <w:t>II.1.6</w:t>
            </w:r>
          </w:p>
        </w:tc>
        <w:tc>
          <w:tcPr>
            <w:tcW w:w="5345" w:type="dxa"/>
            <w:tcBorders>
              <w:top w:val="nil"/>
              <w:left w:val="nil"/>
              <w:bottom w:val="single" w:sz="4" w:space="0" w:color="auto"/>
              <w:right w:val="single" w:sz="4" w:space="0" w:color="auto"/>
            </w:tcBorders>
            <w:shd w:val="clear" w:color="auto" w:fill="auto"/>
            <w:noWrap/>
            <w:vAlign w:val="bottom"/>
          </w:tcPr>
          <w:p w14:paraId="739D4BC5" w14:textId="098FC9E0"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Macierz zapasowa</w:t>
            </w:r>
            <w:r w:rsidR="00DB0A45">
              <w:rPr>
                <w:rFonts w:asciiTheme="minorHAnsi" w:hAnsiTheme="minorHAnsi"/>
                <w:sz w:val="22"/>
              </w:rPr>
              <w:t>**</w:t>
            </w:r>
          </w:p>
        </w:tc>
        <w:tc>
          <w:tcPr>
            <w:tcW w:w="2127" w:type="dxa"/>
            <w:tcBorders>
              <w:top w:val="nil"/>
              <w:left w:val="nil"/>
              <w:bottom w:val="single" w:sz="4" w:space="0" w:color="auto"/>
              <w:right w:val="single" w:sz="4" w:space="0" w:color="auto"/>
            </w:tcBorders>
          </w:tcPr>
          <w:p w14:paraId="7470CA76" w14:textId="7AC14E4F" w:rsidR="00CD3E71" w:rsidRPr="00DB0A45" w:rsidRDefault="00CD3E71" w:rsidP="00DB0A45">
            <w:pPr>
              <w:spacing w:after="0" w:line="360" w:lineRule="auto"/>
              <w:ind w:left="0" w:right="0" w:firstLine="0"/>
              <w:jc w:val="center"/>
              <w:rPr>
                <w:rFonts w:asciiTheme="minorHAnsi" w:hAnsiTheme="minorHAnsi"/>
                <w:b/>
                <w:sz w:val="22"/>
              </w:rPr>
            </w:pPr>
            <w:r w:rsidRPr="00DB0A45">
              <w:rPr>
                <w:rFonts w:asciiTheme="minorHAnsi" w:hAnsiTheme="minorHAnsi"/>
                <w:b/>
                <w:sz w:val="22"/>
              </w:rPr>
              <w:t>60 miesięcy</w:t>
            </w:r>
          </w:p>
        </w:tc>
      </w:tr>
      <w:tr w:rsidR="00CD3E71" w:rsidRPr="001734EF" w14:paraId="4571CFD8" w14:textId="77777777" w:rsidTr="0065357B">
        <w:trPr>
          <w:trHeight w:val="300"/>
        </w:trPr>
        <w:tc>
          <w:tcPr>
            <w:tcW w:w="1600" w:type="dxa"/>
            <w:tcBorders>
              <w:top w:val="nil"/>
              <w:left w:val="single" w:sz="4" w:space="0" w:color="auto"/>
              <w:bottom w:val="single" w:sz="4" w:space="0" w:color="auto"/>
              <w:right w:val="single" w:sz="4" w:space="0" w:color="auto"/>
            </w:tcBorders>
            <w:shd w:val="clear" w:color="auto" w:fill="auto"/>
            <w:noWrap/>
          </w:tcPr>
          <w:p w14:paraId="6889CC2F" w14:textId="2F976583" w:rsidR="00CD3E71" w:rsidRPr="00DB0A45" w:rsidRDefault="00CD3E71" w:rsidP="00DB0A45">
            <w:pPr>
              <w:spacing w:after="0" w:line="360" w:lineRule="auto"/>
              <w:ind w:left="0" w:right="0" w:firstLine="0"/>
              <w:jc w:val="center"/>
              <w:rPr>
                <w:rFonts w:asciiTheme="minorHAnsi" w:hAnsiTheme="minorHAnsi"/>
                <w:sz w:val="22"/>
              </w:rPr>
            </w:pPr>
            <w:r w:rsidRPr="00DB0A45">
              <w:rPr>
                <w:rFonts w:asciiTheme="minorHAnsi" w:hAnsiTheme="minorHAnsi"/>
                <w:sz w:val="22"/>
              </w:rPr>
              <w:t>II.1.7</w:t>
            </w:r>
          </w:p>
        </w:tc>
        <w:tc>
          <w:tcPr>
            <w:tcW w:w="5345" w:type="dxa"/>
            <w:tcBorders>
              <w:top w:val="nil"/>
              <w:left w:val="nil"/>
              <w:bottom w:val="single" w:sz="4" w:space="0" w:color="auto"/>
              <w:right w:val="single" w:sz="4" w:space="0" w:color="auto"/>
            </w:tcBorders>
            <w:shd w:val="clear" w:color="auto" w:fill="auto"/>
            <w:noWrap/>
            <w:vAlign w:val="bottom"/>
          </w:tcPr>
          <w:p w14:paraId="096B149F" w14:textId="76EE3DEE"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Macierz backup/serwer</w:t>
            </w:r>
            <w:r w:rsidR="00DB0A45">
              <w:rPr>
                <w:rFonts w:asciiTheme="minorHAnsi" w:hAnsiTheme="minorHAnsi"/>
                <w:sz w:val="22"/>
              </w:rPr>
              <w:t>**</w:t>
            </w:r>
          </w:p>
        </w:tc>
        <w:tc>
          <w:tcPr>
            <w:tcW w:w="2127" w:type="dxa"/>
            <w:tcBorders>
              <w:top w:val="nil"/>
              <w:left w:val="nil"/>
              <w:bottom w:val="single" w:sz="4" w:space="0" w:color="auto"/>
              <w:right w:val="single" w:sz="4" w:space="0" w:color="auto"/>
            </w:tcBorders>
          </w:tcPr>
          <w:p w14:paraId="6C02E0AA" w14:textId="64E6239C" w:rsidR="00CD3E71" w:rsidRPr="00DB0A45" w:rsidRDefault="00CD3E71" w:rsidP="00DB0A45">
            <w:pPr>
              <w:spacing w:after="0" w:line="360" w:lineRule="auto"/>
              <w:ind w:left="0" w:right="0" w:firstLine="0"/>
              <w:jc w:val="center"/>
              <w:rPr>
                <w:rFonts w:asciiTheme="minorHAnsi" w:hAnsiTheme="minorHAnsi"/>
                <w:b/>
                <w:sz w:val="22"/>
              </w:rPr>
            </w:pPr>
            <w:r w:rsidRPr="00DB0A45">
              <w:rPr>
                <w:rFonts w:asciiTheme="minorHAnsi" w:hAnsiTheme="minorHAnsi"/>
                <w:b/>
                <w:sz w:val="22"/>
              </w:rPr>
              <w:t>60 miesięcy</w:t>
            </w:r>
          </w:p>
        </w:tc>
      </w:tr>
      <w:tr w:rsidR="00CD3E71" w:rsidRPr="001734EF" w14:paraId="6BE7A7B8" w14:textId="77777777" w:rsidTr="0065357B">
        <w:trPr>
          <w:trHeight w:val="300"/>
        </w:trPr>
        <w:tc>
          <w:tcPr>
            <w:tcW w:w="1600" w:type="dxa"/>
            <w:tcBorders>
              <w:top w:val="nil"/>
              <w:left w:val="single" w:sz="4" w:space="0" w:color="auto"/>
              <w:bottom w:val="single" w:sz="4" w:space="0" w:color="auto"/>
              <w:right w:val="single" w:sz="4" w:space="0" w:color="auto"/>
            </w:tcBorders>
            <w:shd w:val="clear" w:color="auto" w:fill="auto"/>
            <w:noWrap/>
          </w:tcPr>
          <w:p w14:paraId="3A3F7580" w14:textId="45E0720A" w:rsidR="00CD3E71" w:rsidRPr="00DB0A45" w:rsidRDefault="00CD3E71" w:rsidP="00DB0A45">
            <w:pPr>
              <w:spacing w:after="0" w:line="360" w:lineRule="auto"/>
              <w:ind w:left="0" w:right="0" w:firstLine="0"/>
              <w:jc w:val="center"/>
              <w:rPr>
                <w:rFonts w:asciiTheme="minorHAnsi" w:hAnsiTheme="minorHAnsi"/>
                <w:sz w:val="22"/>
              </w:rPr>
            </w:pPr>
            <w:r w:rsidRPr="00DB0A45">
              <w:rPr>
                <w:rFonts w:asciiTheme="minorHAnsi" w:hAnsiTheme="minorHAnsi"/>
                <w:sz w:val="22"/>
              </w:rPr>
              <w:t>II.1.8</w:t>
            </w:r>
          </w:p>
        </w:tc>
        <w:tc>
          <w:tcPr>
            <w:tcW w:w="5345" w:type="dxa"/>
            <w:tcBorders>
              <w:top w:val="nil"/>
              <w:left w:val="nil"/>
              <w:bottom w:val="single" w:sz="4" w:space="0" w:color="auto"/>
              <w:right w:val="single" w:sz="4" w:space="0" w:color="auto"/>
            </w:tcBorders>
            <w:shd w:val="clear" w:color="auto" w:fill="auto"/>
            <w:noWrap/>
            <w:vAlign w:val="bottom"/>
          </w:tcPr>
          <w:p w14:paraId="2F8B75C9" w14:textId="1AB947F5"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Biblioteka LTO</w:t>
            </w:r>
          </w:p>
        </w:tc>
        <w:tc>
          <w:tcPr>
            <w:tcW w:w="2127" w:type="dxa"/>
            <w:tcBorders>
              <w:top w:val="nil"/>
              <w:left w:val="nil"/>
              <w:bottom w:val="single" w:sz="4" w:space="0" w:color="auto"/>
              <w:right w:val="single" w:sz="4" w:space="0" w:color="auto"/>
            </w:tcBorders>
          </w:tcPr>
          <w:p w14:paraId="14326209" w14:textId="6BF0FBB3" w:rsidR="00CD3E71" w:rsidRPr="00DB0A45" w:rsidRDefault="00CD3E71" w:rsidP="00DB0A45">
            <w:pPr>
              <w:spacing w:after="0" w:line="360" w:lineRule="auto"/>
              <w:ind w:left="0" w:right="0" w:firstLine="0"/>
              <w:jc w:val="center"/>
              <w:rPr>
                <w:rFonts w:asciiTheme="minorHAnsi" w:hAnsiTheme="minorHAnsi"/>
                <w:b/>
                <w:sz w:val="22"/>
              </w:rPr>
            </w:pPr>
            <w:r w:rsidRPr="00DB0A45">
              <w:rPr>
                <w:rFonts w:asciiTheme="minorHAnsi" w:hAnsiTheme="minorHAnsi"/>
                <w:b/>
                <w:sz w:val="22"/>
              </w:rPr>
              <w:t>60 miesięcy</w:t>
            </w:r>
          </w:p>
        </w:tc>
      </w:tr>
      <w:tr w:rsidR="00CD3E71" w:rsidRPr="001734EF" w14:paraId="505BA351" w14:textId="77777777" w:rsidTr="0065357B">
        <w:trPr>
          <w:trHeight w:val="300"/>
        </w:trPr>
        <w:tc>
          <w:tcPr>
            <w:tcW w:w="1600" w:type="dxa"/>
            <w:tcBorders>
              <w:top w:val="nil"/>
              <w:left w:val="single" w:sz="4" w:space="0" w:color="auto"/>
              <w:bottom w:val="single" w:sz="4" w:space="0" w:color="auto"/>
              <w:right w:val="single" w:sz="4" w:space="0" w:color="auto"/>
            </w:tcBorders>
            <w:shd w:val="clear" w:color="auto" w:fill="auto"/>
            <w:noWrap/>
          </w:tcPr>
          <w:p w14:paraId="311A1D61" w14:textId="2FC3AC92" w:rsidR="00CD3E71" w:rsidRPr="00DB0A45" w:rsidRDefault="00CD3E71" w:rsidP="00DB0A45">
            <w:pPr>
              <w:spacing w:after="0" w:line="360" w:lineRule="auto"/>
              <w:ind w:left="0" w:right="0" w:firstLine="0"/>
              <w:jc w:val="center"/>
              <w:rPr>
                <w:rFonts w:asciiTheme="minorHAnsi" w:hAnsiTheme="minorHAnsi"/>
                <w:sz w:val="22"/>
              </w:rPr>
            </w:pPr>
            <w:r w:rsidRPr="00DB0A45">
              <w:rPr>
                <w:rFonts w:asciiTheme="minorHAnsi" w:hAnsiTheme="minorHAnsi"/>
                <w:sz w:val="22"/>
              </w:rPr>
              <w:t>II.1.9</w:t>
            </w:r>
          </w:p>
        </w:tc>
        <w:tc>
          <w:tcPr>
            <w:tcW w:w="5345" w:type="dxa"/>
            <w:tcBorders>
              <w:top w:val="nil"/>
              <w:left w:val="nil"/>
              <w:bottom w:val="single" w:sz="4" w:space="0" w:color="auto"/>
              <w:right w:val="single" w:sz="4" w:space="0" w:color="auto"/>
            </w:tcBorders>
            <w:shd w:val="clear" w:color="auto" w:fill="auto"/>
            <w:noWrap/>
            <w:vAlign w:val="bottom"/>
          </w:tcPr>
          <w:p w14:paraId="51E5DC7E" w14:textId="510A485C"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Przełącznik zasobowy do macierzy</w:t>
            </w:r>
          </w:p>
        </w:tc>
        <w:tc>
          <w:tcPr>
            <w:tcW w:w="2127" w:type="dxa"/>
            <w:tcBorders>
              <w:top w:val="nil"/>
              <w:left w:val="nil"/>
              <w:bottom w:val="single" w:sz="4" w:space="0" w:color="auto"/>
              <w:right w:val="single" w:sz="4" w:space="0" w:color="auto"/>
            </w:tcBorders>
          </w:tcPr>
          <w:p w14:paraId="7A48A7D6" w14:textId="2AF7DA32" w:rsidR="00697DD4" w:rsidRPr="00DB0A45" w:rsidRDefault="00955E30" w:rsidP="00DB0A45">
            <w:pPr>
              <w:spacing w:after="0" w:line="360" w:lineRule="auto"/>
              <w:ind w:left="0" w:right="0" w:firstLine="0"/>
              <w:jc w:val="center"/>
              <w:rPr>
                <w:rFonts w:asciiTheme="minorHAnsi" w:hAnsiTheme="minorHAnsi"/>
                <w:b/>
                <w:sz w:val="22"/>
              </w:rPr>
            </w:pPr>
            <w:r w:rsidRPr="00DB0A45">
              <w:rPr>
                <w:rFonts w:asciiTheme="minorHAnsi" w:hAnsiTheme="minorHAnsi"/>
                <w:b/>
                <w:sz w:val="22"/>
              </w:rPr>
              <w:t>60 miesięcy</w:t>
            </w:r>
          </w:p>
        </w:tc>
      </w:tr>
      <w:bookmarkEnd w:id="674"/>
      <w:tr w:rsidR="00CD3E71" w:rsidRPr="001734EF" w14:paraId="13EB8647" w14:textId="77777777" w:rsidTr="0065357B">
        <w:trPr>
          <w:trHeight w:val="300"/>
        </w:trPr>
        <w:tc>
          <w:tcPr>
            <w:tcW w:w="1600" w:type="dxa"/>
            <w:tcBorders>
              <w:top w:val="nil"/>
              <w:left w:val="single" w:sz="4" w:space="0" w:color="auto"/>
              <w:bottom w:val="single" w:sz="4" w:space="0" w:color="auto"/>
              <w:right w:val="single" w:sz="4" w:space="0" w:color="auto"/>
            </w:tcBorders>
            <w:shd w:val="clear" w:color="auto" w:fill="auto"/>
            <w:noWrap/>
          </w:tcPr>
          <w:p w14:paraId="66954DE3" w14:textId="66B8E1EB" w:rsidR="00CD3E71" w:rsidRPr="00DB0A45" w:rsidRDefault="00CD3E71" w:rsidP="00DB0A45">
            <w:pPr>
              <w:spacing w:after="0" w:line="360" w:lineRule="auto"/>
              <w:ind w:left="0" w:right="0" w:firstLine="0"/>
              <w:jc w:val="center"/>
              <w:rPr>
                <w:rFonts w:asciiTheme="minorHAnsi" w:hAnsiTheme="minorHAnsi"/>
                <w:sz w:val="22"/>
              </w:rPr>
            </w:pPr>
            <w:r w:rsidRPr="00DB0A45">
              <w:rPr>
                <w:rFonts w:asciiTheme="minorHAnsi" w:hAnsiTheme="minorHAnsi"/>
                <w:sz w:val="22"/>
              </w:rPr>
              <w:t>II.1.10</w:t>
            </w:r>
          </w:p>
        </w:tc>
        <w:tc>
          <w:tcPr>
            <w:tcW w:w="5345" w:type="dxa"/>
            <w:tcBorders>
              <w:top w:val="nil"/>
              <w:left w:val="nil"/>
              <w:bottom w:val="single" w:sz="4" w:space="0" w:color="auto"/>
              <w:right w:val="single" w:sz="4" w:space="0" w:color="auto"/>
            </w:tcBorders>
            <w:shd w:val="clear" w:color="auto" w:fill="auto"/>
            <w:noWrap/>
            <w:vAlign w:val="bottom"/>
          </w:tcPr>
          <w:p w14:paraId="08D9FA26" w14:textId="1286E0C5"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Szafa rack</w:t>
            </w:r>
          </w:p>
        </w:tc>
        <w:tc>
          <w:tcPr>
            <w:tcW w:w="2127" w:type="dxa"/>
            <w:tcBorders>
              <w:top w:val="nil"/>
              <w:left w:val="nil"/>
              <w:bottom w:val="single" w:sz="4" w:space="0" w:color="auto"/>
              <w:right w:val="single" w:sz="4" w:space="0" w:color="auto"/>
            </w:tcBorders>
          </w:tcPr>
          <w:p w14:paraId="2D5E40DF" w14:textId="4D752502" w:rsidR="00CD3E71" w:rsidRPr="00DB0A45" w:rsidRDefault="00CD3E71" w:rsidP="00DB0A45">
            <w:pPr>
              <w:spacing w:after="0" w:line="360" w:lineRule="auto"/>
              <w:ind w:left="0" w:right="0" w:firstLine="0"/>
              <w:jc w:val="center"/>
              <w:rPr>
                <w:rFonts w:asciiTheme="minorHAnsi" w:hAnsiTheme="minorHAnsi"/>
                <w:b/>
                <w:sz w:val="22"/>
              </w:rPr>
            </w:pPr>
            <w:r w:rsidRPr="00DB0A45">
              <w:rPr>
                <w:rFonts w:asciiTheme="minorHAnsi" w:hAnsiTheme="minorHAnsi"/>
                <w:b/>
                <w:sz w:val="22"/>
              </w:rPr>
              <w:t>60 miesięcy</w:t>
            </w:r>
          </w:p>
        </w:tc>
      </w:tr>
      <w:tr w:rsidR="00CD3E71" w:rsidRPr="001734EF" w14:paraId="1C3F76B0" w14:textId="77777777" w:rsidTr="0065357B">
        <w:trPr>
          <w:trHeight w:val="300"/>
        </w:trPr>
        <w:tc>
          <w:tcPr>
            <w:tcW w:w="1600" w:type="dxa"/>
            <w:tcBorders>
              <w:top w:val="nil"/>
              <w:left w:val="single" w:sz="4" w:space="0" w:color="auto"/>
              <w:bottom w:val="single" w:sz="4" w:space="0" w:color="auto"/>
              <w:right w:val="single" w:sz="4" w:space="0" w:color="auto"/>
            </w:tcBorders>
            <w:shd w:val="clear" w:color="auto" w:fill="auto"/>
            <w:noWrap/>
          </w:tcPr>
          <w:p w14:paraId="4D8B0E69" w14:textId="2824E7E5" w:rsidR="00CD3E71" w:rsidRPr="00DB0A45" w:rsidRDefault="00CD3E71" w:rsidP="00DB0A45">
            <w:pPr>
              <w:spacing w:after="0" w:line="360" w:lineRule="auto"/>
              <w:ind w:left="0" w:right="0" w:firstLine="0"/>
              <w:jc w:val="center"/>
              <w:rPr>
                <w:rFonts w:asciiTheme="minorHAnsi" w:hAnsiTheme="minorHAnsi"/>
                <w:sz w:val="22"/>
              </w:rPr>
            </w:pPr>
            <w:r w:rsidRPr="00DB0A45">
              <w:rPr>
                <w:rFonts w:asciiTheme="minorHAnsi" w:hAnsiTheme="minorHAnsi"/>
                <w:sz w:val="22"/>
              </w:rPr>
              <w:t>II.1.11</w:t>
            </w:r>
          </w:p>
        </w:tc>
        <w:tc>
          <w:tcPr>
            <w:tcW w:w="5345" w:type="dxa"/>
            <w:tcBorders>
              <w:top w:val="nil"/>
              <w:left w:val="nil"/>
              <w:bottom w:val="single" w:sz="4" w:space="0" w:color="auto"/>
              <w:right w:val="single" w:sz="4" w:space="0" w:color="auto"/>
            </w:tcBorders>
            <w:shd w:val="clear" w:color="auto" w:fill="auto"/>
            <w:noWrap/>
            <w:vAlign w:val="bottom"/>
          </w:tcPr>
          <w:p w14:paraId="6AB4A9F5" w14:textId="5B6995E5"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Zasilacz awaryjny UPS</w:t>
            </w:r>
          </w:p>
        </w:tc>
        <w:tc>
          <w:tcPr>
            <w:tcW w:w="2127" w:type="dxa"/>
            <w:tcBorders>
              <w:top w:val="nil"/>
              <w:left w:val="nil"/>
              <w:bottom w:val="single" w:sz="4" w:space="0" w:color="auto"/>
              <w:right w:val="single" w:sz="4" w:space="0" w:color="auto"/>
            </w:tcBorders>
          </w:tcPr>
          <w:p w14:paraId="42518368" w14:textId="77777777" w:rsidR="00F77312" w:rsidRPr="001734EF" w:rsidRDefault="00CD3E71" w:rsidP="00DB0A45">
            <w:pPr>
              <w:spacing w:after="0" w:line="360" w:lineRule="auto"/>
              <w:ind w:left="0" w:right="0" w:firstLine="0"/>
              <w:jc w:val="center"/>
              <w:rPr>
                <w:rFonts w:asciiTheme="minorHAnsi" w:eastAsiaTheme="minorHAnsi" w:hAnsiTheme="minorHAnsi" w:cstheme="minorHAnsi"/>
                <w:color w:val="auto"/>
                <w:sz w:val="22"/>
                <w:lang w:eastAsia="en-US"/>
              </w:rPr>
            </w:pPr>
            <w:r w:rsidRPr="00DB0A45">
              <w:rPr>
                <w:rFonts w:asciiTheme="minorHAnsi" w:hAnsiTheme="minorHAnsi"/>
                <w:b/>
                <w:color w:val="auto"/>
                <w:sz w:val="22"/>
              </w:rPr>
              <w:t>60 miesięcy</w:t>
            </w:r>
            <w:r w:rsidR="00697DD4" w:rsidRPr="00E83605">
              <w:rPr>
                <w:rFonts w:asciiTheme="minorHAnsi" w:eastAsiaTheme="minorHAnsi" w:hAnsiTheme="minorHAnsi" w:cstheme="minorHAnsi"/>
                <w:color w:val="auto"/>
                <w:sz w:val="22"/>
                <w:lang w:eastAsia="en-US"/>
              </w:rPr>
              <w:t xml:space="preserve"> na </w:t>
            </w:r>
            <w:r w:rsidR="00F77312" w:rsidRPr="001734EF">
              <w:rPr>
                <w:rFonts w:asciiTheme="minorHAnsi" w:eastAsiaTheme="minorHAnsi" w:hAnsiTheme="minorHAnsi" w:cstheme="minorHAnsi"/>
                <w:color w:val="auto"/>
                <w:sz w:val="22"/>
                <w:lang w:eastAsia="en-US"/>
              </w:rPr>
              <w:t xml:space="preserve">zasilacz awaryjny </w:t>
            </w:r>
            <w:r w:rsidR="00697DD4" w:rsidRPr="001734EF">
              <w:rPr>
                <w:rFonts w:asciiTheme="minorHAnsi" w:eastAsiaTheme="minorHAnsi" w:hAnsiTheme="minorHAnsi" w:cstheme="minorHAnsi"/>
                <w:color w:val="auto"/>
                <w:sz w:val="22"/>
                <w:lang w:eastAsia="en-US"/>
              </w:rPr>
              <w:t xml:space="preserve">UPS </w:t>
            </w:r>
            <w:r w:rsidR="00697DD4" w:rsidRPr="001734EF">
              <w:rPr>
                <w:rFonts w:asciiTheme="minorHAnsi" w:eastAsiaTheme="minorHAnsi" w:hAnsiTheme="minorHAnsi" w:cstheme="minorHAnsi"/>
                <w:b/>
                <w:bCs/>
                <w:color w:val="auto"/>
                <w:sz w:val="22"/>
                <w:lang w:eastAsia="en-US"/>
              </w:rPr>
              <w:t>24</w:t>
            </w:r>
            <w:r w:rsidR="00F517BD" w:rsidRPr="001734EF">
              <w:rPr>
                <w:rFonts w:asciiTheme="minorHAnsi" w:eastAsiaTheme="minorHAnsi" w:hAnsiTheme="minorHAnsi" w:cstheme="minorHAnsi"/>
                <w:b/>
                <w:bCs/>
                <w:color w:val="auto"/>
                <w:sz w:val="22"/>
                <w:lang w:eastAsia="en-US"/>
              </w:rPr>
              <w:t xml:space="preserve"> m</w:t>
            </w:r>
            <w:r w:rsidR="00F77312" w:rsidRPr="001734EF">
              <w:rPr>
                <w:rFonts w:asciiTheme="minorHAnsi" w:eastAsiaTheme="minorHAnsi" w:hAnsiTheme="minorHAnsi" w:cstheme="minorHAnsi"/>
                <w:b/>
                <w:bCs/>
                <w:color w:val="auto"/>
                <w:sz w:val="22"/>
                <w:lang w:eastAsia="en-US"/>
              </w:rPr>
              <w:t>iesiące</w:t>
            </w:r>
          </w:p>
          <w:p w14:paraId="2FE917B6" w14:textId="4EC3A303" w:rsidR="00CD3E71" w:rsidRPr="00DB0A45" w:rsidRDefault="00697DD4" w:rsidP="00DB0A45">
            <w:pPr>
              <w:spacing w:after="0" w:line="360" w:lineRule="auto"/>
              <w:ind w:left="0" w:right="0" w:firstLine="0"/>
              <w:jc w:val="center"/>
              <w:rPr>
                <w:rFonts w:asciiTheme="minorHAnsi" w:hAnsiTheme="minorHAnsi"/>
                <w:b/>
                <w:sz w:val="22"/>
              </w:rPr>
            </w:pPr>
            <w:r w:rsidRPr="001734EF">
              <w:rPr>
                <w:rFonts w:asciiTheme="minorHAnsi" w:eastAsiaTheme="minorHAnsi" w:hAnsiTheme="minorHAnsi" w:cstheme="minorHAnsi"/>
                <w:color w:val="auto"/>
                <w:sz w:val="22"/>
                <w:lang w:eastAsia="en-US"/>
              </w:rPr>
              <w:t xml:space="preserve"> na akumulatory</w:t>
            </w:r>
          </w:p>
        </w:tc>
      </w:tr>
    </w:tbl>
    <w:p w14:paraId="4076B975" w14:textId="1E9F95B7" w:rsidR="00697DD4" w:rsidRPr="007F3AD9" w:rsidRDefault="00697DD4" w:rsidP="00DB0A45">
      <w:pPr>
        <w:pStyle w:val="Akapitzlist"/>
        <w:spacing w:after="0" w:line="360" w:lineRule="auto"/>
        <w:ind w:right="0" w:firstLine="0"/>
        <w:rPr>
          <w:rFonts w:asciiTheme="minorHAnsi" w:eastAsiaTheme="minorHAnsi" w:hAnsiTheme="minorHAnsi" w:cstheme="minorHAnsi"/>
          <w:color w:val="auto"/>
          <w:sz w:val="16"/>
          <w:szCs w:val="16"/>
          <w:lang w:eastAsia="en-US"/>
        </w:rPr>
      </w:pPr>
      <w:r w:rsidRPr="007F3AD9">
        <w:rPr>
          <w:rFonts w:asciiTheme="minorHAnsi" w:hAnsiTheme="minorHAnsi" w:cs="Calibri"/>
          <w:b/>
          <w:color w:val="auto"/>
          <w:sz w:val="16"/>
          <w:szCs w:val="16"/>
          <w:u w:val="single"/>
        </w:rPr>
        <w:t>*</w:t>
      </w:r>
      <w:r w:rsidRPr="007F3AD9">
        <w:rPr>
          <w:rFonts w:asciiTheme="minorHAnsi" w:eastAsiaTheme="minorHAnsi" w:hAnsiTheme="minorHAnsi" w:cstheme="minorHAnsi"/>
          <w:color w:val="auto"/>
          <w:sz w:val="16"/>
          <w:szCs w:val="16"/>
          <w:lang w:eastAsia="en-US"/>
        </w:rPr>
        <w:t xml:space="preserve"> W czasie obowiązywania gwarancji dostawca zobowiązany jest do udostępnienia Zamawiającemu nowych wersji BIOS, firmware i sterowników (na płytach CD lub stronach internetowych).</w:t>
      </w:r>
    </w:p>
    <w:p w14:paraId="7B031A10" w14:textId="37F70E02" w:rsidR="00332438" w:rsidRDefault="00076BED" w:rsidP="00F74A5F">
      <w:pPr>
        <w:pStyle w:val="Akapitzlist"/>
        <w:spacing w:after="0" w:line="360" w:lineRule="auto"/>
        <w:ind w:right="0" w:firstLine="0"/>
        <w:rPr>
          <w:rFonts w:asciiTheme="minorHAnsi" w:hAnsiTheme="minorHAnsi" w:cstheme="minorHAnsi"/>
          <w:color w:val="000000" w:themeColor="text1"/>
          <w:sz w:val="16"/>
          <w:szCs w:val="16"/>
        </w:rPr>
      </w:pPr>
      <w:r w:rsidRPr="007F3AD9">
        <w:rPr>
          <w:rFonts w:asciiTheme="minorHAnsi" w:hAnsiTheme="minorHAnsi" w:cs="Calibri"/>
          <w:b/>
          <w:color w:val="auto"/>
          <w:sz w:val="16"/>
          <w:szCs w:val="16"/>
          <w:u w:val="single"/>
        </w:rPr>
        <w:t xml:space="preserve">** </w:t>
      </w:r>
      <w:r w:rsidRPr="007F3AD9">
        <w:rPr>
          <w:rFonts w:asciiTheme="minorHAnsi" w:hAnsiTheme="minorHAnsi" w:cstheme="minorHAnsi"/>
          <w:color w:val="000000" w:themeColor="text1"/>
          <w:sz w:val="16"/>
          <w:szCs w:val="16"/>
        </w:rPr>
        <w:t>W przypadku awarii nośników pozostają one własnością Zamawiającego.</w:t>
      </w:r>
    </w:p>
    <w:p w14:paraId="1BE12797" w14:textId="77777777" w:rsidR="007F3AD9" w:rsidRPr="007F3AD9" w:rsidRDefault="007F3AD9" w:rsidP="00F74A5F">
      <w:pPr>
        <w:pStyle w:val="Akapitzlist"/>
        <w:spacing w:after="0" w:line="360" w:lineRule="auto"/>
        <w:ind w:right="0" w:firstLine="0"/>
        <w:rPr>
          <w:rFonts w:asciiTheme="minorHAnsi" w:hAnsiTheme="minorHAnsi" w:cstheme="minorHAnsi"/>
          <w:color w:val="000000" w:themeColor="text1"/>
          <w:sz w:val="16"/>
          <w:szCs w:val="16"/>
        </w:rPr>
      </w:pPr>
    </w:p>
    <w:p w14:paraId="32B71359" w14:textId="07020F50" w:rsidR="00B01640" w:rsidRPr="007B06BF" w:rsidRDefault="00BD3125" w:rsidP="00C428FA">
      <w:pPr>
        <w:pStyle w:val="Akapitzlist"/>
        <w:numPr>
          <w:ilvl w:val="0"/>
          <w:numId w:val="110"/>
        </w:numPr>
        <w:spacing w:after="0" w:line="360" w:lineRule="auto"/>
        <w:rPr>
          <w:rFonts w:asciiTheme="minorHAnsi" w:eastAsia="Arial" w:hAnsiTheme="minorHAnsi" w:cstheme="minorHAnsi"/>
          <w:sz w:val="22"/>
        </w:rPr>
      </w:pPr>
      <w:r w:rsidRPr="00EB2EAF">
        <w:rPr>
          <w:rFonts w:asciiTheme="minorHAnsi" w:eastAsia="Arial" w:hAnsiTheme="minorHAnsi" w:cstheme="minorHAnsi"/>
          <w:sz w:val="22"/>
        </w:rPr>
        <w:t xml:space="preserve">Oprogramowanie systemowe i narzędziowe </w:t>
      </w:r>
      <w:r w:rsidR="00B01640" w:rsidRPr="007B06BF">
        <w:rPr>
          <w:rFonts w:asciiTheme="minorHAnsi" w:eastAsia="Arial" w:hAnsiTheme="minorHAnsi" w:cstheme="minorHAnsi"/>
          <w:sz w:val="22"/>
        </w:rPr>
        <w:t>w zakresie:</w:t>
      </w:r>
    </w:p>
    <w:tbl>
      <w:tblPr>
        <w:tblW w:w="8713" w:type="dxa"/>
        <w:tblInd w:w="496" w:type="dxa"/>
        <w:tblCellMar>
          <w:left w:w="70" w:type="dxa"/>
          <w:right w:w="70" w:type="dxa"/>
        </w:tblCellMar>
        <w:tblLook w:val="04A0" w:firstRow="1" w:lastRow="0" w:firstColumn="1" w:lastColumn="0" w:noHBand="0" w:noVBand="1"/>
      </w:tblPr>
      <w:tblGrid>
        <w:gridCol w:w="1600"/>
        <w:gridCol w:w="5062"/>
        <w:gridCol w:w="2051"/>
      </w:tblGrid>
      <w:tr w:rsidR="00B01640" w:rsidRPr="001734EF" w14:paraId="2F9C434C" w14:textId="77777777" w:rsidTr="00EB2EAF">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6DFB00" w14:textId="77777777" w:rsidR="00B01640" w:rsidRPr="009F33A3" w:rsidRDefault="00B01640" w:rsidP="00EB2EAF">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lastRenderedPageBreak/>
              <w:t>Poz. SOPZ</w:t>
            </w:r>
          </w:p>
        </w:tc>
        <w:tc>
          <w:tcPr>
            <w:tcW w:w="506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A42F548" w14:textId="77777777" w:rsidR="00B01640" w:rsidRPr="009F33A3" w:rsidRDefault="00B01640" w:rsidP="00EB2EAF">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Opis</w:t>
            </w:r>
          </w:p>
        </w:tc>
        <w:tc>
          <w:tcPr>
            <w:tcW w:w="20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5C8B387" w14:textId="75122542" w:rsidR="00B01640" w:rsidRPr="009F33A3" w:rsidRDefault="00B01640" w:rsidP="00EB2EAF">
            <w:pPr>
              <w:spacing w:after="0" w:line="360" w:lineRule="auto"/>
              <w:ind w:left="0" w:right="0" w:firstLine="0"/>
              <w:jc w:val="center"/>
              <w:rPr>
                <w:rFonts w:asciiTheme="minorHAnsi" w:hAnsiTheme="minorHAnsi"/>
                <w:b/>
                <w:bCs/>
                <w:caps/>
                <w:sz w:val="22"/>
              </w:rPr>
            </w:pPr>
            <w:r w:rsidRPr="00DB0A45">
              <w:rPr>
                <w:rFonts w:asciiTheme="minorHAnsi" w:hAnsiTheme="minorHAnsi"/>
                <w:b/>
                <w:bCs/>
                <w:sz w:val="22"/>
              </w:rPr>
              <w:t>Okres gwarancji (minimalny)</w:t>
            </w:r>
            <w:r w:rsidRPr="009F33A3">
              <w:rPr>
                <w:rFonts w:asciiTheme="minorHAnsi" w:hAnsiTheme="minorHAnsi"/>
                <w:b/>
                <w:bCs/>
                <w:caps/>
                <w:sz w:val="22"/>
              </w:rPr>
              <w:t xml:space="preserve"> </w:t>
            </w:r>
          </w:p>
        </w:tc>
      </w:tr>
      <w:tr w:rsidR="00B01640" w:rsidRPr="001734EF" w14:paraId="0D05D481" w14:textId="77777777" w:rsidTr="00EB2EAF">
        <w:trPr>
          <w:trHeight w:val="315"/>
        </w:trPr>
        <w:tc>
          <w:tcPr>
            <w:tcW w:w="16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CE7AD3" w14:textId="77777777" w:rsidR="00B01640" w:rsidRPr="009F33A3" w:rsidRDefault="00B01640" w:rsidP="00EB2EAF">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Rozdział II.2</w:t>
            </w:r>
          </w:p>
        </w:tc>
        <w:tc>
          <w:tcPr>
            <w:tcW w:w="5062" w:type="dxa"/>
            <w:tcBorders>
              <w:top w:val="nil"/>
              <w:left w:val="nil"/>
              <w:bottom w:val="single" w:sz="4" w:space="0" w:color="auto"/>
              <w:right w:val="single" w:sz="4" w:space="0" w:color="auto"/>
            </w:tcBorders>
            <w:shd w:val="clear" w:color="auto" w:fill="D9D9D9" w:themeFill="background1" w:themeFillShade="D9"/>
            <w:noWrap/>
            <w:vAlign w:val="center"/>
            <w:hideMark/>
          </w:tcPr>
          <w:p w14:paraId="444ABDAE" w14:textId="77777777" w:rsidR="00B01640" w:rsidRPr="009F33A3" w:rsidRDefault="00B01640" w:rsidP="00EB2EAF">
            <w:pPr>
              <w:spacing w:after="0" w:line="360" w:lineRule="auto"/>
              <w:ind w:left="0" w:right="0" w:firstLine="0"/>
              <w:jc w:val="left"/>
              <w:rPr>
                <w:rFonts w:asciiTheme="minorHAnsi" w:hAnsiTheme="minorHAnsi"/>
                <w:b/>
                <w:bCs/>
                <w:caps/>
                <w:sz w:val="22"/>
              </w:rPr>
            </w:pPr>
            <w:r w:rsidRPr="009F33A3">
              <w:rPr>
                <w:rFonts w:asciiTheme="minorHAnsi" w:hAnsiTheme="minorHAnsi"/>
                <w:b/>
                <w:bCs/>
                <w:caps/>
                <w:sz w:val="22"/>
              </w:rPr>
              <w:t>Oprogramowanie systemowe i narzędziowe</w:t>
            </w:r>
          </w:p>
        </w:tc>
        <w:tc>
          <w:tcPr>
            <w:tcW w:w="2051" w:type="dxa"/>
            <w:tcBorders>
              <w:top w:val="nil"/>
              <w:left w:val="nil"/>
              <w:bottom w:val="single" w:sz="4" w:space="0" w:color="auto"/>
              <w:right w:val="single" w:sz="4" w:space="0" w:color="auto"/>
            </w:tcBorders>
            <w:shd w:val="clear" w:color="auto" w:fill="D9D9D9" w:themeFill="background1" w:themeFillShade="D9"/>
            <w:noWrap/>
            <w:vAlign w:val="bottom"/>
            <w:hideMark/>
          </w:tcPr>
          <w:p w14:paraId="025B8B90" w14:textId="77777777" w:rsidR="00B01640" w:rsidRPr="009F33A3" w:rsidRDefault="00B01640" w:rsidP="00EB2EAF">
            <w:pPr>
              <w:spacing w:after="0" w:line="360" w:lineRule="auto"/>
              <w:ind w:left="0" w:right="0" w:firstLine="0"/>
              <w:jc w:val="center"/>
              <w:rPr>
                <w:rFonts w:asciiTheme="minorHAnsi" w:hAnsiTheme="minorHAnsi"/>
                <w:caps/>
                <w:sz w:val="22"/>
              </w:rPr>
            </w:pPr>
            <w:r w:rsidRPr="009F33A3">
              <w:rPr>
                <w:rFonts w:asciiTheme="minorHAnsi" w:hAnsiTheme="minorHAnsi"/>
                <w:caps/>
                <w:sz w:val="22"/>
              </w:rPr>
              <w:t> </w:t>
            </w:r>
          </w:p>
        </w:tc>
      </w:tr>
      <w:tr w:rsidR="00B01640" w:rsidRPr="001734EF" w14:paraId="30E95F5C" w14:textId="77777777" w:rsidTr="00EB2EA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3B60D64" w14:textId="77777777" w:rsidR="00B01640" w:rsidRPr="009F33A3" w:rsidRDefault="00B01640" w:rsidP="00EB2EAF">
            <w:pPr>
              <w:spacing w:after="0" w:line="360" w:lineRule="auto"/>
              <w:ind w:left="0" w:right="0" w:firstLine="0"/>
              <w:jc w:val="center"/>
              <w:rPr>
                <w:rFonts w:asciiTheme="minorHAnsi" w:hAnsiTheme="minorHAnsi"/>
                <w:sz w:val="22"/>
              </w:rPr>
            </w:pPr>
            <w:r w:rsidRPr="009F33A3">
              <w:rPr>
                <w:rFonts w:asciiTheme="minorHAnsi" w:hAnsiTheme="minorHAnsi"/>
                <w:sz w:val="22"/>
              </w:rPr>
              <w:t>II.2.1</w:t>
            </w:r>
          </w:p>
        </w:tc>
        <w:tc>
          <w:tcPr>
            <w:tcW w:w="5062" w:type="dxa"/>
            <w:tcBorders>
              <w:top w:val="nil"/>
              <w:left w:val="nil"/>
              <w:bottom w:val="single" w:sz="4" w:space="0" w:color="auto"/>
              <w:right w:val="single" w:sz="4" w:space="0" w:color="auto"/>
            </w:tcBorders>
            <w:shd w:val="clear" w:color="auto" w:fill="auto"/>
            <w:noWrap/>
            <w:vAlign w:val="bottom"/>
            <w:hideMark/>
          </w:tcPr>
          <w:p w14:paraId="6A2C8C75" w14:textId="77777777" w:rsidR="00B01640" w:rsidRPr="009F33A3" w:rsidRDefault="00B01640" w:rsidP="00EB2EAF">
            <w:pPr>
              <w:spacing w:after="0" w:line="360" w:lineRule="auto"/>
              <w:ind w:left="0" w:right="0" w:firstLine="0"/>
              <w:jc w:val="left"/>
              <w:rPr>
                <w:rFonts w:asciiTheme="minorHAnsi" w:hAnsiTheme="minorHAnsi"/>
                <w:sz w:val="22"/>
              </w:rPr>
            </w:pPr>
            <w:r w:rsidRPr="009F33A3">
              <w:rPr>
                <w:rFonts w:asciiTheme="minorHAnsi" w:hAnsiTheme="minorHAnsi"/>
                <w:sz w:val="22"/>
              </w:rPr>
              <w:t>Serwerowy system operacyjny</w:t>
            </w:r>
          </w:p>
        </w:tc>
        <w:tc>
          <w:tcPr>
            <w:tcW w:w="2051" w:type="dxa"/>
            <w:tcBorders>
              <w:top w:val="nil"/>
              <w:left w:val="nil"/>
              <w:bottom w:val="single" w:sz="4" w:space="0" w:color="auto"/>
              <w:right w:val="single" w:sz="4" w:space="0" w:color="auto"/>
            </w:tcBorders>
            <w:shd w:val="clear" w:color="auto" w:fill="auto"/>
            <w:noWrap/>
            <w:vAlign w:val="bottom"/>
          </w:tcPr>
          <w:p w14:paraId="4A155EF9" w14:textId="62B4C3AC" w:rsidR="00B01640" w:rsidRPr="009F33A3" w:rsidRDefault="00B01640" w:rsidP="00EB2EAF">
            <w:pPr>
              <w:spacing w:after="0" w:line="360" w:lineRule="auto"/>
              <w:ind w:left="0" w:right="0" w:firstLine="0"/>
              <w:jc w:val="center"/>
              <w:rPr>
                <w:rFonts w:asciiTheme="minorHAnsi" w:hAnsiTheme="minorHAnsi"/>
                <w:sz w:val="22"/>
              </w:rPr>
            </w:pPr>
            <w:r>
              <w:rPr>
                <w:rFonts w:asciiTheme="minorHAnsi" w:hAnsiTheme="minorHAnsi"/>
                <w:b/>
                <w:sz w:val="22"/>
              </w:rPr>
              <w:t>36</w:t>
            </w:r>
            <w:r w:rsidRPr="00DB0A45">
              <w:rPr>
                <w:rFonts w:asciiTheme="minorHAnsi" w:hAnsiTheme="minorHAnsi"/>
                <w:b/>
                <w:sz w:val="22"/>
              </w:rPr>
              <w:t xml:space="preserve"> miesięcy</w:t>
            </w:r>
          </w:p>
        </w:tc>
      </w:tr>
      <w:tr w:rsidR="00B01640" w:rsidRPr="001734EF" w14:paraId="71E689FC" w14:textId="77777777" w:rsidTr="00EB2EA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3FC0B4A" w14:textId="77777777" w:rsidR="00B01640" w:rsidRPr="009F33A3" w:rsidRDefault="00B01640" w:rsidP="00EB2EAF">
            <w:pPr>
              <w:spacing w:after="0" w:line="360" w:lineRule="auto"/>
              <w:ind w:left="0" w:right="0" w:firstLine="0"/>
              <w:jc w:val="center"/>
              <w:rPr>
                <w:rFonts w:asciiTheme="minorHAnsi" w:hAnsiTheme="minorHAnsi"/>
                <w:sz w:val="22"/>
              </w:rPr>
            </w:pPr>
            <w:r w:rsidRPr="009F33A3">
              <w:rPr>
                <w:rFonts w:asciiTheme="minorHAnsi" w:hAnsiTheme="minorHAnsi"/>
                <w:sz w:val="22"/>
              </w:rPr>
              <w:t>II.2.2</w:t>
            </w:r>
          </w:p>
        </w:tc>
        <w:tc>
          <w:tcPr>
            <w:tcW w:w="5062" w:type="dxa"/>
            <w:tcBorders>
              <w:top w:val="nil"/>
              <w:left w:val="nil"/>
              <w:bottom w:val="single" w:sz="4" w:space="0" w:color="auto"/>
              <w:right w:val="single" w:sz="4" w:space="0" w:color="auto"/>
            </w:tcBorders>
            <w:shd w:val="clear" w:color="auto" w:fill="auto"/>
            <w:noWrap/>
            <w:vAlign w:val="bottom"/>
            <w:hideMark/>
          </w:tcPr>
          <w:p w14:paraId="7749D891" w14:textId="77777777" w:rsidR="00B01640" w:rsidRPr="009F33A3" w:rsidRDefault="00B01640" w:rsidP="00EB2EAF">
            <w:pPr>
              <w:spacing w:after="0" w:line="360" w:lineRule="auto"/>
              <w:ind w:left="0" w:right="0" w:firstLine="0"/>
              <w:jc w:val="left"/>
              <w:rPr>
                <w:rFonts w:asciiTheme="minorHAnsi" w:hAnsiTheme="minorHAnsi"/>
                <w:sz w:val="22"/>
              </w:rPr>
            </w:pPr>
            <w:r w:rsidRPr="009F33A3">
              <w:rPr>
                <w:rFonts w:asciiTheme="minorHAnsi" w:hAnsiTheme="minorHAnsi"/>
                <w:sz w:val="22"/>
              </w:rPr>
              <w:t>Licencje dostępowe serwera</w:t>
            </w:r>
          </w:p>
        </w:tc>
        <w:tc>
          <w:tcPr>
            <w:tcW w:w="2051" w:type="dxa"/>
            <w:tcBorders>
              <w:top w:val="nil"/>
              <w:left w:val="nil"/>
              <w:bottom w:val="single" w:sz="4" w:space="0" w:color="auto"/>
              <w:right w:val="single" w:sz="4" w:space="0" w:color="auto"/>
            </w:tcBorders>
            <w:shd w:val="clear" w:color="auto" w:fill="auto"/>
            <w:noWrap/>
            <w:vAlign w:val="bottom"/>
          </w:tcPr>
          <w:p w14:paraId="670625D7" w14:textId="4AAE07DF" w:rsidR="00B01640" w:rsidRPr="009F33A3" w:rsidRDefault="00B01640" w:rsidP="00EB2EAF">
            <w:pPr>
              <w:spacing w:after="0" w:line="360" w:lineRule="auto"/>
              <w:ind w:left="0" w:right="0" w:firstLine="0"/>
              <w:jc w:val="center"/>
              <w:rPr>
                <w:rFonts w:asciiTheme="minorHAnsi" w:hAnsiTheme="minorHAnsi"/>
                <w:sz w:val="22"/>
              </w:rPr>
            </w:pPr>
            <w:r>
              <w:rPr>
                <w:rFonts w:asciiTheme="minorHAnsi" w:hAnsiTheme="minorHAnsi"/>
                <w:b/>
                <w:sz w:val="22"/>
              </w:rPr>
              <w:t>36</w:t>
            </w:r>
            <w:r w:rsidRPr="00DB0A45">
              <w:rPr>
                <w:rFonts w:asciiTheme="minorHAnsi" w:hAnsiTheme="minorHAnsi"/>
                <w:b/>
                <w:sz w:val="22"/>
              </w:rPr>
              <w:t xml:space="preserve"> miesięcy</w:t>
            </w:r>
          </w:p>
        </w:tc>
      </w:tr>
      <w:tr w:rsidR="00B01640" w:rsidRPr="001734EF" w14:paraId="5283A8F4" w14:textId="77777777" w:rsidTr="00EB2EA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448836E" w14:textId="77777777" w:rsidR="00B01640" w:rsidRPr="009F33A3" w:rsidRDefault="00B01640" w:rsidP="00EB2EAF">
            <w:pPr>
              <w:spacing w:after="0" w:line="360" w:lineRule="auto"/>
              <w:ind w:left="0" w:right="0" w:firstLine="0"/>
              <w:jc w:val="center"/>
              <w:rPr>
                <w:rFonts w:asciiTheme="minorHAnsi" w:hAnsiTheme="minorHAnsi"/>
                <w:sz w:val="22"/>
              </w:rPr>
            </w:pPr>
            <w:r w:rsidRPr="009F33A3">
              <w:rPr>
                <w:rFonts w:asciiTheme="minorHAnsi" w:hAnsiTheme="minorHAnsi"/>
                <w:sz w:val="22"/>
              </w:rPr>
              <w:t>II.2.3</w:t>
            </w:r>
          </w:p>
        </w:tc>
        <w:tc>
          <w:tcPr>
            <w:tcW w:w="5062" w:type="dxa"/>
            <w:tcBorders>
              <w:top w:val="nil"/>
              <w:left w:val="nil"/>
              <w:bottom w:val="single" w:sz="4" w:space="0" w:color="auto"/>
              <w:right w:val="single" w:sz="4" w:space="0" w:color="auto"/>
            </w:tcBorders>
            <w:shd w:val="clear" w:color="auto" w:fill="auto"/>
            <w:noWrap/>
            <w:vAlign w:val="bottom"/>
            <w:hideMark/>
          </w:tcPr>
          <w:p w14:paraId="5CE6E89A" w14:textId="77777777" w:rsidR="00B01640" w:rsidRPr="009F33A3" w:rsidRDefault="00B01640" w:rsidP="00EB2EAF">
            <w:pPr>
              <w:spacing w:after="0" w:line="360" w:lineRule="auto"/>
              <w:ind w:left="0" w:right="0" w:firstLine="0"/>
              <w:jc w:val="left"/>
              <w:rPr>
                <w:rFonts w:asciiTheme="minorHAnsi" w:hAnsiTheme="minorHAnsi"/>
                <w:sz w:val="22"/>
              </w:rPr>
            </w:pPr>
            <w:r w:rsidRPr="009F33A3">
              <w:rPr>
                <w:rFonts w:asciiTheme="minorHAnsi" w:hAnsiTheme="minorHAnsi"/>
                <w:sz w:val="22"/>
              </w:rPr>
              <w:t>Oprogramowanie bazodanowe</w:t>
            </w:r>
          </w:p>
        </w:tc>
        <w:tc>
          <w:tcPr>
            <w:tcW w:w="2051" w:type="dxa"/>
            <w:tcBorders>
              <w:top w:val="nil"/>
              <w:left w:val="nil"/>
              <w:bottom w:val="single" w:sz="4" w:space="0" w:color="auto"/>
              <w:right w:val="single" w:sz="4" w:space="0" w:color="auto"/>
            </w:tcBorders>
            <w:shd w:val="clear" w:color="auto" w:fill="auto"/>
            <w:noWrap/>
            <w:vAlign w:val="bottom"/>
          </w:tcPr>
          <w:p w14:paraId="21764D64" w14:textId="047AFBF3" w:rsidR="00B01640" w:rsidRPr="009F33A3" w:rsidRDefault="00B01640" w:rsidP="00EB2EAF">
            <w:pPr>
              <w:spacing w:after="0" w:line="360" w:lineRule="auto"/>
              <w:ind w:left="0" w:right="0" w:firstLine="0"/>
              <w:jc w:val="center"/>
              <w:rPr>
                <w:rFonts w:asciiTheme="minorHAnsi" w:hAnsiTheme="minorHAnsi"/>
                <w:sz w:val="22"/>
              </w:rPr>
            </w:pPr>
            <w:r>
              <w:rPr>
                <w:rFonts w:asciiTheme="minorHAnsi" w:hAnsiTheme="minorHAnsi"/>
                <w:b/>
                <w:sz w:val="22"/>
              </w:rPr>
              <w:t>36</w:t>
            </w:r>
            <w:r w:rsidRPr="00DB0A45">
              <w:rPr>
                <w:rFonts w:asciiTheme="minorHAnsi" w:hAnsiTheme="minorHAnsi"/>
                <w:b/>
                <w:sz w:val="22"/>
              </w:rPr>
              <w:t xml:space="preserve"> miesięcy</w:t>
            </w:r>
          </w:p>
        </w:tc>
      </w:tr>
      <w:tr w:rsidR="00B01640" w:rsidRPr="001734EF" w14:paraId="54BDAF9D" w14:textId="77777777" w:rsidTr="00EB2EA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1FF57840" w14:textId="77777777" w:rsidR="00B01640" w:rsidRPr="009F33A3" w:rsidRDefault="00B01640" w:rsidP="00EB2EAF">
            <w:pPr>
              <w:spacing w:after="0" w:line="360" w:lineRule="auto"/>
              <w:ind w:left="0" w:right="0" w:firstLine="0"/>
              <w:jc w:val="center"/>
              <w:rPr>
                <w:rFonts w:asciiTheme="minorHAnsi" w:hAnsiTheme="minorHAnsi"/>
                <w:sz w:val="22"/>
              </w:rPr>
            </w:pPr>
            <w:r w:rsidRPr="009F33A3">
              <w:rPr>
                <w:rFonts w:asciiTheme="minorHAnsi" w:hAnsiTheme="minorHAnsi"/>
                <w:sz w:val="22"/>
              </w:rPr>
              <w:t>II.2.4</w:t>
            </w:r>
          </w:p>
        </w:tc>
        <w:tc>
          <w:tcPr>
            <w:tcW w:w="5062" w:type="dxa"/>
            <w:tcBorders>
              <w:top w:val="nil"/>
              <w:left w:val="nil"/>
              <w:bottom w:val="single" w:sz="4" w:space="0" w:color="auto"/>
              <w:right w:val="single" w:sz="4" w:space="0" w:color="auto"/>
            </w:tcBorders>
            <w:shd w:val="clear" w:color="auto" w:fill="auto"/>
            <w:noWrap/>
            <w:vAlign w:val="bottom"/>
          </w:tcPr>
          <w:p w14:paraId="27130066" w14:textId="77777777" w:rsidR="00B01640" w:rsidRPr="009F33A3" w:rsidDel="00350A06" w:rsidRDefault="00B01640" w:rsidP="00EB2EAF">
            <w:pPr>
              <w:spacing w:after="0" w:line="360" w:lineRule="auto"/>
              <w:ind w:left="0" w:right="0" w:firstLine="0"/>
              <w:jc w:val="left"/>
              <w:rPr>
                <w:rFonts w:asciiTheme="minorHAnsi" w:hAnsiTheme="minorHAnsi"/>
                <w:sz w:val="22"/>
              </w:rPr>
            </w:pPr>
            <w:r w:rsidRPr="009F33A3">
              <w:rPr>
                <w:rFonts w:asciiTheme="minorHAnsi" w:hAnsiTheme="minorHAnsi"/>
                <w:sz w:val="22"/>
              </w:rPr>
              <w:t>Oprogramowanie systemowe storage</w:t>
            </w:r>
          </w:p>
        </w:tc>
        <w:tc>
          <w:tcPr>
            <w:tcW w:w="2051" w:type="dxa"/>
            <w:tcBorders>
              <w:top w:val="nil"/>
              <w:left w:val="nil"/>
              <w:bottom w:val="single" w:sz="4" w:space="0" w:color="auto"/>
              <w:right w:val="single" w:sz="4" w:space="0" w:color="auto"/>
            </w:tcBorders>
            <w:shd w:val="clear" w:color="auto" w:fill="auto"/>
            <w:noWrap/>
            <w:vAlign w:val="bottom"/>
          </w:tcPr>
          <w:p w14:paraId="1F031808" w14:textId="32E0DA48" w:rsidR="00B01640" w:rsidRPr="009F33A3" w:rsidRDefault="00B01640" w:rsidP="00EB2EAF">
            <w:pPr>
              <w:spacing w:after="0" w:line="360" w:lineRule="auto"/>
              <w:ind w:left="0" w:right="0" w:firstLine="0"/>
              <w:jc w:val="center"/>
              <w:rPr>
                <w:rFonts w:asciiTheme="minorHAnsi" w:hAnsiTheme="minorHAnsi"/>
                <w:sz w:val="22"/>
              </w:rPr>
            </w:pPr>
            <w:r>
              <w:rPr>
                <w:rFonts w:asciiTheme="minorHAnsi" w:hAnsiTheme="minorHAnsi"/>
                <w:b/>
                <w:sz w:val="22"/>
              </w:rPr>
              <w:t>36</w:t>
            </w:r>
            <w:r w:rsidRPr="00DB0A45">
              <w:rPr>
                <w:rFonts w:asciiTheme="minorHAnsi" w:hAnsiTheme="minorHAnsi"/>
                <w:b/>
                <w:sz w:val="22"/>
              </w:rPr>
              <w:t xml:space="preserve"> miesięcy</w:t>
            </w:r>
          </w:p>
        </w:tc>
      </w:tr>
      <w:tr w:rsidR="00B01640" w:rsidRPr="001734EF" w14:paraId="3B9D8993" w14:textId="77777777" w:rsidTr="00EB2EAF">
        <w:trPr>
          <w:trHeight w:val="300"/>
        </w:trPr>
        <w:tc>
          <w:tcPr>
            <w:tcW w:w="1600" w:type="dxa"/>
            <w:tcBorders>
              <w:top w:val="nil"/>
              <w:left w:val="single" w:sz="4" w:space="0" w:color="auto"/>
              <w:bottom w:val="single" w:sz="4" w:space="0" w:color="auto"/>
              <w:right w:val="single" w:sz="4" w:space="0" w:color="auto"/>
            </w:tcBorders>
            <w:shd w:val="clear" w:color="auto" w:fill="auto"/>
            <w:noWrap/>
          </w:tcPr>
          <w:p w14:paraId="0C070988" w14:textId="77777777" w:rsidR="00B01640" w:rsidRPr="009F33A3" w:rsidRDefault="00B01640" w:rsidP="00EB2EAF">
            <w:pPr>
              <w:spacing w:after="0" w:line="360" w:lineRule="auto"/>
              <w:ind w:left="0" w:right="0" w:firstLine="0"/>
              <w:jc w:val="center"/>
              <w:rPr>
                <w:rFonts w:asciiTheme="minorHAnsi" w:hAnsiTheme="minorHAnsi"/>
                <w:sz w:val="22"/>
              </w:rPr>
            </w:pPr>
            <w:r w:rsidRPr="009F33A3">
              <w:rPr>
                <w:rFonts w:asciiTheme="minorHAnsi" w:hAnsiTheme="minorHAnsi"/>
                <w:sz w:val="22"/>
              </w:rPr>
              <w:t>II.2.5</w:t>
            </w:r>
          </w:p>
        </w:tc>
        <w:tc>
          <w:tcPr>
            <w:tcW w:w="5062" w:type="dxa"/>
            <w:tcBorders>
              <w:top w:val="nil"/>
              <w:left w:val="nil"/>
              <w:bottom w:val="single" w:sz="4" w:space="0" w:color="auto"/>
              <w:right w:val="single" w:sz="4" w:space="0" w:color="auto"/>
            </w:tcBorders>
            <w:shd w:val="clear" w:color="auto" w:fill="auto"/>
            <w:noWrap/>
            <w:vAlign w:val="bottom"/>
          </w:tcPr>
          <w:p w14:paraId="050564AD" w14:textId="77777777" w:rsidR="00B01640" w:rsidRPr="009F33A3" w:rsidRDefault="00B01640" w:rsidP="00EB2EAF">
            <w:pPr>
              <w:spacing w:after="0" w:line="360" w:lineRule="auto"/>
              <w:ind w:left="0" w:right="0" w:firstLine="0"/>
              <w:jc w:val="left"/>
              <w:rPr>
                <w:rFonts w:asciiTheme="minorHAnsi" w:hAnsiTheme="minorHAnsi"/>
                <w:sz w:val="22"/>
              </w:rPr>
            </w:pPr>
            <w:r w:rsidRPr="009F33A3">
              <w:rPr>
                <w:rFonts w:asciiTheme="minorHAnsi" w:hAnsiTheme="minorHAnsi"/>
                <w:sz w:val="22"/>
              </w:rPr>
              <w:t>Oprogramowanie systemowe Load Balancer</w:t>
            </w:r>
          </w:p>
        </w:tc>
        <w:tc>
          <w:tcPr>
            <w:tcW w:w="2051" w:type="dxa"/>
            <w:tcBorders>
              <w:top w:val="nil"/>
              <w:left w:val="nil"/>
              <w:bottom w:val="single" w:sz="4" w:space="0" w:color="auto"/>
              <w:right w:val="single" w:sz="4" w:space="0" w:color="auto"/>
            </w:tcBorders>
            <w:shd w:val="clear" w:color="auto" w:fill="auto"/>
            <w:noWrap/>
            <w:vAlign w:val="bottom"/>
          </w:tcPr>
          <w:p w14:paraId="3AF3F227" w14:textId="387FEFEE" w:rsidR="00B01640" w:rsidRPr="009F33A3" w:rsidRDefault="00B01640" w:rsidP="00EB2EAF">
            <w:pPr>
              <w:spacing w:after="0" w:line="360" w:lineRule="auto"/>
              <w:ind w:left="0" w:right="0" w:firstLine="0"/>
              <w:jc w:val="center"/>
              <w:rPr>
                <w:rFonts w:asciiTheme="minorHAnsi" w:hAnsiTheme="minorHAnsi"/>
                <w:sz w:val="22"/>
              </w:rPr>
            </w:pPr>
            <w:r>
              <w:rPr>
                <w:rFonts w:asciiTheme="minorHAnsi" w:hAnsiTheme="minorHAnsi"/>
                <w:b/>
                <w:sz w:val="22"/>
              </w:rPr>
              <w:t>36</w:t>
            </w:r>
            <w:r w:rsidRPr="00DB0A45">
              <w:rPr>
                <w:rFonts w:asciiTheme="minorHAnsi" w:hAnsiTheme="minorHAnsi"/>
                <w:b/>
                <w:sz w:val="22"/>
              </w:rPr>
              <w:t xml:space="preserve"> miesięcy</w:t>
            </w:r>
          </w:p>
        </w:tc>
      </w:tr>
      <w:tr w:rsidR="00B01640" w:rsidRPr="001734EF" w14:paraId="087685B6" w14:textId="77777777" w:rsidTr="00EB2EAF">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25B3AA37" w14:textId="77777777" w:rsidR="00B01640" w:rsidRPr="009F33A3" w:rsidRDefault="00B01640" w:rsidP="00EB2EAF">
            <w:pPr>
              <w:spacing w:after="0" w:line="360" w:lineRule="auto"/>
              <w:ind w:left="0" w:right="0" w:firstLine="0"/>
              <w:jc w:val="center"/>
              <w:rPr>
                <w:rFonts w:asciiTheme="minorHAnsi" w:hAnsiTheme="minorHAnsi"/>
                <w:sz w:val="22"/>
              </w:rPr>
            </w:pPr>
            <w:r w:rsidRPr="009F33A3">
              <w:rPr>
                <w:rFonts w:asciiTheme="minorHAnsi" w:hAnsiTheme="minorHAnsi"/>
                <w:sz w:val="22"/>
              </w:rPr>
              <w:t>II.2.6</w:t>
            </w:r>
          </w:p>
        </w:tc>
        <w:tc>
          <w:tcPr>
            <w:tcW w:w="5062" w:type="dxa"/>
            <w:tcBorders>
              <w:top w:val="nil"/>
              <w:left w:val="nil"/>
              <w:bottom w:val="single" w:sz="4" w:space="0" w:color="auto"/>
              <w:right w:val="single" w:sz="4" w:space="0" w:color="auto"/>
            </w:tcBorders>
            <w:shd w:val="clear" w:color="auto" w:fill="auto"/>
            <w:noWrap/>
            <w:vAlign w:val="bottom"/>
            <w:hideMark/>
          </w:tcPr>
          <w:p w14:paraId="7895C356" w14:textId="77777777" w:rsidR="00B01640" w:rsidRPr="009F33A3" w:rsidRDefault="00B01640" w:rsidP="00EB2EAF">
            <w:pPr>
              <w:spacing w:after="0" w:line="360" w:lineRule="auto"/>
              <w:ind w:left="0" w:right="0" w:firstLine="0"/>
              <w:jc w:val="left"/>
              <w:rPr>
                <w:rFonts w:asciiTheme="minorHAnsi" w:hAnsiTheme="minorHAnsi"/>
                <w:sz w:val="22"/>
              </w:rPr>
            </w:pPr>
            <w:r w:rsidRPr="009F33A3">
              <w:rPr>
                <w:rFonts w:asciiTheme="minorHAnsi" w:hAnsiTheme="minorHAnsi"/>
                <w:sz w:val="22"/>
              </w:rPr>
              <w:t>Oprogramowanie wirtualizacyjne</w:t>
            </w:r>
          </w:p>
        </w:tc>
        <w:tc>
          <w:tcPr>
            <w:tcW w:w="2051" w:type="dxa"/>
            <w:tcBorders>
              <w:top w:val="nil"/>
              <w:left w:val="nil"/>
              <w:bottom w:val="single" w:sz="4" w:space="0" w:color="auto"/>
              <w:right w:val="single" w:sz="4" w:space="0" w:color="auto"/>
            </w:tcBorders>
            <w:shd w:val="clear" w:color="auto" w:fill="auto"/>
            <w:noWrap/>
            <w:vAlign w:val="bottom"/>
          </w:tcPr>
          <w:p w14:paraId="2473C5C3" w14:textId="7895D1EF" w:rsidR="00B01640" w:rsidRPr="009F33A3" w:rsidRDefault="00B01640" w:rsidP="00EB2EAF">
            <w:pPr>
              <w:spacing w:after="0" w:line="360" w:lineRule="auto"/>
              <w:ind w:left="0" w:right="0" w:firstLine="0"/>
              <w:jc w:val="center"/>
              <w:rPr>
                <w:rFonts w:asciiTheme="minorHAnsi" w:hAnsiTheme="minorHAnsi"/>
                <w:sz w:val="22"/>
              </w:rPr>
            </w:pPr>
            <w:r>
              <w:rPr>
                <w:rFonts w:asciiTheme="minorHAnsi" w:hAnsiTheme="minorHAnsi"/>
                <w:b/>
                <w:sz w:val="22"/>
              </w:rPr>
              <w:t>36</w:t>
            </w:r>
            <w:r w:rsidRPr="00DB0A45">
              <w:rPr>
                <w:rFonts w:asciiTheme="minorHAnsi" w:hAnsiTheme="minorHAnsi"/>
                <w:b/>
                <w:sz w:val="22"/>
              </w:rPr>
              <w:t xml:space="preserve"> miesięcy</w:t>
            </w:r>
          </w:p>
        </w:tc>
      </w:tr>
      <w:tr w:rsidR="00B01640" w:rsidRPr="001734EF" w14:paraId="067A6E28" w14:textId="77777777" w:rsidTr="00EB2EAF">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45F44F9D" w14:textId="77777777" w:rsidR="00B01640" w:rsidRPr="009F33A3" w:rsidRDefault="00B01640" w:rsidP="00EB2EAF">
            <w:pPr>
              <w:spacing w:after="0" w:line="360" w:lineRule="auto"/>
              <w:ind w:left="0" w:right="0" w:firstLine="0"/>
              <w:jc w:val="center"/>
              <w:rPr>
                <w:rFonts w:asciiTheme="minorHAnsi" w:hAnsiTheme="minorHAnsi"/>
                <w:sz w:val="22"/>
              </w:rPr>
            </w:pPr>
            <w:r w:rsidRPr="009F33A3">
              <w:rPr>
                <w:rFonts w:asciiTheme="minorHAnsi" w:hAnsiTheme="minorHAnsi"/>
                <w:sz w:val="22"/>
              </w:rPr>
              <w:t>II.2.7</w:t>
            </w:r>
          </w:p>
        </w:tc>
        <w:tc>
          <w:tcPr>
            <w:tcW w:w="5062" w:type="dxa"/>
            <w:tcBorders>
              <w:top w:val="nil"/>
              <w:left w:val="nil"/>
              <w:bottom w:val="single" w:sz="4" w:space="0" w:color="auto"/>
              <w:right w:val="single" w:sz="4" w:space="0" w:color="auto"/>
            </w:tcBorders>
            <w:shd w:val="clear" w:color="auto" w:fill="auto"/>
            <w:noWrap/>
            <w:vAlign w:val="bottom"/>
            <w:hideMark/>
          </w:tcPr>
          <w:p w14:paraId="489F123A" w14:textId="77777777" w:rsidR="00B01640" w:rsidRPr="009F33A3" w:rsidRDefault="00B01640" w:rsidP="00EB2EAF">
            <w:pPr>
              <w:spacing w:after="0" w:line="360" w:lineRule="auto"/>
              <w:ind w:left="0" w:right="0" w:firstLine="0"/>
              <w:jc w:val="left"/>
              <w:rPr>
                <w:rFonts w:asciiTheme="minorHAnsi" w:hAnsiTheme="minorHAnsi"/>
                <w:sz w:val="22"/>
              </w:rPr>
            </w:pPr>
            <w:r w:rsidRPr="009F33A3">
              <w:rPr>
                <w:rFonts w:asciiTheme="minorHAnsi" w:hAnsiTheme="minorHAnsi"/>
                <w:sz w:val="22"/>
              </w:rPr>
              <w:t>Oprogramowanie do robienia kopii zapasowych</w:t>
            </w:r>
          </w:p>
        </w:tc>
        <w:tc>
          <w:tcPr>
            <w:tcW w:w="2051" w:type="dxa"/>
            <w:tcBorders>
              <w:top w:val="nil"/>
              <w:left w:val="nil"/>
              <w:bottom w:val="single" w:sz="4" w:space="0" w:color="auto"/>
              <w:right w:val="single" w:sz="4" w:space="0" w:color="auto"/>
            </w:tcBorders>
            <w:shd w:val="clear" w:color="auto" w:fill="auto"/>
            <w:noWrap/>
            <w:vAlign w:val="bottom"/>
          </w:tcPr>
          <w:p w14:paraId="198B0CE5" w14:textId="56B6D93C" w:rsidR="00B01640" w:rsidRPr="009F33A3" w:rsidRDefault="00B01640" w:rsidP="00EB2EAF">
            <w:pPr>
              <w:spacing w:after="0" w:line="360" w:lineRule="auto"/>
              <w:ind w:left="0" w:right="0" w:firstLine="0"/>
              <w:jc w:val="center"/>
              <w:rPr>
                <w:rFonts w:asciiTheme="minorHAnsi" w:hAnsiTheme="minorHAnsi"/>
                <w:sz w:val="22"/>
              </w:rPr>
            </w:pPr>
            <w:r>
              <w:rPr>
                <w:rFonts w:asciiTheme="minorHAnsi" w:hAnsiTheme="minorHAnsi"/>
                <w:b/>
                <w:sz w:val="22"/>
              </w:rPr>
              <w:t>36</w:t>
            </w:r>
            <w:r w:rsidRPr="00DB0A45">
              <w:rPr>
                <w:rFonts w:asciiTheme="minorHAnsi" w:hAnsiTheme="minorHAnsi"/>
                <w:b/>
                <w:sz w:val="22"/>
              </w:rPr>
              <w:t xml:space="preserve"> miesięcy</w:t>
            </w:r>
          </w:p>
        </w:tc>
      </w:tr>
    </w:tbl>
    <w:p w14:paraId="7AE8093B" w14:textId="77777777" w:rsidR="00B01640" w:rsidRDefault="00B01640" w:rsidP="00F74A5F">
      <w:pPr>
        <w:pStyle w:val="Akapitzlist"/>
        <w:spacing w:after="0" w:line="360" w:lineRule="auto"/>
        <w:ind w:right="0" w:firstLine="0"/>
        <w:rPr>
          <w:rFonts w:asciiTheme="minorHAnsi" w:eastAsia="Arial" w:hAnsiTheme="minorHAnsi" w:cstheme="minorHAnsi"/>
          <w:b/>
          <w:sz w:val="22"/>
        </w:rPr>
      </w:pPr>
    </w:p>
    <w:p w14:paraId="362D5064" w14:textId="130B83DE" w:rsidR="00AB35A2" w:rsidRPr="00C428FA" w:rsidRDefault="00AB35A2" w:rsidP="00F74A5F">
      <w:pPr>
        <w:pStyle w:val="Akapitzlist"/>
        <w:spacing w:after="0" w:line="360" w:lineRule="auto"/>
        <w:ind w:right="0" w:firstLine="0"/>
        <w:rPr>
          <w:rFonts w:asciiTheme="minorHAnsi" w:eastAsia="Arial" w:hAnsiTheme="minorHAnsi" w:cstheme="minorHAnsi"/>
          <w:b/>
          <w:sz w:val="22"/>
        </w:rPr>
      </w:pPr>
      <w:r w:rsidRPr="00C428FA">
        <w:rPr>
          <w:rFonts w:asciiTheme="minorHAnsi" w:hAnsiTheme="minorHAnsi"/>
          <w:sz w:val="22"/>
        </w:rPr>
        <w:t xml:space="preserve">Wykonawca udzieli i będzie realizował gwarancję w poniższym zakresie: </w:t>
      </w:r>
    </w:p>
    <w:p w14:paraId="7900C568" w14:textId="35169A6D" w:rsidR="00AB35A2" w:rsidRPr="00C428FA" w:rsidRDefault="00AB35A2" w:rsidP="00C428FA">
      <w:pPr>
        <w:pStyle w:val="Akapitzlist"/>
        <w:numPr>
          <w:ilvl w:val="0"/>
          <w:numId w:val="142"/>
        </w:numPr>
        <w:spacing w:after="200" w:line="360" w:lineRule="auto"/>
        <w:ind w:right="0"/>
        <w:jc w:val="left"/>
        <w:rPr>
          <w:rFonts w:asciiTheme="minorHAnsi" w:hAnsiTheme="minorHAnsi"/>
          <w:strike/>
          <w:sz w:val="22"/>
        </w:rPr>
      </w:pPr>
      <w:r w:rsidRPr="00C428FA">
        <w:rPr>
          <w:rFonts w:asciiTheme="minorHAnsi" w:hAnsiTheme="minorHAnsi"/>
          <w:sz w:val="22"/>
        </w:rPr>
        <w:t>Zapewnieni</w:t>
      </w:r>
      <w:r w:rsidR="00EB2EAF" w:rsidRPr="00C428FA">
        <w:rPr>
          <w:rFonts w:asciiTheme="minorHAnsi" w:hAnsiTheme="minorHAnsi"/>
          <w:sz w:val="22"/>
        </w:rPr>
        <w:t>a</w:t>
      </w:r>
      <w:r w:rsidRPr="00C428FA">
        <w:rPr>
          <w:rFonts w:asciiTheme="minorHAnsi" w:hAnsiTheme="minorHAnsi"/>
          <w:sz w:val="22"/>
        </w:rPr>
        <w:t xml:space="preserve"> </w:t>
      </w:r>
      <w:r w:rsidR="00EB2EAF" w:rsidRPr="00C428FA">
        <w:rPr>
          <w:rFonts w:asciiTheme="minorHAnsi" w:hAnsiTheme="minorHAnsi"/>
          <w:sz w:val="22"/>
        </w:rPr>
        <w:t>prawidłowej pracy</w:t>
      </w:r>
      <w:r w:rsidRPr="00C428FA">
        <w:rPr>
          <w:rFonts w:asciiTheme="minorHAnsi" w:hAnsiTheme="minorHAnsi"/>
          <w:sz w:val="22"/>
        </w:rPr>
        <w:t xml:space="preserve"> </w:t>
      </w:r>
      <w:r w:rsidR="00EB2EAF" w:rsidRPr="00C428FA">
        <w:rPr>
          <w:rFonts w:asciiTheme="minorHAnsi" w:hAnsiTheme="minorHAnsi"/>
          <w:sz w:val="22"/>
        </w:rPr>
        <w:t xml:space="preserve">w/w oprogramowania systemowego i narzędziowego </w:t>
      </w:r>
      <w:r w:rsidR="00CB7E66" w:rsidRPr="00C428FA">
        <w:rPr>
          <w:rFonts w:asciiTheme="minorHAnsi" w:hAnsiTheme="minorHAnsi"/>
          <w:sz w:val="22"/>
        </w:rPr>
        <w:t xml:space="preserve">w ramach posiadanych licencji i wsparć producenta na poszczególne </w:t>
      </w:r>
      <w:r w:rsidR="00EB2EAF" w:rsidRPr="00C428FA">
        <w:rPr>
          <w:rFonts w:asciiTheme="minorHAnsi" w:hAnsiTheme="minorHAnsi"/>
          <w:sz w:val="22"/>
        </w:rPr>
        <w:t>elementy środowiska.</w:t>
      </w:r>
    </w:p>
    <w:p w14:paraId="2DA22A22" w14:textId="48E92525" w:rsidR="00AB35A2" w:rsidRPr="00C428FA" w:rsidRDefault="00AB35A2" w:rsidP="00AB35A2">
      <w:pPr>
        <w:pStyle w:val="Akapitzlist"/>
        <w:numPr>
          <w:ilvl w:val="0"/>
          <w:numId w:val="142"/>
        </w:numPr>
        <w:spacing w:line="360" w:lineRule="auto"/>
        <w:rPr>
          <w:rFonts w:asciiTheme="minorHAnsi" w:hAnsiTheme="minorHAnsi"/>
          <w:sz w:val="22"/>
        </w:rPr>
      </w:pPr>
      <w:r w:rsidRPr="00C428FA">
        <w:rPr>
          <w:rFonts w:asciiTheme="minorHAnsi" w:hAnsiTheme="minorHAnsi"/>
          <w:sz w:val="22"/>
        </w:rPr>
        <w:t>Identyfikacj</w:t>
      </w:r>
      <w:r w:rsidR="00EB2EAF" w:rsidRPr="00C428FA">
        <w:rPr>
          <w:rFonts w:asciiTheme="minorHAnsi" w:hAnsiTheme="minorHAnsi"/>
          <w:sz w:val="22"/>
        </w:rPr>
        <w:t xml:space="preserve">i i diagnoz zgłoszonych </w:t>
      </w:r>
      <w:r w:rsidRPr="00C428FA">
        <w:rPr>
          <w:rFonts w:asciiTheme="minorHAnsi" w:hAnsiTheme="minorHAnsi"/>
          <w:sz w:val="22"/>
        </w:rPr>
        <w:t>problemów.</w:t>
      </w:r>
    </w:p>
    <w:p w14:paraId="36952C35" w14:textId="62C957D6" w:rsidR="00AB35A2" w:rsidRPr="00C428FA" w:rsidRDefault="00AB35A2" w:rsidP="00AB35A2">
      <w:pPr>
        <w:pStyle w:val="Akapitzlist"/>
        <w:numPr>
          <w:ilvl w:val="0"/>
          <w:numId w:val="142"/>
        </w:numPr>
        <w:spacing w:line="360" w:lineRule="auto"/>
        <w:rPr>
          <w:rFonts w:asciiTheme="minorHAnsi" w:hAnsiTheme="minorHAnsi"/>
          <w:sz w:val="22"/>
        </w:rPr>
      </w:pPr>
      <w:r w:rsidRPr="00C428FA">
        <w:rPr>
          <w:rFonts w:asciiTheme="minorHAnsi" w:hAnsiTheme="minorHAnsi"/>
          <w:sz w:val="22"/>
        </w:rPr>
        <w:t xml:space="preserve">Wykonanie niezbędnych zmian konfiguracji systemów w celu usunięcia problemu, o ile takie </w:t>
      </w:r>
      <w:r w:rsidR="00EB2EAF" w:rsidRPr="00C428FA">
        <w:rPr>
          <w:rFonts w:asciiTheme="minorHAnsi" w:hAnsiTheme="minorHAnsi"/>
          <w:sz w:val="22"/>
        </w:rPr>
        <w:t>będą</w:t>
      </w:r>
      <w:r w:rsidRPr="00C428FA">
        <w:rPr>
          <w:rFonts w:asciiTheme="minorHAnsi" w:hAnsiTheme="minorHAnsi"/>
          <w:sz w:val="22"/>
        </w:rPr>
        <w:t xml:space="preserve"> konieczne.</w:t>
      </w:r>
    </w:p>
    <w:p w14:paraId="4B389334" w14:textId="76444ED9" w:rsidR="00AB35A2" w:rsidRPr="00C428FA" w:rsidRDefault="00EB2EAF" w:rsidP="00AB35A2">
      <w:pPr>
        <w:pStyle w:val="Akapitzlist"/>
        <w:numPr>
          <w:ilvl w:val="0"/>
          <w:numId w:val="142"/>
        </w:numPr>
        <w:spacing w:line="360" w:lineRule="auto"/>
        <w:rPr>
          <w:rFonts w:asciiTheme="minorHAnsi" w:hAnsiTheme="minorHAnsi"/>
          <w:sz w:val="22"/>
        </w:rPr>
      </w:pPr>
      <w:r w:rsidRPr="00C428FA">
        <w:rPr>
          <w:rFonts w:asciiTheme="minorHAnsi" w:hAnsiTheme="minorHAnsi"/>
          <w:sz w:val="22"/>
        </w:rPr>
        <w:t xml:space="preserve">Działań prewencyjnych w celu zapobiegania </w:t>
      </w:r>
      <w:r w:rsidR="00C428FA" w:rsidRPr="00C428FA">
        <w:rPr>
          <w:rFonts w:asciiTheme="minorHAnsi" w:hAnsiTheme="minorHAnsi"/>
          <w:sz w:val="22"/>
        </w:rPr>
        <w:t>awariom.</w:t>
      </w:r>
    </w:p>
    <w:p w14:paraId="36F73E06" w14:textId="77777777" w:rsidR="00E83605" w:rsidRPr="00E83605" w:rsidRDefault="00E83605" w:rsidP="00DB0A45">
      <w:pPr>
        <w:pStyle w:val="Akapitzlist"/>
        <w:spacing w:after="0" w:line="360" w:lineRule="auto"/>
        <w:ind w:left="1440" w:right="0" w:firstLine="0"/>
        <w:rPr>
          <w:rFonts w:asciiTheme="minorHAnsi" w:hAnsiTheme="minorHAnsi" w:cs="Calibri"/>
          <w:b/>
          <w:sz w:val="22"/>
          <w:u w:val="single"/>
        </w:rPr>
      </w:pPr>
    </w:p>
    <w:p w14:paraId="3F85E332" w14:textId="1C5A3BB0" w:rsidR="00BC41F1" w:rsidRPr="00DB0A45" w:rsidRDefault="00BC41F1" w:rsidP="00400709">
      <w:pPr>
        <w:pStyle w:val="Akapitzlist"/>
        <w:numPr>
          <w:ilvl w:val="0"/>
          <w:numId w:val="110"/>
        </w:numPr>
        <w:spacing w:after="0" w:line="360" w:lineRule="auto"/>
        <w:rPr>
          <w:rFonts w:asciiTheme="minorHAnsi" w:eastAsia="Arial" w:hAnsiTheme="minorHAnsi" w:cstheme="minorHAnsi"/>
          <w:sz w:val="22"/>
        </w:rPr>
      </w:pPr>
      <w:r w:rsidRPr="00DB0A45">
        <w:rPr>
          <w:rFonts w:asciiTheme="minorHAnsi" w:eastAsia="Arial" w:hAnsiTheme="minorHAnsi" w:cstheme="minorHAnsi"/>
          <w:sz w:val="22"/>
        </w:rPr>
        <w:t xml:space="preserve">modernizacja sieci LAN w zakresie dostawy i wdrożenia </w:t>
      </w:r>
      <w:bookmarkStart w:id="675" w:name="_Hlk20392808"/>
      <w:r w:rsidRPr="00DB0A45">
        <w:rPr>
          <w:rFonts w:asciiTheme="minorHAnsi" w:eastAsia="Arial" w:hAnsiTheme="minorHAnsi" w:cstheme="minorHAnsi"/>
          <w:sz w:val="22"/>
        </w:rPr>
        <w:t>sieciowej infrastruktury sprzętowej</w:t>
      </w:r>
      <w:bookmarkEnd w:id="675"/>
      <w:r w:rsidRPr="00DB0A45">
        <w:rPr>
          <w:rFonts w:asciiTheme="minorHAnsi" w:eastAsia="Arial" w:hAnsiTheme="minorHAnsi" w:cstheme="minorHAnsi"/>
          <w:sz w:val="22"/>
        </w:rPr>
        <w:t>:</w:t>
      </w:r>
    </w:p>
    <w:tbl>
      <w:tblPr>
        <w:tblW w:w="9138" w:type="dxa"/>
        <w:tblInd w:w="496" w:type="dxa"/>
        <w:tblCellMar>
          <w:left w:w="70" w:type="dxa"/>
          <w:right w:w="70" w:type="dxa"/>
        </w:tblCellMar>
        <w:tblLook w:val="04A0" w:firstRow="1" w:lastRow="0" w:firstColumn="1" w:lastColumn="0" w:noHBand="0" w:noVBand="1"/>
      </w:tblPr>
      <w:tblGrid>
        <w:gridCol w:w="1711"/>
        <w:gridCol w:w="4025"/>
        <w:gridCol w:w="3402"/>
      </w:tblGrid>
      <w:tr w:rsidR="002F7B61" w:rsidRPr="001734EF" w14:paraId="69343E6C" w14:textId="77777777" w:rsidTr="00DB0A45">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8B78903" w14:textId="77777777" w:rsidR="00BC41F1" w:rsidRPr="00DB0A45" w:rsidRDefault="00BC41F1" w:rsidP="00DB0A45">
            <w:pPr>
              <w:spacing w:after="0" w:line="360" w:lineRule="auto"/>
              <w:ind w:left="0" w:right="0" w:firstLine="0"/>
              <w:jc w:val="center"/>
              <w:rPr>
                <w:rFonts w:asciiTheme="minorHAnsi" w:hAnsiTheme="minorHAnsi"/>
                <w:b/>
                <w:bCs/>
                <w:sz w:val="22"/>
              </w:rPr>
            </w:pPr>
            <w:r w:rsidRPr="00DB0A45">
              <w:rPr>
                <w:rFonts w:asciiTheme="minorHAnsi" w:hAnsiTheme="minorHAnsi"/>
                <w:b/>
                <w:bCs/>
                <w:sz w:val="22"/>
              </w:rPr>
              <w:t>Poz. SOPZ</w:t>
            </w:r>
          </w:p>
        </w:tc>
        <w:tc>
          <w:tcPr>
            <w:tcW w:w="402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40FED25" w14:textId="77777777" w:rsidR="00BC41F1" w:rsidRPr="00DB0A45" w:rsidRDefault="00BC41F1" w:rsidP="00DB0A45">
            <w:pPr>
              <w:spacing w:after="0" w:line="360" w:lineRule="auto"/>
              <w:ind w:left="0" w:right="0" w:firstLine="0"/>
              <w:jc w:val="center"/>
              <w:rPr>
                <w:rFonts w:asciiTheme="minorHAnsi" w:hAnsiTheme="minorHAnsi"/>
                <w:b/>
                <w:bCs/>
                <w:sz w:val="22"/>
              </w:rPr>
            </w:pPr>
            <w:r w:rsidRPr="00DB0A45">
              <w:rPr>
                <w:rFonts w:asciiTheme="minorHAnsi" w:hAnsiTheme="minorHAnsi"/>
                <w:b/>
                <w:bCs/>
                <w:sz w:val="22"/>
              </w:rPr>
              <w:t>Opis</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20948A1" w14:textId="5366217E" w:rsidR="00BC41F1" w:rsidRPr="00DB0A45" w:rsidRDefault="002F7B61" w:rsidP="00DB0A45">
            <w:pPr>
              <w:spacing w:after="0" w:line="360" w:lineRule="auto"/>
              <w:ind w:left="0" w:right="0" w:firstLine="0"/>
              <w:jc w:val="center"/>
              <w:rPr>
                <w:rFonts w:asciiTheme="minorHAnsi" w:hAnsiTheme="minorHAnsi"/>
                <w:b/>
                <w:bCs/>
                <w:sz w:val="22"/>
              </w:rPr>
            </w:pPr>
            <w:r w:rsidRPr="00DB0A45">
              <w:rPr>
                <w:rFonts w:asciiTheme="minorHAnsi" w:hAnsiTheme="minorHAnsi"/>
                <w:b/>
                <w:bCs/>
                <w:sz w:val="22"/>
              </w:rPr>
              <w:t>Okres gwarancji (minimalny)</w:t>
            </w:r>
          </w:p>
        </w:tc>
      </w:tr>
      <w:tr w:rsidR="002F7B61" w:rsidRPr="001734EF" w14:paraId="0FB07F70" w14:textId="77777777" w:rsidTr="00F77312">
        <w:trPr>
          <w:trHeight w:val="300"/>
        </w:trPr>
        <w:tc>
          <w:tcPr>
            <w:tcW w:w="171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EB8C6" w14:textId="77777777" w:rsidR="002F7B61" w:rsidRPr="00DB0A45" w:rsidRDefault="002F7B61" w:rsidP="00DB0A45">
            <w:pPr>
              <w:spacing w:after="0" w:line="360" w:lineRule="auto"/>
              <w:ind w:left="0" w:right="0"/>
              <w:jc w:val="center"/>
              <w:rPr>
                <w:rFonts w:asciiTheme="minorHAnsi" w:hAnsiTheme="minorHAnsi"/>
                <w:sz w:val="22"/>
              </w:rPr>
            </w:pPr>
            <w:r w:rsidRPr="00DB0A45">
              <w:rPr>
                <w:rFonts w:asciiTheme="minorHAnsi" w:hAnsiTheme="minorHAnsi"/>
                <w:sz w:val="22"/>
              </w:rPr>
              <w:t>II.3.1</w:t>
            </w:r>
          </w:p>
        </w:tc>
        <w:tc>
          <w:tcPr>
            <w:tcW w:w="7427" w:type="dxa"/>
            <w:gridSpan w:val="2"/>
            <w:tcBorders>
              <w:top w:val="nil"/>
              <w:left w:val="nil"/>
              <w:bottom w:val="single" w:sz="4" w:space="0" w:color="auto"/>
              <w:right w:val="single" w:sz="4" w:space="0" w:color="auto"/>
            </w:tcBorders>
            <w:shd w:val="clear" w:color="auto" w:fill="auto"/>
            <w:noWrap/>
            <w:vAlign w:val="center"/>
            <w:hideMark/>
          </w:tcPr>
          <w:p w14:paraId="25462970" w14:textId="5C74B183" w:rsidR="002F7B61" w:rsidRPr="00DB0A45" w:rsidRDefault="002F7B6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Przełącznik LAN:</w:t>
            </w:r>
          </w:p>
        </w:tc>
      </w:tr>
      <w:tr w:rsidR="00BC41F1" w:rsidRPr="001734EF" w14:paraId="067F7487" w14:textId="77777777" w:rsidTr="00DB0A45">
        <w:trPr>
          <w:trHeight w:val="300"/>
        </w:trPr>
        <w:tc>
          <w:tcPr>
            <w:tcW w:w="1711"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5A5B0" w14:textId="77777777" w:rsidR="00BC41F1" w:rsidRPr="00DB0A45" w:rsidRDefault="00BC41F1" w:rsidP="00DB0A45">
            <w:pPr>
              <w:spacing w:after="0" w:line="360" w:lineRule="auto"/>
              <w:ind w:left="0" w:right="0" w:firstLine="0"/>
              <w:jc w:val="center"/>
              <w:rPr>
                <w:rFonts w:asciiTheme="minorHAnsi" w:hAnsiTheme="minorHAnsi"/>
                <w:sz w:val="22"/>
              </w:rPr>
            </w:pPr>
          </w:p>
        </w:tc>
        <w:tc>
          <w:tcPr>
            <w:tcW w:w="4025" w:type="dxa"/>
            <w:tcBorders>
              <w:top w:val="nil"/>
              <w:left w:val="nil"/>
              <w:bottom w:val="single" w:sz="4" w:space="0" w:color="auto"/>
              <w:right w:val="single" w:sz="4" w:space="0" w:color="auto"/>
            </w:tcBorders>
            <w:shd w:val="clear" w:color="auto" w:fill="auto"/>
            <w:noWrap/>
            <w:vAlign w:val="bottom"/>
            <w:hideMark/>
          </w:tcPr>
          <w:p w14:paraId="3681F4AE" w14:textId="77777777" w:rsidR="00BC41F1" w:rsidRPr="00DB0A45" w:rsidRDefault="00BC41F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Przełącznik zarządzający</w:t>
            </w:r>
          </w:p>
        </w:tc>
        <w:tc>
          <w:tcPr>
            <w:tcW w:w="3402" w:type="dxa"/>
            <w:tcBorders>
              <w:top w:val="nil"/>
              <w:left w:val="nil"/>
              <w:bottom w:val="single" w:sz="4" w:space="0" w:color="auto"/>
              <w:right w:val="single" w:sz="4" w:space="0" w:color="auto"/>
            </w:tcBorders>
            <w:shd w:val="clear" w:color="auto" w:fill="auto"/>
            <w:noWrap/>
            <w:vAlign w:val="bottom"/>
          </w:tcPr>
          <w:p w14:paraId="27879E11" w14:textId="77777777" w:rsidR="00076BED" w:rsidRPr="00DB0A45" w:rsidRDefault="002F7B61" w:rsidP="00DB0A45">
            <w:pPr>
              <w:spacing w:after="0" w:line="360" w:lineRule="auto"/>
              <w:ind w:left="0" w:right="0"/>
              <w:jc w:val="center"/>
              <w:rPr>
                <w:rFonts w:asciiTheme="minorHAnsi" w:hAnsiTheme="minorHAnsi"/>
                <w:b/>
                <w:bCs/>
                <w:color w:val="auto"/>
                <w:sz w:val="22"/>
              </w:rPr>
            </w:pPr>
            <w:r w:rsidRPr="00DB0A45">
              <w:rPr>
                <w:rFonts w:asciiTheme="minorHAnsi" w:hAnsiTheme="minorHAnsi"/>
                <w:b/>
                <w:bCs/>
                <w:color w:val="auto"/>
                <w:sz w:val="22"/>
              </w:rPr>
              <w:t xml:space="preserve">60 miesięcy </w:t>
            </w:r>
          </w:p>
          <w:p w14:paraId="7A23AAE9" w14:textId="6321ECD5" w:rsidR="002F7B61" w:rsidRPr="00DB0A45" w:rsidRDefault="002F7B61" w:rsidP="00DB0A45">
            <w:pPr>
              <w:spacing w:after="0" w:line="360" w:lineRule="auto"/>
              <w:ind w:left="0" w:right="0"/>
              <w:jc w:val="center"/>
              <w:rPr>
                <w:rFonts w:asciiTheme="minorHAnsi" w:hAnsiTheme="minorHAnsi"/>
                <w:bCs/>
                <w:color w:val="auto"/>
                <w:sz w:val="22"/>
              </w:rPr>
            </w:pPr>
            <w:r w:rsidRPr="00DB0A45">
              <w:rPr>
                <w:rFonts w:asciiTheme="minorHAnsi" w:hAnsiTheme="minorHAnsi"/>
                <w:bCs/>
                <w:color w:val="auto"/>
                <w:sz w:val="22"/>
              </w:rPr>
              <w:t>gwarancji producenta</w:t>
            </w:r>
          </w:p>
          <w:p w14:paraId="32948357" w14:textId="45609E63" w:rsidR="00BC41F1" w:rsidRPr="00DB0A45" w:rsidRDefault="002F7B61" w:rsidP="00DB0A45">
            <w:pPr>
              <w:spacing w:after="0" w:line="360" w:lineRule="auto"/>
              <w:ind w:left="0" w:right="0" w:firstLine="0"/>
              <w:jc w:val="center"/>
              <w:rPr>
                <w:rFonts w:asciiTheme="minorHAnsi" w:hAnsiTheme="minorHAnsi"/>
                <w:sz w:val="22"/>
              </w:rPr>
            </w:pPr>
            <w:r w:rsidRPr="00E83605">
              <w:rPr>
                <w:rFonts w:asciiTheme="minorHAnsi" w:eastAsiaTheme="minorHAnsi" w:hAnsiTheme="minorHAnsi" w:cstheme="minorHAnsi"/>
                <w:color w:val="auto"/>
                <w:sz w:val="22"/>
              </w:rPr>
              <w:t>obejmująca wszystkie elementy przełącznika (również zasilac</w:t>
            </w:r>
            <w:r w:rsidRPr="001734EF">
              <w:rPr>
                <w:rFonts w:asciiTheme="minorHAnsi" w:eastAsiaTheme="minorHAnsi" w:hAnsiTheme="minorHAnsi" w:cstheme="minorHAnsi"/>
                <w:color w:val="auto"/>
                <w:sz w:val="22"/>
              </w:rPr>
              <w:t>ze i wentylatory)</w:t>
            </w:r>
          </w:p>
        </w:tc>
      </w:tr>
      <w:tr w:rsidR="00BC41F1" w:rsidRPr="001734EF" w14:paraId="6448AD9E" w14:textId="77777777" w:rsidTr="00DB0A45">
        <w:trPr>
          <w:trHeight w:val="5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6234D" w14:textId="77777777" w:rsidR="00BC41F1" w:rsidRPr="00EB353A" w:rsidRDefault="00BC41F1" w:rsidP="00DB0A45">
            <w:pPr>
              <w:spacing w:after="0" w:line="360" w:lineRule="auto"/>
              <w:ind w:left="0" w:right="0" w:firstLine="0"/>
              <w:jc w:val="center"/>
              <w:rPr>
                <w:rFonts w:asciiTheme="minorHAnsi" w:hAnsiTheme="minorHAnsi"/>
                <w:sz w:val="22"/>
              </w:rPr>
            </w:pPr>
            <w:r w:rsidRPr="00EB353A">
              <w:rPr>
                <w:rFonts w:asciiTheme="minorHAnsi" w:hAnsiTheme="minorHAnsi"/>
                <w:sz w:val="22"/>
              </w:rPr>
              <w:t>II.3.2</w:t>
            </w:r>
          </w:p>
        </w:tc>
        <w:tc>
          <w:tcPr>
            <w:tcW w:w="4025" w:type="dxa"/>
            <w:tcBorders>
              <w:top w:val="single" w:sz="4" w:space="0" w:color="auto"/>
              <w:left w:val="nil"/>
              <w:bottom w:val="single" w:sz="4" w:space="0" w:color="auto"/>
              <w:right w:val="single" w:sz="4" w:space="0" w:color="auto"/>
            </w:tcBorders>
            <w:shd w:val="clear" w:color="auto" w:fill="auto"/>
            <w:noWrap/>
            <w:vAlign w:val="bottom"/>
          </w:tcPr>
          <w:p w14:paraId="1AA52D06" w14:textId="2CCAB8D7" w:rsidR="00BC41F1" w:rsidRPr="00EB353A" w:rsidRDefault="00BC41F1" w:rsidP="00DB0A45">
            <w:pPr>
              <w:spacing w:after="0" w:line="360" w:lineRule="auto"/>
              <w:ind w:left="0" w:right="0" w:firstLine="0"/>
              <w:jc w:val="left"/>
              <w:rPr>
                <w:rFonts w:asciiTheme="minorHAnsi" w:hAnsiTheme="minorHAnsi"/>
                <w:sz w:val="22"/>
              </w:rPr>
            </w:pPr>
            <w:r w:rsidRPr="00EB353A">
              <w:rPr>
                <w:rFonts w:asciiTheme="minorHAnsi" w:hAnsiTheme="minorHAnsi"/>
                <w:sz w:val="22"/>
              </w:rPr>
              <w:t>Przełącznik r</w:t>
            </w:r>
            <w:r w:rsidR="00E200A9">
              <w:rPr>
                <w:rFonts w:asciiTheme="minorHAnsi" w:hAnsiTheme="minorHAnsi"/>
                <w:sz w:val="22"/>
              </w:rPr>
              <w:t>d</w:t>
            </w:r>
            <w:r w:rsidRPr="00EB353A">
              <w:rPr>
                <w:rFonts w:asciiTheme="minorHAnsi" w:hAnsiTheme="minorHAnsi"/>
                <w:sz w:val="22"/>
              </w:rPr>
              <w:t>zeniowy</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24C99C0" w14:textId="77777777" w:rsidR="00076BED" w:rsidRPr="003B569B" w:rsidRDefault="002F7B61" w:rsidP="00DB0A45">
            <w:pPr>
              <w:spacing w:after="0" w:line="360" w:lineRule="auto"/>
              <w:ind w:left="0" w:right="0"/>
              <w:jc w:val="center"/>
              <w:rPr>
                <w:rFonts w:asciiTheme="minorHAnsi" w:hAnsiTheme="minorHAnsi"/>
                <w:bCs/>
                <w:color w:val="auto"/>
                <w:sz w:val="22"/>
              </w:rPr>
            </w:pPr>
            <w:r w:rsidRPr="003B569B">
              <w:rPr>
                <w:rFonts w:asciiTheme="minorHAnsi" w:hAnsiTheme="minorHAnsi"/>
                <w:b/>
                <w:bCs/>
                <w:color w:val="auto"/>
                <w:sz w:val="22"/>
              </w:rPr>
              <w:t>60 miesięcy</w:t>
            </w:r>
            <w:r w:rsidRPr="003B569B">
              <w:rPr>
                <w:rFonts w:asciiTheme="minorHAnsi" w:hAnsiTheme="minorHAnsi"/>
                <w:bCs/>
                <w:color w:val="auto"/>
                <w:sz w:val="22"/>
              </w:rPr>
              <w:t xml:space="preserve"> </w:t>
            </w:r>
          </w:p>
          <w:p w14:paraId="3AF9807D" w14:textId="18C7C13A" w:rsidR="002F7B61" w:rsidRPr="003B569B" w:rsidRDefault="002F7B61" w:rsidP="00DB0A45">
            <w:pPr>
              <w:spacing w:after="0" w:line="360" w:lineRule="auto"/>
              <w:ind w:left="0" w:right="0"/>
              <w:jc w:val="center"/>
              <w:rPr>
                <w:rFonts w:asciiTheme="minorHAnsi" w:hAnsiTheme="minorHAnsi"/>
                <w:bCs/>
                <w:color w:val="auto"/>
                <w:sz w:val="22"/>
              </w:rPr>
            </w:pPr>
            <w:r w:rsidRPr="003B569B">
              <w:rPr>
                <w:rFonts w:asciiTheme="minorHAnsi" w:hAnsiTheme="minorHAnsi"/>
                <w:bCs/>
                <w:color w:val="auto"/>
                <w:sz w:val="22"/>
              </w:rPr>
              <w:t>gwarancji producenta</w:t>
            </w:r>
          </w:p>
          <w:p w14:paraId="4DBCEFCF" w14:textId="79E05C2C" w:rsidR="00BC41F1" w:rsidRPr="00EB353A" w:rsidRDefault="002F7B61" w:rsidP="00DB0A45">
            <w:pPr>
              <w:spacing w:after="0" w:line="360" w:lineRule="auto"/>
              <w:ind w:left="0" w:right="0" w:firstLine="0"/>
              <w:jc w:val="center"/>
              <w:rPr>
                <w:rFonts w:asciiTheme="minorHAnsi" w:hAnsiTheme="minorHAnsi"/>
                <w:sz w:val="22"/>
              </w:rPr>
            </w:pPr>
            <w:r w:rsidRPr="003B569B">
              <w:rPr>
                <w:rFonts w:asciiTheme="minorHAnsi" w:eastAsiaTheme="minorHAnsi" w:hAnsiTheme="minorHAnsi" w:cstheme="minorHAnsi"/>
                <w:color w:val="auto"/>
                <w:sz w:val="22"/>
              </w:rPr>
              <w:t>obejmująca wszystkie elementy przełącznika (również zasilacze i wentylatory)</w:t>
            </w:r>
            <w:r w:rsidR="00CD4344" w:rsidRPr="003B569B">
              <w:rPr>
                <w:rFonts w:asciiTheme="minorHAnsi" w:eastAsiaTheme="minorHAnsi" w:hAnsiTheme="minorHAnsi" w:cstheme="minorHAnsi"/>
                <w:color w:val="auto"/>
                <w:sz w:val="22"/>
              </w:rPr>
              <w:t>,</w:t>
            </w:r>
            <w:r w:rsidR="00AC3566" w:rsidRPr="00DB0A45">
              <w:rPr>
                <w:rFonts w:asciiTheme="minorHAnsi" w:hAnsiTheme="minorHAnsi" w:cstheme="minorHAnsi"/>
                <w:sz w:val="22"/>
              </w:rPr>
              <w:t xml:space="preserve"> w trybie </w:t>
            </w:r>
            <w:r w:rsidR="00AC3566" w:rsidRPr="003B569B">
              <w:rPr>
                <w:rFonts w:asciiTheme="minorHAnsi" w:eastAsiaTheme="minorHAnsi" w:hAnsiTheme="minorHAnsi" w:cstheme="minorHAnsi"/>
                <w:color w:val="auto"/>
                <w:sz w:val="22"/>
              </w:rPr>
              <w:t>Next Business Day</w:t>
            </w:r>
          </w:p>
        </w:tc>
      </w:tr>
      <w:tr w:rsidR="00EB353A" w:rsidRPr="001734EF" w14:paraId="20D319E8" w14:textId="77777777" w:rsidTr="00DB0A45">
        <w:trPr>
          <w:trHeight w:val="5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C452A" w14:textId="4706520D" w:rsidR="00EB353A" w:rsidRPr="00EB353A" w:rsidRDefault="00EB353A" w:rsidP="00EB353A">
            <w:pPr>
              <w:spacing w:after="0" w:line="360" w:lineRule="auto"/>
              <w:ind w:left="0" w:right="0" w:firstLine="0"/>
              <w:jc w:val="center"/>
              <w:rPr>
                <w:rFonts w:asciiTheme="minorHAnsi" w:hAnsiTheme="minorHAnsi"/>
                <w:sz w:val="22"/>
              </w:rPr>
            </w:pPr>
            <w:r w:rsidRPr="00EB353A">
              <w:rPr>
                <w:rFonts w:asciiTheme="minorHAnsi" w:hAnsiTheme="minorHAnsi"/>
                <w:sz w:val="22"/>
              </w:rPr>
              <w:lastRenderedPageBreak/>
              <w:t>II.3.</w:t>
            </w:r>
            <w:r>
              <w:rPr>
                <w:rFonts w:asciiTheme="minorHAnsi" w:hAnsiTheme="minorHAnsi"/>
                <w:sz w:val="22"/>
              </w:rPr>
              <w:t>3</w:t>
            </w:r>
          </w:p>
        </w:tc>
        <w:tc>
          <w:tcPr>
            <w:tcW w:w="4025" w:type="dxa"/>
            <w:tcBorders>
              <w:top w:val="single" w:sz="4" w:space="0" w:color="auto"/>
              <w:left w:val="nil"/>
              <w:bottom w:val="single" w:sz="4" w:space="0" w:color="auto"/>
              <w:right w:val="single" w:sz="4" w:space="0" w:color="auto"/>
            </w:tcBorders>
            <w:shd w:val="clear" w:color="auto" w:fill="auto"/>
            <w:noWrap/>
            <w:vAlign w:val="bottom"/>
          </w:tcPr>
          <w:p w14:paraId="7126374B" w14:textId="0A07C01B" w:rsidR="00EB353A" w:rsidRPr="00EB353A" w:rsidRDefault="00EB353A" w:rsidP="00EB353A">
            <w:pPr>
              <w:spacing w:after="0" w:line="360" w:lineRule="auto"/>
              <w:ind w:left="0" w:right="0" w:firstLine="0"/>
              <w:jc w:val="left"/>
              <w:rPr>
                <w:rFonts w:asciiTheme="minorHAnsi" w:hAnsiTheme="minorHAnsi"/>
                <w:sz w:val="22"/>
              </w:rPr>
            </w:pPr>
            <w:r w:rsidRPr="00EB353A">
              <w:rPr>
                <w:rFonts w:asciiTheme="minorHAnsi" w:hAnsiTheme="minorHAnsi"/>
                <w:sz w:val="22"/>
              </w:rPr>
              <w:t xml:space="preserve">Przełącznik </w:t>
            </w:r>
            <w:r>
              <w:rPr>
                <w:rFonts w:asciiTheme="minorHAnsi" w:hAnsiTheme="minorHAnsi"/>
                <w:sz w:val="22"/>
              </w:rPr>
              <w:t>dostęp</w:t>
            </w:r>
            <w:r w:rsidRPr="00EB353A">
              <w:rPr>
                <w:rFonts w:asciiTheme="minorHAnsi" w:hAnsiTheme="minorHAnsi"/>
                <w:sz w:val="22"/>
              </w:rPr>
              <w:t>owy</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796F0B5" w14:textId="77777777" w:rsidR="00EB353A" w:rsidRPr="00EB353A" w:rsidRDefault="00EB353A" w:rsidP="00941B44">
            <w:pPr>
              <w:spacing w:after="0" w:line="360" w:lineRule="auto"/>
              <w:ind w:left="0" w:right="0"/>
              <w:jc w:val="center"/>
              <w:rPr>
                <w:rFonts w:asciiTheme="minorHAnsi" w:hAnsiTheme="minorHAnsi"/>
                <w:bCs/>
                <w:color w:val="auto"/>
                <w:sz w:val="22"/>
              </w:rPr>
            </w:pPr>
            <w:r w:rsidRPr="00EB353A">
              <w:rPr>
                <w:rFonts w:asciiTheme="minorHAnsi" w:hAnsiTheme="minorHAnsi"/>
                <w:b/>
                <w:bCs/>
                <w:color w:val="auto"/>
                <w:sz w:val="22"/>
              </w:rPr>
              <w:t>60 miesięcy</w:t>
            </w:r>
            <w:r w:rsidRPr="00EB353A">
              <w:rPr>
                <w:rFonts w:asciiTheme="minorHAnsi" w:hAnsiTheme="minorHAnsi"/>
                <w:bCs/>
                <w:color w:val="auto"/>
                <w:sz w:val="22"/>
              </w:rPr>
              <w:t xml:space="preserve"> </w:t>
            </w:r>
          </w:p>
          <w:p w14:paraId="449D01E2" w14:textId="77777777" w:rsidR="00EB353A" w:rsidRPr="00EB353A" w:rsidRDefault="00EB353A" w:rsidP="00941B44">
            <w:pPr>
              <w:spacing w:after="0" w:line="360" w:lineRule="auto"/>
              <w:ind w:left="0" w:right="0"/>
              <w:jc w:val="center"/>
              <w:rPr>
                <w:rFonts w:asciiTheme="minorHAnsi" w:hAnsiTheme="minorHAnsi"/>
                <w:bCs/>
                <w:color w:val="auto"/>
                <w:sz w:val="22"/>
              </w:rPr>
            </w:pPr>
            <w:r w:rsidRPr="00EB353A">
              <w:rPr>
                <w:rFonts w:asciiTheme="minorHAnsi" w:hAnsiTheme="minorHAnsi"/>
                <w:bCs/>
                <w:color w:val="auto"/>
                <w:sz w:val="22"/>
              </w:rPr>
              <w:t>gwarancji producenta</w:t>
            </w:r>
          </w:p>
          <w:p w14:paraId="62242CAF" w14:textId="565E026F" w:rsidR="00EB353A" w:rsidRPr="00EB353A" w:rsidRDefault="00EB353A">
            <w:pPr>
              <w:spacing w:after="0" w:line="360" w:lineRule="auto"/>
              <w:ind w:left="0" w:right="0"/>
              <w:jc w:val="center"/>
              <w:rPr>
                <w:rFonts w:asciiTheme="minorHAnsi" w:hAnsiTheme="minorHAnsi"/>
                <w:b/>
                <w:bCs/>
                <w:color w:val="auto"/>
                <w:sz w:val="22"/>
              </w:rPr>
            </w:pPr>
            <w:r w:rsidRPr="00E83605">
              <w:rPr>
                <w:rFonts w:asciiTheme="minorHAnsi" w:eastAsiaTheme="minorHAnsi" w:hAnsiTheme="minorHAnsi" w:cstheme="minorHAnsi"/>
                <w:color w:val="auto"/>
                <w:sz w:val="22"/>
              </w:rPr>
              <w:t>obejmuj</w:t>
            </w:r>
            <w:r w:rsidRPr="001734EF">
              <w:rPr>
                <w:rFonts w:asciiTheme="minorHAnsi" w:eastAsiaTheme="minorHAnsi" w:hAnsiTheme="minorHAnsi" w:cstheme="minorHAnsi"/>
                <w:color w:val="auto"/>
                <w:sz w:val="22"/>
              </w:rPr>
              <w:t>ąca wszystkie elementy przełącznika (również zasilacze i wentylatory)</w:t>
            </w:r>
          </w:p>
        </w:tc>
      </w:tr>
    </w:tbl>
    <w:p w14:paraId="0E69C33E" w14:textId="77777777" w:rsidR="00BC41F1" w:rsidRPr="00E83605" w:rsidRDefault="00BC41F1" w:rsidP="00DB0A45">
      <w:pPr>
        <w:spacing w:after="0" w:line="360" w:lineRule="auto"/>
        <w:ind w:left="0" w:right="0" w:firstLine="0"/>
        <w:rPr>
          <w:rFonts w:asciiTheme="minorHAnsi" w:hAnsiTheme="minorHAnsi" w:cs="Calibri"/>
          <w:b/>
          <w:sz w:val="22"/>
          <w:u w:val="single"/>
        </w:rPr>
      </w:pPr>
    </w:p>
    <w:p w14:paraId="3AEEE506" w14:textId="77777777" w:rsidR="00D039FF" w:rsidRDefault="00D039FF" w:rsidP="00DB0A45">
      <w:pPr>
        <w:pStyle w:val="Akapitzlist"/>
        <w:spacing w:after="0" w:line="360" w:lineRule="auto"/>
        <w:ind w:left="1440" w:right="0" w:firstLine="0"/>
        <w:rPr>
          <w:rFonts w:asciiTheme="minorHAnsi" w:hAnsiTheme="minorHAnsi" w:cs="Calibri"/>
          <w:bCs/>
          <w:sz w:val="22"/>
        </w:rPr>
      </w:pPr>
    </w:p>
    <w:p w14:paraId="3B754F35" w14:textId="654FA161" w:rsidR="00923B2C" w:rsidRPr="001734EF" w:rsidRDefault="00B07D51" w:rsidP="00400709">
      <w:pPr>
        <w:pStyle w:val="Akapitzlist"/>
        <w:numPr>
          <w:ilvl w:val="0"/>
          <w:numId w:val="110"/>
        </w:numPr>
        <w:spacing w:after="0" w:line="360" w:lineRule="auto"/>
        <w:ind w:right="0"/>
        <w:rPr>
          <w:rFonts w:asciiTheme="minorHAnsi" w:hAnsiTheme="minorHAnsi" w:cs="Calibri"/>
          <w:bCs/>
          <w:sz w:val="22"/>
        </w:rPr>
      </w:pPr>
      <w:r w:rsidRPr="001734EF">
        <w:rPr>
          <w:rFonts w:asciiTheme="minorHAnsi" w:hAnsiTheme="minorHAnsi" w:cs="Calibri"/>
          <w:bCs/>
          <w:sz w:val="22"/>
        </w:rPr>
        <w:t>d</w:t>
      </w:r>
      <w:r w:rsidR="00923B2C" w:rsidRPr="001734EF">
        <w:rPr>
          <w:rFonts w:asciiTheme="minorHAnsi" w:hAnsiTheme="minorHAnsi" w:cs="Calibri"/>
          <w:bCs/>
          <w:sz w:val="22"/>
        </w:rPr>
        <w:t xml:space="preserve">ostawa i wdrożenie </w:t>
      </w:r>
      <w:r w:rsidR="004A4D2D" w:rsidRPr="001734EF">
        <w:rPr>
          <w:rFonts w:asciiTheme="minorHAnsi" w:hAnsiTheme="minorHAnsi" w:cs="Calibri"/>
          <w:bCs/>
          <w:sz w:val="22"/>
        </w:rPr>
        <w:t xml:space="preserve">Szpitalnego </w:t>
      </w:r>
      <w:r w:rsidR="00923B2C" w:rsidRPr="001734EF">
        <w:rPr>
          <w:rFonts w:asciiTheme="minorHAnsi" w:hAnsiTheme="minorHAnsi" w:cs="Calibri"/>
          <w:bCs/>
          <w:sz w:val="22"/>
        </w:rPr>
        <w:t>Systemu Informatycznego:</w:t>
      </w:r>
    </w:p>
    <w:tbl>
      <w:tblPr>
        <w:tblW w:w="8996" w:type="dxa"/>
        <w:tblInd w:w="496" w:type="dxa"/>
        <w:tblCellMar>
          <w:left w:w="70" w:type="dxa"/>
          <w:right w:w="70" w:type="dxa"/>
        </w:tblCellMar>
        <w:tblLook w:val="04A0" w:firstRow="1" w:lastRow="0" w:firstColumn="1" w:lastColumn="0" w:noHBand="0" w:noVBand="1"/>
      </w:tblPr>
      <w:tblGrid>
        <w:gridCol w:w="1600"/>
        <w:gridCol w:w="5270"/>
        <w:gridCol w:w="2126"/>
      </w:tblGrid>
      <w:tr w:rsidR="00492ADA" w:rsidRPr="001734EF" w14:paraId="36F2FC50" w14:textId="77777777" w:rsidTr="00DB0A45">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6C76FA" w14:textId="3D39ADB7" w:rsidR="00492ADA" w:rsidRPr="00DB0A45" w:rsidRDefault="00492ADA" w:rsidP="00DB0A45">
            <w:pPr>
              <w:spacing w:after="0" w:line="360" w:lineRule="auto"/>
              <w:ind w:left="0" w:right="0" w:firstLine="0"/>
              <w:jc w:val="center"/>
              <w:rPr>
                <w:rFonts w:asciiTheme="minorHAnsi" w:hAnsiTheme="minorHAnsi"/>
                <w:b/>
                <w:bCs/>
                <w:sz w:val="22"/>
              </w:rPr>
            </w:pPr>
            <w:r w:rsidRPr="00DB0A45">
              <w:rPr>
                <w:rFonts w:asciiTheme="minorHAnsi" w:hAnsiTheme="minorHAnsi"/>
                <w:b/>
                <w:bCs/>
                <w:sz w:val="22"/>
              </w:rPr>
              <w:t>Poz.</w:t>
            </w:r>
            <w:r w:rsidR="00683375" w:rsidRPr="00DB0A45">
              <w:rPr>
                <w:rFonts w:asciiTheme="minorHAnsi" w:hAnsiTheme="minorHAnsi"/>
                <w:b/>
                <w:bCs/>
                <w:sz w:val="22"/>
              </w:rPr>
              <w:t xml:space="preserve"> S</w:t>
            </w:r>
            <w:r w:rsidRPr="00DB0A45">
              <w:rPr>
                <w:rFonts w:asciiTheme="minorHAnsi" w:hAnsiTheme="minorHAnsi"/>
                <w:b/>
                <w:bCs/>
                <w:sz w:val="22"/>
              </w:rPr>
              <w:t>OPZ</w:t>
            </w:r>
          </w:p>
        </w:tc>
        <w:tc>
          <w:tcPr>
            <w:tcW w:w="52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1D1CAD" w14:textId="77777777" w:rsidR="00492ADA" w:rsidRPr="00DB0A45" w:rsidRDefault="00492ADA" w:rsidP="00DB0A45">
            <w:pPr>
              <w:spacing w:after="0" w:line="360" w:lineRule="auto"/>
              <w:ind w:left="0" w:right="0" w:firstLine="0"/>
              <w:jc w:val="center"/>
              <w:rPr>
                <w:rFonts w:asciiTheme="minorHAnsi" w:hAnsiTheme="minorHAnsi"/>
                <w:b/>
                <w:bCs/>
                <w:sz w:val="22"/>
              </w:rPr>
            </w:pPr>
            <w:r w:rsidRPr="00DB0A45">
              <w:rPr>
                <w:rFonts w:asciiTheme="minorHAnsi" w:hAnsiTheme="minorHAnsi"/>
                <w:b/>
                <w:bCs/>
                <w:sz w:val="22"/>
              </w:rPr>
              <w:t>Opis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E1FA1A" w14:textId="0EFE44E1" w:rsidR="00492ADA" w:rsidRPr="00DB0A45" w:rsidRDefault="00492ADA" w:rsidP="00DB0A45">
            <w:pPr>
              <w:spacing w:after="0" w:line="360" w:lineRule="auto"/>
              <w:ind w:left="0" w:right="0" w:firstLine="0"/>
              <w:jc w:val="center"/>
              <w:rPr>
                <w:rFonts w:asciiTheme="minorHAnsi" w:hAnsiTheme="minorHAnsi"/>
                <w:b/>
                <w:bCs/>
                <w:strike/>
                <w:sz w:val="22"/>
              </w:rPr>
            </w:pPr>
            <w:r w:rsidRPr="00DB0A45">
              <w:rPr>
                <w:rFonts w:asciiTheme="minorHAnsi" w:hAnsiTheme="minorHAnsi"/>
                <w:b/>
                <w:bCs/>
                <w:sz w:val="22"/>
              </w:rPr>
              <w:t>Okres gwarancji</w:t>
            </w:r>
          </w:p>
          <w:p w14:paraId="0544AECF" w14:textId="77777777" w:rsidR="00492ADA" w:rsidRPr="00DB0A45" w:rsidRDefault="00492ADA" w:rsidP="00DB0A45">
            <w:pPr>
              <w:spacing w:after="0" w:line="360" w:lineRule="auto"/>
              <w:ind w:left="0" w:right="0" w:firstLine="0"/>
              <w:jc w:val="center"/>
              <w:rPr>
                <w:rFonts w:asciiTheme="minorHAnsi" w:hAnsiTheme="minorHAnsi"/>
                <w:b/>
                <w:bCs/>
                <w:sz w:val="22"/>
              </w:rPr>
            </w:pPr>
            <w:r w:rsidRPr="00DB0A45">
              <w:rPr>
                <w:rFonts w:asciiTheme="minorHAnsi" w:hAnsiTheme="minorHAnsi"/>
                <w:b/>
                <w:bCs/>
                <w:sz w:val="22"/>
              </w:rPr>
              <w:t>(minimalny)</w:t>
            </w:r>
          </w:p>
        </w:tc>
      </w:tr>
      <w:tr w:rsidR="00123752" w:rsidRPr="001734EF" w14:paraId="481A8340" w14:textId="77777777" w:rsidTr="005F31D7">
        <w:trPr>
          <w:trHeight w:val="300"/>
        </w:trPr>
        <w:tc>
          <w:tcPr>
            <w:tcW w:w="1600" w:type="dxa"/>
            <w:vMerge w:val="restart"/>
            <w:tcBorders>
              <w:top w:val="nil"/>
              <w:left w:val="single" w:sz="4" w:space="0" w:color="auto"/>
              <w:right w:val="single" w:sz="4" w:space="0" w:color="auto"/>
            </w:tcBorders>
            <w:shd w:val="clear" w:color="auto" w:fill="auto"/>
            <w:noWrap/>
            <w:vAlign w:val="center"/>
            <w:hideMark/>
          </w:tcPr>
          <w:p w14:paraId="22C65CFC" w14:textId="189F0A7B" w:rsidR="00123752" w:rsidRPr="00DB0A45" w:rsidRDefault="00123752" w:rsidP="00DB0A45">
            <w:pPr>
              <w:spacing w:after="0" w:line="360" w:lineRule="auto"/>
              <w:ind w:left="0" w:right="0"/>
              <w:jc w:val="center"/>
              <w:rPr>
                <w:rFonts w:asciiTheme="minorHAnsi" w:hAnsiTheme="minorHAnsi"/>
                <w:sz w:val="22"/>
              </w:rPr>
            </w:pPr>
            <w:r w:rsidRPr="00DB0A45">
              <w:rPr>
                <w:rFonts w:asciiTheme="minorHAnsi" w:hAnsiTheme="minorHAnsi"/>
                <w:sz w:val="22"/>
              </w:rPr>
              <w:t>II.</w:t>
            </w:r>
            <w:r w:rsidR="00BC41F1" w:rsidRPr="00DB0A45">
              <w:rPr>
                <w:rFonts w:asciiTheme="minorHAnsi" w:hAnsiTheme="minorHAnsi"/>
                <w:sz w:val="22"/>
              </w:rPr>
              <w:t>4</w:t>
            </w:r>
            <w:r w:rsidRPr="00DB0A45">
              <w:rPr>
                <w:rFonts w:asciiTheme="minorHAnsi" w:hAnsiTheme="minorHAnsi"/>
                <w:sz w:val="22"/>
              </w:rPr>
              <w:t>.</w:t>
            </w:r>
            <w:r w:rsidR="00DB3537" w:rsidRPr="00DB0A45">
              <w:rPr>
                <w:rFonts w:asciiTheme="minorHAnsi" w:hAnsiTheme="minorHAnsi"/>
                <w:sz w:val="22"/>
              </w:rPr>
              <w:t>5</w:t>
            </w:r>
          </w:p>
          <w:p w14:paraId="2EE9F3CF" w14:textId="77777777" w:rsidR="00123752" w:rsidRPr="00DB0A45" w:rsidRDefault="00123752" w:rsidP="00DB0A45">
            <w:pPr>
              <w:spacing w:after="0" w:line="360" w:lineRule="auto"/>
              <w:ind w:left="0" w:right="0"/>
              <w:jc w:val="center"/>
              <w:rPr>
                <w:rFonts w:asciiTheme="minorHAnsi" w:hAnsiTheme="minorHAnsi"/>
                <w:sz w:val="22"/>
              </w:rPr>
            </w:pPr>
            <w:r w:rsidRPr="00DB0A45">
              <w:rPr>
                <w:rFonts w:asciiTheme="minorHAnsi" w:hAnsiTheme="minorHAnsi"/>
                <w:sz w:val="22"/>
              </w:rPr>
              <w:t xml:space="preserve"> </w:t>
            </w:r>
          </w:p>
          <w:p w14:paraId="603B11E2" w14:textId="77777777" w:rsidR="00123752" w:rsidRPr="00DB0A45" w:rsidRDefault="00123752" w:rsidP="00DB0A45">
            <w:pPr>
              <w:spacing w:after="0" w:line="360" w:lineRule="auto"/>
              <w:ind w:left="0" w:right="0"/>
              <w:jc w:val="center"/>
              <w:rPr>
                <w:rFonts w:asciiTheme="minorHAnsi" w:hAnsiTheme="minorHAnsi"/>
                <w:sz w:val="22"/>
              </w:rPr>
            </w:pPr>
            <w:r w:rsidRPr="00DB0A45">
              <w:rPr>
                <w:rFonts w:asciiTheme="minorHAnsi" w:hAnsiTheme="minorHAnsi"/>
                <w:sz w:val="22"/>
              </w:rPr>
              <w:t xml:space="preserve"> </w:t>
            </w:r>
          </w:p>
        </w:tc>
        <w:tc>
          <w:tcPr>
            <w:tcW w:w="5270" w:type="dxa"/>
            <w:tcBorders>
              <w:top w:val="nil"/>
              <w:left w:val="nil"/>
              <w:bottom w:val="single" w:sz="4" w:space="0" w:color="auto"/>
              <w:right w:val="single" w:sz="4" w:space="0" w:color="auto"/>
            </w:tcBorders>
            <w:shd w:val="clear" w:color="auto" w:fill="auto"/>
            <w:noWrap/>
            <w:vAlign w:val="bottom"/>
            <w:hideMark/>
          </w:tcPr>
          <w:p w14:paraId="5529E218" w14:textId="77777777" w:rsidR="00123752" w:rsidRPr="00DB0A45" w:rsidRDefault="00123752" w:rsidP="00DB0A45">
            <w:pPr>
              <w:spacing w:after="0" w:line="360" w:lineRule="auto"/>
              <w:ind w:left="0" w:right="0" w:firstLine="0"/>
              <w:jc w:val="left"/>
              <w:rPr>
                <w:rFonts w:asciiTheme="minorHAnsi" w:hAnsiTheme="minorHAnsi"/>
                <w:sz w:val="22"/>
              </w:rPr>
            </w:pPr>
            <w:r w:rsidRPr="00DB0A45">
              <w:rPr>
                <w:rFonts w:asciiTheme="minorHAnsi" w:hAnsiTheme="minorHAnsi"/>
                <w:sz w:val="22"/>
              </w:rPr>
              <w:t>System HIS – część medyczna</w:t>
            </w:r>
          </w:p>
        </w:tc>
        <w:tc>
          <w:tcPr>
            <w:tcW w:w="2126" w:type="dxa"/>
            <w:vMerge w:val="restart"/>
            <w:tcBorders>
              <w:top w:val="nil"/>
              <w:left w:val="nil"/>
              <w:right w:val="single" w:sz="4" w:space="0" w:color="auto"/>
            </w:tcBorders>
          </w:tcPr>
          <w:p w14:paraId="42D38823" w14:textId="1D6D0FFE" w:rsidR="00123752" w:rsidRPr="00DB0A45" w:rsidRDefault="00D039FF" w:rsidP="00DB0A45">
            <w:pPr>
              <w:spacing w:after="0" w:line="360" w:lineRule="auto"/>
              <w:ind w:left="0" w:right="0" w:firstLine="0"/>
              <w:jc w:val="center"/>
              <w:rPr>
                <w:rFonts w:asciiTheme="minorHAnsi" w:hAnsiTheme="minorHAnsi"/>
                <w:sz w:val="22"/>
              </w:rPr>
            </w:pPr>
            <w:r>
              <w:rPr>
                <w:rFonts w:asciiTheme="minorHAnsi" w:hAnsiTheme="minorHAnsi"/>
                <w:b/>
                <w:color w:val="auto"/>
                <w:sz w:val="22"/>
              </w:rPr>
              <w:t xml:space="preserve">36 </w:t>
            </w:r>
            <w:r w:rsidR="00123752" w:rsidRPr="00DB0A45">
              <w:rPr>
                <w:rFonts w:asciiTheme="minorHAnsi" w:hAnsiTheme="minorHAnsi"/>
                <w:b/>
                <w:color w:val="auto"/>
                <w:sz w:val="22"/>
              </w:rPr>
              <w:t>miesięcy</w:t>
            </w:r>
          </w:p>
        </w:tc>
      </w:tr>
      <w:tr w:rsidR="00123752" w:rsidRPr="001734EF" w14:paraId="3F0EADE9" w14:textId="77777777" w:rsidTr="005F31D7">
        <w:trPr>
          <w:trHeight w:val="300"/>
        </w:trPr>
        <w:tc>
          <w:tcPr>
            <w:tcW w:w="1600" w:type="dxa"/>
            <w:vMerge/>
            <w:tcBorders>
              <w:left w:val="single" w:sz="4" w:space="0" w:color="auto"/>
              <w:right w:val="single" w:sz="4" w:space="0" w:color="auto"/>
            </w:tcBorders>
            <w:shd w:val="clear" w:color="auto" w:fill="auto"/>
            <w:noWrap/>
            <w:vAlign w:val="center"/>
            <w:hideMark/>
          </w:tcPr>
          <w:p w14:paraId="3C2A149A" w14:textId="77777777" w:rsidR="00123752" w:rsidRPr="00DB0A45" w:rsidRDefault="00123752" w:rsidP="00DB0A45">
            <w:pPr>
              <w:spacing w:after="0" w:line="360" w:lineRule="auto"/>
              <w:ind w:left="0" w:right="0"/>
              <w:jc w:val="center"/>
              <w:rPr>
                <w:rFonts w:asciiTheme="minorHAnsi" w:hAnsiTheme="minorHAnsi"/>
                <w:sz w:val="22"/>
              </w:rPr>
            </w:pPr>
          </w:p>
        </w:tc>
        <w:tc>
          <w:tcPr>
            <w:tcW w:w="5270" w:type="dxa"/>
            <w:tcBorders>
              <w:top w:val="nil"/>
              <w:left w:val="nil"/>
              <w:bottom w:val="single" w:sz="4" w:space="0" w:color="auto"/>
              <w:right w:val="single" w:sz="4" w:space="0" w:color="auto"/>
            </w:tcBorders>
            <w:shd w:val="clear" w:color="auto" w:fill="auto"/>
            <w:noWrap/>
            <w:vAlign w:val="bottom"/>
            <w:hideMark/>
          </w:tcPr>
          <w:p w14:paraId="3565366E" w14:textId="23124394" w:rsidR="00123752"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System LIS - integracja</w:t>
            </w:r>
          </w:p>
        </w:tc>
        <w:tc>
          <w:tcPr>
            <w:tcW w:w="2126" w:type="dxa"/>
            <w:vMerge/>
            <w:tcBorders>
              <w:left w:val="nil"/>
              <w:right w:val="single" w:sz="4" w:space="0" w:color="auto"/>
            </w:tcBorders>
          </w:tcPr>
          <w:p w14:paraId="06E5F5AD" w14:textId="77777777" w:rsidR="00123752" w:rsidRPr="00DB0A45" w:rsidRDefault="00123752" w:rsidP="00DB0A45">
            <w:pPr>
              <w:spacing w:after="0" w:line="360" w:lineRule="auto"/>
              <w:ind w:left="0" w:right="0" w:firstLine="0"/>
              <w:jc w:val="center"/>
              <w:rPr>
                <w:rFonts w:asciiTheme="minorHAnsi" w:hAnsiTheme="minorHAnsi"/>
                <w:sz w:val="22"/>
              </w:rPr>
            </w:pPr>
          </w:p>
        </w:tc>
      </w:tr>
      <w:tr w:rsidR="00123752" w:rsidRPr="001734EF" w14:paraId="739BBE73" w14:textId="77777777" w:rsidTr="005F31D7">
        <w:trPr>
          <w:trHeight w:val="300"/>
        </w:trPr>
        <w:tc>
          <w:tcPr>
            <w:tcW w:w="1600" w:type="dxa"/>
            <w:vMerge/>
            <w:tcBorders>
              <w:left w:val="single" w:sz="4" w:space="0" w:color="auto"/>
              <w:right w:val="single" w:sz="4" w:space="0" w:color="auto"/>
            </w:tcBorders>
            <w:shd w:val="clear" w:color="auto" w:fill="auto"/>
            <w:noWrap/>
            <w:vAlign w:val="center"/>
            <w:hideMark/>
          </w:tcPr>
          <w:p w14:paraId="3132A919" w14:textId="77777777" w:rsidR="00123752" w:rsidRPr="00DB0A45" w:rsidRDefault="00123752" w:rsidP="00DB0A45">
            <w:pPr>
              <w:spacing w:after="0" w:line="360" w:lineRule="auto"/>
              <w:ind w:left="0" w:right="0"/>
              <w:jc w:val="center"/>
              <w:rPr>
                <w:rFonts w:asciiTheme="minorHAnsi" w:hAnsiTheme="minorHAnsi"/>
                <w:sz w:val="22"/>
              </w:rPr>
            </w:pPr>
          </w:p>
        </w:tc>
        <w:tc>
          <w:tcPr>
            <w:tcW w:w="5270" w:type="dxa"/>
            <w:tcBorders>
              <w:top w:val="nil"/>
              <w:left w:val="nil"/>
              <w:bottom w:val="single" w:sz="4" w:space="0" w:color="auto"/>
              <w:right w:val="single" w:sz="4" w:space="0" w:color="auto"/>
            </w:tcBorders>
            <w:shd w:val="clear" w:color="auto" w:fill="auto"/>
            <w:noWrap/>
            <w:vAlign w:val="bottom"/>
            <w:hideMark/>
          </w:tcPr>
          <w:p w14:paraId="7F8DFBAB" w14:textId="042C15E7" w:rsidR="00123752" w:rsidRPr="00DB0A45" w:rsidRDefault="00123752" w:rsidP="00DB0A45">
            <w:pPr>
              <w:spacing w:after="0" w:line="360" w:lineRule="auto"/>
              <w:ind w:left="0" w:right="0" w:firstLine="0"/>
              <w:jc w:val="left"/>
              <w:rPr>
                <w:rFonts w:asciiTheme="minorHAnsi" w:hAnsiTheme="minorHAnsi"/>
                <w:sz w:val="22"/>
              </w:rPr>
            </w:pPr>
            <w:r w:rsidRPr="00E83605">
              <w:rPr>
                <w:rFonts w:asciiTheme="minorHAnsi" w:hAnsiTheme="minorHAnsi" w:cs="Calibri"/>
                <w:sz w:val="22"/>
              </w:rPr>
              <w:t>E</w:t>
            </w:r>
            <w:r w:rsidR="00CD3E71" w:rsidRPr="001734EF">
              <w:rPr>
                <w:rFonts w:asciiTheme="minorHAnsi" w:hAnsiTheme="minorHAnsi" w:cs="Calibri"/>
                <w:sz w:val="22"/>
              </w:rPr>
              <w:t xml:space="preserve">lektroniczna </w:t>
            </w:r>
            <w:r w:rsidRPr="001734EF">
              <w:rPr>
                <w:rFonts w:asciiTheme="minorHAnsi" w:hAnsiTheme="minorHAnsi" w:cs="Calibri"/>
                <w:sz w:val="22"/>
              </w:rPr>
              <w:t>D</w:t>
            </w:r>
            <w:r w:rsidR="00CD3E71" w:rsidRPr="001734EF">
              <w:rPr>
                <w:rFonts w:asciiTheme="minorHAnsi" w:hAnsiTheme="minorHAnsi" w:cs="Calibri"/>
                <w:sz w:val="22"/>
              </w:rPr>
              <w:t>okumentacja</w:t>
            </w:r>
            <w:r w:rsidRPr="001734EF">
              <w:rPr>
                <w:rFonts w:asciiTheme="minorHAnsi" w:hAnsiTheme="minorHAnsi" w:cs="Calibri"/>
                <w:sz w:val="22"/>
              </w:rPr>
              <w:t xml:space="preserve"> M</w:t>
            </w:r>
            <w:r w:rsidR="00CD3E71" w:rsidRPr="001734EF">
              <w:rPr>
                <w:rFonts w:asciiTheme="minorHAnsi" w:hAnsiTheme="minorHAnsi" w:cs="Calibri"/>
                <w:sz w:val="22"/>
              </w:rPr>
              <w:t>edyczna</w:t>
            </w:r>
          </w:p>
        </w:tc>
        <w:tc>
          <w:tcPr>
            <w:tcW w:w="2126" w:type="dxa"/>
            <w:vMerge/>
            <w:tcBorders>
              <w:left w:val="nil"/>
              <w:right w:val="single" w:sz="4" w:space="0" w:color="auto"/>
            </w:tcBorders>
          </w:tcPr>
          <w:p w14:paraId="04FCDC4A" w14:textId="77777777" w:rsidR="00123752" w:rsidRPr="00DB0A45" w:rsidRDefault="00123752" w:rsidP="00DB0A45">
            <w:pPr>
              <w:spacing w:after="0" w:line="360" w:lineRule="auto"/>
              <w:ind w:left="0" w:right="0" w:firstLine="0"/>
              <w:jc w:val="center"/>
              <w:rPr>
                <w:rFonts w:asciiTheme="minorHAnsi" w:hAnsiTheme="minorHAnsi"/>
                <w:sz w:val="22"/>
              </w:rPr>
            </w:pPr>
          </w:p>
        </w:tc>
      </w:tr>
      <w:tr w:rsidR="00123752" w:rsidRPr="001734EF" w14:paraId="6ABAE396" w14:textId="77777777" w:rsidTr="005F31D7">
        <w:trPr>
          <w:trHeight w:val="300"/>
        </w:trPr>
        <w:tc>
          <w:tcPr>
            <w:tcW w:w="1600" w:type="dxa"/>
            <w:vMerge/>
            <w:tcBorders>
              <w:left w:val="single" w:sz="4" w:space="0" w:color="auto"/>
              <w:bottom w:val="single" w:sz="4" w:space="0" w:color="auto"/>
              <w:right w:val="single" w:sz="4" w:space="0" w:color="auto"/>
            </w:tcBorders>
            <w:shd w:val="clear" w:color="auto" w:fill="auto"/>
            <w:noWrap/>
            <w:vAlign w:val="center"/>
            <w:hideMark/>
          </w:tcPr>
          <w:p w14:paraId="38E62B21" w14:textId="77777777" w:rsidR="00123752" w:rsidRPr="00DB0A45" w:rsidRDefault="00123752" w:rsidP="00DB0A45">
            <w:pPr>
              <w:spacing w:after="0" w:line="360" w:lineRule="auto"/>
              <w:ind w:left="0" w:right="0" w:firstLine="0"/>
              <w:jc w:val="center"/>
              <w:rPr>
                <w:rFonts w:asciiTheme="minorHAnsi" w:hAnsiTheme="minorHAnsi"/>
                <w:sz w:val="22"/>
              </w:rPr>
            </w:pPr>
          </w:p>
        </w:tc>
        <w:tc>
          <w:tcPr>
            <w:tcW w:w="5270" w:type="dxa"/>
            <w:tcBorders>
              <w:top w:val="nil"/>
              <w:left w:val="nil"/>
              <w:bottom w:val="single" w:sz="4" w:space="0" w:color="auto"/>
              <w:right w:val="single" w:sz="4" w:space="0" w:color="auto"/>
            </w:tcBorders>
            <w:shd w:val="clear" w:color="auto" w:fill="auto"/>
            <w:noWrap/>
            <w:vAlign w:val="bottom"/>
            <w:hideMark/>
          </w:tcPr>
          <w:p w14:paraId="71115372" w14:textId="3B40E21F" w:rsidR="00123752" w:rsidRPr="00DB0A45" w:rsidRDefault="00123752" w:rsidP="00DB0A45">
            <w:pPr>
              <w:spacing w:after="0" w:line="360" w:lineRule="auto"/>
              <w:ind w:left="0" w:right="0" w:firstLine="0"/>
              <w:jc w:val="left"/>
              <w:rPr>
                <w:rFonts w:asciiTheme="minorHAnsi" w:hAnsiTheme="minorHAnsi"/>
                <w:sz w:val="22"/>
              </w:rPr>
            </w:pPr>
            <w:r w:rsidRPr="00E83605">
              <w:rPr>
                <w:rFonts w:asciiTheme="minorHAnsi" w:hAnsiTheme="minorHAnsi" w:cs="Calibri"/>
                <w:sz w:val="22"/>
              </w:rPr>
              <w:t>e</w:t>
            </w:r>
            <w:r w:rsidRPr="001734EF">
              <w:rPr>
                <w:rFonts w:asciiTheme="minorHAnsi" w:hAnsiTheme="minorHAnsi" w:cs="Calibri"/>
                <w:sz w:val="22"/>
              </w:rPr>
              <w:t>-Usług</w:t>
            </w:r>
            <w:r w:rsidR="00CD3E71" w:rsidRPr="001734EF">
              <w:rPr>
                <w:rFonts w:asciiTheme="minorHAnsi" w:hAnsiTheme="minorHAnsi" w:cs="Calibri"/>
                <w:sz w:val="22"/>
              </w:rPr>
              <w:t>i – eRejestracja On-Lina z Portalem</w:t>
            </w:r>
          </w:p>
        </w:tc>
        <w:tc>
          <w:tcPr>
            <w:tcW w:w="2126" w:type="dxa"/>
            <w:vMerge/>
            <w:tcBorders>
              <w:left w:val="nil"/>
              <w:bottom w:val="single" w:sz="4" w:space="0" w:color="auto"/>
              <w:right w:val="single" w:sz="4" w:space="0" w:color="auto"/>
            </w:tcBorders>
          </w:tcPr>
          <w:p w14:paraId="40BB410A" w14:textId="77777777" w:rsidR="00123752" w:rsidRPr="00DB0A45" w:rsidRDefault="00123752" w:rsidP="00DB0A45">
            <w:pPr>
              <w:spacing w:after="0" w:line="360" w:lineRule="auto"/>
              <w:ind w:left="0" w:right="0" w:firstLine="0"/>
              <w:jc w:val="center"/>
              <w:rPr>
                <w:rFonts w:asciiTheme="minorHAnsi" w:hAnsiTheme="minorHAnsi"/>
                <w:sz w:val="22"/>
              </w:rPr>
            </w:pPr>
          </w:p>
        </w:tc>
      </w:tr>
    </w:tbl>
    <w:p w14:paraId="5E92BB63" w14:textId="77777777" w:rsidR="00CC5C9D" w:rsidRPr="00DB0A45" w:rsidRDefault="00CC5C9D" w:rsidP="00DB0A45">
      <w:pPr>
        <w:spacing w:line="360" w:lineRule="auto"/>
        <w:ind w:left="0" w:firstLine="0"/>
        <w:rPr>
          <w:rFonts w:asciiTheme="minorHAnsi" w:hAnsiTheme="minorHAnsi"/>
          <w:sz w:val="22"/>
        </w:rPr>
      </w:pPr>
    </w:p>
    <w:p w14:paraId="32FFCE8E" w14:textId="53A30906" w:rsidR="005C5B2E" w:rsidRPr="001734EF" w:rsidRDefault="005C5B2E" w:rsidP="00400709">
      <w:pPr>
        <w:pStyle w:val="Akapitzlist"/>
        <w:numPr>
          <w:ilvl w:val="0"/>
          <w:numId w:val="109"/>
        </w:numPr>
        <w:overflowPunct w:val="0"/>
        <w:autoSpaceDE w:val="0"/>
        <w:spacing w:after="0" w:line="360" w:lineRule="auto"/>
        <w:ind w:left="714" w:right="0" w:hanging="357"/>
        <w:contextualSpacing w:val="0"/>
        <w:textAlignment w:val="baseline"/>
        <w:rPr>
          <w:rFonts w:asciiTheme="minorHAnsi" w:hAnsiTheme="minorHAnsi"/>
          <w:sz w:val="22"/>
        </w:rPr>
      </w:pPr>
      <w:r w:rsidRPr="00E83605">
        <w:rPr>
          <w:rFonts w:asciiTheme="minorHAnsi" w:hAnsiTheme="minorHAnsi"/>
          <w:sz w:val="22"/>
        </w:rPr>
        <w:t>Bieg terminów</w:t>
      </w:r>
      <w:r w:rsidRPr="001734EF">
        <w:rPr>
          <w:rFonts w:asciiTheme="minorHAnsi" w:hAnsiTheme="minorHAnsi"/>
          <w:sz w:val="22"/>
        </w:rPr>
        <w:t xml:space="preserve"> gwarancji określonych w ust. 1 będą rozpoczynać się z dniem podpisania Protokołu Odbioru </w:t>
      </w:r>
      <w:r w:rsidRPr="00E83605">
        <w:rPr>
          <w:rFonts w:asciiTheme="minorHAnsi" w:hAnsiTheme="minorHAnsi"/>
          <w:sz w:val="22"/>
        </w:rPr>
        <w:t xml:space="preserve">Końcowego bez uwag przez Zamawiającego. </w:t>
      </w:r>
    </w:p>
    <w:p w14:paraId="43DEDB8B" w14:textId="7D2F50EE" w:rsidR="00016B06" w:rsidRDefault="00016B06" w:rsidP="00400709">
      <w:pPr>
        <w:pStyle w:val="Akapitzlist"/>
        <w:numPr>
          <w:ilvl w:val="0"/>
          <w:numId w:val="109"/>
        </w:numPr>
        <w:overflowPunct w:val="0"/>
        <w:autoSpaceDE w:val="0"/>
        <w:spacing w:after="0" w:line="360" w:lineRule="auto"/>
        <w:ind w:right="0"/>
        <w:contextualSpacing w:val="0"/>
        <w:textAlignment w:val="baseline"/>
        <w:rPr>
          <w:rFonts w:asciiTheme="minorHAnsi" w:hAnsiTheme="minorHAnsi"/>
          <w:sz w:val="22"/>
        </w:rPr>
      </w:pPr>
      <w:r w:rsidRPr="00C428FA">
        <w:rPr>
          <w:rFonts w:asciiTheme="minorHAnsi" w:hAnsiTheme="minorHAnsi"/>
          <w:sz w:val="22"/>
        </w:rPr>
        <w:t>Naprawy gwarancyjne muszą być realizowane przez serwis producenta lub Autoryzowanego Partnera Serwisowego Producenta</w:t>
      </w:r>
      <w:r w:rsidR="00C428FA" w:rsidRPr="00C428FA">
        <w:rPr>
          <w:rFonts w:asciiTheme="minorHAnsi" w:hAnsiTheme="minorHAnsi"/>
          <w:sz w:val="22"/>
        </w:rPr>
        <w:t xml:space="preserve"> z wyłączeniem pozycji wskazanych w pkt 1 b</w:t>
      </w:r>
      <w:r w:rsidR="00C428FA">
        <w:rPr>
          <w:rFonts w:asciiTheme="minorHAnsi" w:hAnsiTheme="minorHAnsi"/>
          <w:sz w:val="22"/>
        </w:rPr>
        <w:t xml:space="preserve">) - </w:t>
      </w:r>
      <w:r w:rsidR="00C428FA" w:rsidRPr="00EB2EAF">
        <w:rPr>
          <w:rFonts w:asciiTheme="minorHAnsi" w:eastAsia="Arial" w:hAnsiTheme="minorHAnsi" w:cstheme="minorHAnsi"/>
          <w:sz w:val="22"/>
        </w:rPr>
        <w:t>Oprogramowanie systemowe i narzędziowe</w:t>
      </w:r>
      <w:r w:rsidR="00C428FA" w:rsidRPr="00C428FA">
        <w:rPr>
          <w:rFonts w:asciiTheme="minorHAnsi" w:hAnsiTheme="minorHAnsi"/>
          <w:sz w:val="22"/>
        </w:rPr>
        <w:t>.</w:t>
      </w:r>
    </w:p>
    <w:p w14:paraId="1B40B6EB" w14:textId="77777777" w:rsidR="00C428FA" w:rsidRPr="00C428FA" w:rsidRDefault="00C428FA" w:rsidP="00C428FA">
      <w:pPr>
        <w:pStyle w:val="Akapitzlist"/>
        <w:overflowPunct w:val="0"/>
        <w:autoSpaceDE w:val="0"/>
        <w:spacing w:after="0" w:line="360" w:lineRule="auto"/>
        <w:ind w:right="0" w:firstLine="0"/>
        <w:contextualSpacing w:val="0"/>
        <w:textAlignment w:val="baseline"/>
        <w:rPr>
          <w:rFonts w:asciiTheme="minorHAnsi" w:hAnsiTheme="minorHAnsi"/>
          <w:sz w:val="22"/>
        </w:rPr>
      </w:pPr>
    </w:p>
    <w:p w14:paraId="7B14FA91" w14:textId="03E394D7" w:rsidR="004A4D2D" w:rsidRPr="00DB0A45" w:rsidRDefault="004A4D2D" w:rsidP="00DB0A45">
      <w:pPr>
        <w:pStyle w:val="Nagwek3"/>
        <w:spacing w:line="360" w:lineRule="auto"/>
        <w:rPr>
          <w:rFonts w:asciiTheme="minorHAnsi" w:hAnsiTheme="minorHAnsi"/>
          <w:sz w:val="22"/>
          <w:szCs w:val="22"/>
        </w:rPr>
      </w:pPr>
      <w:bookmarkStart w:id="676" w:name="_Toc58242088"/>
      <w:r w:rsidRPr="00DB0A45">
        <w:rPr>
          <w:rFonts w:asciiTheme="minorHAnsi" w:hAnsiTheme="minorHAnsi"/>
          <w:sz w:val="22"/>
          <w:szCs w:val="22"/>
        </w:rPr>
        <w:t xml:space="preserve">Zakres usług </w:t>
      </w:r>
      <w:r w:rsidR="00D039FF">
        <w:rPr>
          <w:rFonts w:asciiTheme="minorHAnsi" w:hAnsiTheme="minorHAnsi"/>
          <w:sz w:val="22"/>
          <w:szCs w:val="22"/>
        </w:rPr>
        <w:t xml:space="preserve">gwarancyjnych </w:t>
      </w:r>
      <w:r w:rsidRPr="00DB0A45">
        <w:rPr>
          <w:rFonts w:asciiTheme="minorHAnsi" w:hAnsiTheme="minorHAnsi"/>
          <w:sz w:val="22"/>
          <w:szCs w:val="22"/>
        </w:rPr>
        <w:t>dostarczonego oprogramowania aplikacyjnego.</w:t>
      </w:r>
      <w:bookmarkEnd w:id="676"/>
      <w:r w:rsidRPr="00DB0A45">
        <w:rPr>
          <w:rFonts w:asciiTheme="minorHAnsi" w:hAnsiTheme="minorHAnsi"/>
          <w:sz w:val="22"/>
          <w:szCs w:val="22"/>
        </w:rPr>
        <w:t xml:space="preserve">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659"/>
      </w:tblGrid>
      <w:tr w:rsidR="004A4D2D" w:rsidRPr="001734EF" w14:paraId="3318EBA4" w14:textId="77777777" w:rsidTr="00DB0A45">
        <w:trPr>
          <w:trHeight w:val="20"/>
          <w:jc w:val="center"/>
        </w:trPr>
        <w:tc>
          <w:tcPr>
            <w:tcW w:w="1980" w:type="dxa"/>
            <w:shd w:val="clear" w:color="auto" w:fill="D0CECE" w:themeFill="background2" w:themeFillShade="E6"/>
            <w:vAlign w:val="center"/>
          </w:tcPr>
          <w:p w14:paraId="6EDD7CEA" w14:textId="77777777" w:rsidR="004A4D2D" w:rsidRPr="004A4A5C" w:rsidRDefault="004A4D2D" w:rsidP="00DB0A45">
            <w:pPr>
              <w:pStyle w:val="TableParagraph"/>
              <w:spacing w:line="360" w:lineRule="auto"/>
              <w:jc w:val="center"/>
              <w:rPr>
                <w:rFonts w:asciiTheme="minorHAnsi" w:hAnsiTheme="minorHAnsi" w:cstheme="minorHAnsi"/>
                <w:b/>
              </w:rPr>
            </w:pPr>
            <w:r w:rsidRPr="00E83605">
              <w:rPr>
                <w:rFonts w:asciiTheme="minorHAnsi" w:hAnsiTheme="minorHAnsi" w:cstheme="minorHAnsi"/>
                <w:b/>
              </w:rPr>
              <w:t>Nazwa Usługi</w:t>
            </w:r>
          </w:p>
        </w:tc>
        <w:tc>
          <w:tcPr>
            <w:tcW w:w="7659" w:type="dxa"/>
            <w:shd w:val="clear" w:color="auto" w:fill="D0CECE" w:themeFill="background2" w:themeFillShade="E6"/>
            <w:vAlign w:val="center"/>
          </w:tcPr>
          <w:p w14:paraId="7BA522FE" w14:textId="77777777" w:rsidR="00DE75BD" w:rsidRPr="004A4A5C" w:rsidRDefault="00DE75BD" w:rsidP="00DB0A45">
            <w:pPr>
              <w:pStyle w:val="TableParagraph"/>
              <w:spacing w:line="360" w:lineRule="auto"/>
              <w:ind w:left="790"/>
              <w:jc w:val="center"/>
              <w:rPr>
                <w:rFonts w:asciiTheme="minorHAnsi" w:hAnsiTheme="minorHAnsi" w:cstheme="minorHAnsi"/>
                <w:b/>
              </w:rPr>
            </w:pPr>
          </w:p>
          <w:p w14:paraId="6C1B8F85" w14:textId="77777777" w:rsidR="004A4D2D" w:rsidRPr="00CC5A27" w:rsidRDefault="004A4D2D" w:rsidP="00DB0A45">
            <w:pPr>
              <w:pStyle w:val="TableParagraph"/>
              <w:spacing w:line="360" w:lineRule="auto"/>
              <w:ind w:left="790"/>
              <w:jc w:val="center"/>
              <w:rPr>
                <w:rFonts w:asciiTheme="minorHAnsi" w:hAnsiTheme="minorHAnsi" w:cstheme="minorHAnsi"/>
                <w:b/>
              </w:rPr>
            </w:pPr>
            <w:r w:rsidRPr="004A4A5C">
              <w:rPr>
                <w:rFonts w:asciiTheme="minorHAnsi" w:hAnsiTheme="minorHAnsi" w:cstheme="minorHAnsi"/>
                <w:b/>
              </w:rPr>
              <w:t>Przedmiot Usługi</w:t>
            </w:r>
          </w:p>
          <w:p w14:paraId="420E211B" w14:textId="093C5F2A" w:rsidR="00DE75BD" w:rsidRPr="005B7C88" w:rsidRDefault="00DE75BD" w:rsidP="00DB0A45">
            <w:pPr>
              <w:pStyle w:val="TableParagraph"/>
              <w:spacing w:line="360" w:lineRule="auto"/>
              <w:ind w:left="790"/>
              <w:jc w:val="center"/>
              <w:rPr>
                <w:rFonts w:asciiTheme="minorHAnsi" w:hAnsiTheme="minorHAnsi" w:cstheme="minorHAnsi"/>
                <w:b/>
              </w:rPr>
            </w:pPr>
          </w:p>
        </w:tc>
      </w:tr>
      <w:tr w:rsidR="00D039FF" w:rsidRPr="001734EF" w14:paraId="6952F12C" w14:textId="77777777" w:rsidTr="00DB0A45">
        <w:trPr>
          <w:trHeight w:val="20"/>
          <w:jc w:val="center"/>
        </w:trPr>
        <w:tc>
          <w:tcPr>
            <w:tcW w:w="1980" w:type="dxa"/>
            <w:vAlign w:val="center"/>
          </w:tcPr>
          <w:p w14:paraId="7B8F82C9" w14:textId="17EA9105" w:rsidR="00D039FF" w:rsidRPr="004A4A5C" w:rsidRDefault="00D039FF">
            <w:pPr>
              <w:pStyle w:val="TableParagraph"/>
              <w:spacing w:line="360" w:lineRule="auto"/>
              <w:jc w:val="center"/>
              <w:rPr>
                <w:rFonts w:asciiTheme="minorHAnsi" w:hAnsiTheme="minorHAnsi" w:cstheme="minorHAnsi"/>
              </w:rPr>
            </w:pPr>
          </w:p>
          <w:p w14:paraId="5E14BC75" w14:textId="10235BFC" w:rsidR="00D039FF" w:rsidRPr="004A4A5C" w:rsidRDefault="00D039FF" w:rsidP="00DB0A45">
            <w:pPr>
              <w:pStyle w:val="TableParagraph"/>
              <w:spacing w:line="360" w:lineRule="auto"/>
              <w:jc w:val="center"/>
              <w:rPr>
                <w:rFonts w:asciiTheme="minorHAnsi" w:hAnsiTheme="minorHAnsi" w:cstheme="minorHAnsi"/>
              </w:rPr>
            </w:pPr>
            <w:r>
              <w:rPr>
                <w:rFonts w:asciiTheme="minorHAnsi" w:hAnsiTheme="minorHAnsi" w:cstheme="minorHAnsi"/>
              </w:rPr>
              <w:t>Zakres usług gwarancyjnych</w:t>
            </w:r>
          </w:p>
        </w:tc>
        <w:tc>
          <w:tcPr>
            <w:tcW w:w="7659" w:type="dxa"/>
            <w:vAlign w:val="center"/>
          </w:tcPr>
          <w:p w14:paraId="325A71D0" w14:textId="77777777" w:rsidR="00D039FF" w:rsidRPr="005B7C88" w:rsidRDefault="00D039FF">
            <w:pPr>
              <w:pStyle w:val="TableParagraph"/>
              <w:spacing w:line="360" w:lineRule="auto"/>
              <w:ind w:left="353"/>
              <w:rPr>
                <w:rFonts w:asciiTheme="minorHAnsi" w:hAnsiTheme="minorHAnsi" w:cstheme="minorHAnsi"/>
              </w:rPr>
            </w:pPr>
            <w:r w:rsidRPr="004A4A5C">
              <w:rPr>
                <w:rFonts w:asciiTheme="minorHAnsi" w:hAnsiTheme="minorHAnsi" w:cstheme="minorHAnsi"/>
              </w:rPr>
              <w:t>Gotowość</w:t>
            </w:r>
            <w:r w:rsidRPr="00CC5A27">
              <w:rPr>
                <w:rFonts w:asciiTheme="minorHAnsi" w:hAnsiTheme="minorHAnsi" w:cstheme="minorHAnsi"/>
              </w:rPr>
              <w:t xml:space="preserve"> Wykonawcy do usuwania błędów oprogramowania aplikacyjnego.</w:t>
            </w:r>
          </w:p>
          <w:p w14:paraId="52CD02F7" w14:textId="77777777" w:rsidR="00D039FF" w:rsidRPr="00CC5A27" w:rsidRDefault="00D039FF" w:rsidP="00DB0A45">
            <w:pPr>
              <w:pStyle w:val="TableParagraph"/>
              <w:spacing w:line="360" w:lineRule="auto"/>
              <w:ind w:left="353" w:right="60"/>
              <w:rPr>
                <w:rFonts w:asciiTheme="minorHAnsi" w:hAnsiTheme="minorHAnsi" w:cstheme="minorHAnsi"/>
              </w:rPr>
            </w:pPr>
            <w:r w:rsidRPr="004A4A5C">
              <w:rPr>
                <w:rFonts w:asciiTheme="minorHAnsi" w:hAnsiTheme="minorHAnsi" w:cstheme="minorHAnsi"/>
              </w:rPr>
              <w:t>Usługa realizowana za pośrednictwem Wykonawcy przez producenta oprogramowania aplikacyjnego.</w:t>
            </w:r>
          </w:p>
          <w:p w14:paraId="1DF7A5BC" w14:textId="77777777" w:rsidR="00D039FF" w:rsidRPr="00270550" w:rsidRDefault="00D039FF" w:rsidP="00DB0A45">
            <w:pPr>
              <w:pStyle w:val="TableParagraph"/>
              <w:spacing w:line="360" w:lineRule="auto"/>
              <w:ind w:left="353" w:right="64"/>
              <w:rPr>
                <w:rFonts w:asciiTheme="minorHAnsi" w:hAnsiTheme="minorHAnsi" w:cstheme="minorHAnsi"/>
              </w:rPr>
            </w:pPr>
            <w:r w:rsidRPr="005B7C88">
              <w:rPr>
                <w:rFonts w:asciiTheme="minorHAnsi" w:hAnsiTheme="minorHAnsi" w:cstheme="minorHAnsi"/>
              </w:rPr>
              <w:t>Realizacja usługi zapewni Zamawiającemu poprawę jakości oraz poszerzenie zakresu funkcjonalnego oprogramowania aplikacyjnego, jak również dostosowanie tego oprogramowania do zmian czynników wewnętrznych organizacji Zamawiającego oraz zewnętrznych, będących</w:t>
            </w:r>
            <w:r w:rsidRPr="00093F9A">
              <w:rPr>
                <w:rFonts w:asciiTheme="minorHAnsi" w:hAnsiTheme="minorHAnsi" w:cstheme="minorHAnsi"/>
              </w:rPr>
              <w:t xml:space="preserve"> efektem nowelizacji uwarunkowań prawnych. </w:t>
            </w:r>
          </w:p>
          <w:p w14:paraId="409DD545" w14:textId="77777777" w:rsidR="00D039FF" w:rsidRPr="005C6664" w:rsidRDefault="00D039FF" w:rsidP="00DB0A45">
            <w:pPr>
              <w:pStyle w:val="TableParagraph"/>
              <w:spacing w:line="360" w:lineRule="auto"/>
              <w:ind w:left="353" w:right="64"/>
              <w:rPr>
                <w:rFonts w:asciiTheme="minorHAnsi" w:hAnsiTheme="minorHAnsi" w:cstheme="minorHAnsi"/>
              </w:rPr>
            </w:pPr>
            <w:r w:rsidRPr="006B16E2">
              <w:rPr>
                <w:rFonts w:asciiTheme="minorHAnsi" w:hAnsiTheme="minorHAnsi" w:cstheme="minorHAnsi"/>
              </w:rPr>
              <w:t>W ramach usługi Wykonawca zagwarantuje:</w:t>
            </w:r>
          </w:p>
          <w:p w14:paraId="020B85D9" w14:textId="77777777" w:rsidR="00D039FF" w:rsidRPr="00F16D47" w:rsidRDefault="00D039FF" w:rsidP="00400709">
            <w:pPr>
              <w:pStyle w:val="TableParagraph"/>
              <w:numPr>
                <w:ilvl w:val="0"/>
                <w:numId w:val="20"/>
              </w:numPr>
              <w:spacing w:line="360" w:lineRule="auto"/>
              <w:ind w:left="709" w:right="66" w:hanging="356"/>
              <w:rPr>
                <w:rFonts w:asciiTheme="minorHAnsi" w:hAnsiTheme="minorHAnsi" w:cstheme="minorHAnsi"/>
              </w:rPr>
            </w:pPr>
            <w:r w:rsidRPr="000263F9">
              <w:rPr>
                <w:rFonts w:asciiTheme="minorHAnsi" w:hAnsiTheme="minorHAnsi" w:cstheme="minorHAnsi"/>
              </w:rPr>
              <w:lastRenderedPageBreak/>
              <w:t xml:space="preserve">prowadzenie rejestru zgłaszanych przez użytkowników błędów ww.  oprogramowania aplikacyjnego </w:t>
            </w:r>
          </w:p>
          <w:p w14:paraId="0571CBA4" w14:textId="77777777" w:rsidR="00D039FF" w:rsidRPr="00D97B1E" w:rsidRDefault="00D039FF" w:rsidP="00400709">
            <w:pPr>
              <w:pStyle w:val="TableParagraph"/>
              <w:numPr>
                <w:ilvl w:val="0"/>
                <w:numId w:val="20"/>
              </w:numPr>
              <w:spacing w:line="360" w:lineRule="auto"/>
              <w:ind w:left="709" w:right="62" w:hanging="356"/>
              <w:rPr>
                <w:rFonts w:asciiTheme="minorHAnsi" w:hAnsiTheme="minorHAnsi" w:cstheme="minorHAnsi"/>
              </w:rPr>
            </w:pPr>
            <w:r w:rsidRPr="00D97B1E">
              <w:rPr>
                <w:rFonts w:asciiTheme="minorHAnsi" w:hAnsiTheme="minorHAnsi" w:cstheme="minorHAnsi"/>
              </w:rPr>
              <w:t>wprowadzanie do ww. oprogramowania aplikacyjnego nowych funkcji oraz usprawnień już istniejących, stanowiących wynik inwencji twórczej producenta,</w:t>
            </w:r>
          </w:p>
          <w:p w14:paraId="799DFB7C" w14:textId="77777777" w:rsidR="00D039FF" w:rsidRPr="00D97B1E" w:rsidRDefault="00D039FF" w:rsidP="00400709">
            <w:pPr>
              <w:pStyle w:val="TableParagraph"/>
              <w:numPr>
                <w:ilvl w:val="0"/>
                <w:numId w:val="20"/>
              </w:numPr>
              <w:spacing w:line="360" w:lineRule="auto"/>
              <w:ind w:left="709" w:right="62" w:hanging="356"/>
              <w:rPr>
                <w:rFonts w:asciiTheme="minorHAnsi" w:hAnsiTheme="minorHAnsi" w:cstheme="minorHAnsi"/>
              </w:rPr>
            </w:pPr>
            <w:r w:rsidRPr="00D97B1E">
              <w:rPr>
                <w:rFonts w:asciiTheme="minorHAnsi" w:hAnsiTheme="minorHAnsi" w:cstheme="minorHAnsi"/>
              </w:rPr>
              <w:t>wprowadzanie do ww. oprogramowania aplikacyjnego zmian stanowiących konsekwencję wejścia w życie nowych aktów prawnych lub aktów prawnych zmieniających obowiązujący stan prawny, opublikowanych w postaci ustaw, rozporządzeń, itp.</w:t>
            </w:r>
          </w:p>
          <w:p w14:paraId="3CC5CAFE" w14:textId="77777777" w:rsidR="00D039FF" w:rsidRPr="00D97B1E" w:rsidRDefault="00D039FF" w:rsidP="00400709">
            <w:pPr>
              <w:pStyle w:val="TableParagraph"/>
              <w:numPr>
                <w:ilvl w:val="0"/>
                <w:numId w:val="20"/>
              </w:numPr>
              <w:spacing w:line="360" w:lineRule="auto"/>
              <w:ind w:left="709" w:right="60" w:hanging="356"/>
              <w:rPr>
                <w:rFonts w:asciiTheme="minorHAnsi" w:hAnsiTheme="minorHAnsi" w:cstheme="minorHAnsi"/>
              </w:rPr>
            </w:pPr>
            <w:r w:rsidRPr="00D97B1E">
              <w:rPr>
                <w:rFonts w:asciiTheme="minorHAnsi" w:hAnsiTheme="minorHAnsi" w:cstheme="minorHAnsi"/>
              </w:rPr>
              <w:t>wprowadzanie do oprogramowania aplikacyjnego zmian wymaganych przez wyszczególnione poniżej organizacje, w stosunku do których Zamawiający ma obowiązek prowadzenia sprawozdawczości, w szczególności:</w:t>
            </w:r>
          </w:p>
          <w:p w14:paraId="0B09515C" w14:textId="77777777" w:rsidR="00D039FF" w:rsidRPr="00D97B1E" w:rsidRDefault="00D039FF" w:rsidP="00400709">
            <w:pPr>
              <w:pStyle w:val="TableParagraph"/>
              <w:numPr>
                <w:ilvl w:val="0"/>
                <w:numId w:val="19"/>
              </w:numPr>
              <w:spacing w:line="360" w:lineRule="auto"/>
              <w:ind w:left="851" w:hanging="170"/>
              <w:rPr>
                <w:rFonts w:asciiTheme="minorHAnsi" w:hAnsiTheme="minorHAnsi" w:cstheme="minorHAnsi"/>
              </w:rPr>
            </w:pPr>
            <w:r w:rsidRPr="00D97B1E">
              <w:rPr>
                <w:rFonts w:asciiTheme="minorHAnsi" w:hAnsiTheme="minorHAnsi" w:cstheme="minorHAnsi"/>
              </w:rPr>
              <w:t>Ministerstwa Zdrowia,</w:t>
            </w:r>
          </w:p>
          <w:p w14:paraId="7F82FD27" w14:textId="77777777" w:rsidR="00D039FF" w:rsidRPr="00D97B1E" w:rsidRDefault="00D039FF" w:rsidP="00400709">
            <w:pPr>
              <w:pStyle w:val="TableParagraph"/>
              <w:numPr>
                <w:ilvl w:val="0"/>
                <w:numId w:val="19"/>
              </w:numPr>
              <w:spacing w:line="360" w:lineRule="auto"/>
              <w:ind w:left="851" w:hanging="170"/>
              <w:rPr>
                <w:rFonts w:asciiTheme="minorHAnsi" w:hAnsiTheme="minorHAnsi" w:cstheme="minorHAnsi"/>
              </w:rPr>
            </w:pPr>
            <w:r w:rsidRPr="00D97B1E">
              <w:rPr>
                <w:rFonts w:asciiTheme="minorHAnsi" w:hAnsiTheme="minorHAnsi" w:cstheme="minorHAnsi"/>
              </w:rPr>
              <w:t>NFZ,</w:t>
            </w:r>
          </w:p>
          <w:p w14:paraId="5F36ACFD" w14:textId="77777777" w:rsidR="00D039FF" w:rsidRPr="00D97B1E" w:rsidRDefault="00D039FF" w:rsidP="00400709">
            <w:pPr>
              <w:pStyle w:val="TableParagraph"/>
              <w:numPr>
                <w:ilvl w:val="0"/>
                <w:numId w:val="19"/>
              </w:numPr>
              <w:spacing w:line="360" w:lineRule="auto"/>
              <w:ind w:left="851" w:hanging="170"/>
              <w:rPr>
                <w:rFonts w:asciiTheme="minorHAnsi" w:hAnsiTheme="minorHAnsi" w:cstheme="minorHAnsi"/>
              </w:rPr>
            </w:pPr>
            <w:r w:rsidRPr="00D97B1E">
              <w:rPr>
                <w:rFonts w:asciiTheme="minorHAnsi" w:hAnsiTheme="minorHAnsi" w:cstheme="minorHAnsi"/>
              </w:rPr>
              <w:t>Centrów Zdrowia Publicznego,</w:t>
            </w:r>
          </w:p>
          <w:p w14:paraId="4F974E6F" w14:textId="77777777" w:rsidR="00D039FF" w:rsidRPr="00D97B1E" w:rsidRDefault="00D039FF" w:rsidP="00400709">
            <w:pPr>
              <w:pStyle w:val="TableParagraph"/>
              <w:numPr>
                <w:ilvl w:val="0"/>
                <w:numId w:val="19"/>
              </w:numPr>
              <w:spacing w:line="360" w:lineRule="auto"/>
              <w:ind w:left="851" w:hanging="170"/>
              <w:rPr>
                <w:rFonts w:asciiTheme="minorHAnsi" w:hAnsiTheme="minorHAnsi" w:cstheme="minorHAnsi"/>
              </w:rPr>
            </w:pPr>
            <w:r w:rsidRPr="00D97B1E">
              <w:rPr>
                <w:rFonts w:asciiTheme="minorHAnsi" w:hAnsiTheme="minorHAnsi" w:cstheme="minorHAnsi"/>
              </w:rPr>
              <w:t>Ministerstwa Finansów.</w:t>
            </w:r>
          </w:p>
          <w:p w14:paraId="7AA8E112" w14:textId="77777777" w:rsidR="00D039FF" w:rsidRPr="00D97B1E" w:rsidRDefault="00D039FF" w:rsidP="00400709">
            <w:pPr>
              <w:pStyle w:val="TableParagraph"/>
              <w:numPr>
                <w:ilvl w:val="0"/>
                <w:numId w:val="18"/>
              </w:numPr>
              <w:spacing w:line="360" w:lineRule="auto"/>
              <w:ind w:left="709" w:right="61"/>
              <w:rPr>
                <w:rFonts w:asciiTheme="minorHAnsi" w:hAnsiTheme="minorHAnsi" w:cstheme="minorHAnsi"/>
              </w:rPr>
            </w:pPr>
            <w:r w:rsidRPr="00D97B1E">
              <w:rPr>
                <w:rFonts w:asciiTheme="minorHAnsi" w:hAnsiTheme="minorHAnsi" w:cstheme="minorHAnsi"/>
              </w:rPr>
              <w:t>wprowadzanie w trybie pilnym do ww. oprogramowania aplikacyjnego zmian i poprawek usuwających stwierdzone błędy i luki we wbudowanych mechanizmach i funkcjach zabezpieczeń,</w:t>
            </w:r>
          </w:p>
          <w:p w14:paraId="5C8EB217" w14:textId="3BCF6D32" w:rsidR="00D039FF" w:rsidRPr="005B7C88" w:rsidRDefault="00D039FF" w:rsidP="00400709">
            <w:pPr>
              <w:pStyle w:val="TableParagraph"/>
              <w:numPr>
                <w:ilvl w:val="0"/>
                <w:numId w:val="18"/>
              </w:numPr>
              <w:spacing w:line="360" w:lineRule="auto"/>
              <w:ind w:left="709" w:right="59"/>
              <w:rPr>
                <w:rFonts w:asciiTheme="minorHAnsi" w:hAnsiTheme="minorHAnsi" w:cstheme="minorHAnsi"/>
              </w:rPr>
            </w:pPr>
            <w:r w:rsidRPr="00D97B1E">
              <w:rPr>
                <w:rFonts w:asciiTheme="minorHAnsi" w:hAnsiTheme="minorHAnsi" w:cstheme="minorHAnsi"/>
              </w:rPr>
              <w:t>gotowość do odpłatnego wykonania na zlecenie Zamawiającego zaproponowanych przez niego modyfikacji ww. oprogramowania aplikacyjnego.</w:t>
            </w:r>
          </w:p>
        </w:tc>
      </w:tr>
      <w:tr w:rsidR="004A4D2D" w:rsidRPr="001734EF" w14:paraId="5DB3E7CE" w14:textId="77777777" w:rsidTr="00DB0A45">
        <w:trPr>
          <w:trHeight w:val="20"/>
          <w:jc w:val="center"/>
        </w:trPr>
        <w:tc>
          <w:tcPr>
            <w:tcW w:w="1980" w:type="dxa"/>
            <w:vAlign w:val="center"/>
          </w:tcPr>
          <w:p w14:paraId="211C68D1" w14:textId="31944FF9" w:rsidR="004A4D2D" w:rsidRPr="004A4A5C" w:rsidRDefault="004A4D2D" w:rsidP="00DB0A45">
            <w:pPr>
              <w:pStyle w:val="TableParagraph"/>
              <w:spacing w:line="360" w:lineRule="auto"/>
              <w:jc w:val="center"/>
              <w:rPr>
                <w:rFonts w:asciiTheme="minorHAnsi" w:hAnsiTheme="minorHAnsi" w:cstheme="minorHAnsi"/>
              </w:rPr>
            </w:pPr>
            <w:r w:rsidRPr="00E83605">
              <w:rPr>
                <w:rFonts w:asciiTheme="minorHAnsi" w:hAnsiTheme="minorHAnsi" w:cstheme="minorHAnsi"/>
              </w:rPr>
              <w:lastRenderedPageBreak/>
              <w:t>Konsultacje</w:t>
            </w:r>
          </w:p>
        </w:tc>
        <w:tc>
          <w:tcPr>
            <w:tcW w:w="7659" w:type="dxa"/>
            <w:vAlign w:val="center"/>
          </w:tcPr>
          <w:p w14:paraId="59EDE8E6" w14:textId="77777777" w:rsidR="004A4D2D" w:rsidRPr="004A4A5C" w:rsidRDefault="004A4D2D" w:rsidP="00DB0A45">
            <w:pPr>
              <w:pStyle w:val="TableParagraph"/>
              <w:tabs>
                <w:tab w:val="left" w:pos="1367"/>
                <w:tab w:val="left" w:pos="1775"/>
                <w:tab w:val="left" w:pos="2957"/>
                <w:tab w:val="left" w:pos="4482"/>
                <w:tab w:val="left" w:pos="5178"/>
                <w:tab w:val="left" w:pos="6027"/>
              </w:tabs>
              <w:spacing w:line="360" w:lineRule="auto"/>
              <w:ind w:left="353"/>
              <w:rPr>
                <w:rFonts w:asciiTheme="minorHAnsi" w:hAnsiTheme="minorHAnsi" w:cstheme="minorHAnsi"/>
              </w:rPr>
            </w:pPr>
            <w:r w:rsidRPr="004A4A5C">
              <w:rPr>
                <w:rFonts w:asciiTheme="minorHAnsi" w:hAnsiTheme="minorHAnsi" w:cstheme="minorHAnsi"/>
              </w:rPr>
              <w:t>Gotowość</w:t>
            </w:r>
            <w:r w:rsidRPr="004A4A5C">
              <w:rPr>
                <w:rFonts w:asciiTheme="minorHAnsi" w:hAnsiTheme="minorHAnsi" w:cstheme="minorHAnsi"/>
              </w:rPr>
              <w:tab/>
              <w:t>do</w:t>
            </w:r>
            <w:r w:rsidRPr="004A4A5C">
              <w:rPr>
                <w:rFonts w:asciiTheme="minorHAnsi" w:hAnsiTheme="minorHAnsi" w:cstheme="minorHAnsi"/>
              </w:rPr>
              <w:tab/>
              <w:t>świadczenia</w:t>
            </w:r>
            <w:r w:rsidRPr="004A4A5C">
              <w:rPr>
                <w:rFonts w:asciiTheme="minorHAnsi" w:hAnsiTheme="minorHAnsi" w:cstheme="minorHAnsi"/>
              </w:rPr>
              <w:tab/>
              <w:t>Zamawiającemu</w:t>
            </w:r>
            <w:r w:rsidRPr="004A4A5C">
              <w:rPr>
                <w:rFonts w:asciiTheme="minorHAnsi" w:hAnsiTheme="minorHAnsi" w:cstheme="minorHAnsi"/>
              </w:rPr>
              <w:tab/>
              <w:t>usługi</w:t>
            </w:r>
            <w:r w:rsidRPr="004A4A5C">
              <w:rPr>
                <w:rFonts w:asciiTheme="minorHAnsi" w:hAnsiTheme="minorHAnsi" w:cstheme="minorHAnsi"/>
              </w:rPr>
              <w:tab/>
              <w:t>pomocy</w:t>
            </w:r>
            <w:r w:rsidRPr="004A4A5C">
              <w:rPr>
                <w:rFonts w:asciiTheme="minorHAnsi" w:hAnsiTheme="minorHAnsi" w:cstheme="minorHAnsi"/>
              </w:rPr>
              <w:tab/>
              <w:t>technicznej</w:t>
            </w:r>
          </w:p>
          <w:p w14:paraId="170CB622" w14:textId="418CB504" w:rsidR="004A4D2D" w:rsidRPr="00093F9A" w:rsidRDefault="004A4D2D" w:rsidP="00DB0A45">
            <w:pPr>
              <w:pStyle w:val="TableParagraph"/>
              <w:spacing w:line="360" w:lineRule="auto"/>
              <w:ind w:left="353"/>
              <w:rPr>
                <w:rFonts w:asciiTheme="minorHAnsi" w:hAnsiTheme="minorHAnsi" w:cstheme="minorHAnsi"/>
              </w:rPr>
            </w:pPr>
            <w:r w:rsidRPr="00CC5A27">
              <w:rPr>
                <w:rFonts w:asciiTheme="minorHAnsi" w:hAnsiTheme="minorHAnsi" w:cstheme="minorHAnsi"/>
              </w:rPr>
              <w:t>i eksploatacyjnej w odniesieniu do ww. oprogramowania aplikacyjnego</w:t>
            </w:r>
            <w:r w:rsidR="00DE75BD" w:rsidRPr="005B7C88">
              <w:rPr>
                <w:rFonts w:asciiTheme="minorHAnsi" w:hAnsiTheme="minorHAnsi" w:cstheme="minorHAnsi"/>
              </w:rPr>
              <w:t>.</w:t>
            </w:r>
          </w:p>
        </w:tc>
      </w:tr>
    </w:tbl>
    <w:p w14:paraId="46D4B203" w14:textId="77777777" w:rsidR="00DB0A45" w:rsidRDefault="00DB0A45" w:rsidP="00DB0A45">
      <w:pPr>
        <w:pStyle w:val="Nagwek3"/>
        <w:numPr>
          <w:ilvl w:val="0"/>
          <w:numId w:val="0"/>
        </w:numPr>
        <w:spacing w:line="360" w:lineRule="auto"/>
        <w:ind w:left="1134"/>
        <w:rPr>
          <w:rFonts w:asciiTheme="minorHAnsi" w:hAnsiTheme="minorHAnsi"/>
          <w:sz w:val="22"/>
          <w:szCs w:val="22"/>
        </w:rPr>
      </w:pPr>
      <w:bookmarkStart w:id="677" w:name="_Toc36117427"/>
      <w:bookmarkStart w:id="678" w:name="_Toc36117428"/>
      <w:bookmarkStart w:id="679" w:name="_Toc36117429"/>
      <w:bookmarkStart w:id="680" w:name="_Toc36117430"/>
      <w:bookmarkStart w:id="681" w:name="_Toc10718268"/>
      <w:bookmarkStart w:id="682" w:name="_Toc10718422"/>
      <w:bookmarkStart w:id="683" w:name="_Toc11068194"/>
      <w:bookmarkStart w:id="684" w:name="_Toc11068278"/>
      <w:bookmarkStart w:id="685" w:name="_Toc11068494"/>
      <w:bookmarkStart w:id="686" w:name="_Toc13218484"/>
      <w:bookmarkStart w:id="687" w:name="_Toc13222240"/>
      <w:bookmarkEnd w:id="677"/>
      <w:bookmarkEnd w:id="678"/>
      <w:bookmarkEnd w:id="679"/>
      <w:bookmarkEnd w:id="680"/>
      <w:bookmarkEnd w:id="681"/>
      <w:bookmarkEnd w:id="682"/>
      <w:bookmarkEnd w:id="683"/>
      <w:bookmarkEnd w:id="684"/>
      <w:bookmarkEnd w:id="685"/>
      <w:bookmarkEnd w:id="686"/>
      <w:bookmarkEnd w:id="687"/>
    </w:p>
    <w:p w14:paraId="2CEDA279" w14:textId="289E208E" w:rsidR="005C5B2E" w:rsidRPr="00DB0A45" w:rsidRDefault="00EC0CE2" w:rsidP="00DB0A45">
      <w:pPr>
        <w:pStyle w:val="Nagwek3"/>
        <w:spacing w:line="360" w:lineRule="auto"/>
        <w:rPr>
          <w:rFonts w:asciiTheme="minorHAnsi" w:hAnsiTheme="minorHAnsi"/>
          <w:sz w:val="22"/>
          <w:szCs w:val="22"/>
        </w:rPr>
      </w:pPr>
      <w:bookmarkStart w:id="688" w:name="_Toc58242089"/>
      <w:r w:rsidRPr="00DB0A45">
        <w:rPr>
          <w:rFonts w:asciiTheme="minorHAnsi" w:hAnsiTheme="minorHAnsi"/>
          <w:sz w:val="22"/>
          <w:szCs w:val="22"/>
        </w:rPr>
        <w:t>Usługi gwarancyjne</w:t>
      </w:r>
      <w:bookmarkEnd w:id="688"/>
      <w:r w:rsidRPr="00DB0A45">
        <w:rPr>
          <w:rFonts w:asciiTheme="minorHAnsi" w:hAnsiTheme="minorHAnsi"/>
          <w:sz w:val="22"/>
          <w:szCs w:val="22"/>
        </w:rPr>
        <w:t xml:space="preserve"> </w:t>
      </w:r>
    </w:p>
    <w:p w14:paraId="1E9EAA98" w14:textId="77777777" w:rsidR="00DE75BD" w:rsidRPr="00DB0A45" w:rsidRDefault="00DE75BD" w:rsidP="00DB0A45">
      <w:pPr>
        <w:spacing w:line="360" w:lineRule="auto"/>
        <w:rPr>
          <w:rFonts w:asciiTheme="minorHAnsi" w:hAnsiTheme="minorHAnsi"/>
          <w:sz w:val="22"/>
        </w:rPr>
      </w:pPr>
    </w:p>
    <w:p w14:paraId="596E357F" w14:textId="23CD1F62" w:rsidR="00492ADA" w:rsidRPr="001734EF" w:rsidRDefault="00492ADA" w:rsidP="00400709">
      <w:pPr>
        <w:pStyle w:val="Akapitzlist"/>
        <w:numPr>
          <w:ilvl w:val="0"/>
          <w:numId w:val="112"/>
        </w:numPr>
        <w:overflowPunct w:val="0"/>
        <w:autoSpaceDE w:val="0"/>
        <w:spacing w:after="0" w:line="360" w:lineRule="auto"/>
        <w:ind w:right="0"/>
        <w:contextualSpacing w:val="0"/>
        <w:textAlignment w:val="baseline"/>
        <w:rPr>
          <w:rFonts w:asciiTheme="minorHAnsi" w:hAnsiTheme="minorHAnsi"/>
          <w:sz w:val="22"/>
        </w:rPr>
      </w:pPr>
      <w:r w:rsidRPr="00E83605">
        <w:rPr>
          <w:rFonts w:asciiTheme="minorHAnsi" w:hAnsiTheme="minorHAnsi"/>
          <w:sz w:val="22"/>
        </w:rPr>
        <w:t>W okresie gw</w:t>
      </w:r>
      <w:r w:rsidRPr="001734EF">
        <w:rPr>
          <w:rFonts w:asciiTheme="minorHAnsi" w:hAnsiTheme="minorHAnsi"/>
          <w:sz w:val="22"/>
        </w:rPr>
        <w:t xml:space="preserve">arancji Wykonawca </w:t>
      </w:r>
      <w:r w:rsidR="00284B0A" w:rsidRPr="001734EF">
        <w:rPr>
          <w:rFonts w:asciiTheme="minorHAnsi" w:hAnsiTheme="minorHAnsi"/>
          <w:sz w:val="22"/>
        </w:rPr>
        <w:t xml:space="preserve">będzie </w:t>
      </w:r>
      <w:r w:rsidRPr="001734EF">
        <w:rPr>
          <w:rFonts w:asciiTheme="minorHAnsi" w:hAnsiTheme="minorHAnsi"/>
          <w:sz w:val="22"/>
        </w:rPr>
        <w:t xml:space="preserve">zobowiązany do nieodpłatnego usuwania Wad Przedmiotu </w:t>
      </w:r>
      <w:r w:rsidR="00284B0A" w:rsidRPr="001734EF">
        <w:rPr>
          <w:rFonts w:asciiTheme="minorHAnsi" w:hAnsiTheme="minorHAnsi"/>
          <w:sz w:val="22"/>
        </w:rPr>
        <w:t>Zamówienia</w:t>
      </w:r>
      <w:r w:rsidRPr="001734EF">
        <w:rPr>
          <w:rFonts w:asciiTheme="minorHAnsi" w:hAnsiTheme="minorHAnsi"/>
          <w:sz w:val="22"/>
        </w:rPr>
        <w:t xml:space="preserve"> rozumianych jako Awaria lub Błąd lub Usterka zgodnie z definicjami</w:t>
      </w:r>
      <w:r w:rsidR="00F77312" w:rsidRPr="001734EF">
        <w:rPr>
          <w:rFonts w:asciiTheme="minorHAnsi" w:hAnsiTheme="minorHAnsi"/>
          <w:sz w:val="22"/>
        </w:rPr>
        <w:t xml:space="preserve">, </w:t>
      </w:r>
      <w:r w:rsidRPr="001734EF">
        <w:rPr>
          <w:rFonts w:asciiTheme="minorHAnsi" w:hAnsiTheme="minorHAnsi"/>
          <w:sz w:val="22"/>
        </w:rPr>
        <w:t>jak poniżej:</w:t>
      </w:r>
    </w:p>
    <w:p w14:paraId="74072299" w14:textId="4E024701" w:rsidR="00492ADA" w:rsidRPr="001734EF" w:rsidRDefault="00492ADA" w:rsidP="00400709">
      <w:pPr>
        <w:pStyle w:val="Akapitzlist"/>
        <w:numPr>
          <w:ilvl w:val="0"/>
          <w:numId w:val="113"/>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b/>
          <w:sz w:val="22"/>
        </w:rPr>
        <w:t>Awaria -</w:t>
      </w:r>
      <w:r w:rsidRPr="001734EF">
        <w:rPr>
          <w:rFonts w:asciiTheme="minorHAnsi" w:hAnsiTheme="minorHAnsi"/>
          <w:sz w:val="22"/>
        </w:rPr>
        <w:t xml:space="preserve"> Kategoria Wady w Oprogramowaniu lub Oprogramowaniu SSI lub Infrastrukturze Sprzętowej powodująca brak działania lub niepoprawne działanie Przedmiotu Zamówienia u Zamawiającego, uniemożliwiające jego użytkowanie. Sytuacja, w której Oprogramowanie </w:t>
      </w:r>
      <w:r w:rsidRPr="001734EF">
        <w:rPr>
          <w:rFonts w:asciiTheme="minorHAnsi" w:hAnsiTheme="minorHAnsi"/>
          <w:sz w:val="22"/>
        </w:rPr>
        <w:lastRenderedPageBreak/>
        <w:t>w ogóle nie funkcjonuje lub nie jest możliwe realizowanie istotnych funkcjonalności Komponentów/Produktów Przedmiotu Zamówienia</w:t>
      </w:r>
      <w:r w:rsidR="002E29BA" w:rsidRPr="001734EF">
        <w:rPr>
          <w:rFonts w:asciiTheme="minorHAnsi" w:hAnsiTheme="minorHAnsi"/>
          <w:sz w:val="22"/>
        </w:rPr>
        <w:t>.</w:t>
      </w:r>
    </w:p>
    <w:p w14:paraId="50C74323" w14:textId="34DE19D2" w:rsidR="00492ADA" w:rsidRPr="001734EF" w:rsidRDefault="00492ADA" w:rsidP="00400709">
      <w:pPr>
        <w:pStyle w:val="Akapitzlist"/>
        <w:numPr>
          <w:ilvl w:val="0"/>
          <w:numId w:val="113"/>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b/>
          <w:sz w:val="22"/>
        </w:rPr>
        <w:t xml:space="preserve">Błąd </w:t>
      </w:r>
      <w:r w:rsidRPr="001734EF">
        <w:rPr>
          <w:rFonts w:asciiTheme="minorHAnsi" w:hAnsiTheme="minorHAnsi"/>
          <w:sz w:val="22"/>
        </w:rPr>
        <w:t xml:space="preserve">- Należy przez to rozumieć Wadę Oprogramowania lub Oprogramowania SSI oznaczającą jego funkcjonowanie niezgodne z opisem w Dokumentacji oraz </w:t>
      </w:r>
      <w:r w:rsidR="00F77312" w:rsidRPr="001734EF">
        <w:rPr>
          <w:rFonts w:asciiTheme="minorHAnsi" w:hAnsiTheme="minorHAnsi"/>
          <w:sz w:val="22"/>
        </w:rPr>
        <w:t>S</w:t>
      </w:r>
      <w:r w:rsidRPr="001734EF">
        <w:rPr>
          <w:rFonts w:asciiTheme="minorHAnsi" w:hAnsiTheme="minorHAnsi"/>
          <w:sz w:val="22"/>
        </w:rPr>
        <w:t>OPZ, powodujące błędne zapisy w bazie danych lub uniemożliwiające działanie mniej istotnej funkcjonalności w Systemie.</w:t>
      </w:r>
    </w:p>
    <w:p w14:paraId="076783CA" w14:textId="703FBFFB" w:rsidR="00492ADA" w:rsidRPr="001734EF" w:rsidRDefault="00492ADA" w:rsidP="00400709">
      <w:pPr>
        <w:pStyle w:val="Akapitzlist"/>
        <w:numPr>
          <w:ilvl w:val="0"/>
          <w:numId w:val="113"/>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b/>
          <w:sz w:val="22"/>
        </w:rPr>
        <w:t>Usterka -</w:t>
      </w:r>
      <w:r w:rsidRPr="001734EF">
        <w:rPr>
          <w:rFonts w:asciiTheme="minorHAnsi" w:hAnsiTheme="minorHAnsi"/>
          <w:sz w:val="22"/>
        </w:rPr>
        <w:t xml:space="preserve"> Należy przez to rozumieć kategorię Wady w Oprogramowaniu lub Oprogramowaniu SSI lub Infrastrukturze Sprzętowej</w:t>
      </w:r>
      <w:r w:rsidRPr="001734EF" w:rsidDel="00C956A5">
        <w:rPr>
          <w:rFonts w:asciiTheme="minorHAnsi" w:hAnsiTheme="minorHAnsi"/>
          <w:sz w:val="22"/>
        </w:rPr>
        <w:t xml:space="preserve"> </w:t>
      </w:r>
      <w:r w:rsidRPr="001734EF">
        <w:rPr>
          <w:rFonts w:asciiTheme="minorHAnsi" w:hAnsiTheme="minorHAnsi"/>
          <w:sz w:val="22"/>
        </w:rPr>
        <w:t xml:space="preserve">oznaczającą funkcjonowanie niezgodne z opisem Dokumentacji oraz </w:t>
      </w:r>
      <w:r w:rsidR="00F77312" w:rsidRPr="001734EF">
        <w:rPr>
          <w:rFonts w:asciiTheme="minorHAnsi" w:hAnsiTheme="minorHAnsi"/>
          <w:sz w:val="22"/>
        </w:rPr>
        <w:t>S</w:t>
      </w:r>
      <w:r w:rsidRPr="001734EF">
        <w:rPr>
          <w:rFonts w:asciiTheme="minorHAnsi" w:hAnsiTheme="minorHAnsi"/>
          <w:sz w:val="22"/>
        </w:rPr>
        <w:t>OPZ, nie wpływającą istotnie na funkcjonowanie dostarczanego rozwiązania u Zamawiającego, utrudniającą pracę Użytkownikowi Zamawiającego.</w:t>
      </w:r>
    </w:p>
    <w:p w14:paraId="529CA7D8" w14:textId="77777777" w:rsidR="00284B0A" w:rsidRPr="001734EF" w:rsidRDefault="00284B0A" w:rsidP="00400709">
      <w:pPr>
        <w:pStyle w:val="Akapitzlist"/>
        <w:numPr>
          <w:ilvl w:val="0"/>
          <w:numId w:val="112"/>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Przyjęcie zgłoszenia Wady przez Wykonawcę, odbywać się będzie poprzez dostępny on-line System Zgłaszania i przyjmowania uwag oraz Wad (dalej zwany SZ) przy czym</w:t>
      </w:r>
      <w:r w:rsidRPr="001734EF" w:rsidDel="00927E79">
        <w:rPr>
          <w:rFonts w:asciiTheme="minorHAnsi" w:hAnsiTheme="minorHAnsi"/>
          <w:sz w:val="22"/>
        </w:rPr>
        <w:t>:</w:t>
      </w:r>
    </w:p>
    <w:p w14:paraId="5EDFF01E" w14:textId="77777777" w:rsidR="00284B0A" w:rsidRPr="001734EF" w:rsidRDefault="00284B0A" w:rsidP="00400709">
      <w:pPr>
        <w:pStyle w:val="Akapitzlist"/>
        <w:numPr>
          <w:ilvl w:val="0"/>
          <w:numId w:val="114"/>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System Zgłoszeń dostarczy Wykonawca (będzie on utrzymywany i administrowany przez Wykonawcę), wpis zgłoszenia do SZ będzie dokonywał Zamawiający,</w:t>
      </w:r>
    </w:p>
    <w:p w14:paraId="500BA941" w14:textId="0BE01022" w:rsidR="00284B0A" w:rsidRPr="001734EF" w:rsidRDefault="00284B0A" w:rsidP="00400709">
      <w:pPr>
        <w:pStyle w:val="Akapitzlist"/>
        <w:numPr>
          <w:ilvl w:val="0"/>
          <w:numId w:val="114"/>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za skuteczne przyjęcie zgłoszenia Wady uważa się  będzie wprowadzenie przez Zamawiającego wpisu do SZ zawierającego opis zgłaszanej Wady i termin jej zgłoszenia; w razie trudności z dostępem on-line do SZ, zgłoszenia Wady mogą odbywać się także telefonicznie pod ustalonym numerem telefonu lub pisemnie na formularzu przesyłanym na ustalony adres e-mail, opcjonalnie faksem, których numery i adresy zostaną podane przez Wykonawcę w terminie 15 dni roboczych od dnia podpisania Umowy wraz ze wzorem formularza zgłoszenia Wady.</w:t>
      </w:r>
    </w:p>
    <w:p w14:paraId="6A691434" w14:textId="7179E2E7" w:rsidR="00CA44A4" w:rsidRPr="001734EF" w:rsidRDefault="00CA44A4" w:rsidP="00400709">
      <w:pPr>
        <w:pStyle w:val="Akapitzlist"/>
        <w:numPr>
          <w:ilvl w:val="0"/>
          <w:numId w:val="112"/>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W przypadku, w którym wykonanie Umowy związane będzie z modernizacją lub rozbudową istniejącego oprogramowania, gwarancja obejmuje całość oprogramowania</w:t>
      </w:r>
      <w:r w:rsidR="00F66F0A" w:rsidRPr="001734EF">
        <w:rPr>
          <w:rFonts w:asciiTheme="minorHAnsi" w:hAnsiTheme="minorHAnsi"/>
          <w:sz w:val="22"/>
        </w:rPr>
        <w:t xml:space="preserve"> modernizowanego lub rozbudowywanego. </w:t>
      </w:r>
    </w:p>
    <w:p w14:paraId="5C38F6D1" w14:textId="77777777" w:rsidR="00505D62" w:rsidRPr="001734EF" w:rsidRDefault="00505D62" w:rsidP="00400709">
      <w:pPr>
        <w:pStyle w:val="Akapitzlist"/>
        <w:numPr>
          <w:ilvl w:val="0"/>
          <w:numId w:val="112"/>
        </w:numPr>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 xml:space="preserve">Gwarancja musi zapewniać wymianę uszkodzonego sprzętu, kabli i elementów oraz zapewniać dostęp do aktualizacji oprogramowania, bez wiedzy i wsparcia technicznego producenta. </w:t>
      </w:r>
    </w:p>
    <w:p w14:paraId="1061874C" w14:textId="77777777" w:rsidR="00284B0A" w:rsidRPr="001734EF" w:rsidRDefault="00284B0A" w:rsidP="00400709">
      <w:pPr>
        <w:pStyle w:val="Akapitzlist"/>
        <w:numPr>
          <w:ilvl w:val="0"/>
          <w:numId w:val="112"/>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W ramach gwarancji Wykonawca będzie świadczył następujące usługi:</w:t>
      </w:r>
    </w:p>
    <w:p w14:paraId="052B5F07" w14:textId="2DD7AE30" w:rsidR="00FE54F0" w:rsidRPr="001734EF" w:rsidRDefault="007E2DDC" w:rsidP="00400709">
      <w:pPr>
        <w:pStyle w:val="Akapitzlist"/>
        <w:numPr>
          <w:ilvl w:val="0"/>
          <w:numId w:val="115"/>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U</w:t>
      </w:r>
      <w:r w:rsidR="00FE54F0" w:rsidRPr="001734EF">
        <w:rPr>
          <w:rFonts w:asciiTheme="minorHAnsi" w:hAnsiTheme="minorHAnsi"/>
          <w:sz w:val="22"/>
        </w:rPr>
        <w:t>suwanie Wad w dostarczonym Przedmiocie Zamówienia w przypadku stwierdzenia przez Zamawiającego Wady w jego działaniu, w terminach określonych</w:t>
      </w:r>
      <w:r w:rsidRPr="001734EF">
        <w:rPr>
          <w:rFonts w:asciiTheme="minorHAnsi" w:hAnsiTheme="minorHAnsi"/>
          <w:sz w:val="22"/>
        </w:rPr>
        <w:t xml:space="preserve"> poniżej:</w:t>
      </w:r>
    </w:p>
    <w:p w14:paraId="46422601" w14:textId="77777777" w:rsidR="00DE75BD" w:rsidRPr="001734EF" w:rsidRDefault="00DE75BD" w:rsidP="00DB0A45">
      <w:pPr>
        <w:pStyle w:val="Akapitzlist"/>
        <w:overflowPunct w:val="0"/>
        <w:autoSpaceDE w:val="0"/>
        <w:spacing w:after="0" w:line="360" w:lineRule="auto"/>
        <w:ind w:left="1429" w:right="0" w:firstLine="0"/>
        <w:contextualSpacing w:val="0"/>
        <w:textAlignment w:val="baseline"/>
        <w:rPr>
          <w:rFonts w:asciiTheme="minorHAnsi" w:hAnsiTheme="minorHAnsi"/>
          <w:sz w:val="22"/>
        </w:rPr>
      </w:pPr>
    </w:p>
    <w:p w14:paraId="4662E96A" w14:textId="0709CC2C" w:rsidR="00C649D5" w:rsidRPr="00DB0A45" w:rsidRDefault="00DE75BD" w:rsidP="00DB0A45">
      <w:pPr>
        <w:overflowPunct w:val="0"/>
        <w:autoSpaceDE w:val="0"/>
        <w:spacing w:after="120" w:line="360" w:lineRule="auto"/>
        <w:ind w:right="40"/>
        <w:textAlignment w:val="baseline"/>
        <w:rPr>
          <w:rFonts w:asciiTheme="minorHAnsi" w:hAnsiTheme="minorHAnsi"/>
          <w:b/>
          <w:bCs/>
          <w:sz w:val="22"/>
        </w:rPr>
      </w:pPr>
      <w:r w:rsidRPr="00DB0A45">
        <w:rPr>
          <w:rFonts w:asciiTheme="minorHAnsi" w:hAnsiTheme="minorHAnsi"/>
          <w:b/>
          <w:bCs/>
          <w:sz w:val="22"/>
        </w:rPr>
        <w:t>Tabela 1. Usługi gwa</w:t>
      </w:r>
      <w:r w:rsidR="000A7DC8" w:rsidRPr="00DB0A45">
        <w:rPr>
          <w:rFonts w:asciiTheme="minorHAnsi" w:hAnsiTheme="minorHAnsi"/>
          <w:b/>
          <w:bCs/>
          <w:sz w:val="22"/>
        </w:rPr>
        <w:t>r</w:t>
      </w:r>
      <w:r w:rsidR="00530CF4" w:rsidRPr="00DB0A45">
        <w:rPr>
          <w:rFonts w:asciiTheme="minorHAnsi" w:hAnsiTheme="minorHAnsi"/>
          <w:b/>
          <w:bCs/>
          <w:sz w:val="22"/>
        </w:rPr>
        <w:t>anc</w:t>
      </w:r>
      <w:r w:rsidRPr="00DB0A45">
        <w:rPr>
          <w:rFonts w:asciiTheme="minorHAnsi" w:hAnsiTheme="minorHAnsi"/>
          <w:b/>
          <w:bCs/>
          <w:sz w:val="22"/>
        </w:rPr>
        <w:t xml:space="preserve">ji dla </w:t>
      </w:r>
      <w:r w:rsidR="00E12EFD" w:rsidRPr="00DB0A45">
        <w:rPr>
          <w:rFonts w:asciiTheme="minorHAnsi" w:hAnsiTheme="minorHAnsi"/>
          <w:b/>
          <w:bCs/>
          <w:sz w:val="22"/>
        </w:rPr>
        <w:t>Infrastruktur</w:t>
      </w:r>
      <w:r w:rsidRPr="00DB0A45">
        <w:rPr>
          <w:rFonts w:asciiTheme="minorHAnsi" w:hAnsiTheme="minorHAnsi"/>
          <w:b/>
          <w:bCs/>
          <w:sz w:val="22"/>
        </w:rPr>
        <w:t>y</w:t>
      </w:r>
      <w:r w:rsidR="00E12EFD" w:rsidRPr="00DB0A45">
        <w:rPr>
          <w:rFonts w:asciiTheme="minorHAnsi" w:hAnsiTheme="minorHAnsi"/>
          <w:b/>
          <w:bCs/>
          <w:sz w:val="22"/>
        </w:rPr>
        <w:t xml:space="preserve"> </w:t>
      </w:r>
      <w:r w:rsidR="00FE54F0" w:rsidRPr="00DB0A45">
        <w:rPr>
          <w:rFonts w:asciiTheme="minorHAnsi" w:hAnsiTheme="minorHAnsi"/>
          <w:b/>
          <w:bCs/>
          <w:sz w:val="22"/>
        </w:rPr>
        <w:t>serwerow</w:t>
      </w:r>
      <w:r w:rsidRPr="00DB0A45">
        <w:rPr>
          <w:rFonts w:asciiTheme="minorHAnsi" w:hAnsiTheme="minorHAnsi"/>
          <w:b/>
          <w:bCs/>
          <w:sz w:val="22"/>
        </w:rPr>
        <w:t>ej:</w:t>
      </w:r>
    </w:p>
    <w:p w14:paraId="7D95980D" w14:textId="77777777" w:rsidR="00530CF4" w:rsidRPr="00DB0A45" w:rsidRDefault="00530CF4" w:rsidP="00400709">
      <w:pPr>
        <w:pStyle w:val="Akapitzlist"/>
        <w:numPr>
          <w:ilvl w:val="0"/>
          <w:numId w:val="126"/>
        </w:numPr>
        <w:spacing w:after="120" w:line="360" w:lineRule="auto"/>
        <w:rPr>
          <w:rFonts w:asciiTheme="minorHAnsi" w:hAnsiTheme="minorHAnsi"/>
          <w:sz w:val="22"/>
        </w:rPr>
      </w:pPr>
      <w:r w:rsidRPr="00DB0A45">
        <w:rPr>
          <w:rFonts w:asciiTheme="minorHAnsi" w:hAnsiTheme="minorHAnsi"/>
          <w:sz w:val="22"/>
        </w:rPr>
        <w:t>Serwer bazodanowy</w:t>
      </w:r>
    </w:p>
    <w:p w14:paraId="1C78895D" w14:textId="77777777" w:rsidR="00530CF4" w:rsidRPr="00DB0A45" w:rsidRDefault="00530CF4" w:rsidP="00400709">
      <w:pPr>
        <w:pStyle w:val="Akapitzlist"/>
        <w:numPr>
          <w:ilvl w:val="0"/>
          <w:numId w:val="126"/>
        </w:numPr>
        <w:spacing w:after="120" w:line="360" w:lineRule="auto"/>
        <w:rPr>
          <w:rFonts w:asciiTheme="minorHAnsi" w:hAnsiTheme="minorHAnsi"/>
          <w:sz w:val="22"/>
        </w:rPr>
      </w:pPr>
      <w:r w:rsidRPr="00DB0A45">
        <w:rPr>
          <w:rFonts w:asciiTheme="minorHAnsi" w:hAnsiTheme="minorHAnsi"/>
          <w:sz w:val="22"/>
        </w:rPr>
        <w:t>Macierz główna</w:t>
      </w:r>
    </w:p>
    <w:p w14:paraId="592E2332" w14:textId="77777777" w:rsidR="00530CF4" w:rsidRPr="00DB0A45" w:rsidRDefault="00530CF4" w:rsidP="00DB0A45">
      <w:pPr>
        <w:pStyle w:val="Akapitzlist"/>
        <w:spacing w:line="360" w:lineRule="auto"/>
        <w:ind w:firstLine="0"/>
        <w:rPr>
          <w:rFonts w:asciiTheme="minorHAnsi" w:hAnsiTheme="minorHAnsi"/>
          <w:sz w:val="22"/>
        </w:rPr>
      </w:pPr>
    </w:p>
    <w:tbl>
      <w:tblPr>
        <w:tblpPr w:leftFromText="141" w:rightFromText="141" w:vertAnchor="text" w:tblpY="1"/>
        <w:tblOverlap w:val="never"/>
        <w:tblW w:w="54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903"/>
        <w:gridCol w:w="2209"/>
        <w:gridCol w:w="2284"/>
        <w:gridCol w:w="2211"/>
      </w:tblGrid>
      <w:tr w:rsidR="00064E7C" w:rsidRPr="001734EF" w14:paraId="6D6DD890" w14:textId="77777777" w:rsidTr="00DB0A45">
        <w:trPr>
          <w:tblHeader/>
        </w:trPr>
        <w:tc>
          <w:tcPr>
            <w:tcW w:w="764" w:type="pct"/>
            <w:shd w:val="clear" w:color="auto" w:fill="D9D9D9" w:themeFill="background1" w:themeFillShade="D9"/>
            <w:vAlign w:val="center"/>
          </w:tcPr>
          <w:p w14:paraId="5BA1713B" w14:textId="77777777" w:rsidR="00064E7C" w:rsidRPr="00DB0A45" w:rsidRDefault="00064E7C" w:rsidP="00DB0A45">
            <w:pPr>
              <w:spacing w:after="0" w:line="360" w:lineRule="auto"/>
              <w:jc w:val="center"/>
              <w:rPr>
                <w:rFonts w:asciiTheme="minorHAnsi" w:hAnsiTheme="minorHAnsi"/>
                <w:b/>
                <w:bCs/>
                <w:sz w:val="22"/>
              </w:rPr>
            </w:pPr>
            <w:r w:rsidRPr="00DB0A45">
              <w:rPr>
                <w:rFonts w:asciiTheme="minorHAnsi" w:hAnsiTheme="minorHAnsi"/>
                <w:b/>
                <w:bCs/>
                <w:sz w:val="22"/>
              </w:rPr>
              <w:lastRenderedPageBreak/>
              <w:t>KWALIFIKACJA ZGŁOSZENIA WADY</w:t>
            </w:r>
          </w:p>
        </w:tc>
        <w:tc>
          <w:tcPr>
            <w:tcW w:w="937" w:type="pct"/>
            <w:shd w:val="clear" w:color="auto" w:fill="D9D9D9" w:themeFill="background1" w:themeFillShade="D9"/>
            <w:vAlign w:val="center"/>
          </w:tcPr>
          <w:p w14:paraId="5B81C996" w14:textId="77777777" w:rsidR="00064E7C" w:rsidRPr="00DB0A45" w:rsidRDefault="00064E7C" w:rsidP="00DB0A45">
            <w:pPr>
              <w:spacing w:after="0" w:line="360" w:lineRule="auto"/>
              <w:jc w:val="center"/>
              <w:rPr>
                <w:rFonts w:asciiTheme="minorHAnsi" w:hAnsiTheme="minorHAnsi"/>
                <w:b/>
                <w:bCs/>
                <w:sz w:val="22"/>
              </w:rPr>
            </w:pPr>
            <w:r w:rsidRPr="00DB0A45">
              <w:rPr>
                <w:rFonts w:asciiTheme="minorHAnsi" w:hAnsiTheme="minorHAnsi"/>
                <w:b/>
                <w:bCs/>
                <w:sz w:val="22"/>
              </w:rPr>
              <w:t>OKRES DOSTĘPNOŚCI WYKONAWCY</w:t>
            </w:r>
          </w:p>
        </w:tc>
        <w:tc>
          <w:tcPr>
            <w:tcW w:w="1087" w:type="pct"/>
            <w:shd w:val="clear" w:color="auto" w:fill="D9D9D9" w:themeFill="background1" w:themeFillShade="D9"/>
            <w:vAlign w:val="center"/>
          </w:tcPr>
          <w:p w14:paraId="1D1F6193" w14:textId="77777777" w:rsidR="00064E7C" w:rsidRPr="00DB0A45" w:rsidRDefault="00064E7C" w:rsidP="00DB0A45">
            <w:pPr>
              <w:spacing w:after="0" w:line="360" w:lineRule="auto"/>
              <w:jc w:val="center"/>
              <w:rPr>
                <w:rFonts w:asciiTheme="minorHAnsi" w:hAnsiTheme="minorHAnsi"/>
                <w:b/>
                <w:bCs/>
                <w:sz w:val="22"/>
              </w:rPr>
            </w:pPr>
            <w:r w:rsidRPr="00DB0A45">
              <w:rPr>
                <w:rFonts w:asciiTheme="minorHAnsi" w:hAnsiTheme="minorHAnsi"/>
                <w:b/>
                <w:bCs/>
                <w:sz w:val="22"/>
              </w:rPr>
              <w:t xml:space="preserve">ROZWIĄZANIE </w:t>
            </w:r>
            <w:r w:rsidRPr="00DB0A45">
              <w:rPr>
                <w:rFonts w:asciiTheme="minorHAnsi" w:hAnsiTheme="minorHAnsi"/>
                <w:b/>
                <w:bCs/>
                <w:sz w:val="22"/>
              </w:rPr>
              <w:br/>
              <w:t>ZASTĘPCZE</w:t>
            </w:r>
          </w:p>
        </w:tc>
        <w:tc>
          <w:tcPr>
            <w:tcW w:w="1124" w:type="pct"/>
            <w:shd w:val="clear" w:color="auto" w:fill="D9D9D9" w:themeFill="background1" w:themeFillShade="D9"/>
            <w:vAlign w:val="center"/>
          </w:tcPr>
          <w:p w14:paraId="57EF1553" w14:textId="77777777" w:rsidR="00064E7C" w:rsidRPr="00DB0A45" w:rsidRDefault="00064E7C" w:rsidP="00DB0A45">
            <w:pPr>
              <w:spacing w:after="0" w:line="360" w:lineRule="auto"/>
              <w:jc w:val="center"/>
              <w:rPr>
                <w:rFonts w:asciiTheme="minorHAnsi" w:hAnsiTheme="minorHAnsi"/>
                <w:b/>
                <w:bCs/>
                <w:sz w:val="22"/>
              </w:rPr>
            </w:pPr>
            <w:r w:rsidRPr="00DB0A45">
              <w:rPr>
                <w:rFonts w:asciiTheme="minorHAnsi" w:hAnsiTheme="minorHAnsi" w:cs="Arial"/>
                <w:b/>
                <w:bCs/>
                <w:sz w:val="22"/>
              </w:rPr>
              <w:t>CZAS REAKCJI WYKONAWCY</w:t>
            </w:r>
          </w:p>
        </w:tc>
        <w:tc>
          <w:tcPr>
            <w:tcW w:w="1088" w:type="pct"/>
            <w:shd w:val="clear" w:color="auto" w:fill="D9D9D9" w:themeFill="background1" w:themeFillShade="D9"/>
            <w:vAlign w:val="center"/>
          </w:tcPr>
          <w:p w14:paraId="0A11F197" w14:textId="77777777" w:rsidR="00064E7C" w:rsidRPr="00DB0A45" w:rsidRDefault="00064E7C" w:rsidP="00DB0A45">
            <w:pPr>
              <w:spacing w:after="0" w:line="360" w:lineRule="auto"/>
              <w:jc w:val="center"/>
              <w:rPr>
                <w:rFonts w:asciiTheme="minorHAnsi" w:hAnsiTheme="minorHAnsi"/>
                <w:b/>
                <w:bCs/>
                <w:sz w:val="22"/>
              </w:rPr>
            </w:pPr>
            <w:r w:rsidRPr="00DB0A45">
              <w:rPr>
                <w:rFonts w:asciiTheme="minorHAnsi" w:hAnsiTheme="minorHAnsi"/>
                <w:b/>
                <w:bCs/>
                <w:sz w:val="22"/>
              </w:rPr>
              <w:t>CZAS NAPRAWY</w:t>
            </w:r>
          </w:p>
        </w:tc>
      </w:tr>
      <w:tr w:rsidR="00064E7C" w:rsidRPr="001734EF" w14:paraId="35F11ED8" w14:textId="77777777" w:rsidTr="00DB0A45">
        <w:trPr>
          <w:cantSplit/>
        </w:trPr>
        <w:tc>
          <w:tcPr>
            <w:tcW w:w="764" w:type="pct"/>
            <w:vAlign w:val="center"/>
          </w:tcPr>
          <w:p w14:paraId="2A19FAAF" w14:textId="77777777" w:rsidR="00064E7C" w:rsidRPr="001734EF" w:rsidRDefault="00064E7C" w:rsidP="00DB0A45">
            <w:pPr>
              <w:spacing w:after="0" w:line="360" w:lineRule="auto"/>
              <w:rPr>
                <w:rFonts w:asciiTheme="minorHAnsi" w:hAnsiTheme="minorHAnsi"/>
                <w:sz w:val="22"/>
              </w:rPr>
            </w:pPr>
            <w:r w:rsidRPr="00E83605">
              <w:rPr>
                <w:rFonts w:asciiTheme="minorHAnsi" w:hAnsiTheme="minorHAnsi"/>
                <w:sz w:val="22"/>
              </w:rPr>
              <w:t>AWARIA</w:t>
            </w:r>
          </w:p>
        </w:tc>
        <w:tc>
          <w:tcPr>
            <w:tcW w:w="937" w:type="pct"/>
            <w:vAlign w:val="center"/>
          </w:tcPr>
          <w:p w14:paraId="5F8543F8" w14:textId="6E9D4CF1" w:rsidR="00530CF4" w:rsidRPr="00DB0A45" w:rsidRDefault="00530CF4" w:rsidP="00DB0A45">
            <w:pPr>
              <w:spacing w:after="0" w:line="360" w:lineRule="auto"/>
              <w:ind w:left="0" w:firstLine="0"/>
              <w:rPr>
                <w:rFonts w:asciiTheme="minorHAnsi" w:hAnsiTheme="minorHAnsi"/>
                <w:sz w:val="22"/>
              </w:rPr>
            </w:pPr>
          </w:p>
          <w:p w14:paraId="2B72AFE1" w14:textId="215546AE" w:rsidR="00064E7C" w:rsidRPr="00E83605" w:rsidRDefault="00064E7C" w:rsidP="00DB0A45">
            <w:pPr>
              <w:spacing w:after="0" w:line="360" w:lineRule="auto"/>
              <w:jc w:val="center"/>
              <w:rPr>
                <w:rFonts w:asciiTheme="minorHAnsi" w:hAnsiTheme="minorHAnsi"/>
                <w:sz w:val="22"/>
              </w:rPr>
            </w:pPr>
            <w:r w:rsidRPr="00DB0A45">
              <w:rPr>
                <w:rFonts w:asciiTheme="minorHAnsi" w:hAnsiTheme="minorHAnsi"/>
                <w:sz w:val="22"/>
              </w:rPr>
              <w:t>24/7/365</w:t>
            </w:r>
          </w:p>
          <w:p w14:paraId="3D311AAE" w14:textId="77777777" w:rsidR="009752D5" w:rsidRPr="001734EF" w:rsidRDefault="009752D5" w:rsidP="00DB0A45">
            <w:pPr>
              <w:spacing w:after="0" w:line="360" w:lineRule="auto"/>
              <w:jc w:val="center"/>
              <w:rPr>
                <w:rFonts w:asciiTheme="minorHAnsi" w:hAnsiTheme="minorHAnsi"/>
                <w:sz w:val="22"/>
              </w:rPr>
            </w:pPr>
          </w:p>
          <w:p w14:paraId="624F6FBE" w14:textId="77777777" w:rsidR="009752D5" w:rsidRPr="001734EF" w:rsidRDefault="009752D5" w:rsidP="00DB0A45">
            <w:pPr>
              <w:spacing w:after="0" w:line="360" w:lineRule="auto"/>
              <w:ind w:left="0" w:firstLine="0"/>
              <w:rPr>
                <w:rFonts w:asciiTheme="minorHAnsi" w:hAnsiTheme="minorHAnsi"/>
                <w:sz w:val="22"/>
              </w:rPr>
            </w:pPr>
          </w:p>
          <w:p w14:paraId="41B2D47B" w14:textId="1C7EB107" w:rsidR="009752D5" w:rsidRPr="001734EF" w:rsidRDefault="009752D5" w:rsidP="00DB0A45">
            <w:pPr>
              <w:spacing w:after="0" w:line="360" w:lineRule="auto"/>
              <w:ind w:left="0" w:firstLine="0"/>
              <w:rPr>
                <w:rFonts w:asciiTheme="minorHAnsi" w:hAnsiTheme="minorHAnsi"/>
                <w:sz w:val="22"/>
              </w:rPr>
            </w:pPr>
          </w:p>
        </w:tc>
        <w:tc>
          <w:tcPr>
            <w:tcW w:w="1087" w:type="pct"/>
            <w:vAlign w:val="center"/>
          </w:tcPr>
          <w:p w14:paraId="048E4269" w14:textId="5170DF91" w:rsidR="00064E7C" w:rsidRPr="001734EF" w:rsidRDefault="00064E7C" w:rsidP="00DB0A45">
            <w:pPr>
              <w:spacing w:after="0" w:line="360" w:lineRule="auto"/>
              <w:jc w:val="center"/>
              <w:rPr>
                <w:rFonts w:asciiTheme="minorHAnsi" w:hAnsiTheme="minorHAnsi"/>
                <w:sz w:val="22"/>
              </w:rPr>
            </w:pPr>
            <w:r w:rsidRPr="001734EF">
              <w:rPr>
                <w:rFonts w:asciiTheme="minorHAnsi" w:hAnsiTheme="minorHAnsi"/>
                <w:sz w:val="22"/>
              </w:rPr>
              <w:t>niezwłocznie, nie później n</w:t>
            </w:r>
            <w:r w:rsidRPr="00DB0A45">
              <w:rPr>
                <w:rFonts w:asciiTheme="minorHAnsi" w:hAnsiTheme="minorHAnsi"/>
                <w:sz w:val="22"/>
              </w:rPr>
              <w:t>iż 24</w:t>
            </w:r>
            <w:r w:rsidRPr="00E83605">
              <w:rPr>
                <w:rFonts w:asciiTheme="minorHAnsi" w:hAnsiTheme="minorHAnsi"/>
                <w:sz w:val="22"/>
              </w:rPr>
              <w:t xml:space="preserve"> godziny</w:t>
            </w:r>
            <w:r w:rsidRPr="001734EF">
              <w:rPr>
                <w:rFonts w:asciiTheme="minorHAnsi" w:hAnsiTheme="minorHAnsi"/>
                <w:sz w:val="22"/>
              </w:rPr>
              <w:t xml:space="preserve"> od czasu przyjęcia zgłoszenia</w:t>
            </w:r>
          </w:p>
        </w:tc>
        <w:tc>
          <w:tcPr>
            <w:tcW w:w="1124" w:type="pct"/>
          </w:tcPr>
          <w:p w14:paraId="609673CF" w14:textId="77777777" w:rsidR="00064E7C" w:rsidRPr="001734EF" w:rsidRDefault="00064E7C" w:rsidP="00DB0A45">
            <w:pPr>
              <w:spacing w:after="0" w:line="360" w:lineRule="auto"/>
              <w:jc w:val="center"/>
              <w:rPr>
                <w:rFonts w:asciiTheme="minorHAnsi" w:hAnsiTheme="minorHAnsi"/>
                <w:sz w:val="22"/>
              </w:rPr>
            </w:pPr>
            <w:r w:rsidRPr="001734EF">
              <w:rPr>
                <w:rFonts w:asciiTheme="minorHAnsi" w:hAnsiTheme="minorHAnsi" w:cs="Arial"/>
                <w:sz w:val="22"/>
              </w:rPr>
              <w:t>niezwłocznie, nie później niż 2</w:t>
            </w:r>
            <w:r w:rsidRPr="00DB0A45">
              <w:rPr>
                <w:rFonts w:asciiTheme="minorHAnsi" w:hAnsiTheme="minorHAnsi" w:cs="Arial"/>
                <w:sz w:val="22"/>
              </w:rPr>
              <w:t>4 godziny</w:t>
            </w:r>
            <w:r w:rsidRPr="00E83605">
              <w:rPr>
                <w:rFonts w:asciiTheme="minorHAnsi" w:hAnsiTheme="minorHAnsi" w:cs="Arial"/>
                <w:sz w:val="22"/>
              </w:rPr>
              <w:t xml:space="preserve"> od czasu przyjęcia zgłoszenia</w:t>
            </w:r>
          </w:p>
        </w:tc>
        <w:tc>
          <w:tcPr>
            <w:tcW w:w="1088" w:type="pct"/>
            <w:vAlign w:val="center"/>
          </w:tcPr>
          <w:p w14:paraId="06E5B8D9" w14:textId="77777777" w:rsidR="00064E7C" w:rsidRPr="001734EF" w:rsidRDefault="00064E7C" w:rsidP="00DB0A45">
            <w:pPr>
              <w:spacing w:after="0" w:line="360" w:lineRule="auto"/>
              <w:jc w:val="center"/>
              <w:rPr>
                <w:rFonts w:asciiTheme="minorHAnsi" w:hAnsiTheme="minorHAnsi"/>
                <w:sz w:val="22"/>
              </w:rPr>
            </w:pPr>
            <w:r w:rsidRPr="001734EF">
              <w:rPr>
                <w:rFonts w:asciiTheme="minorHAnsi" w:hAnsiTheme="minorHAnsi"/>
                <w:sz w:val="22"/>
              </w:rPr>
              <w:t xml:space="preserve">niezwłocznie, nie później </w:t>
            </w:r>
            <w:r w:rsidRPr="001734EF">
              <w:rPr>
                <w:rFonts w:asciiTheme="minorHAnsi" w:hAnsiTheme="minorHAnsi"/>
                <w:sz w:val="22"/>
              </w:rPr>
              <w:br/>
            </w:r>
            <w:r w:rsidRPr="00DB0A45">
              <w:rPr>
                <w:rFonts w:asciiTheme="minorHAnsi" w:hAnsiTheme="minorHAnsi"/>
                <w:sz w:val="22"/>
              </w:rPr>
              <w:t>niż 24 godziny</w:t>
            </w:r>
            <w:r w:rsidRPr="00E83605">
              <w:rPr>
                <w:rFonts w:asciiTheme="minorHAnsi" w:hAnsiTheme="minorHAnsi"/>
                <w:sz w:val="22"/>
              </w:rPr>
              <w:t xml:space="preserve"> </w:t>
            </w:r>
            <w:r w:rsidRPr="001734EF">
              <w:rPr>
                <w:rFonts w:asciiTheme="minorHAnsi" w:hAnsiTheme="minorHAnsi"/>
                <w:sz w:val="22"/>
              </w:rPr>
              <w:t>od czasu przyjęcia zgłoszenia</w:t>
            </w:r>
          </w:p>
        </w:tc>
      </w:tr>
      <w:tr w:rsidR="00064E7C" w:rsidRPr="001734EF" w14:paraId="71F52804" w14:textId="77777777" w:rsidTr="00DB0A45">
        <w:trPr>
          <w:cantSplit/>
          <w:trHeight w:val="1168"/>
        </w:trPr>
        <w:tc>
          <w:tcPr>
            <w:tcW w:w="764" w:type="pct"/>
            <w:vAlign w:val="center"/>
          </w:tcPr>
          <w:p w14:paraId="7E391F47" w14:textId="77777777" w:rsidR="00064E7C" w:rsidRPr="001734EF" w:rsidRDefault="00064E7C" w:rsidP="00DB0A45">
            <w:pPr>
              <w:spacing w:after="0" w:line="360" w:lineRule="auto"/>
              <w:ind w:left="0" w:firstLine="0"/>
              <w:rPr>
                <w:rFonts w:asciiTheme="minorHAnsi" w:hAnsiTheme="minorHAnsi"/>
                <w:sz w:val="22"/>
              </w:rPr>
            </w:pPr>
            <w:r w:rsidRPr="00E83605">
              <w:rPr>
                <w:rFonts w:asciiTheme="minorHAnsi" w:hAnsiTheme="minorHAnsi"/>
                <w:sz w:val="22"/>
              </w:rPr>
              <w:t>USTERKA</w:t>
            </w:r>
          </w:p>
        </w:tc>
        <w:tc>
          <w:tcPr>
            <w:tcW w:w="937" w:type="pct"/>
            <w:vAlign w:val="center"/>
          </w:tcPr>
          <w:p w14:paraId="239D9C29" w14:textId="77777777" w:rsidR="00530CF4" w:rsidRPr="00E83605" w:rsidRDefault="00530CF4" w:rsidP="00DB0A45">
            <w:pPr>
              <w:spacing w:after="0" w:line="360" w:lineRule="auto"/>
              <w:jc w:val="center"/>
              <w:rPr>
                <w:rFonts w:asciiTheme="minorHAnsi" w:hAnsiTheme="minorHAnsi"/>
                <w:sz w:val="22"/>
              </w:rPr>
            </w:pPr>
            <w:r w:rsidRPr="00DB0A45">
              <w:rPr>
                <w:rFonts w:asciiTheme="minorHAnsi" w:hAnsiTheme="minorHAnsi"/>
                <w:sz w:val="22"/>
              </w:rPr>
              <w:t>24/7/365</w:t>
            </w:r>
          </w:p>
          <w:p w14:paraId="7071ECB0" w14:textId="77777777" w:rsidR="00064E7C" w:rsidRPr="001734EF" w:rsidRDefault="00064E7C" w:rsidP="00DB0A45">
            <w:pPr>
              <w:spacing w:after="0" w:line="360" w:lineRule="auto"/>
              <w:jc w:val="center"/>
              <w:rPr>
                <w:rFonts w:asciiTheme="minorHAnsi" w:hAnsiTheme="minorHAnsi"/>
                <w:sz w:val="22"/>
              </w:rPr>
            </w:pPr>
          </w:p>
        </w:tc>
        <w:tc>
          <w:tcPr>
            <w:tcW w:w="1087" w:type="pct"/>
            <w:vAlign w:val="center"/>
          </w:tcPr>
          <w:p w14:paraId="5D920C8E" w14:textId="1070EE20" w:rsidR="00064E7C" w:rsidRPr="001734EF" w:rsidRDefault="00076BED" w:rsidP="00DB0A45">
            <w:pPr>
              <w:spacing w:after="0" w:line="360" w:lineRule="auto"/>
              <w:jc w:val="center"/>
              <w:rPr>
                <w:rFonts w:asciiTheme="minorHAnsi" w:hAnsiTheme="minorHAnsi"/>
                <w:sz w:val="22"/>
              </w:rPr>
            </w:pPr>
            <w:r w:rsidRPr="001734EF">
              <w:rPr>
                <w:rFonts w:asciiTheme="minorHAnsi" w:hAnsiTheme="minorHAnsi"/>
                <w:sz w:val="22"/>
              </w:rPr>
              <w:t>niezwłocznie, nie później n</w:t>
            </w:r>
            <w:r w:rsidRPr="00DB0A45">
              <w:rPr>
                <w:rFonts w:asciiTheme="minorHAnsi" w:hAnsiTheme="minorHAnsi"/>
                <w:sz w:val="22"/>
              </w:rPr>
              <w:t xml:space="preserve">iż </w:t>
            </w:r>
            <w:r w:rsidR="007C4DDC">
              <w:rPr>
                <w:rFonts w:asciiTheme="minorHAnsi" w:hAnsiTheme="minorHAnsi"/>
                <w:sz w:val="22"/>
              </w:rPr>
              <w:t>48</w:t>
            </w:r>
            <w:r w:rsidR="00E671CB">
              <w:rPr>
                <w:rFonts w:asciiTheme="minorHAnsi" w:hAnsiTheme="minorHAnsi"/>
                <w:sz w:val="22"/>
              </w:rPr>
              <w:t xml:space="preserve"> godzi</w:t>
            </w:r>
            <w:r w:rsidR="002B71E4">
              <w:rPr>
                <w:rFonts w:asciiTheme="minorHAnsi" w:hAnsiTheme="minorHAnsi"/>
                <w:sz w:val="22"/>
              </w:rPr>
              <w:t>ny</w:t>
            </w:r>
            <w:r w:rsidR="00E671CB" w:rsidRPr="00E83605">
              <w:rPr>
                <w:rFonts w:asciiTheme="minorHAnsi" w:hAnsiTheme="minorHAnsi"/>
                <w:sz w:val="22"/>
              </w:rPr>
              <w:t xml:space="preserve"> </w:t>
            </w:r>
            <w:r w:rsidRPr="001734EF">
              <w:rPr>
                <w:rFonts w:asciiTheme="minorHAnsi" w:hAnsiTheme="minorHAnsi"/>
                <w:sz w:val="22"/>
              </w:rPr>
              <w:t>od czasu przyjęcia zgłoszenia</w:t>
            </w:r>
          </w:p>
        </w:tc>
        <w:tc>
          <w:tcPr>
            <w:tcW w:w="1124" w:type="pct"/>
          </w:tcPr>
          <w:p w14:paraId="46F87DB9" w14:textId="654D451B" w:rsidR="00064E7C" w:rsidRPr="001734EF" w:rsidRDefault="00076BED" w:rsidP="00DB0A45">
            <w:pPr>
              <w:spacing w:after="0" w:line="360" w:lineRule="auto"/>
              <w:jc w:val="center"/>
              <w:rPr>
                <w:rFonts w:asciiTheme="minorHAnsi" w:hAnsiTheme="minorHAnsi"/>
                <w:sz w:val="22"/>
              </w:rPr>
            </w:pPr>
            <w:r w:rsidRPr="001734EF">
              <w:rPr>
                <w:rFonts w:asciiTheme="minorHAnsi" w:hAnsiTheme="minorHAnsi" w:cs="Arial"/>
                <w:sz w:val="22"/>
              </w:rPr>
              <w:t xml:space="preserve">niezwłocznie, nie później niż </w:t>
            </w:r>
            <w:r w:rsidR="002B71E4">
              <w:rPr>
                <w:rFonts w:asciiTheme="minorHAnsi" w:hAnsiTheme="minorHAnsi" w:cs="Arial"/>
                <w:sz w:val="22"/>
              </w:rPr>
              <w:t>24 godziny</w:t>
            </w:r>
            <w:r w:rsidR="00E671CB" w:rsidRPr="00E83605">
              <w:rPr>
                <w:rFonts w:asciiTheme="minorHAnsi" w:hAnsiTheme="minorHAnsi" w:cs="Arial"/>
                <w:sz w:val="22"/>
              </w:rPr>
              <w:t xml:space="preserve"> </w:t>
            </w:r>
            <w:r w:rsidRPr="00E83605">
              <w:rPr>
                <w:rFonts w:asciiTheme="minorHAnsi" w:hAnsiTheme="minorHAnsi" w:cs="Arial"/>
                <w:sz w:val="22"/>
              </w:rPr>
              <w:t>od czasu przyjęcia zgłoszenia</w:t>
            </w:r>
          </w:p>
        </w:tc>
        <w:tc>
          <w:tcPr>
            <w:tcW w:w="1088" w:type="pct"/>
            <w:vAlign w:val="center"/>
          </w:tcPr>
          <w:p w14:paraId="45FC0FC1" w14:textId="040562EB" w:rsidR="00064E7C" w:rsidRPr="001734EF" w:rsidRDefault="00076BED" w:rsidP="00DB0A45">
            <w:pPr>
              <w:spacing w:after="0" w:line="360" w:lineRule="auto"/>
              <w:jc w:val="center"/>
              <w:rPr>
                <w:rFonts w:asciiTheme="minorHAnsi" w:hAnsiTheme="minorHAnsi"/>
                <w:sz w:val="22"/>
              </w:rPr>
            </w:pPr>
            <w:r w:rsidRPr="001734EF">
              <w:rPr>
                <w:rFonts w:asciiTheme="minorHAnsi" w:hAnsiTheme="minorHAnsi"/>
                <w:sz w:val="22"/>
              </w:rPr>
              <w:t xml:space="preserve">niezwłocznie, nie później </w:t>
            </w:r>
            <w:r w:rsidRPr="001734EF">
              <w:rPr>
                <w:rFonts w:asciiTheme="minorHAnsi" w:hAnsiTheme="minorHAnsi"/>
                <w:sz w:val="22"/>
              </w:rPr>
              <w:br/>
            </w:r>
            <w:r w:rsidRPr="00DB0A45">
              <w:rPr>
                <w:rFonts w:asciiTheme="minorHAnsi" w:hAnsiTheme="minorHAnsi"/>
                <w:sz w:val="22"/>
              </w:rPr>
              <w:t xml:space="preserve">niż </w:t>
            </w:r>
            <w:r w:rsidR="002B71E4">
              <w:rPr>
                <w:rFonts w:asciiTheme="minorHAnsi" w:hAnsiTheme="minorHAnsi"/>
                <w:sz w:val="22"/>
              </w:rPr>
              <w:t>5</w:t>
            </w:r>
            <w:r w:rsidR="00E671CB" w:rsidRPr="00DB0A45">
              <w:rPr>
                <w:rFonts w:asciiTheme="minorHAnsi" w:hAnsiTheme="minorHAnsi"/>
                <w:sz w:val="22"/>
              </w:rPr>
              <w:t xml:space="preserve"> </w:t>
            </w:r>
            <w:r w:rsidR="00E671CB">
              <w:rPr>
                <w:rFonts w:asciiTheme="minorHAnsi" w:hAnsiTheme="minorHAnsi"/>
                <w:sz w:val="22"/>
              </w:rPr>
              <w:t>dni</w:t>
            </w:r>
            <w:r w:rsidR="00E671CB" w:rsidRPr="00DB0A45">
              <w:rPr>
                <w:rFonts w:asciiTheme="minorHAnsi" w:hAnsiTheme="minorHAnsi"/>
                <w:sz w:val="22"/>
              </w:rPr>
              <w:t xml:space="preserve"> </w:t>
            </w:r>
            <w:r w:rsidRPr="00DB0A45">
              <w:rPr>
                <w:rFonts w:asciiTheme="minorHAnsi" w:hAnsiTheme="minorHAnsi"/>
                <w:sz w:val="22"/>
              </w:rPr>
              <w:t>od czasu przyjęcia</w:t>
            </w:r>
            <w:r w:rsidRPr="00E83605">
              <w:rPr>
                <w:rFonts w:asciiTheme="minorHAnsi" w:hAnsiTheme="minorHAnsi"/>
                <w:sz w:val="22"/>
              </w:rPr>
              <w:t xml:space="preserve"> zgłoszenia</w:t>
            </w:r>
          </w:p>
        </w:tc>
      </w:tr>
    </w:tbl>
    <w:p w14:paraId="37878E77" w14:textId="1304DC0A" w:rsidR="00DE75BD" w:rsidRPr="00DB0A45" w:rsidRDefault="00DE75BD" w:rsidP="00DB0A45">
      <w:pPr>
        <w:overflowPunct w:val="0"/>
        <w:autoSpaceDE w:val="0"/>
        <w:spacing w:after="120" w:line="360" w:lineRule="auto"/>
        <w:ind w:left="0" w:right="40" w:firstLine="0"/>
        <w:textAlignment w:val="baseline"/>
        <w:rPr>
          <w:rFonts w:asciiTheme="minorHAnsi" w:hAnsiTheme="minorHAnsi"/>
          <w:b/>
          <w:bCs/>
          <w:sz w:val="22"/>
        </w:rPr>
      </w:pPr>
    </w:p>
    <w:p w14:paraId="3C7A276D" w14:textId="61D8E3CF" w:rsidR="000A7DC8" w:rsidRPr="00DB0A45" w:rsidRDefault="000A7DC8" w:rsidP="00DB0A45">
      <w:pPr>
        <w:overflowPunct w:val="0"/>
        <w:autoSpaceDE w:val="0"/>
        <w:spacing w:after="120" w:line="360" w:lineRule="auto"/>
        <w:ind w:right="40"/>
        <w:textAlignment w:val="baseline"/>
        <w:rPr>
          <w:rFonts w:asciiTheme="minorHAnsi" w:hAnsiTheme="minorHAnsi"/>
          <w:b/>
          <w:bCs/>
          <w:sz w:val="22"/>
        </w:rPr>
      </w:pPr>
      <w:r w:rsidRPr="00DB0A45">
        <w:rPr>
          <w:rFonts w:asciiTheme="minorHAnsi" w:hAnsiTheme="minorHAnsi"/>
          <w:b/>
          <w:bCs/>
          <w:sz w:val="22"/>
        </w:rPr>
        <w:t>Tabela 2. Usługi gwarancji dla Infrastruktury serwerowej</w:t>
      </w:r>
      <w:r w:rsidR="00004ED7">
        <w:rPr>
          <w:rFonts w:asciiTheme="minorHAnsi" w:hAnsiTheme="minorHAnsi"/>
          <w:b/>
          <w:bCs/>
          <w:sz w:val="22"/>
        </w:rPr>
        <w:t xml:space="preserve"> i sieciowej</w:t>
      </w:r>
      <w:r w:rsidRPr="00DB0A45">
        <w:rPr>
          <w:rFonts w:asciiTheme="minorHAnsi" w:hAnsiTheme="minorHAnsi"/>
          <w:b/>
          <w:bCs/>
          <w:sz w:val="22"/>
        </w:rPr>
        <w:t>:</w:t>
      </w:r>
    </w:p>
    <w:p w14:paraId="5701A185" w14:textId="77777777" w:rsidR="000A7DC8" w:rsidRPr="00DB0A45" w:rsidRDefault="000A7DC8" w:rsidP="00400709">
      <w:pPr>
        <w:pStyle w:val="Akapitzlist"/>
        <w:numPr>
          <w:ilvl w:val="0"/>
          <w:numId w:val="126"/>
        </w:numPr>
        <w:spacing w:after="120" w:line="360" w:lineRule="auto"/>
        <w:rPr>
          <w:rFonts w:asciiTheme="minorHAnsi" w:hAnsiTheme="minorHAnsi"/>
          <w:sz w:val="22"/>
        </w:rPr>
      </w:pPr>
      <w:r w:rsidRPr="00DB0A45">
        <w:rPr>
          <w:rFonts w:asciiTheme="minorHAnsi" w:hAnsiTheme="minorHAnsi"/>
          <w:sz w:val="22"/>
        </w:rPr>
        <w:t>Serwer wirtualizacyjny</w:t>
      </w:r>
    </w:p>
    <w:p w14:paraId="749E3DE2" w14:textId="77777777" w:rsidR="000A7DC8" w:rsidRPr="00DB0A45" w:rsidRDefault="000A7DC8" w:rsidP="00400709">
      <w:pPr>
        <w:pStyle w:val="Akapitzlist"/>
        <w:numPr>
          <w:ilvl w:val="0"/>
          <w:numId w:val="126"/>
        </w:numPr>
        <w:spacing w:after="120" w:line="360" w:lineRule="auto"/>
        <w:rPr>
          <w:rFonts w:asciiTheme="minorHAnsi" w:hAnsiTheme="minorHAnsi"/>
          <w:sz w:val="22"/>
        </w:rPr>
      </w:pPr>
      <w:r w:rsidRPr="00DB0A45">
        <w:rPr>
          <w:rFonts w:asciiTheme="minorHAnsi" w:hAnsiTheme="minorHAnsi"/>
          <w:sz w:val="22"/>
        </w:rPr>
        <w:t>Serwer do kopii (backup)</w:t>
      </w:r>
    </w:p>
    <w:p w14:paraId="575141F6" w14:textId="77777777" w:rsidR="000A7DC8" w:rsidRPr="00DB0A45" w:rsidRDefault="000A7DC8" w:rsidP="00400709">
      <w:pPr>
        <w:pStyle w:val="Akapitzlist"/>
        <w:numPr>
          <w:ilvl w:val="0"/>
          <w:numId w:val="126"/>
        </w:numPr>
        <w:spacing w:after="120" w:line="360" w:lineRule="auto"/>
        <w:rPr>
          <w:rFonts w:asciiTheme="minorHAnsi" w:hAnsiTheme="minorHAnsi"/>
          <w:sz w:val="22"/>
        </w:rPr>
      </w:pPr>
      <w:r w:rsidRPr="00DB0A45">
        <w:rPr>
          <w:rFonts w:asciiTheme="minorHAnsi" w:hAnsiTheme="minorHAnsi"/>
          <w:sz w:val="22"/>
        </w:rPr>
        <w:t>Serwer bazodanowy zapasowy</w:t>
      </w:r>
    </w:p>
    <w:p w14:paraId="67B58B52" w14:textId="77777777" w:rsidR="000A7DC8" w:rsidRPr="00DB0A45" w:rsidRDefault="000A7DC8" w:rsidP="00400709">
      <w:pPr>
        <w:pStyle w:val="Akapitzlist"/>
        <w:numPr>
          <w:ilvl w:val="0"/>
          <w:numId w:val="126"/>
        </w:numPr>
        <w:spacing w:after="120" w:line="360" w:lineRule="auto"/>
        <w:rPr>
          <w:rFonts w:asciiTheme="minorHAnsi" w:hAnsiTheme="minorHAnsi"/>
          <w:sz w:val="22"/>
        </w:rPr>
      </w:pPr>
      <w:r w:rsidRPr="00DB0A45">
        <w:rPr>
          <w:rFonts w:asciiTheme="minorHAnsi" w:hAnsiTheme="minorHAnsi"/>
          <w:sz w:val="22"/>
        </w:rPr>
        <w:t>Macierz zapasowa</w:t>
      </w:r>
    </w:p>
    <w:p w14:paraId="3AAEBB35" w14:textId="77777777" w:rsidR="000A7DC8" w:rsidRPr="00DB0A45" w:rsidRDefault="000A7DC8" w:rsidP="00400709">
      <w:pPr>
        <w:pStyle w:val="Akapitzlist"/>
        <w:numPr>
          <w:ilvl w:val="0"/>
          <w:numId w:val="126"/>
        </w:numPr>
        <w:spacing w:after="120" w:line="360" w:lineRule="auto"/>
        <w:rPr>
          <w:rFonts w:asciiTheme="minorHAnsi" w:hAnsiTheme="minorHAnsi"/>
          <w:sz w:val="22"/>
        </w:rPr>
      </w:pPr>
      <w:r w:rsidRPr="00DB0A45">
        <w:rPr>
          <w:rFonts w:asciiTheme="minorHAnsi" w:hAnsiTheme="minorHAnsi"/>
          <w:sz w:val="22"/>
        </w:rPr>
        <w:t>Macierz backup/serwer</w:t>
      </w:r>
    </w:p>
    <w:p w14:paraId="5C50A1BD" w14:textId="77777777" w:rsidR="000A7DC8" w:rsidRPr="00DB0A45" w:rsidRDefault="000A7DC8" w:rsidP="00400709">
      <w:pPr>
        <w:pStyle w:val="Akapitzlist"/>
        <w:numPr>
          <w:ilvl w:val="0"/>
          <w:numId w:val="126"/>
        </w:numPr>
        <w:spacing w:after="120" w:line="360" w:lineRule="auto"/>
        <w:rPr>
          <w:rFonts w:asciiTheme="minorHAnsi" w:hAnsiTheme="minorHAnsi"/>
          <w:sz w:val="22"/>
        </w:rPr>
      </w:pPr>
      <w:r w:rsidRPr="00DB0A45">
        <w:rPr>
          <w:rFonts w:asciiTheme="minorHAnsi" w:hAnsiTheme="minorHAnsi"/>
          <w:sz w:val="22"/>
        </w:rPr>
        <w:t>Biblioteka LTO</w:t>
      </w:r>
    </w:p>
    <w:p w14:paraId="1C59C66D" w14:textId="67F96E51" w:rsidR="000A7DC8" w:rsidRDefault="000A7DC8" w:rsidP="00400709">
      <w:pPr>
        <w:pStyle w:val="Akapitzlist"/>
        <w:numPr>
          <w:ilvl w:val="0"/>
          <w:numId w:val="126"/>
        </w:numPr>
        <w:spacing w:after="120" w:line="360" w:lineRule="auto"/>
        <w:rPr>
          <w:rFonts w:asciiTheme="minorHAnsi" w:hAnsiTheme="minorHAnsi"/>
          <w:sz w:val="22"/>
        </w:rPr>
      </w:pPr>
      <w:r w:rsidRPr="00DB0A45">
        <w:rPr>
          <w:rFonts w:asciiTheme="minorHAnsi" w:hAnsiTheme="minorHAnsi"/>
          <w:sz w:val="22"/>
        </w:rPr>
        <w:t>Przełącznik zasobowy do macierzy</w:t>
      </w:r>
    </w:p>
    <w:p w14:paraId="0680C9F4" w14:textId="77777777" w:rsidR="00004ED7" w:rsidRPr="004E3FB8" w:rsidRDefault="00004ED7" w:rsidP="00400709">
      <w:pPr>
        <w:pStyle w:val="Akapitzlist"/>
        <w:numPr>
          <w:ilvl w:val="0"/>
          <w:numId w:val="126"/>
        </w:numPr>
        <w:overflowPunct w:val="0"/>
        <w:autoSpaceDE w:val="0"/>
        <w:spacing w:after="120" w:line="360" w:lineRule="auto"/>
        <w:ind w:right="40"/>
        <w:textAlignment w:val="baseline"/>
        <w:rPr>
          <w:rFonts w:asciiTheme="minorHAnsi" w:hAnsiTheme="minorHAnsi"/>
          <w:sz w:val="22"/>
        </w:rPr>
      </w:pPr>
      <w:r w:rsidRPr="004E3FB8">
        <w:rPr>
          <w:rFonts w:asciiTheme="minorHAnsi" w:hAnsiTheme="minorHAnsi"/>
          <w:sz w:val="22"/>
        </w:rPr>
        <w:t>Przełącznik zarządzający</w:t>
      </w:r>
    </w:p>
    <w:p w14:paraId="670A0578" w14:textId="4A20F68D" w:rsidR="00004ED7" w:rsidRPr="00697D4D" w:rsidRDefault="00004ED7" w:rsidP="00400709">
      <w:pPr>
        <w:pStyle w:val="Akapitzlist"/>
        <w:numPr>
          <w:ilvl w:val="0"/>
          <w:numId w:val="126"/>
        </w:numPr>
        <w:overflowPunct w:val="0"/>
        <w:autoSpaceDE w:val="0"/>
        <w:spacing w:after="120" w:line="360" w:lineRule="auto"/>
        <w:ind w:right="40"/>
        <w:textAlignment w:val="baseline"/>
        <w:rPr>
          <w:rFonts w:asciiTheme="minorHAnsi" w:hAnsiTheme="minorHAnsi"/>
          <w:b/>
          <w:bCs/>
          <w:sz w:val="22"/>
        </w:rPr>
      </w:pPr>
      <w:r w:rsidRPr="004E3FB8">
        <w:rPr>
          <w:rFonts w:asciiTheme="minorHAnsi" w:hAnsiTheme="minorHAnsi"/>
          <w:sz w:val="22"/>
        </w:rPr>
        <w:t xml:space="preserve">Przełącznik </w:t>
      </w:r>
      <w:r w:rsidR="00AC3566">
        <w:rPr>
          <w:rFonts w:asciiTheme="minorHAnsi" w:hAnsiTheme="minorHAnsi"/>
          <w:sz w:val="22"/>
        </w:rPr>
        <w:t>dostępowy</w:t>
      </w:r>
    </w:p>
    <w:tbl>
      <w:tblPr>
        <w:tblpPr w:leftFromText="141" w:rightFromText="141" w:vertAnchor="text" w:tblpY="1"/>
        <w:tblOverlap w:val="never"/>
        <w:tblW w:w="54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904"/>
        <w:gridCol w:w="2210"/>
        <w:gridCol w:w="2283"/>
        <w:gridCol w:w="2210"/>
      </w:tblGrid>
      <w:tr w:rsidR="000A7DC8" w:rsidRPr="001734EF" w14:paraId="771740A4" w14:textId="77777777" w:rsidTr="00DB0A45">
        <w:trPr>
          <w:tblHeader/>
        </w:trPr>
        <w:tc>
          <w:tcPr>
            <w:tcW w:w="782" w:type="pct"/>
            <w:shd w:val="clear" w:color="auto" w:fill="D9D9D9" w:themeFill="background1" w:themeFillShade="D9"/>
            <w:vAlign w:val="center"/>
          </w:tcPr>
          <w:p w14:paraId="51145681" w14:textId="77777777" w:rsidR="000A7DC8" w:rsidRPr="001734EF" w:rsidRDefault="000A7DC8" w:rsidP="00DB0A45">
            <w:pPr>
              <w:spacing w:after="0" w:line="360" w:lineRule="auto"/>
              <w:jc w:val="center"/>
              <w:rPr>
                <w:rFonts w:asciiTheme="minorHAnsi" w:hAnsiTheme="minorHAnsi"/>
                <w:b/>
                <w:bCs/>
                <w:caps/>
                <w:sz w:val="22"/>
              </w:rPr>
            </w:pPr>
            <w:r w:rsidRPr="00E83605">
              <w:rPr>
                <w:rFonts w:asciiTheme="minorHAnsi" w:hAnsiTheme="minorHAnsi"/>
                <w:b/>
                <w:bCs/>
                <w:caps/>
                <w:sz w:val="22"/>
              </w:rPr>
              <w:t>K</w:t>
            </w:r>
            <w:r w:rsidRPr="001734EF">
              <w:rPr>
                <w:rFonts w:asciiTheme="minorHAnsi" w:hAnsiTheme="minorHAnsi"/>
                <w:b/>
                <w:bCs/>
                <w:caps/>
                <w:sz w:val="22"/>
              </w:rPr>
              <w:t>WALIFIKACJA ZGŁOSZENIA WADY</w:t>
            </w:r>
          </w:p>
        </w:tc>
        <w:tc>
          <w:tcPr>
            <w:tcW w:w="933" w:type="pct"/>
            <w:shd w:val="clear" w:color="auto" w:fill="D9D9D9" w:themeFill="background1" w:themeFillShade="D9"/>
            <w:vAlign w:val="center"/>
          </w:tcPr>
          <w:p w14:paraId="14476909" w14:textId="77777777" w:rsidR="000A7DC8" w:rsidRPr="001734EF" w:rsidRDefault="000A7DC8" w:rsidP="00DB0A45">
            <w:pPr>
              <w:spacing w:after="0" w:line="360" w:lineRule="auto"/>
              <w:jc w:val="center"/>
              <w:rPr>
                <w:rFonts w:asciiTheme="minorHAnsi" w:hAnsiTheme="minorHAnsi"/>
                <w:b/>
                <w:bCs/>
                <w:caps/>
                <w:sz w:val="22"/>
              </w:rPr>
            </w:pPr>
            <w:r w:rsidRPr="001734EF">
              <w:rPr>
                <w:rFonts w:asciiTheme="minorHAnsi" w:hAnsiTheme="minorHAnsi"/>
                <w:b/>
                <w:bCs/>
                <w:caps/>
                <w:sz w:val="22"/>
              </w:rPr>
              <w:t>OKRES DOSTĘPNOŚCI WYKONAWCY</w:t>
            </w:r>
          </w:p>
        </w:tc>
        <w:tc>
          <w:tcPr>
            <w:tcW w:w="1083" w:type="pct"/>
            <w:shd w:val="clear" w:color="auto" w:fill="D9D9D9" w:themeFill="background1" w:themeFillShade="D9"/>
            <w:vAlign w:val="center"/>
          </w:tcPr>
          <w:p w14:paraId="12952D67" w14:textId="3DAA3C80" w:rsidR="000A7DC8" w:rsidRPr="001734EF" w:rsidRDefault="000A7DC8" w:rsidP="00DB0A45">
            <w:pPr>
              <w:spacing w:after="0" w:line="360" w:lineRule="auto"/>
              <w:jc w:val="center"/>
              <w:rPr>
                <w:rFonts w:asciiTheme="minorHAnsi" w:hAnsiTheme="minorHAnsi"/>
                <w:b/>
                <w:bCs/>
                <w:caps/>
                <w:sz w:val="22"/>
              </w:rPr>
            </w:pPr>
            <w:r w:rsidRPr="001734EF">
              <w:rPr>
                <w:rFonts w:asciiTheme="minorHAnsi" w:hAnsiTheme="minorHAnsi"/>
                <w:b/>
                <w:bCs/>
                <w:caps/>
                <w:sz w:val="22"/>
              </w:rPr>
              <w:t xml:space="preserve">ROZWIĄZANIE </w:t>
            </w:r>
            <w:r w:rsidRPr="001734EF">
              <w:rPr>
                <w:rFonts w:asciiTheme="minorHAnsi" w:hAnsiTheme="minorHAnsi"/>
                <w:b/>
                <w:bCs/>
                <w:caps/>
                <w:sz w:val="22"/>
              </w:rPr>
              <w:br/>
              <w:t>ZASTĘPCZE</w:t>
            </w:r>
            <w:r w:rsidR="00697D4D">
              <w:rPr>
                <w:rFonts w:asciiTheme="minorHAnsi" w:hAnsiTheme="minorHAnsi"/>
                <w:b/>
                <w:bCs/>
                <w:caps/>
                <w:sz w:val="22"/>
              </w:rPr>
              <w:t>*</w:t>
            </w:r>
          </w:p>
        </w:tc>
        <w:tc>
          <w:tcPr>
            <w:tcW w:w="1119" w:type="pct"/>
            <w:shd w:val="clear" w:color="auto" w:fill="D9D9D9" w:themeFill="background1" w:themeFillShade="D9"/>
            <w:vAlign w:val="center"/>
          </w:tcPr>
          <w:p w14:paraId="7FFB858E" w14:textId="77777777" w:rsidR="000A7DC8" w:rsidRPr="001734EF" w:rsidRDefault="000A7DC8" w:rsidP="00DB0A45">
            <w:pPr>
              <w:spacing w:after="0" w:line="360" w:lineRule="auto"/>
              <w:jc w:val="center"/>
              <w:rPr>
                <w:rFonts w:asciiTheme="minorHAnsi" w:hAnsiTheme="minorHAnsi"/>
                <w:b/>
                <w:bCs/>
                <w:caps/>
                <w:sz w:val="22"/>
              </w:rPr>
            </w:pPr>
            <w:r w:rsidRPr="001734EF">
              <w:rPr>
                <w:rFonts w:asciiTheme="minorHAnsi" w:hAnsiTheme="minorHAnsi" w:cs="Arial"/>
                <w:b/>
                <w:bCs/>
                <w:caps/>
                <w:sz w:val="22"/>
              </w:rPr>
              <w:t>CZAS REAKCJI WYKONAWCY</w:t>
            </w:r>
          </w:p>
        </w:tc>
        <w:tc>
          <w:tcPr>
            <w:tcW w:w="1084" w:type="pct"/>
            <w:shd w:val="clear" w:color="auto" w:fill="D9D9D9" w:themeFill="background1" w:themeFillShade="D9"/>
            <w:vAlign w:val="center"/>
          </w:tcPr>
          <w:p w14:paraId="6F3FA12D" w14:textId="77777777" w:rsidR="000A7DC8" w:rsidRPr="001734EF" w:rsidRDefault="000A7DC8" w:rsidP="00DB0A45">
            <w:pPr>
              <w:spacing w:after="0" w:line="360" w:lineRule="auto"/>
              <w:jc w:val="center"/>
              <w:rPr>
                <w:rFonts w:asciiTheme="minorHAnsi" w:hAnsiTheme="minorHAnsi"/>
                <w:b/>
                <w:bCs/>
                <w:caps/>
                <w:sz w:val="22"/>
              </w:rPr>
            </w:pPr>
            <w:r w:rsidRPr="001734EF">
              <w:rPr>
                <w:rFonts w:asciiTheme="minorHAnsi" w:hAnsiTheme="minorHAnsi"/>
                <w:b/>
                <w:bCs/>
                <w:caps/>
                <w:sz w:val="22"/>
              </w:rPr>
              <w:t>CZAS NAPRAWY</w:t>
            </w:r>
          </w:p>
        </w:tc>
      </w:tr>
      <w:tr w:rsidR="000A7DC8" w:rsidRPr="001734EF" w14:paraId="056F65AC" w14:textId="77777777" w:rsidTr="00DB0A45">
        <w:trPr>
          <w:cantSplit/>
        </w:trPr>
        <w:tc>
          <w:tcPr>
            <w:tcW w:w="782" w:type="pct"/>
            <w:vAlign w:val="center"/>
          </w:tcPr>
          <w:p w14:paraId="5217D92D" w14:textId="77777777" w:rsidR="000A7DC8" w:rsidRPr="001734EF" w:rsidRDefault="000A7DC8" w:rsidP="00DB0A45">
            <w:pPr>
              <w:spacing w:after="0" w:line="360" w:lineRule="auto"/>
              <w:rPr>
                <w:rFonts w:asciiTheme="minorHAnsi" w:hAnsiTheme="minorHAnsi"/>
                <w:sz w:val="22"/>
              </w:rPr>
            </w:pPr>
            <w:r w:rsidRPr="00E83605">
              <w:rPr>
                <w:rFonts w:asciiTheme="minorHAnsi" w:hAnsiTheme="minorHAnsi"/>
                <w:sz w:val="22"/>
              </w:rPr>
              <w:t>AW</w:t>
            </w:r>
            <w:r w:rsidRPr="001734EF">
              <w:rPr>
                <w:rFonts w:asciiTheme="minorHAnsi" w:hAnsiTheme="minorHAnsi"/>
                <w:sz w:val="22"/>
              </w:rPr>
              <w:t>ARIA</w:t>
            </w:r>
          </w:p>
        </w:tc>
        <w:tc>
          <w:tcPr>
            <w:tcW w:w="933" w:type="pct"/>
            <w:vAlign w:val="center"/>
          </w:tcPr>
          <w:p w14:paraId="77F36817" w14:textId="77777777" w:rsidR="000A7DC8" w:rsidRPr="00DB0A45" w:rsidRDefault="000A7DC8" w:rsidP="00DB0A45">
            <w:pPr>
              <w:spacing w:after="0" w:line="360" w:lineRule="auto"/>
              <w:ind w:left="0" w:firstLine="0"/>
              <w:rPr>
                <w:rFonts w:asciiTheme="minorHAnsi" w:hAnsiTheme="minorHAnsi"/>
                <w:sz w:val="22"/>
              </w:rPr>
            </w:pPr>
          </w:p>
          <w:p w14:paraId="4FED24E7" w14:textId="77777777" w:rsidR="000A7DC8" w:rsidRPr="005C0C0C" w:rsidRDefault="000A7DC8" w:rsidP="00DB0A45">
            <w:pPr>
              <w:spacing w:after="0" w:line="360" w:lineRule="auto"/>
              <w:jc w:val="center"/>
              <w:rPr>
                <w:rFonts w:asciiTheme="minorHAnsi" w:hAnsiTheme="minorHAnsi"/>
                <w:sz w:val="22"/>
              </w:rPr>
            </w:pPr>
            <w:r w:rsidRPr="00DB0A45">
              <w:rPr>
                <w:rFonts w:asciiTheme="minorHAnsi" w:hAnsiTheme="minorHAnsi"/>
                <w:sz w:val="22"/>
              </w:rPr>
              <w:t>24/7/365</w:t>
            </w:r>
          </w:p>
          <w:p w14:paraId="57AD9725" w14:textId="77777777" w:rsidR="000A7DC8" w:rsidRPr="005C0C0C" w:rsidRDefault="000A7DC8" w:rsidP="00DB0A45">
            <w:pPr>
              <w:spacing w:after="0" w:line="360" w:lineRule="auto"/>
              <w:jc w:val="center"/>
              <w:rPr>
                <w:rFonts w:asciiTheme="minorHAnsi" w:hAnsiTheme="minorHAnsi"/>
                <w:sz w:val="22"/>
              </w:rPr>
            </w:pPr>
          </w:p>
          <w:p w14:paraId="398C4F7E" w14:textId="77777777" w:rsidR="000A7DC8" w:rsidRPr="005C0C0C" w:rsidRDefault="000A7DC8" w:rsidP="00DB0A45">
            <w:pPr>
              <w:spacing w:after="0" w:line="360" w:lineRule="auto"/>
              <w:ind w:left="0" w:firstLine="0"/>
              <w:rPr>
                <w:rFonts w:asciiTheme="minorHAnsi" w:hAnsiTheme="minorHAnsi"/>
                <w:sz w:val="22"/>
              </w:rPr>
            </w:pPr>
          </w:p>
          <w:p w14:paraId="56D26193" w14:textId="77777777" w:rsidR="000A7DC8" w:rsidRPr="005C0C0C" w:rsidRDefault="000A7DC8" w:rsidP="00DB0A45">
            <w:pPr>
              <w:spacing w:after="0" w:line="360" w:lineRule="auto"/>
              <w:ind w:left="0" w:firstLine="0"/>
              <w:rPr>
                <w:rFonts w:asciiTheme="minorHAnsi" w:hAnsiTheme="minorHAnsi"/>
                <w:sz w:val="22"/>
              </w:rPr>
            </w:pPr>
          </w:p>
        </w:tc>
        <w:tc>
          <w:tcPr>
            <w:tcW w:w="1083" w:type="pct"/>
            <w:vAlign w:val="center"/>
          </w:tcPr>
          <w:p w14:paraId="5FF62535" w14:textId="4BA51613" w:rsidR="000A7DC8" w:rsidRPr="005C0C0C" w:rsidRDefault="000A7DC8" w:rsidP="00DB0A45">
            <w:pPr>
              <w:spacing w:after="0" w:line="360" w:lineRule="auto"/>
              <w:jc w:val="center"/>
              <w:rPr>
                <w:rFonts w:asciiTheme="minorHAnsi" w:hAnsiTheme="minorHAnsi"/>
                <w:sz w:val="22"/>
              </w:rPr>
            </w:pPr>
            <w:r w:rsidRPr="00DB0A45">
              <w:rPr>
                <w:rFonts w:asciiTheme="minorHAnsi" w:hAnsiTheme="minorHAnsi" w:cs="Calibri"/>
                <w:sz w:val="22"/>
              </w:rPr>
              <w:t xml:space="preserve">niezwłocznie nie później niż </w:t>
            </w:r>
            <w:r w:rsidR="0009470E" w:rsidRPr="005C0C0C">
              <w:rPr>
                <w:rFonts w:asciiTheme="minorHAnsi" w:hAnsiTheme="minorHAnsi" w:cs="Calibri"/>
                <w:sz w:val="22"/>
              </w:rPr>
              <w:t>5 dni</w:t>
            </w:r>
            <w:r w:rsidR="00CC5BFD" w:rsidRPr="00DB0A45">
              <w:rPr>
                <w:rFonts w:asciiTheme="minorHAnsi" w:hAnsiTheme="minorHAnsi" w:cs="Calibri"/>
                <w:sz w:val="22"/>
              </w:rPr>
              <w:t xml:space="preserve"> </w:t>
            </w:r>
            <w:r w:rsidRPr="00DB0A45">
              <w:rPr>
                <w:rFonts w:asciiTheme="minorHAnsi" w:hAnsiTheme="minorHAnsi" w:cs="Calibri"/>
                <w:sz w:val="22"/>
              </w:rPr>
              <w:t>od dnia przyjęcia zgłoszenia</w:t>
            </w:r>
          </w:p>
        </w:tc>
        <w:tc>
          <w:tcPr>
            <w:tcW w:w="1119" w:type="pct"/>
          </w:tcPr>
          <w:p w14:paraId="00FE562C" w14:textId="77777777" w:rsidR="000A7DC8" w:rsidRPr="005C0C0C" w:rsidRDefault="000A7DC8" w:rsidP="00DB0A45">
            <w:pPr>
              <w:spacing w:after="0" w:line="360" w:lineRule="auto"/>
              <w:jc w:val="center"/>
              <w:rPr>
                <w:rFonts w:asciiTheme="minorHAnsi" w:hAnsiTheme="minorHAnsi"/>
                <w:sz w:val="22"/>
              </w:rPr>
            </w:pPr>
            <w:r w:rsidRPr="005C0C0C">
              <w:rPr>
                <w:rFonts w:asciiTheme="minorHAnsi" w:hAnsiTheme="minorHAnsi" w:cs="Arial"/>
                <w:sz w:val="22"/>
              </w:rPr>
              <w:t>niezwłocznie, nie później niż 2</w:t>
            </w:r>
            <w:r w:rsidRPr="00DB0A45">
              <w:rPr>
                <w:rFonts w:asciiTheme="minorHAnsi" w:hAnsiTheme="minorHAnsi" w:cs="Arial"/>
                <w:sz w:val="22"/>
              </w:rPr>
              <w:t>4 godziny</w:t>
            </w:r>
            <w:r w:rsidRPr="005C0C0C">
              <w:rPr>
                <w:rFonts w:asciiTheme="minorHAnsi" w:hAnsiTheme="minorHAnsi" w:cs="Arial"/>
                <w:sz w:val="22"/>
              </w:rPr>
              <w:t xml:space="preserve"> od czasu przyjęcia zgłoszenia</w:t>
            </w:r>
          </w:p>
        </w:tc>
        <w:tc>
          <w:tcPr>
            <w:tcW w:w="1084" w:type="pct"/>
            <w:vAlign w:val="center"/>
          </w:tcPr>
          <w:p w14:paraId="383C8963" w14:textId="1296C903" w:rsidR="000A7DC8" w:rsidRPr="005C0C0C" w:rsidRDefault="000A7DC8" w:rsidP="00DB0A45">
            <w:pPr>
              <w:spacing w:after="0" w:line="360" w:lineRule="auto"/>
              <w:jc w:val="center"/>
              <w:rPr>
                <w:rFonts w:asciiTheme="minorHAnsi" w:hAnsiTheme="minorHAnsi"/>
                <w:sz w:val="22"/>
              </w:rPr>
            </w:pPr>
            <w:r w:rsidRPr="00DB0A45">
              <w:rPr>
                <w:rFonts w:asciiTheme="minorHAnsi" w:hAnsiTheme="minorHAnsi" w:cs="Calibri"/>
                <w:sz w:val="22"/>
              </w:rPr>
              <w:t>niezwłocznie nie później niż 9 dni roboczych od dnia przyjęcia zgłoszenia</w:t>
            </w:r>
          </w:p>
        </w:tc>
      </w:tr>
      <w:tr w:rsidR="000A7DC8" w:rsidRPr="001734EF" w14:paraId="6B2B9956" w14:textId="77777777" w:rsidTr="00DB0A45">
        <w:trPr>
          <w:cantSplit/>
          <w:trHeight w:val="1168"/>
        </w:trPr>
        <w:tc>
          <w:tcPr>
            <w:tcW w:w="782" w:type="pct"/>
            <w:vAlign w:val="center"/>
          </w:tcPr>
          <w:p w14:paraId="1D9C3A19" w14:textId="77777777" w:rsidR="000A7DC8" w:rsidRPr="001734EF" w:rsidRDefault="000A7DC8" w:rsidP="00DB0A45">
            <w:pPr>
              <w:spacing w:after="0" w:line="360" w:lineRule="auto"/>
              <w:ind w:left="0" w:firstLine="0"/>
              <w:rPr>
                <w:rFonts w:asciiTheme="minorHAnsi" w:hAnsiTheme="minorHAnsi"/>
                <w:sz w:val="22"/>
              </w:rPr>
            </w:pPr>
            <w:r w:rsidRPr="00E83605">
              <w:rPr>
                <w:rFonts w:asciiTheme="minorHAnsi" w:hAnsiTheme="minorHAnsi"/>
                <w:sz w:val="22"/>
              </w:rPr>
              <w:lastRenderedPageBreak/>
              <w:t>USTERKA</w:t>
            </w:r>
          </w:p>
        </w:tc>
        <w:tc>
          <w:tcPr>
            <w:tcW w:w="933" w:type="pct"/>
            <w:vAlign w:val="center"/>
          </w:tcPr>
          <w:p w14:paraId="0D6D96EB" w14:textId="77777777" w:rsidR="000A7DC8" w:rsidRPr="005C0C0C" w:rsidRDefault="000A7DC8" w:rsidP="00DB0A45">
            <w:pPr>
              <w:spacing w:after="0" w:line="360" w:lineRule="auto"/>
              <w:jc w:val="center"/>
              <w:rPr>
                <w:rFonts w:asciiTheme="minorHAnsi" w:hAnsiTheme="minorHAnsi"/>
                <w:sz w:val="22"/>
              </w:rPr>
            </w:pPr>
            <w:r w:rsidRPr="00DB0A45">
              <w:rPr>
                <w:rFonts w:asciiTheme="minorHAnsi" w:hAnsiTheme="minorHAnsi"/>
                <w:sz w:val="22"/>
              </w:rPr>
              <w:t>24/7/365</w:t>
            </w:r>
          </w:p>
          <w:p w14:paraId="404373F0" w14:textId="77777777" w:rsidR="000A7DC8" w:rsidRPr="005C0C0C" w:rsidRDefault="000A7DC8" w:rsidP="00DB0A45">
            <w:pPr>
              <w:spacing w:after="0" w:line="360" w:lineRule="auto"/>
              <w:jc w:val="center"/>
              <w:rPr>
                <w:rFonts w:asciiTheme="minorHAnsi" w:hAnsiTheme="minorHAnsi"/>
                <w:sz w:val="22"/>
              </w:rPr>
            </w:pPr>
          </w:p>
        </w:tc>
        <w:tc>
          <w:tcPr>
            <w:tcW w:w="1083" w:type="pct"/>
            <w:vAlign w:val="center"/>
          </w:tcPr>
          <w:p w14:paraId="76C38B5C" w14:textId="46DFCE1F" w:rsidR="000A7DC8" w:rsidRPr="005C0C0C" w:rsidRDefault="000A7DC8" w:rsidP="00DB0A45">
            <w:pPr>
              <w:spacing w:after="0" w:line="360" w:lineRule="auto"/>
              <w:jc w:val="center"/>
              <w:rPr>
                <w:rFonts w:asciiTheme="minorHAnsi" w:hAnsiTheme="minorHAnsi"/>
                <w:sz w:val="22"/>
              </w:rPr>
            </w:pPr>
            <w:r w:rsidRPr="00DB0A45">
              <w:rPr>
                <w:rFonts w:asciiTheme="minorHAnsi" w:hAnsiTheme="minorHAnsi" w:cs="Calibri"/>
                <w:sz w:val="22"/>
              </w:rPr>
              <w:t>niezwłocznie nie później niż 9 dni roboczych od dnia przyjęcia zgłoszenia</w:t>
            </w:r>
          </w:p>
        </w:tc>
        <w:tc>
          <w:tcPr>
            <w:tcW w:w="1119" w:type="pct"/>
          </w:tcPr>
          <w:p w14:paraId="46C64C12" w14:textId="77777777" w:rsidR="000A7DC8" w:rsidRPr="005C0C0C" w:rsidRDefault="000A7DC8" w:rsidP="00DB0A45">
            <w:pPr>
              <w:spacing w:after="0" w:line="360" w:lineRule="auto"/>
              <w:jc w:val="center"/>
              <w:rPr>
                <w:rFonts w:asciiTheme="minorHAnsi" w:hAnsiTheme="minorHAnsi"/>
                <w:sz w:val="22"/>
              </w:rPr>
            </w:pPr>
            <w:r w:rsidRPr="005C0C0C">
              <w:rPr>
                <w:rFonts w:asciiTheme="minorHAnsi" w:hAnsiTheme="minorHAnsi" w:cs="Arial"/>
                <w:sz w:val="22"/>
              </w:rPr>
              <w:t xml:space="preserve">niezwłocznie, nie później niż </w:t>
            </w:r>
            <w:r w:rsidRPr="00DB0A45">
              <w:rPr>
                <w:rFonts w:asciiTheme="minorHAnsi" w:hAnsiTheme="minorHAnsi" w:cs="Arial"/>
                <w:sz w:val="22"/>
              </w:rPr>
              <w:t>24 godziny</w:t>
            </w:r>
            <w:r w:rsidRPr="005C0C0C">
              <w:rPr>
                <w:rFonts w:asciiTheme="minorHAnsi" w:hAnsiTheme="minorHAnsi" w:cs="Arial"/>
                <w:sz w:val="22"/>
              </w:rPr>
              <w:t xml:space="preserve"> od czasu przyjęcia zgłoszenia</w:t>
            </w:r>
          </w:p>
        </w:tc>
        <w:tc>
          <w:tcPr>
            <w:tcW w:w="1084" w:type="pct"/>
            <w:vAlign w:val="center"/>
          </w:tcPr>
          <w:p w14:paraId="40612DEC" w14:textId="12F34A04" w:rsidR="000A7DC8" w:rsidRPr="005C0C0C" w:rsidRDefault="000A7DC8" w:rsidP="00DB0A45">
            <w:pPr>
              <w:spacing w:after="0" w:line="360" w:lineRule="auto"/>
              <w:jc w:val="center"/>
              <w:rPr>
                <w:rFonts w:asciiTheme="minorHAnsi" w:hAnsiTheme="minorHAnsi"/>
                <w:sz w:val="22"/>
              </w:rPr>
            </w:pPr>
            <w:r w:rsidRPr="00DB0A45">
              <w:rPr>
                <w:rFonts w:asciiTheme="minorHAnsi" w:hAnsiTheme="minorHAnsi" w:cs="Calibri"/>
                <w:sz w:val="22"/>
              </w:rPr>
              <w:t>niezwłocznie nie później niż 9 dni roboczych od dnia przyjęcia zgłoszenia</w:t>
            </w:r>
          </w:p>
        </w:tc>
      </w:tr>
    </w:tbl>
    <w:p w14:paraId="0E72D0AD" w14:textId="29FDF341" w:rsidR="00D22018" w:rsidRDefault="00D22018" w:rsidP="00DB0A45">
      <w:pPr>
        <w:pStyle w:val="Akapitzlist"/>
        <w:overflowPunct w:val="0"/>
        <w:autoSpaceDE w:val="0"/>
        <w:spacing w:after="120" w:line="360" w:lineRule="auto"/>
        <w:ind w:right="40" w:firstLine="0"/>
        <w:textAlignment w:val="baseline"/>
        <w:rPr>
          <w:rFonts w:asciiTheme="minorHAnsi" w:hAnsiTheme="minorHAnsi"/>
          <w:b/>
          <w:bCs/>
          <w:sz w:val="22"/>
        </w:rPr>
      </w:pPr>
    </w:p>
    <w:p w14:paraId="7CED6BCF" w14:textId="68B82550" w:rsidR="00BD3125" w:rsidRDefault="00BD3125" w:rsidP="00DB0A45">
      <w:pPr>
        <w:pStyle w:val="Akapitzlist"/>
        <w:overflowPunct w:val="0"/>
        <w:autoSpaceDE w:val="0"/>
        <w:spacing w:after="120" w:line="360" w:lineRule="auto"/>
        <w:ind w:right="40" w:firstLine="0"/>
        <w:textAlignment w:val="baseline"/>
        <w:rPr>
          <w:rFonts w:asciiTheme="minorHAnsi" w:hAnsiTheme="minorHAnsi"/>
          <w:b/>
          <w:bCs/>
          <w:sz w:val="22"/>
        </w:rPr>
      </w:pPr>
    </w:p>
    <w:p w14:paraId="7B7C4A25" w14:textId="521D8132" w:rsidR="00EF7D2D" w:rsidRDefault="00EF7D2D" w:rsidP="00DB0A45">
      <w:pPr>
        <w:pStyle w:val="Akapitzlist"/>
        <w:overflowPunct w:val="0"/>
        <w:autoSpaceDE w:val="0"/>
        <w:spacing w:after="120" w:line="360" w:lineRule="auto"/>
        <w:ind w:right="40" w:firstLine="0"/>
        <w:textAlignment w:val="baseline"/>
        <w:rPr>
          <w:rFonts w:asciiTheme="minorHAnsi" w:hAnsiTheme="minorHAnsi"/>
          <w:b/>
          <w:bCs/>
          <w:sz w:val="22"/>
        </w:rPr>
      </w:pPr>
    </w:p>
    <w:p w14:paraId="50F2305B" w14:textId="77777777" w:rsidR="00EF7D2D" w:rsidRDefault="00EF7D2D" w:rsidP="00DB0A45">
      <w:pPr>
        <w:pStyle w:val="Akapitzlist"/>
        <w:overflowPunct w:val="0"/>
        <w:autoSpaceDE w:val="0"/>
        <w:spacing w:after="120" w:line="360" w:lineRule="auto"/>
        <w:ind w:right="40" w:firstLine="0"/>
        <w:textAlignment w:val="baseline"/>
        <w:rPr>
          <w:rFonts w:asciiTheme="minorHAnsi" w:hAnsiTheme="minorHAnsi"/>
          <w:b/>
          <w:bCs/>
          <w:sz w:val="22"/>
        </w:rPr>
      </w:pPr>
    </w:p>
    <w:p w14:paraId="55E9C8E8" w14:textId="1B95E2CA" w:rsidR="00D22018" w:rsidRPr="00DB0A45" w:rsidRDefault="00D22018" w:rsidP="00400709">
      <w:pPr>
        <w:pStyle w:val="Akapitzlist"/>
        <w:numPr>
          <w:ilvl w:val="0"/>
          <w:numId w:val="126"/>
        </w:numPr>
        <w:overflowPunct w:val="0"/>
        <w:autoSpaceDE w:val="0"/>
        <w:spacing w:after="120" w:line="360" w:lineRule="auto"/>
        <w:ind w:right="40"/>
        <w:textAlignment w:val="baseline"/>
        <w:rPr>
          <w:rFonts w:asciiTheme="minorHAnsi" w:hAnsiTheme="minorHAnsi"/>
          <w:sz w:val="22"/>
        </w:rPr>
      </w:pPr>
      <w:r w:rsidRPr="00DB0A45">
        <w:rPr>
          <w:rFonts w:asciiTheme="minorHAnsi" w:hAnsiTheme="minorHAnsi"/>
          <w:sz w:val="22"/>
        </w:rPr>
        <w:t>Przełącznik rdzeniowy</w:t>
      </w:r>
      <w:r w:rsidR="003B3F5A">
        <w:rPr>
          <w:rFonts w:asciiTheme="minorHAnsi" w:hAnsiTheme="minorHAnsi"/>
          <w:sz w:val="22"/>
        </w:rPr>
        <w:t xml:space="preserve"> (1z2)</w:t>
      </w:r>
    </w:p>
    <w:tbl>
      <w:tblPr>
        <w:tblpPr w:leftFromText="141" w:rightFromText="141" w:vertAnchor="text" w:tblpY="1"/>
        <w:tblOverlap w:val="never"/>
        <w:tblW w:w="54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904"/>
        <w:gridCol w:w="2210"/>
        <w:gridCol w:w="2283"/>
        <w:gridCol w:w="2210"/>
      </w:tblGrid>
      <w:tr w:rsidR="00D22018" w:rsidRPr="001734EF" w14:paraId="4D178FD7" w14:textId="77777777" w:rsidTr="00697D4D">
        <w:trPr>
          <w:tblHeader/>
        </w:trPr>
        <w:tc>
          <w:tcPr>
            <w:tcW w:w="782" w:type="pct"/>
            <w:shd w:val="clear" w:color="auto" w:fill="D9D9D9" w:themeFill="background1" w:themeFillShade="D9"/>
            <w:vAlign w:val="center"/>
          </w:tcPr>
          <w:p w14:paraId="55B0FAC6" w14:textId="77777777" w:rsidR="00D22018" w:rsidRPr="001734EF" w:rsidRDefault="00D22018" w:rsidP="009F33A3">
            <w:pPr>
              <w:spacing w:after="0" w:line="360" w:lineRule="auto"/>
              <w:jc w:val="center"/>
              <w:rPr>
                <w:rFonts w:asciiTheme="minorHAnsi" w:hAnsiTheme="minorHAnsi"/>
                <w:b/>
                <w:bCs/>
                <w:caps/>
                <w:sz w:val="22"/>
              </w:rPr>
            </w:pPr>
            <w:r w:rsidRPr="00E83605">
              <w:rPr>
                <w:rFonts w:asciiTheme="minorHAnsi" w:hAnsiTheme="minorHAnsi"/>
                <w:b/>
                <w:bCs/>
                <w:caps/>
                <w:sz w:val="22"/>
              </w:rPr>
              <w:t>K</w:t>
            </w:r>
            <w:r w:rsidRPr="001734EF">
              <w:rPr>
                <w:rFonts w:asciiTheme="minorHAnsi" w:hAnsiTheme="minorHAnsi"/>
                <w:b/>
                <w:bCs/>
                <w:caps/>
                <w:sz w:val="22"/>
              </w:rPr>
              <w:t>WALIFIKACJA ZGŁOSZENIA WADY</w:t>
            </w:r>
          </w:p>
        </w:tc>
        <w:tc>
          <w:tcPr>
            <w:tcW w:w="933" w:type="pct"/>
            <w:shd w:val="clear" w:color="auto" w:fill="D9D9D9" w:themeFill="background1" w:themeFillShade="D9"/>
            <w:vAlign w:val="center"/>
          </w:tcPr>
          <w:p w14:paraId="01915693" w14:textId="77777777" w:rsidR="00D22018" w:rsidRPr="001734EF" w:rsidRDefault="00D22018" w:rsidP="009F33A3">
            <w:pPr>
              <w:spacing w:after="0" w:line="360" w:lineRule="auto"/>
              <w:jc w:val="center"/>
              <w:rPr>
                <w:rFonts w:asciiTheme="minorHAnsi" w:hAnsiTheme="minorHAnsi"/>
                <w:b/>
                <w:bCs/>
                <w:caps/>
                <w:sz w:val="22"/>
              </w:rPr>
            </w:pPr>
            <w:r w:rsidRPr="001734EF">
              <w:rPr>
                <w:rFonts w:asciiTheme="minorHAnsi" w:hAnsiTheme="minorHAnsi"/>
                <w:b/>
                <w:bCs/>
                <w:caps/>
                <w:sz w:val="22"/>
              </w:rPr>
              <w:t>OKRES DOSTĘPNOŚCI WYKONAWCY</w:t>
            </w:r>
          </w:p>
        </w:tc>
        <w:tc>
          <w:tcPr>
            <w:tcW w:w="1083" w:type="pct"/>
            <w:shd w:val="clear" w:color="auto" w:fill="D9D9D9" w:themeFill="background1" w:themeFillShade="D9"/>
            <w:vAlign w:val="center"/>
          </w:tcPr>
          <w:p w14:paraId="3FB2F44F" w14:textId="1A6B2B43" w:rsidR="00D22018" w:rsidRPr="001734EF" w:rsidRDefault="00D22018" w:rsidP="009F33A3">
            <w:pPr>
              <w:spacing w:after="0" w:line="360" w:lineRule="auto"/>
              <w:jc w:val="center"/>
              <w:rPr>
                <w:rFonts w:asciiTheme="minorHAnsi" w:hAnsiTheme="minorHAnsi"/>
                <w:b/>
                <w:bCs/>
                <w:caps/>
                <w:sz w:val="22"/>
              </w:rPr>
            </w:pPr>
            <w:r w:rsidRPr="001734EF">
              <w:rPr>
                <w:rFonts w:asciiTheme="minorHAnsi" w:hAnsiTheme="minorHAnsi"/>
                <w:b/>
                <w:bCs/>
                <w:caps/>
                <w:sz w:val="22"/>
              </w:rPr>
              <w:t xml:space="preserve">ROZWIĄZANIE </w:t>
            </w:r>
            <w:r w:rsidRPr="001734EF">
              <w:rPr>
                <w:rFonts w:asciiTheme="minorHAnsi" w:hAnsiTheme="minorHAnsi"/>
                <w:b/>
                <w:bCs/>
                <w:caps/>
                <w:sz w:val="22"/>
              </w:rPr>
              <w:br/>
              <w:t>ZASTĘPCZE</w:t>
            </w:r>
            <w:r w:rsidR="00697D4D">
              <w:rPr>
                <w:rFonts w:asciiTheme="minorHAnsi" w:hAnsiTheme="minorHAnsi"/>
                <w:b/>
                <w:bCs/>
                <w:caps/>
                <w:sz w:val="22"/>
              </w:rPr>
              <w:t>*</w:t>
            </w:r>
          </w:p>
        </w:tc>
        <w:tc>
          <w:tcPr>
            <w:tcW w:w="1119" w:type="pct"/>
            <w:shd w:val="clear" w:color="auto" w:fill="D9D9D9" w:themeFill="background1" w:themeFillShade="D9"/>
            <w:vAlign w:val="center"/>
          </w:tcPr>
          <w:p w14:paraId="4F53494D" w14:textId="77777777" w:rsidR="00D22018" w:rsidRPr="001734EF" w:rsidRDefault="00D22018" w:rsidP="009F33A3">
            <w:pPr>
              <w:spacing w:after="0" w:line="360" w:lineRule="auto"/>
              <w:jc w:val="center"/>
              <w:rPr>
                <w:rFonts w:asciiTheme="minorHAnsi" w:hAnsiTheme="minorHAnsi"/>
                <w:b/>
                <w:bCs/>
                <w:caps/>
                <w:sz w:val="22"/>
              </w:rPr>
            </w:pPr>
            <w:r w:rsidRPr="001734EF">
              <w:rPr>
                <w:rFonts w:asciiTheme="minorHAnsi" w:hAnsiTheme="minorHAnsi" w:cs="Arial"/>
                <w:b/>
                <w:bCs/>
                <w:caps/>
                <w:sz w:val="22"/>
              </w:rPr>
              <w:t>CZAS REAKCJI WYKONAWCY</w:t>
            </w:r>
          </w:p>
        </w:tc>
        <w:tc>
          <w:tcPr>
            <w:tcW w:w="1083" w:type="pct"/>
            <w:shd w:val="clear" w:color="auto" w:fill="D9D9D9" w:themeFill="background1" w:themeFillShade="D9"/>
            <w:vAlign w:val="center"/>
          </w:tcPr>
          <w:p w14:paraId="492FE2AB" w14:textId="77777777" w:rsidR="00D22018" w:rsidRPr="001734EF" w:rsidRDefault="00D22018" w:rsidP="009F33A3">
            <w:pPr>
              <w:spacing w:after="0" w:line="360" w:lineRule="auto"/>
              <w:jc w:val="center"/>
              <w:rPr>
                <w:rFonts w:asciiTheme="minorHAnsi" w:hAnsiTheme="minorHAnsi"/>
                <w:b/>
                <w:bCs/>
                <w:caps/>
                <w:sz w:val="22"/>
              </w:rPr>
            </w:pPr>
            <w:r w:rsidRPr="001734EF">
              <w:rPr>
                <w:rFonts w:asciiTheme="minorHAnsi" w:hAnsiTheme="minorHAnsi"/>
                <w:b/>
                <w:bCs/>
                <w:caps/>
                <w:sz w:val="22"/>
              </w:rPr>
              <w:t>CZAS NAPRAWY</w:t>
            </w:r>
          </w:p>
        </w:tc>
      </w:tr>
      <w:tr w:rsidR="00D22018" w:rsidRPr="001734EF" w14:paraId="24C95D66" w14:textId="77777777" w:rsidTr="00697D4D">
        <w:trPr>
          <w:cantSplit/>
        </w:trPr>
        <w:tc>
          <w:tcPr>
            <w:tcW w:w="782" w:type="pct"/>
            <w:vAlign w:val="center"/>
          </w:tcPr>
          <w:p w14:paraId="1BF5FD28" w14:textId="77777777" w:rsidR="00D22018" w:rsidRPr="001734EF" w:rsidRDefault="00D22018" w:rsidP="009F33A3">
            <w:pPr>
              <w:spacing w:after="0" w:line="360" w:lineRule="auto"/>
              <w:rPr>
                <w:rFonts w:asciiTheme="minorHAnsi" w:hAnsiTheme="minorHAnsi"/>
                <w:sz w:val="22"/>
              </w:rPr>
            </w:pPr>
            <w:r w:rsidRPr="00E83605">
              <w:rPr>
                <w:rFonts w:asciiTheme="minorHAnsi" w:hAnsiTheme="minorHAnsi"/>
                <w:sz w:val="22"/>
              </w:rPr>
              <w:t>AW</w:t>
            </w:r>
            <w:r w:rsidRPr="001734EF">
              <w:rPr>
                <w:rFonts w:asciiTheme="minorHAnsi" w:hAnsiTheme="minorHAnsi"/>
                <w:sz w:val="22"/>
              </w:rPr>
              <w:t>ARIA</w:t>
            </w:r>
          </w:p>
        </w:tc>
        <w:tc>
          <w:tcPr>
            <w:tcW w:w="933" w:type="pct"/>
            <w:vAlign w:val="center"/>
          </w:tcPr>
          <w:p w14:paraId="46FD9709" w14:textId="77777777" w:rsidR="00D22018" w:rsidRPr="00145A67" w:rsidRDefault="00D22018" w:rsidP="009F33A3">
            <w:pPr>
              <w:spacing w:after="0" w:line="360" w:lineRule="auto"/>
              <w:ind w:left="0" w:firstLine="0"/>
              <w:rPr>
                <w:rFonts w:asciiTheme="minorHAnsi" w:hAnsiTheme="minorHAnsi"/>
                <w:sz w:val="22"/>
              </w:rPr>
            </w:pPr>
          </w:p>
          <w:p w14:paraId="09981442" w14:textId="77777777" w:rsidR="00D22018" w:rsidRPr="005C0C0C" w:rsidRDefault="00D22018" w:rsidP="009F33A3">
            <w:pPr>
              <w:spacing w:after="0" w:line="360" w:lineRule="auto"/>
              <w:jc w:val="center"/>
              <w:rPr>
                <w:rFonts w:asciiTheme="minorHAnsi" w:hAnsiTheme="minorHAnsi"/>
                <w:sz w:val="22"/>
              </w:rPr>
            </w:pPr>
            <w:r w:rsidRPr="00145A67">
              <w:rPr>
                <w:rFonts w:asciiTheme="minorHAnsi" w:hAnsiTheme="minorHAnsi"/>
                <w:sz w:val="22"/>
              </w:rPr>
              <w:t>24/7/365</w:t>
            </w:r>
          </w:p>
          <w:p w14:paraId="2A4DCF3E" w14:textId="77777777" w:rsidR="00D22018" w:rsidRPr="005C0C0C" w:rsidRDefault="00D22018" w:rsidP="009F33A3">
            <w:pPr>
              <w:spacing w:after="0" w:line="360" w:lineRule="auto"/>
              <w:jc w:val="center"/>
              <w:rPr>
                <w:rFonts w:asciiTheme="minorHAnsi" w:hAnsiTheme="minorHAnsi"/>
                <w:sz w:val="22"/>
              </w:rPr>
            </w:pPr>
          </w:p>
          <w:p w14:paraId="061437E5" w14:textId="77777777" w:rsidR="00D22018" w:rsidRPr="005C0C0C" w:rsidRDefault="00D22018" w:rsidP="009F33A3">
            <w:pPr>
              <w:spacing w:after="0" w:line="360" w:lineRule="auto"/>
              <w:ind w:left="0" w:firstLine="0"/>
              <w:rPr>
                <w:rFonts w:asciiTheme="minorHAnsi" w:hAnsiTheme="minorHAnsi"/>
                <w:sz w:val="22"/>
              </w:rPr>
            </w:pPr>
          </w:p>
          <w:p w14:paraId="50B112C6" w14:textId="77777777" w:rsidR="00D22018" w:rsidRPr="005C0C0C" w:rsidRDefault="00D22018" w:rsidP="009F33A3">
            <w:pPr>
              <w:spacing w:after="0" w:line="360" w:lineRule="auto"/>
              <w:ind w:left="0" w:firstLine="0"/>
              <w:rPr>
                <w:rFonts w:asciiTheme="minorHAnsi" w:hAnsiTheme="minorHAnsi"/>
                <w:sz w:val="22"/>
              </w:rPr>
            </w:pPr>
          </w:p>
        </w:tc>
        <w:tc>
          <w:tcPr>
            <w:tcW w:w="1083" w:type="pct"/>
            <w:vAlign w:val="center"/>
          </w:tcPr>
          <w:p w14:paraId="342A13D1" w14:textId="3430DC42" w:rsidR="00D22018" w:rsidRPr="005C0C0C" w:rsidRDefault="003B3F5A" w:rsidP="009F33A3">
            <w:pPr>
              <w:spacing w:after="0" w:line="360" w:lineRule="auto"/>
              <w:jc w:val="center"/>
              <w:rPr>
                <w:rFonts w:asciiTheme="minorHAnsi" w:hAnsiTheme="minorHAnsi"/>
                <w:sz w:val="22"/>
              </w:rPr>
            </w:pPr>
            <w:r w:rsidRPr="001734EF">
              <w:rPr>
                <w:rFonts w:asciiTheme="minorHAnsi" w:hAnsiTheme="minorHAnsi"/>
                <w:sz w:val="22"/>
              </w:rPr>
              <w:t>niezwłocznie, nie później n</w:t>
            </w:r>
            <w:r w:rsidRPr="00145A67">
              <w:rPr>
                <w:rFonts w:asciiTheme="minorHAnsi" w:hAnsiTheme="minorHAnsi"/>
                <w:sz w:val="22"/>
              </w:rPr>
              <w:t>iż 24</w:t>
            </w:r>
            <w:r w:rsidRPr="00E83605">
              <w:rPr>
                <w:rFonts w:asciiTheme="minorHAnsi" w:hAnsiTheme="minorHAnsi"/>
                <w:sz w:val="22"/>
              </w:rPr>
              <w:t xml:space="preserve"> godziny</w:t>
            </w:r>
            <w:r w:rsidRPr="001734EF">
              <w:rPr>
                <w:rFonts w:asciiTheme="minorHAnsi" w:hAnsiTheme="minorHAnsi"/>
                <w:sz w:val="22"/>
              </w:rPr>
              <w:t xml:space="preserve"> od czasu przyjęcia zgłoszenia</w:t>
            </w:r>
          </w:p>
        </w:tc>
        <w:tc>
          <w:tcPr>
            <w:tcW w:w="1119" w:type="pct"/>
          </w:tcPr>
          <w:p w14:paraId="4D470341" w14:textId="025A248C" w:rsidR="00D22018" w:rsidRPr="005C0C0C" w:rsidRDefault="003B3F5A" w:rsidP="009F33A3">
            <w:pPr>
              <w:spacing w:after="0" w:line="360" w:lineRule="auto"/>
              <w:jc w:val="center"/>
              <w:rPr>
                <w:rFonts w:asciiTheme="minorHAnsi" w:hAnsiTheme="minorHAnsi"/>
                <w:sz w:val="22"/>
              </w:rPr>
            </w:pPr>
            <w:r w:rsidRPr="001734EF">
              <w:rPr>
                <w:rFonts w:asciiTheme="minorHAnsi" w:hAnsiTheme="minorHAnsi" w:cs="Arial"/>
                <w:sz w:val="22"/>
              </w:rPr>
              <w:t>niezwłocznie, nie później niż 2</w:t>
            </w:r>
            <w:r w:rsidRPr="00145A67">
              <w:rPr>
                <w:rFonts w:asciiTheme="minorHAnsi" w:hAnsiTheme="minorHAnsi" w:cs="Arial"/>
                <w:sz w:val="22"/>
              </w:rPr>
              <w:t>4 godziny</w:t>
            </w:r>
            <w:r w:rsidRPr="00E83605">
              <w:rPr>
                <w:rFonts w:asciiTheme="minorHAnsi" w:hAnsiTheme="minorHAnsi" w:cs="Arial"/>
                <w:sz w:val="22"/>
              </w:rPr>
              <w:t xml:space="preserve"> od czasu przyjęcia zgłoszenia</w:t>
            </w:r>
          </w:p>
        </w:tc>
        <w:tc>
          <w:tcPr>
            <w:tcW w:w="1083" w:type="pct"/>
            <w:vAlign w:val="center"/>
          </w:tcPr>
          <w:p w14:paraId="3854B5A5" w14:textId="5738C063" w:rsidR="00D22018" w:rsidRPr="005C0C0C" w:rsidRDefault="003B3F5A" w:rsidP="009F33A3">
            <w:pPr>
              <w:spacing w:after="0" w:line="360" w:lineRule="auto"/>
              <w:jc w:val="center"/>
              <w:rPr>
                <w:rFonts w:asciiTheme="minorHAnsi" w:hAnsiTheme="minorHAnsi"/>
                <w:sz w:val="22"/>
              </w:rPr>
            </w:pPr>
            <w:r w:rsidRPr="001734EF">
              <w:rPr>
                <w:rFonts w:asciiTheme="minorHAnsi" w:hAnsiTheme="minorHAnsi"/>
                <w:sz w:val="22"/>
              </w:rPr>
              <w:t xml:space="preserve">niezwłocznie, nie później </w:t>
            </w:r>
            <w:r w:rsidRPr="001734EF">
              <w:rPr>
                <w:rFonts w:asciiTheme="minorHAnsi" w:hAnsiTheme="minorHAnsi"/>
                <w:sz w:val="22"/>
              </w:rPr>
              <w:br/>
            </w:r>
            <w:r w:rsidRPr="00145A67">
              <w:rPr>
                <w:rFonts w:asciiTheme="minorHAnsi" w:hAnsiTheme="minorHAnsi"/>
                <w:sz w:val="22"/>
              </w:rPr>
              <w:t>niż 24 godziny</w:t>
            </w:r>
            <w:r w:rsidRPr="00E83605">
              <w:rPr>
                <w:rFonts w:asciiTheme="minorHAnsi" w:hAnsiTheme="minorHAnsi"/>
                <w:sz w:val="22"/>
              </w:rPr>
              <w:t xml:space="preserve"> </w:t>
            </w:r>
            <w:r w:rsidRPr="001734EF">
              <w:rPr>
                <w:rFonts w:asciiTheme="minorHAnsi" w:hAnsiTheme="minorHAnsi"/>
                <w:sz w:val="22"/>
              </w:rPr>
              <w:t>od czasu przyjęcia zgłoszenia</w:t>
            </w:r>
          </w:p>
        </w:tc>
      </w:tr>
      <w:tr w:rsidR="00D22018" w:rsidRPr="001734EF" w14:paraId="23A887F9" w14:textId="77777777" w:rsidTr="00697D4D">
        <w:trPr>
          <w:cantSplit/>
          <w:trHeight w:val="1168"/>
        </w:trPr>
        <w:tc>
          <w:tcPr>
            <w:tcW w:w="782" w:type="pct"/>
            <w:vAlign w:val="center"/>
          </w:tcPr>
          <w:p w14:paraId="5C10DF74" w14:textId="77777777" w:rsidR="00D22018" w:rsidRPr="001734EF" w:rsidRDefault="00D22018" w:rsidP="009F33A3">
            <w:pPr>
              <w:spacing w:after="0" w:line="360" w:lineRule="auto"/>
              <w:ind w:left="0" w:firstLine="0"/>
              <w:rPr>
                <w:rFonts w:asciiTheme="minorHAnsi" w:hAnsiTheme="minorHAnsi"/>
                <w:sz w:val="22"/>
              </w:rPr>
            </w:pPr>
            <w:r w:rsidRPr="00E83605">
              <w:rPr>
                <w:rFonts w:asciiTheme="minorHAnsi" w:hAnsiTheme="minorHAnsi"/>
                <w:sz w:val="22"/>
              </w:rPr>
              <w:t>USTERKA</w:t>
            </w:r>
          </w:p>
        </w:tc>
        <w:tc>
          <w:tcPr>
            <w:tcW w:w="933" w:type="pct"/>
            <w:vAlign w:val="center"/>
          </w:tcPr>
          <w:p w14:paraId="0E595756" w14:textId="77777777" w:rsidR="00D22018" w:rsidRPr="005C0C0C" w:rsidRDefault="00D22018" w:rsidP="009F33A3">
            <w:pPr>
              <w:spacing w:after="0" w:line="360" w:lineRule="auto"/>
              <w:jc w:val="center"/>
              <w:rPr>
                <w:rFonts w:asciiTheme="minorHAnsi" w:hAnsiTheme="minorHAnsi"/>
                <w:sz w:val="22"/>
              </w:rPr>
            </w:pPr>
            <w:r w:rsidRPr="00145A67">
              <w:rPr>
                <w:rFonts w:asciiTheme="minorHAnsi" w:hAnsiTheme="minorHAnsi"/>
                <w:sz w:val="22"/>
              </w:rPr>
              <w:t>24/7/365</w:t>
            </w:r>
          </w:p>
          <w:p w14:paraId="14782AD4" w14:textId="77777777" w:rsidR="00D22018" w:rsidRPr="005C0C0C" w:rsidRDefault="00D22018" w:rsidP="009F33A3">
            <w:pPr>
              <w:spacing w:after="0" w:line="360" w:lineRule="auto"/>
              <w:jc w:val="center"/>
              <w:rPr>
                <w:rFonts w:asciiTheme="minorHAnsi" w:hAnsiTheme="minorHAnsi"/>
                <w:sz w:val="22"/>
              </w:rPr>
            </w:pPr>
          </w:p>
        </w:tc>
        <w:tc>
          <w:tcPr>
            <w:tcW w:w="1083" w:type="pct"/>
            <w:vAlign w:val="center"/>
          </w:tcPr>
          <w:p w14:paraId="610FBD69" w14:textId="4695A22B" w:rsidR="00D22018" w:rsidRPr="005C0C0C" w:rsidRDefault="003B3F5A" w:rsidP="009F33A3">
            <w:pPr>
              <w:spacing w:after="0" w:line="360" w:lineRule="auto"/>
              <w:jc w:val="center"/>
              <w:rPr>
                <w:rFonts w:asciiTheme="minorHAnsi" w:hAnsiTheme="minorHAnsi"/>
                <w:sz w:val="22"/>
              </w:rPr>
            </w:pPr>
            <w:r w:rsidRPr="001734EF">
              <w:rPr>
                <w:rFonts w:asciiTheme="minorHAnsi" w:hAnsiTheme="minorHAnsi"/>
                <w:sz w:val="22"/>
              </w:rPr>
              <w:t>niezwłocznie, nie później n</w:t>
            </w:r>
            <w:r w:rsidRPr="00145A67">
              <w:rPr>
                <w:rFonts w:asciiTheme="minorHAnsi" w:hAnsiTheme="minorHAnsi"/>
                <w:sz w:val="22"/>
              </w:rPr>
              <w:t xml:space="preserve">iż </w:t>
            </w:r>
            <w:r w:rsidR="00916E15">
              <w:rPr>
                <w:rFonts w:asciiTheme="minorHAnsi" w:hAnsiTheme="minorHAnsi"/>
                <w:sz w:val="22"/>
              </w:rPr>
              <w:t>5</w:t>
            </w:r>
            <w:r w:rsidRPr="00E83605">
              <w:rPr>
                <w:rFonts w:asciiTheme="minorHAnsi" w:hAnsiTheme="minorHAnsi"/>
                <w:sz w:val="22"/>
              </w:rPr>
              <w:t xml:space="preserve"> </w:t>
            </w:r>
            <w:r w:rsidR="00916E15">
              <w:rPr>
                <w:rFonts w:asciiTheme="minorHAnsi" w:hAnsiTheme="minorHAnsi"/>
                <w:sz w:val="22"/>
              </w:rPr>
              <w:t>dni</w:t>
            </w:r>
            <w:r w:rsidRPr="001734EF">
              <w:rPr>
                <w:rFonts w:asciiTheme="minorHAnsi" w:hAnsiTheme="minorHAnsi"/>
                <w:sz w:val="22"/>
              </w:rPr>
              <w:t xml:space="preserve"> od czasu przyjęcia zgłoszenia</w:t>
            </w:r>
          </w:p>
        </w:tc>
        <w:tc>
          <w:tcPr>
            <w:tcW w:w="1119" w:type="pct"/>
          </w:tcPr>
          <w:p w14:paraId="33E26067" w14:textId="1186C57F" w:rsidR="00D22018" w:rsidRPr="005C0C0C" w:rsidRDefault="003B3F5A" w:rsidP="009F33A3">
            <w:pPr>
              <w:spacing w:after="0" w:line="360" w:lineRule="auto"/>
              <w:jc w:val="center"/>
              <w:rPr>
                <w:rFonts w:asciiTheme="minorHAnsi" w:hAnsiTheme="minorHAnsi"/>
                <w:sz w:val="22"/>
              </w:rPr>
            </w:pPr>
            <w:r w:rsidRPr="001734EF">
              <w:rPr>
                <w:rFonts w:asciiTheme="minorHAnsi" w:hAnsiTheme="minorHAnsi" w:cs="Arial"/>
                <w:sz w:val="22"/>
              </w:rPr>
              <w:t xml:space="preserve">niezwłocznie, nie później niż </w:t>
            </w:r>
            <w:r w:rsidRPr="00145A67">
              <w:rPr>
                <w:rFonts w:asciiTheme="minorHAnsi" w:hAnsiTheme="minorHAnsi" w:cs="Arial"/>
                <w:sz w:val="22"/>
              </w:rPr>
              <w:t>24 godziny</w:t>
            </w:r>
            <w:r w:rsidRPr="00E83605">
              <w:rPr>
                <w:rFonts w:asciiTheme="minorHAnsi" w:hAnsiTheme="minorHAnsi" w:cs="Arial"/>
                <w:sz w:val="22"/>
              </w:rPr>
              <w:t xml:space="preserve"> od czasu przyjęcia zgłoszenia</w:t>
            </w:r>
          </w:p>
        </w:tc>
        <w:tc>
          <w:tcPr>
            <w:tcW w:w="1083" w:type="pct"/>
            <w:vAlign w:val="center"/>
          </w:tcPr>
          <w:p w14:paraId="0E99218B" w14:textId="46A7CD7D" w:rsidR="00D22018" w:rsidRPr="005C0C0C" w:rsidRDefault="003B3F5A" w:rsidP="009F33A3">
            <w:pPr>
              <w:spacing w:after="0" w:line="360" w:lineRule="auto"/>
              <w:jc w:val="center"/>
              <w:rPr>
                <w:rFonts w:asciiTheme="minorHAnsi" w:hAnsiTheme="minorHAnsi"/>
                <w:sz w:val="22"/>
              </w:rPr>
            </w:pPr>
            <w:r w:rsidRPr="001734EF">
              <w:rPr>
                <w:rFonts w:asciiTheme="minorHAnsi" w:hAnsiTheme="minorHAnsi"/>
                <w:sz w:val="22"/>
              </w:rPr>
              <w:t xml:space="preserve">niezwłocznie, nie później </w:t>
            </w:r>
            <w:r w:rsidRPr="001734EF">
              <w:rPr>
                <w:rFonts w:asciiTheme="minorHAnsi" w:hAnsiTheme="minorHAnsi"/>
                <w:sz w:val="22"/>
              </w:rPr>
              <w:br/>
            </w:r>
            <w:r w:rsidRPr="00145A67">
              <w:rPr>
                <w:rFonts w:asciiTheme="minorHAnsi" w:hAnsiTheme="minorHAnsi"/>
                <w:sz w:val="22"/>
              </w:rPr>
              <w:t xml:space="preserve">niż </w:t>
            </w:r>
            <w:r w:rsidR="00916E15">
              <w:rPr>
                <w:rFonts w:asciiTheme="minorHAnsi" w:hAnsiTheme="minorHAnsi"/>
                <w:sz w:val="22"/>
              </w:rPr>
              <w:t>9</w:t>
            </w:r>
            <w:r w:rsidRPr="00145A67">
              <w:rPr>
                <w:rFonts w:asciiTheme="minorHAnsi" w:hAnsiTheme="minorHAnsi"/>
                <w:sz w:val="22"/>
              </w:rPr>
              <w:t xml:space="preserve"> </w:t>
            </w:r>
            <w:r w:rsidR="00916E15">
              <w:rPr>
                <w:rFonts w:asciiTheme="minorHAnsi" w:hAnsiTheme="minorHAnsi"/>
                <w:sz w:val="22"/>
              </w:rPr>
              <w:t>dni</w:t>
            </w:r>
            <w:r w:rsidRPr="00145A67">
              <w:rPr>
                <w:rFonts w:asciiTheme="minorHAnsi" w:hAnsiTheme="minorHAnsi"/>
                <w:sz w:val="22"/>
              </w:rPr>
              <w:t xml:space="preserve"> od czasu przyjęcia</w:t>
            </w:r>
            <w:r w:rsidRPr="00E83605">
              <w:rPr>
                <w:rFonts w:asciiTheme="minorHAnsi" w:hAnsiTheme="minorHAnsi"/>
                <w:sz w:val="22"/>
              </w:rPr>
              <w:t xml:space="preserve"> zgłoszenia</w:t>
            </w:r>
          </w:p>
        </w:tc>
      </w:tr>
    </w:tbl>
    <w:p w14:paraId="41899ABA" w14:textId="05DCF59C" w:rsidR="000A7DC8" w:rsidRDefault="00697D4D" w:rsidP="001734EF">
      <w:pPr>
        <w:overflowPunct w:val="0"/>
        <w:autoSpaceDE w:val="0"/>
        <w:spacing w:after="120" w:line="360" w:lineRule="auto"/>
        <w:ind w:left="0" w:right="40" w:firstLine="0"/>
        <w:textAlignment w:val="baseline"/>
        <w:rPr>
          <w:rFonts w:asciiTheme="minorHAnsi" w:hAnsiTheme="minorHAnsi"/>
          <w:b/>
          <w:bCs/>
          <w:sz w:val="22"/>
        </w:rPr>
      </w:pPr>
      <w:r>
        <w:rPr>
          <w:rFonts w:asciiTheme="minorHAnsi" w:hAnsiTheme="minorHAnsi"/>
          <w:sz w:val="22"/>
        </w:rPr>
        <w:t>*n</w:t>
      </w:r>
      <w:r w:rsidRPr="00C02946">
        <w:rPr>
          <w:rFonts w:asciiTheme="minorHAnsi" w:hAnsiTheme="minorHAnsi"/>
          <w:sz w:val="22"/>
        </w:rPr>
        <w:t>ie dotyczy sprzętu zastępczego</w:t>
      </w:r>
    </w:p>
    <w:p w14:paraId="7A78D1E8" w14:textId="7D219955" w:rsidR="003B3F5A" w:rsidRPr="00145A67" w:rsidRDefault="003B3F5A" w:rsidP="00400709">
      <w:pPr>
        <w:pStyle w:val="Akapitzlist"/>
        <w:numPr>
          <w:ilvl w:val="0"/>
          <w:numId w:val="126"/>
        </w:numPr>
        <w:overflowPunct w:val="0"/>
        <w:autoSpaceDE w:val="0"/>
        <w:spacing w:after="120" w:line="360" w:lineRule="auto"/>
        <w:ind w:right="40"/>
        <w:textAlignment w:val="baseline"/>
        <w:rPr>
          <w:rFonts w:asciiTheme="minorHAnsi" w:hAnsiTheme="minorHAnsi"/>
          <w:sz w:val="22"/>
        </w:rPr>
      </w:pPr>
      <w:r w:rsidRPr="00145A67">
        <w:rPr>
          <w:rFonts w:asciiTheme="minorHAnsi" w:hAnsiTheme="minorHAnsi"/>
          <w:sz w:val="22"/>
        </w:rPr>
        <w:t>Przełącznik rdzeniowy</w:t>
      </w:r>
      <w:r>
        <w:rPr>
          <w:rFonts w:asciiTheme="minorHAnsi" w:hAnsiTheme="minorHAnsi"/>
          <w:sz w:val="22"/>
        </w:rPr>
        <w:t xml:space="preserve"> (2z2)</w:t>
      </w:r>
    </w:p>
    <w:tbl>
      <w:tblPr>
        <w:tblpPr w:leftFromText="141" w:rightFromText="141" w:vertAnchor="text" w:tblpY="1"/>
        <w:tblOverlap w:val="never"/>
        <w:tblW w:w="54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904"/>
        <w:gridCol w:w="2210"/>
        <w:gridCol w:w="2283"/>
        <w:gridCol w:w="2210"/>
      </w:tblGrid>
      <w:tr w:rsidR="003B3F5A" w:rsidRPr="001734EF" w14:paraId="51FB8BEC" w14:textId="77777777" w:rsidTr="00697D4D">
        <w:trPr>
          <w:tblHeader/>
        </w:trPr>
        <w:tc>
          <w:tcPr>
            <w:tcW w:w="782" w:type="pct"/>
            <w:shd w:val="clear" w:color="auto" w:fill="D9D9D9" w:themeFill="background1" w:themeFillShade="D9"/>
            <w:vAlign w:val="center"/>
          </w:tcPr>
          <w:p w14:paraId="0819B4C9" w14:textId="77777777" w:rsidR="003B3F5A" w:rsidRPr="001734EF" w:rsidRDefault="003B3F5A" w:rsidP="009F33A3">
            <w:pPr>
              <w:spacing w:after="0" w:line="360" w:lineRule="auto"/>
              <w:jc w:val="center"/>
              <w:rPr>
                <w:rFonts w:asciiTheme="minorHAnsi" w:hAnsiTheme="minorHAnsi"/>
                <w:b/>
                <w:bCs/>
                <w:caps/>
                <w:sz w:val="22"/>
              </w:rPr>
            </w:pPr>
            <w:r w:rsidRPr="00E83605">
              <w:rPr>
                <w:rFonts w:asciiTheme="minorHAnsi" w:hAnsiTheme="minorHAnsi"/>
                <w:b/>
                <w:bCs/>
                <w:caps/>
                <w:sz w:val="22"/>
              </w:rPr>
              <w:t>K</w:t>
            </w:r>
            <w:r w:rsidRPr="001734EF">
              <w:rPr>
                <w:rFonts w:asciiTheme="minorHAnsi" w:hAnsiTheme="minorHAnsi"/>
                <w:b/>
                <w:bCs/>
                <w:caps/>
                <w:sz w:val="22"/>
              </w:rPr>
              <w:t>WALIFIKACJA ZGŁOSZENIA WADY</w:t>
            </w:r>
          </w:p>
        </w:tc>
        <w:tc>
          <w:tcPr>
            <w:tcW w:w="933" w:type="pct"/>
            <w:shd w:val="clear" w:color="auto" w:fill="D9D9D9" w:themeFill="background1" w:themeFillShade="D9"/>
            <w:vAlign w:val="center"/>
          </w:tcPr>
          <w:p w14:paraId="5D392E1A" w14:textId="77777777" w:rsidR="003B3F5A" w:rsidRPr="001734EF" w:rsidRDefault="003B3F5A" w:rsidP="009F33A3">
            <w:pPr>
              <w:spacing w:after="0" w:line="360" w:lineRule="auto"/>
              <w:jc w:val="center"/>
              <w:rPr>
                <w:rFonts w:asciiTheme="minorHAnsi" w:hAnsiTheme="minorHAnsi"/>
                <w:b/>
                <w:bCs/>
                <w:caps/>
                <w:sz w:val="22"/>
              </w:rPr>
            </w:pPr>
            <w:r w:rsidRPr="001734EF">
              <w:rPr>
                <w:rFonts w:asciiTheme="minorHAnsi" w:hAnsiTheme="minorHAnsi"/>
                <w:b/>
                <w:bCs/>
                <w:caps/>
                <w:sz w:val="22"/>
              </w:rPr>
              <w:t>OKRES DOSTĘPNOŚCI WYKONAWCY</w:t>
            </w:r>
          </w:p>
        </w:tc>
        <w:tc>
          <w:tcPr>
            <w:tcW w:w="1083" w:type="pct"/>
            <w:shd w:val="clear" w:color="auto" w:fill="D9D9D9" w:themeFill="background1" w:themeFillShade="D9"/>
            <w:vAlign w:val="center"/>
          </w:tcPr>
          <w:p w14:paraId="75AA864A" w14:textId="1C675879" w:rsidR="003B3F5A" w:rsidRPr="001734EF" w:rsidRDefault="003B3F5A" w:rsidP="009F33A3">
            <w:pPr>
              <w:spacing w:after="0" w:line="360" w:lineRule="auto"/>
              <w:jc w:val="center"/>
              <w:rPr>
                <w:rFonts w:asciiTheme="minorHAnsi" w:hAnsiTheme="minorHAnsi"/>
                <w:b/>
                <w:bCs/>
                <w:caps/>
                <w:sz w:val="22"/>
              </w:rPr>
            </w:pPr>
            <w:r w:rsidRPr="001734EF">
              <w:rPr>
                <w:rFonts w:asciiTheme="minorHAnsi" w:hAnsiTheme="minorHAnsi"/>
                <w:b/>
                <w:bCs/>
                <w:caps/>
                <w:sz w:val="22"/>
              </w:rPr>
              <w:t xml:space="preserve">ROZWIĄZANIE </w:t>
            </w:r>
            <w:r w:rsidRPr="001734EF">
              <w:rPr>
                <w:rFonts w:asciiTheme="minorHAnsi" w:hAnsiTheme="minorHAnsi"/>
                <w:b/>
                <w:bCs/>
                <w:caps/>
                <w:sz w:val="22"/>
              </w:rPr>
              <w:br/>
              <w:t>ZASTĘPCZE</w:t>
            </w:r>
            <w:r w:rsidR="00697D4D">
              <w:rPr>
                <w:rFonts w:asciiTheme="minorHAnsi" w:hAnsiTheme="minorHAnsi"/>
                <w:b/>
                <w:bCs/>
                <w:caps/>
                <w:sz w:val="22"/>
              </w:rPr>
              <w:t>*</w:t>
            </w:r>
          </w:p>
        </w:tc>
        <w:tc>
          <w:tcPr>
            <w:tcW w:w="1119" w:type="pct"/>
            <w:shd w:val="clear" w:color="auto" w:fill="D9D9D9" w:themeFill="background1" w:themeFillShade="D9"/>
            <w:vAlign w:val="center"/>
          </w:tcPr>
          <w:p w14:paraId="29EEC5D6" w14:textId="77777777" w:rsidR="003B3F5A" w:rsidRPr="001734EF" w:rsidRDefault="003B3F5A" w:rsidP="009F33A3">
            <w:pPr>
              <w:spacing w:after="0" w:line="360" w:lineRule="auto"/>
              <w:jc w:val="center"/>
              <w:rPr>
                <w:rFonts w:asciiTheme="minorHAnsi" w:hAnsiTheme="minorHAnsi"/>
                <w:b/>
                <w:bCs/>
                <w:caps/>
                <w:sz w:val="22"/>
              </w:rPr>
            </w:pPr>
            <w:r w:rsidRPr="001734EF">
              <w:rPr>
                <w:rFonts w:asciiTheme="minorHAnsi" w:hAnsiTheme="minorHAnsi" w:cs="Arial"/>
                <w:b/>
                <w:bCs/>
                <w:caps/>
                <w:sz w:val="22"/>
              </w:rPr>
              <w:t>CZAS REAKCJI WYKONAWCY</w:t>
            </w:r>
          </w:p>
        </w:tc>
        <w:tc>
          <w:tcPr>
            <w:tcW w:w="1083" w:type="pct"/>
            <w:shd w:val="clear" w:color="auto" w:fill="D9D9D9" w:themeFill="background1" w:themeFillShade="D9"/>
            <w:vAlign w:val="center"/>
          </w:tcPr>
          <w:p w14:paraId="48286D72" w14:textId="77777777" w:rsidR="003B3F5A" w:rsidRPr="001734EF" w:rsidRDefault="003B3F5A" w:rsidP="009F33A3">
            <w:pPr>
              <w:spacing w:after="0" w:line="360" w:lineRule="auto"/>
              <w:jc w:val="center"/>
              <w:rPr>
                <w:rFonts w:asciiTheme="minorHAnsi" w:hAnsiTheme="minorHAnsi"/>
                <w:b/>
                <w:bCs/>
                <w:caps/>
                <w:sz w:val="22"/>
              </w:rPr>
            </w:pPr>
            <w:r w:rsidRPr="001734EF">
              <w:rPr>
                <w:rFonts w:asciiTheme="minorHAnsi" w:hAnsiTheme="minorHAnsi"/>
                <w:b/>
                <w:bCs/>
                <w:caps/>
                <w:sz w:val="22"/>
              </w:rPr>
              <w:t>CZAS NAPRAWY</w:t>
            </w:r>
          </w:p>
        </w:tc>
      </w:tr>
      <w:tr w:rsidR="003B3F5A" w:rsidRPr="001734EF" w14:paraId="610AECDB" w14:textId="77777777" w:rsidTr="00697D4D">
        <w:trPr>
          <w:cantSplit/>
        </w:trPr>
        <w:tc>
          <w:tcPr>
            <w:tcW w:w="782" w:type="pct"/>
            <w:vAlign w:val="center"/>
          </w:tcPr>
          <w:p w14:paraId="3A33D0F3" w14:textId="77777777" w:rsidR="003B3F5A" w:rsidRPr="001734EF" w:rsidRDefault="003B3F5A" w:rsidP="009F33A3">
            <w:pPr>
              <w:spacing w:after="0" w:line="360" w:lineRule="auto"/>
              <w:rPr>
                <w:rFonts w:asciiTheme="minorHAnsi" w:hAnsiTheme="minorHAnsi"/>
                <w:sz w:val="22"/>
              </w:rPr>
            </w:pPr>
            <w:r w:rsidRPr="00E83605">
              <w:rPr>
                <w:rFonts w:asciiTheme="minorHAnsi" w:hAnsiTheme="minorHAnsi"/>
                <w:sz w:val="22"/>
              </w:rPr>
              <w:t>AW</w:t>
            </w:r>
            <w:r w:rsidRPr="001734EF">
              <w:rPr>
                <w:rFonts w:asciiTheme="minorHAnsi" w:hAnsiTheme="minorHAnsi"/>
                <w:sz w:val="22"/>
              </w:rPr>
              <w:t>ARIA</w:t>
            </w:r>
          </w:p>
        </w:tc>
        <w:tc>
          <w:tcPr>
            <w:tcW w:w="933" w:type="pct"/>
            <w:vAlign w:val="center"/>
          </w:tcPr>
          <w:p w14:paraId="70E3C98C" w14:textId="77777777" w:rsidR="003B3F5A" w:rsidRPr="00145A67" w:rsidRDefault="003B3F5A" w:rsidP="009F33A3">
            <w:pPr>
              <w:spacing w:after="0" w:line="360" w:lineRule="auto"/>
              <w:ind w:left="0" w:firstLine="0"/>
              <w:rPr>
                <w:rFonts w:asciiTheme="minorHAnsi" w:hAnsiTheme="minorHAnsi"/>
                <w:sz w:val="22"/>
              </w:rPr>
            </w:pPr>
          </w:p>
          <w:p w14:paraId="6DB806CE" w14:textId="77777777" w:rsidR="003B3F5A" w:rsidRPr="005C0C0C" w:rsidRDefault="003B3F5A" w:rsidP="009F33A3">
            <w:pPr>
              <w:spacing w:after="0" w:line="360" w:lineRule="auto"/>
              <w:jc w:val="center"/>
              <w:rPr>
                <w:rFonts w:asciiTheme="minorHAnsi" w:hAnsiTheme="minorHAnsi"/>
                <w:sz w:val="22"/>
              </w:rPr>
            </w:pPr>
            <w:r w:rsidRPr="00145A67">
              <w:rPr>
                <w:rFonts w:asciiTheme="minorHAnsi" w:hAnsiTheme="minorHAnsi"/>
                <w:sz w:val="22"/>
              </w:rPr>
              <w:t>24/7/365</w:t>
            </w:r>
          </w:p>
          <w:p w14:paraId="47E9EBEB" w14:textId="77777777" w:rsidR="003B3F5A" w:rsidRPr="005C0C0C" w:rsidRDefault="003B3F5A" w:rsidP="009F33A3">
            <w:pPr>
              <w:spacing w:after="0" w:line="360" w:lineRule="auto"/>
              <w:jc w:val="center"/>
              <w:rPr>
                <w:rFonts w:asciiTheme="minorHAnsi" w:hAnsiTheme="minorHAnsi"/>
                <w:sz w:val="22"/>
              </w:rPr>
            </w:pPr>
          </w:p>
          <w:p w14:paraId="740C838A" w14:textId="77777777" w:rsidR="003B3F5A" w:rsidRPr="005C0C0C" w:rsidRDefault="003B3F5A" w:rsidP="009F33A3">
            <w:pPr>
              <w:spacing w:after="0" w:line="360" w:lineRule="auto"/>
              <w:ind w:left="0" w:firstLine="0"/>
              <w:rPr>
                <w:rFonts w:asciiTheme="minorHAnsi" w:hAnsiTheme="minorHAnsi"/>
                <w:sz w:val="22"/>
              </w:rPr>
            </w:pPr>
          </w:p>
          <w:p w14:paraId="1F1F37ED" w14:textId="77777777" w:rsidR="003B3F5A" w:rsidRPr="005C0C0C" w:rsidRDefault="003B3F5A" w:rsidP="009F33A3">
            <w:pPr>
              <w:spacing w:after="0" w:line="360" w:lineRule="auto"/>
              <w:ind w:left="0" w:firstLine="0"/>
              <w:rPr>
                <w:rFonts w:asciiTheme="minorHAnsi" w:hAnsiTheme="minorHAnsi"/>
                <w:sz w:val="22"/>
              </w:rPr>
            </w:pPr>
          </w:p>
        </w:tc>
        <w:tc>
          <w:tcPr>
            <w:tcW w:w="1083" w:type="pct"/>
            <w:vAlign w:val="center"/>
          </w:tcPr>
          <w:p w14:paraId="0BB13D11" w14:textId="77777777" w:rsidR="003B3F5A" w:rsidRPr="005C0C0C" w:rsidRDefault="003B3F5A" w:rsidP="009F33A3">
            <w:pPr>
              <w:spacing w:after="0" w:line="360" w:lineRule="auto"/>
              <w:jc w:val="center"/>
              <w:rPr>
                <w:rFonts w:asciiTheme="minorHAnsi" w:hAnsiTheme="minorHAnsi"/>
                <w:sz w:val="22"/>
              </w:rPr>
            </w:pPr>
            <w:r w:rsidRPr="00145A67">
              <w:rPr>
                <w:rFonts w:asciiTheme="minorHAnsi" w:hAnsiTheme="minorHAnsi" w:cs="Calibri"/>
                <w:sz w:val="22"/>
              </w:rPr>
              <w:t xml:space="preserve">niezwłocznie nie później niż </w:t>
            </w:r>
            <w:r w:rsidRPr="005C0C0C">
              <w:rPr>
                <w:rFonts w:asciiTheme="minorHAnsi" w:hAnsiTheme="minorHAnsi" w:cs="Calibri"/>
                <w:sz w:val="22"/>
              </w:rPr>
              <w:t>5 dni</w:t>
            </w:r>
            <w:r w:rsidRPr="00145A67">
              <w:rPr>
                <w:rFonts w:asciiTheme="minorHAnsi" w:hAnsiTheme="minorHAnsi" w:cs="Calibri"/>
                <w:sz w:val="22"/>
              </w:rPr>
              <w:t xml:space="preserve"> godziny od dnia przyjęcia zgłoszenia</w:t>
            </w:r>
          </w:p>
        </w:tc>
        <w:tc>
          <w:tcPr>
            <w:tcW w:w="1119" w:type="pct"/>
          </w:tcPr>
          <w:p w14:paraId="298070F8" w14:textId="77777777" w:rsidR="003B3F5A" w:rsidRPr="005C0C0C" w:rsidRDefault="003B3F5A" w:rsidP="009F33A3">
            <w:pPr>
              <w:spacing w:after="0" w:line="360" w:lineRule="auto"/>
              <w:jc w:val="center"/>
              <w:rPr>
                <w:rFonts w:asciiTheme="minorHAnsi" w:hAnsiTheme="minorHAnsi"/>
                <w:sz w:val="22"/>
              </w:rPr>
            </w:pPr>
            <w:r w:rsidRPr="005C0C0C">
              <w:rPr>
                <w:rFonts w:asciiTheme="minorHAnsi" w:hAnsiTheme="minorHAnsi" w:cs="Arial"/>
                <w:sz w:val="22"/>
              </w:rPr>
              <w:t>niezwłocznie, nie później niż 2</w:t>
            </w:r>
            <w:r w:rsidRPr="00145A67">
              <w:rPr>
                <w:rFonts w:asciiTheme="minorHAnsi" w:hAnsiTheme="minorHAnsi" w:cs="Arial"/>
                <w:sz w:val="22"/>
              </w:rPr>
              <w:t>4 godziny</w:t>
            </w:r>
            <w:r w:rsidRPr="005C0C0C">
              <w:rPr>
                <w:rFonts w:asciiTheme="minorHAnsi" w:hAnsiTheme="minorHAnsi" w:cs="Arial"/>
                <w:sz w:val="22"/>
              </w:rPr>
              <w:t xml:space="preserve"> od czasu przyjęcia zgłoszenia</w:t>
            </w:r>
          </w:p>
        </w:tc>
        <w:tc>
          <w:tcPr>
            <w:tcW w:w="1083" w:type="pct"/>
            <w:vAlign w:val="center"/>
          </w:tcPr>
          <w:p w14:paraId="3F7AB1FC" w14:textId="24274BE1" w:rsidR="003B3F5A" w:rsidRPr="005C0C0C" w:rsidRDefault="003B3F5A" w:rsidP="009F33A3">
            <w:pPr>
              <w:spacing w:after="0" w:line="360" w:lineRule="auto"/>
              <w:jc w:val="center"/>
              <w:rPr>
                <w:rFonts w:asciiTheme="minorHAnsi" w:hAnsiTheme="minorHAnsi"/>
                <w:sz w:val="22"/>
              </w:rPr>
            </w:pPr>
            <w:r w:rsidRPr="00145A67">
              <w:rPr>
                <w:rFonts w:asciiTheme="minorHAnsi" w:hAnsiTheme="minorHAnsi" w:cs="Calibri"/>
                <w:sz w:val="22"/>
              </w:rPr>
              <w:t>niezwłocznie nie później niż 9 dni roboczych od dnia przyjęcia zgłoszenia</w:t>
            </w:r>
          </w:p>
        </w:tc>
      </w:tr>
      <w:tr w:rsidR="003B3F5A" w:rsidRPr="001734EF" w14:paraId="78636605" w14:textId="77777777" w:rsidTr="00697D4D">
        <w:trPr>
          <w:cantSplit/>
          <w:trHeight w:val="1168"/>
        </w:trPr>
        <w:tc>
          <w:tcPr>
            <w:tcW w:w="782" w:type="pct"/>
            <w:vAlign w:val="center"/>
          </w:tcPr>
          <w:p w14:paraId="7B2D855E" w14:textId="77777777" w:rsidR="003B3F5A" w:rsidRPr="001734EF" w:rsidRDefault="003B3F5A" w:rsidP="009F33A3">
            <w:pPr>
              <w:spacing w:after="0" w:line="360" w:lineRule="auto"/>
              <w:ind w:left="0" w:firstLine="0"/>
              <w:rPr>
                <w:rFonts w:asciiTheme="minorHAnsi" w:hAnsiTheme="minorHAnsi"/>
                <w:sz w:val="22"/>
              </w:rPr>
            </w:pPr>
            <w:r w:rsidRPr="00E83605">
              <w:rPr>
                <w:rFonts w:asciiTheme="minorHAnsi" w:hAnsiTheme="minorHAnsi"/>
                <w:sz w:val="22"/>
              </w:rPr>
              <w:lastRenderedPageBreak/>
              <w:t>USTERKA</w:t>
            </w:r>
          </w:p>
        </w:tc>
        <w:tc>
          <w:tcPr>
            <w:tcW w:w="933" w:type="pct"/>
            <w:vAlign w:val="center"/>
          </w:tcPr>
          <w:p w14:paraId="1C625200" w14:textId="77777777" w:rsidR="003B3F5A" w:rsidRPr="005C0C0C" w:rsidRDefault="003B3F5A" w:rsidP="009F33A3">
            <w:pPr>
              <w:spacing w:after="0" w:line="360" w:lineRule="auto"/>
              <w:jc w:val="center"/>
              <w:rPr>
                <w:rFonts w:asciiTheme="minorHAnsi" w:hAnsiTheme="minorHAnsi"/>
                <w:sz w:val="22"/>
              </w:rPr>
            </w:pPr>
            <w:r w:rsidRPr="00145A67">
              <w:rPr>
                <w:rFonts w:asciiTheme="minorHAnsi" w:hAnsiTheme="minorHAnsi"/>
                <w:sz w:val="22"/>
              </w:rPr>
              <w:t>24/7/365</w:t>
            </w:r>
          </w:p>
          <w:p w14:paraId="02F07E61" w14:textId="77777777" w:rsidR="003B3F5A" w:rsidRPr="005C0C0C" w:rsidRDefault="003B3F5A" w:rsidP="009F33A3">
            <w:pPr>
              <w:spacing w:after="0" w:line="360" w:lineRule="auto"/>
              <w:jc w:val="center"/>
              <w:rPr>
                <w:rFonts w:asciiTheme="minorHAnsi" w:hAnsiTheme="minorHAnsi"/>
                <w:sz w:val="22"/>
              </w:rPr>
            </w:pPr>
          </w:p>
        </w:tc>
        <w:tc>
          <w:tcPr>
            <w:tcW w:w="1083" w:type="pct"/>
            <w:vAlign w:val="center"/>
          </w:tcPr>
          <w:p w14:paraId="5F2D0170" w14:textId="7C21197A" w:rsidR="003B3F5A" w:rsidRPr="005C0C0C" w:rsidRDefault="003B3F5A" w:rsidP="009F33A3">
            <w:pPr>
              <w:spacing w:after="0" w:line="360" w:lineRule="auto"/>
              <w:jc w:val="center"/>
              <w:rPr>
                <w:rFonts w:asciiTheme="minorHAnsi" w:hAnsiTheme="minorHAnsi"/>
                <w:sz w:val="22"/>
              </w:rPr>
            </w:pPr>
            <w:r w:rsidRPr="00145A67">
              <w:rPr>
                <w:rFonts w:asciiTheme="minorHAnsi" w:hAnsiTheme="minorHAnsi" w:cs="Calibri"/>
                <w:sz w:val="22"/>
              </w:rPr>
              <w:t>niezwłocznie nie później niż 9 dni roboczych od dnia przyjęcia zgłoszenia</w:t>
            </w:r>
          </w:p>
        </w:tc>
        <w:tc>
          <w:tcPr>
            <w:tcW w:w="1119" w:type="pct"/>
          </w:tcPr>
          <w:p w14:paraId="5C9D1A5A" w14:textId="77777777" w:rsidR="003B3F5A" w:rsidRPr="005C0C0C" w:rsidRDefault="003B3F5A" w:rsidP="009F33A3">
            <w:pPr>
              <w:spacing w:after="0" w:line="360" w:lineRule="auto"/>
              <w:jc w:val="center"/>
              <w:rPr>
                <w:rFonts w:asciiTheme="minorHAnsi" w:hAnsiTheme="minorHAnsi"/>
                <w:sz w:val="22"/>
              </w:rPr>
            </w:pPr>
            <w:r w:rsidRPr="005C0C0C">
              <w:rPr>
                <w:rFonts w:asciiTheme="minorHAnsi" w:hAnsiTheme="minorHAnsi" w:cs="Arial"/>
                <w:sz w:val="22"/>
              </w:rPr>
              <w:t xml:space="preserve">niezwłocznie, nie później niż </w:t>
            </w:r>
            <w:r w:rsidRPr="00145A67">
              <w:rPr>
                <w:rFonts w:asciiTheme="minorHAnsi" w:hAnsiTheme="minorHAnsi" w:cs="Arial"/>
                <w:sz w:val="22"/>
              </w:rPr>
              <w:t>24 godziny</w:t>
            </w:r>
            <w:r w:rsidRPr="005C0C0C">
              <w:rPr>
                <w:rFonts w:asciiTheme="minorHAnsi" w:hAnsiTheme="minorHAnsi" w:cs="Arial"/>
                <w:sz w:val="22"/>
              </w:rPr>
              <w:t xml:space="preserve"> od czasu przyjęcia zgłoszenia</w:t>
            </w:r>
          </w:p>
        </w:tc>
        <w:tc>
          <w:tcPr>
            <w:tcW w:w="1083" w:type="pct"/>
            <w:vAlign w:val="center"/>
          </w:tcPr>
          <w:p w14:paraId="1208D86C" w14:textId="1CDB4D0A" w:rsidR="003B3F5A" w:rsidRPr="005C0C0C" w:rsidRDefault="003B3F5A" w:rsidP="009F33A3">
            <w:pPr>
              <w:spacing w:after="0" w:line="360" w:lineRule="auto"/>
              <w:jc w:val="center"/>
              <w:rPr>
                <w:rFonts w:asciiTheme="minorHAnsi" w:hAnsiTheme="minorHAnsi"/>
                <w:sz w:val="22"/>
              </w:rPr>
            </w:pPr>
            <w:r w:rsidRPr="00145A67">
              <w:rPr>
                <w:rFonts w:asciiTheme="minorHAnsi" w:hAnsiTheme="minorHAnsi" w:cs="Calibri"/>
                <w:sz w:val="22"/>
              </w:rPr>
              <w:t>niezwłocznie nie później niż 9 dni roboczych od dnia przyjęcia zgłoszenia</w:t>
            </w:r>
          </w:p>
        </w:tc>
      </w:tr>
    </w:tbl>
    <w:p w14:paraId="7F2B14EB" w14:textId="469D1EB2" w:rsidR="006B3F06" w:rsidRPr="00DB0A45" w:rsidRDefault="00697D4D" w:rsidP="00DB0A45">
      <w:pPr>
        <w:overflowPunct w:val="0"/>
        <w:autoSpaceDE w:val="0"/>
        <w:spacing w:after="120" w:line="360" w:lineRule="auto"/>
        <w:ind w:left="0" w:right="40" w:firstLine="0"/>
        <w:textAlignment w:val="baseline"/>
        <w:rPr>
          <w:rFonts w:asciiTheme="minorHAnsi" w:hAnsiTheme="minorHAnsi"/>
          <w:b/>
          <w:bCs/>
          <w:sz w:val="22"/>
        </w:rPr>
      </w:pPr>
      <w:r>
        <w:rPr>
          <w:rFonts w:asciiTheme="minorHAnsi" w:hAnsiTheme="minorHAnsi"/>
          <w:sz w:val="22"/>
        </w:rPr>
        <w:t>*n</w:t>
      </w:r>
      <w:r w:rsidRPr="00C02946">
        <w:rPr>
          <w:rFonts w:asciiTheme="minorHAnsi" w:hAnsiTheme="minorHAnsi"/>
          <w:sz w:val="22"/>
        </w:rPr>
        <w:t>ie dotyczy sprzętu zastępczego</w:t>
      </w:r>
    </w:p>
    <w:p w14:paraId="579BFDA6" w14:textId="47A0FC93" w:rsidR="00530CF4" w:rsidRPr="00DB0A45" w:rsidRDefault="00530CF4" w:rsidP="00DB0A45">
      <w:pPr>
        <w:overflowPunct w:val="0"/>
        <w:autoSpaceDE w:val="0"/>
        <w:spacing w:after="120" w:line="360" w:lineRule="auto"/>
        <w:ind w:right="40"/>
        <w:textAlignment w:val="baseline"/>
        <w:rPr>
          <w:rFonts w:asciiTheme="minorHAnsi" w:hAnsiTheme="minorHAnsi"/>
          <w:b/>
          <w:bCs/>
          <w:sz w:val="22"/>
        </w:rPr>
      </w:pPr>
      <w:r w:rsidRPr="00DB0A45">
        <w:rPr>
          <w:rFonts w:asciiTheme="minorHAnsi" w:hAnsiTheme="minorHAnsi"/>
          <w:b/>
          <w:bCs/>
          <w:sz w:val="22"/>
        </w:rPr>
        <w:t xml:space="preserve">Tabela </w:t>
      </w:r>
      <w:r w:rsidR="000A7DC8" w:rsidRPr="00DB0A45">
        <w:rPr>
          <w:rFonts w:asciiTheme="minorHAnsi" w:hAnsiTheme="minorHAnsi"/>
          <w:b/>
          <w:bCs/>
          <w:sz w:val="22"/>
        </w:rPr>
        <w:t>3</w:t>
      </w:r>
      <w:r w:rsidRPr="00DB0A45">
        <w:rPr>
          <w:rFonts w:asciiTheme="minorHAnsi" w:hAnsiTheme="minorHAnsi"/>
          <w:b/>
          <w:bCs/>
          <w:sz w:val="22"/>
        </w:rPr>
        <w:t>. Usługi gwarancji dla Infrastruktury serwerowej:</w:t>
      </w:r>
    </w:p>
    <w:p w14:paraId="7554F731" w14:textId="68481584" w:rsidR="00530CF4" w:rsidRPr="00DB0A45" w:rsidRDefault="00530CF4" w:rsidP="00400709">
      <w:pPr>
        <w:pStyle w:val="Akapitzlist"/>
        <w:numPr>
          <w:ilvl w:val="0"/>
          <w:numId w:val="127"/>
        </w:numPr>
        <w:overflowPunct w:val="0"/>
        <w:autoSpaceDE w:val="0"/>
        <w:spacing w:after="120" w:line="360" w:lineRule="auto"/>
        <w:ind w:right="40"/>
        <w:textAlignment w:val="baseline"/>
        <w:rPr>
          <w:rFonts w:asciiTheme="minorHAnsi" w:hAnsiTheme="minorHAnsi"/>
          <w:sz w:val="22"/>
        </w:rPr>
      </w:pPr>
      <w:r w:rsidRPr="00DB0A45">
        <w:rPr>
          <w:rFonts w:asciiTheme="minorHAnsi" w:hAnsiTheme="minorHAnsi"/>
          <w:sz w:val="22"/>
        </w:rPr>
        <w:t>Szafa rack</w:t>
      </w:r>
    </w:p>
    <w:p w14:paraId="306E5C45" w14:textId="5CA70142" w:rsidR="00530CF4" w:rsidRPr="00DB0A45" w:rsidRDefault="00530CF4" w:rsidP="00400709">
      <w:pPr>
        <w:pStyle w:val="Akapitzlist"/>
        <w:numPr>
          <w:ilvl w:val="0"/>
          <w:numId w:val="127"/>
        </w:numPr>
        <w:overflowPunct w:val="0"/>
        <w:autoSpaceDE w:val="0"/>
        <w:spacing w:after="120" w:line="360" w:lineRule="auto"/>
        <w:ind w:right="40"/>
        <w:textAlignment w:val="baseline"/>
        <w:rPr>
          <w:rFonts w:asciiTheme="minorHAnsi" w:hAnsiTheme="minorHAnsi"/>
          <w:b/>
          <w:bCs/>
          <w:sz w:val="22"/>
        </w:rPr>
      </w:pPr>
      <w:r w:rsidRPr="00DB0A45">
        <w:rPr>
          <w:rFonts w:asciiTheme="minorHAnsi" w:hAnsiTheme="minorHAnsi"/>
          <w:sz w:val="22"/>
        </w:rPr>
        <w:t>Zasilacz awaryjny UPS</w:t>
      </w:r>
    </w:p>
    <w:tbl>
      <w:tblPr>
        <w:tblpPr w:leftFromText="141" w:rightFromText="141" w:vertAnchor="text" w:tblpY="1"/>
        <w:tblOverlap w:val="never"/>
        <w:tblW w:w="54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904"/>
        <w:gridCol w:w="2210"/>
        <w:gridCol w:w="2283"/>
        <w:gridCol w:w="2210"/>
      </w:tblGrid>
      <w:tr w:rsidR="00530CF4" w:rsidRPr="001734EF" w14:paraId="225EF7E3" w14:textId="77777777" w:rsidTr="00697D4D">
        <w:trPr>
          <w:tblHeader/>
        </w:trPr>
        <w:tc>
          <w:tcPr>
            <w:tcW w:w="782" w:type="pct"/>
            <w:shd w:val="clear" w:color="auto" w:fill="D9D9D9" w:themeFill="background1" w:themeFillShade="D9"/>
            <w:vAlign w:val="center"/>
          </w:tcPr>
          <w:p w14:paraId="3F6D7D74" w14:textId="77777777" w:rsidR="00530CF4" w:rsidRPr="001734EF" w:rsidRDefault="00530CF4" w:rsidP="00DB0A45">
            <w:pPr>
              <w:spacing w:after="0" w:line="360" w:lineRule="auto"/>
              <w:jc w:val="center"/>
              <w:rPr>
                <w:rFonts w:asciiTheme="minorHAnsi" w:hAnsiTheme="minorHAnsi"/>
                <w:b/>
                <w:bCs/>
                <w:caps/>
                <w:sz w:val="22"/>
              </w:rPr>
            </w:pPr>
            <w:r w:rsidRPr="00E83605">
              <w:rPr>
                <w:rFonts w:asciiTheme="minorHAnsi" w:hAnsiTheme="minorHAnsi"/>
                <w:b/>
                <w:bCs/>
                <w:caps/>
                <w:sz w:val="22"/>
              </w:rPr>
              <w:t>KWALIFIKACJA ZGŁOSZENIA WADY</w:t>
            </w:r>
          </w:p>
        </w:tc>
        <w:tc>
          <w:tcPr>
            <w:tcW w:w="933" w:type="pct"/>
            <w:shd w:val="clear" w:color="auto" w:fill="D9D9D9" w:themeFill="background1" w:themeFillShade="D9"/>
            <w:vAlign w:val="center"/>
          </w:tcPr>
          <w:p w14:paraId="6672983D" w14:textId="77777777" w:rsidR="00530CF4" w:rsidRPr="001734EF" w:rsidRDefault="00530CF4" w:rsidP="00DB0A45">
            <w:pPr>
              <w:spacing w:after="0" w:line="360" w:lineRule="auto"/>
              <w:jc w:val="center"/>
              <w:rPr>
                <w:rFonts w:asciiTheme="minorHAnsi" w:hAnsiTheme="minorHAnsi"/>
                <w:b/>
                <w:bCs/>
                <w:caps/>
                <w:sz w:val="22"/>
              </w:rPr>
            </w:pPr>
            <w:r w:rsidRPr="001734EF">
              <w:rPr>
                <w:rFonts w:asciiTheme="minorHAnsi" w:hAnsiTheme="minorHAnsi"/>
                <w:b/>
                <w:bCs/>
                <w:caps/>
                <w:sz w:val="22"/>
              </w:rPr>
              <w:t>OKRES DOSTĘPNOŚCI WYKONAWCY</w:t>
            </w:r>
          </w:p>
        </w:tc>
        <w:tc>
          <w:tcPr>
            <w:tcW w:w="1083" w:type="pct"/>
            <w:shd w:val="clear" w:color="auto" w:fill="D9D9D9" w:themeFill="background1" w:themeFillShade="D9"/>
            <w:vAlign w:val="center"/>
          </w:tcPr>
          <w:p w14:paraId="554758D7" w14:textId="43B9D719" w:rsidR="00530CF4" w:rsidRPr="001734EF" w:rsidRDefault="00530CF4" w:rsidP="00DB0A45">
            <w:pPr>
              <w:spacing w:after="0" w:line="360" w:lineRule="auto"/>
              <w:jc w:val="center"/>
              <w:rPr>
                <w:rFonts w:asciiTheme="minorHAnsi" w:hAnsiTheme="minorHAnsi"/>
                <w:b/>
                <w:bCs/>
                <w:caps/>
                <w:sz w:val="22"/>
              </w:rPr>
            </w:pPr>
            <w:r w:rsidRPr="001734EF">
              <w:rPr>
                <w:rFonts w:asciiTheme="minorHAnsi" w:hAnsiTheme="minorHAnsi"/>
                <w:b/>
                <w:bCs/>
                <w:caps/>
                <w:sz w:val="22"/>
              </w:rPr>
              <w:t xml:space="preserve">ROZWIĄZANIE </w:t>
            </w:r>
            <w:r w:rsidRPr="001734EF">
              <w:rPr>
                <w:rFonts w:asciiTheme="minorHAnsi" w:hAnsiTheme="minorHAnsi"/>
                <w:b/>
                <w:bCs/>
                <w:caps/>
                <w:sz w:val="22"/>
              </w:rPr>
              <w:br/>
              <w:t>ZASTĘPCZE</w:t>
            </w:r>
            <w:r w:rsidR="00697D4D">
              <w:rPr>
                <w:rFonts w:asciiTheme="minorHAnsi" w:hAnsiTheme="minorHAnsi"/>
                <w:b/>
                <w:bCs/>
                <w:caps/>
                <w:sz w:val="22"/>
              </w:rPr>
              <w:t>*</w:t>
            </w:r>
          </w:p>
        </w:tc>
        <w:tc>
          <w:tcPr>
            <w:tcW w:w="1119" w:type="pct"/>
            <w:shd w:val="clear" w:color="auto" w:fill="D9D9D9" w:themeFill="background1" w:themeFillShade="D9"/>
            <w:vAlign w:val="center"/>
          </w:tcPr>
          <w:p w14:paraId="2D281389" w14:textId="77777777" w:rsidR="00530CF4" w:rsidRPr="001734EF" w:rsidRDefault="00530CF4" w:rsidP="00DB0A45">
            <w:pPr>
              <w:spacing w:after="0" w:line="360" w:lineRule="auto"/>
              <w:jc w:val="center"/>
              <w:rPr>
                <w:rFonts w:asciiTheme="minorHAnsi" w:hAnsiTheme="minorHAnsi"/>
                <w:b/>
                <w:bCs/>
                <w:caps/>
                <w:sz w:val="22"/>
              </w:rPr>
            </w:pPr>
            <w:r w:rsidRPr="001734EF">
              <w:rPr>
                <w:rFonts w:asciiTheme="minorHAnsi" w:hAnsiTheme="minorHAnsi" w:cs="Arial"/>
                <w:b/>
                <w:bCs/>
                <w:caps/>
                <w:sz w:val="22"/>
              </w:rPr>
              <w:t>CZAS REAKCJI WYKONAWCY</w:t>
            </w:r>
          </w:p>
        </w:tc>
        <w:tc>
          <w:tcPr>
            <w:tcW w:w="1084" w:type="pct"/>
            <w:shd w:val="clear" w:color="auto" w:fill="D9D9D9" w:themeFill="background1" w:themeFillShade="D9"/>
            <w:vAlign w:val="center"/>
          </w:tcPr>
          <w:p w14:paraId="75824A07" w14:textId="77777777" w:rsidR="00530CF4" w:rsidRPr="001734EF" w:rsidRDefault="00530CF4" w:rsidP="00DB0A45">
            <w:pPr>
              <w:spacing w:after="0" w:line="360" w:lineRule="auto"/>
              <w:jc w:val="center"/>
              <w:rPr>
                <w:rFonts w:asciiTheme="minorHAnsi" w:hAnsiTheme="minorHAnsi"/>
                <w:b/>
                <w:bCs/>
                <w:caps/>
                <w:sz w:val="22"/>
              </w:rPr>
            </w:pPr>
            <w:r w:rsidRPr="001734EF">
              <w:rPr>
                <w:rFonts w:asciiTheme="minorHAnsi" w:hAnsiTheme="minorHAnsi"/>
                <w:b/>
                <w:bCs/>
                <w:caps/>
                <w:sz w:val="22"/>
              </w:rPr>
              <w:t>CZAS NAPRAWY</w:t>
            </w:r>
          </w:p>
        </w:tc>
      </w:tr>
      <w:tr w:rsidR="00530CF4" w:rsidRPr="001734EF" w14:paraId="2EEEBB67" w14:textId="77777777" w:rsidTr="00697D4D">
        <w:trPr>
          <w:cantSplit/>
        </w:trPr>
        <w:tc>
          <w:tcPr>
            <w:tcW w:w="782" w:type="pct"/>
            <w:vAlign w:val="center"/>
          </w:tcPr>
          <w:p w14:paraId="3058975B" w14:textId="77777777" w:rsidR="00530CF4" w:rsidRPr="005047F2" w:rsidRDefault="00530CF4" w:rsidP="00DB0A45">
            <w:pPr>
              <w:spacing w:after="0" w:line="360" w:lineRule="auto"/>
              <w:rPr>
                <w:rFonts w:asciiTheme="minorHAnsi" w:hAnsiTheme="minorHAnsi"/>
                <w:sz w:val="22"/>
              </w:rPr>
            </w:pPr>
            <w:r w:rsidRPr="005047F2">
              <w:rPr>
                <w:rFonts w:asciiTheme="minorHAnsi" w:hAnsiTheme="minorHAnsi"/>
                <w:sz w:val="22"/>
              </w:rPr>
              <w:t>AWARIA</w:t>
            </w:r>
          </w:p>
        </w:tc>
        <w:tc>
          <w:tcPr>
            <w:tcW w:w="933" w:type="pct"/>
            <w:vAlign w:val="center"/>
          </w:tcPr>
          <w:p w14:paraId="51B35A5F" w14:textId="77777777" w:rsidR="00530CF4" w:rsidRPr="00DB0A45" w:rsidRDefault="00530CF4" w:rsidP="00DB0A45">
            <w:pPr>
              <w:spacing w:after="0" w:line="360" w:lineRule="auto"/>
              <w:ind w:left="0" w:firstLine="0"/>
              <w:rPr>
                <w:rFonts w:asciiTheme="minorHAnsi" w:hAnsiTheme="minorHAnsi"/>
                <w:sz w:val="22"/>
              </w:rPr>
            </w:pPr>
          </w:p>
          <w:p w14:paraId="56985EA6" w14:textId="34FE74EC" w:rsidR="00530CF4" w:rsidRPr="00DB0A45" w:rsidRDefault="00530CF4" w:rsidP="00DB0A45">
            <w:pPr>
              <w:spacing w:after="0" w:line="360" w:lineRule="auto"/>
              <w:jc w:val="center"/>
              <w:rPr>
                <w:rFonts w:asciiTheme="minorHAnsi" w:hAnsiTheme="minorHAnsi" w:cs="Calibri"/>
                <w:sz w:val="22"/>
              </w:rPr>
            </w:pPr>
            <w:r w:rsidRPr="00DB0A45">
              <w:rPr>
                <w:rFonts w:asciiTheme="minorHAnsi" w:hAnsiTheme="minorHAnsi" w:cs="Calibri"/>
                <w:sz w:val="22"/>
              </w:rPr>
              <w:t xml:space="preserve">W dni robocze pomiędzy </w:t>
            </w:r>
            <w:r w:rsidR="006269E9">
              <w:rPr>
                <w:rFonts w:asciiTheme="minorHAnsi" w:hAnsiTheme="minorHAnsi" w:cs="Calibri"/>
                <w:sz w:val="22"/>
              </w:rPr>
              <w:t xml:space="preserve">godz. </w:t>
            </w:r>
            <w:r w:rsidR="0003033A" w:rsidRPr="00DB0A45">
              <w:rPr>
                <w:rFonts w:asciiTheme="minorHAnsi" w:hAnsiTheme="minorHAnsi" w:cs="Calibri"/>
                <w:sz w:val="22"/>
              </w:rPr>
              <w:t>8</w:t>
            </w:r>
            <w:r w:rsidR="006269E9">
              <w:rPr>
                <w:rFonts w:asciiTheme="minorHAnsi" w:hAnsiTheme="minorHAnsi" w:cs="Calibri"/>
                <w:sz w:val="22"/>
              </w:rPr>
              <w:t>.00</w:t>
            </w:r>
            <w:r w:rsidRPr="00DB0A45">
              <w:rPr>
                <w:rFonts w:asciiTheme="minorHAnsi" w:hAnsiTheme="minorHAnsi" w:cs="Calibri"/>
                <w:sz w:val="22"/>
              </w:rPr>
              <w:t xml:space="preserve"> a</w:t>
            </w:r>
            <w:r w:rsidR="0003033A" w:rsidRPr="00DB0A45">
              <w:rPr>
                <w:rFonts w:asciiTheme="minorHAnsi" w:hAnsiTheme="minorHAnsi" w:cs="Calibri"/>
                <w:sz w:val="22"/>
              </w:rPr>
              <w:t xml:space="preserve"> 16</w:t>
            </w:r>
            <w:r w:rsidR="006269E9">
              <w:rPr>
                <w:rFonts w:asciiTheme="minorHAnsi" w:hAnsiTheme="minorHAnsi" w:cs="Calibri"/>
                <w:sz w:val="22"/>
              </w:rPr>
              <w:t>.00</w:t>
            </w:r>
            <w:r w:rsidRPr="00DB0A45">
              <w:rPr>
                <w:rFonts w:asciiTheme="minorHAnsi" w:hAnsiTheme="minorHAnsi" w:cs="Calibri"/>
                <w:sz w:val="22"/>
              </w:rPr>
              <w:t xml:space="preserve"> Zgłoszenie przesłane po </w:t>
            </w:r>
            <w:r w:rsidR="006269E9">
              <w:rPr>
                <w:rFonts w:asciiTheme="minorHAnsi" w:hAnsiTheme="minorHAnsi" w:cs="Calibri"/>
                <w:sz w:val="22"/>
              </w:rPr>
              <w:t xml:space="preserve">godz. </w:t>
            </w:r>
            <w:r w:rsidR="0003033A" w:rsidRPr="00DB0A45">
              <w:rPr>
                <w:rFonts w:asciiTheme="minorHAnsi" w:hAnsiTheme="minorHAnsi" w:cs="Calibri"/>
                <w:sz w:val="22"/>
              </w:rPr>
              <w:t>16</w:t>
            </w:r>
            <w:r w:rsidR="006269E9">
              <w:rPr>
                <w:rFonts w:asciiTheme="minorHAnsi" w:hAnsiTheme="minorHAnsi" w:cs="Calibri"/>
                <w:sz w:val="22"/>
              </w:rPr>
              <w:t>.00</w:t>
            </w:r>
            <w:r w:rsidRPr="00DB0A45">
              <w:rPr>
                <w:rFonts w:asciiTheme="minorHAnsi" w:hAnsiTheme="minorHAnsi" w:cs="Calibri"/>
                <w:sz w:val="22"/>
              </w:rPr>
              <w:t xml:space="preserve">, traktowane jest jak zgłoszenie przyjęte w następnym dniu roboczym o </w:t>
            </w:r>
            <w:r w:rsidR="0003033A" w:rsidRPr="005047F2">
              <w:rPr>
                <w:rFonts w:asciiTheme="minorHAnsi" w:hAnsiTheme="minorHAnsi" w:cs="Calibri"/>
                <w:sz w:val="22"/>
              </w:rPr>
              <w:t>8</w:t>
            </w:r>
          </w:p>
        </w:tc>
        <w:tc>
          <w:tcPr>
            <w:tcW w:w="1083" w:type="pct"/>
            <w:vAlign w:val="center"/>
          </w:tcPr>
          <w:p w14:paraId="2E73DCD9" w14:textId="3304439D" w:rsidR="00530CF4" w:rsidRPr="005047F2" w:rsidRDefault="00530CF4" w:rsidP="00DB0A45">
            <w:pPr>
              <w:spacing w:after="0" w:line="360" w:lineRule="auto"/>
              <w:jc w:val="center"/>
              <w:rPr>
                <w:rFonts w:asciiTheme="minorHAnsi" w:hAnsiTheme="minorHAnsi"/>
                <w:sz w:val="22"/>
              </w:rPr>
            </w:pPr>
            <w:r w:rsidRPr="00DB0A45">
              <w:rPr>
                <w:rFonts w:asciiTheme="minorHAnsi" w:hAnsiTheme="minorHAnsi" w:cs="Calibri"/>
                <w:sz w:val="22"/>
              </w:rPr>
              <w:t>niezwłocznie nie później niż 5 dni robocze od dnia przyjęcia zgłoszenia</w:t>
            </w:r>
          </w:p>
        </w:tc>
        <w:tc>
          <w:tcPr>
            <w:tcW w:w="1119" w:type="pct"/>
          </w:tcPr>
          <w:p w14:paraId="259E8979" w14:textId="77777777" w:rsidR="00530CF4" w:rsidRPr="005047F2" w:rsidRDefault="00530CF4" w:rsidP="00DB0A45">
            <w:pPr>
              <w:spacing w:after="0" w:line="360" w:lineRule="auto"/>
              <w:jc w:val="center"/>
              <w:rPr>
                <w:rFonts w:asciiTheme="minorHAnsi" w:hAnsiTheme="minorHAnsi" w:cs="Arial"/>
                <w:sz w:val="22"/>
              </w:rPr>
            </w:pPr>
          </w:p>
          <w:p w14:paraId="756D5B1F" w14:textId="77777777" w:rsidR="00530CF4" w:rsidRPr="005047F2" w:rsidRDefault="00530CF4" w:rsidP="00DB0A45">
            <w:pPr>
              <w:spacing w:after="0" w:line="360" w:lineRule="auto"/>
              <w:ind w:left="0" w:firstLine="0"/>
              <w:rPr>
                <w:rFonts w:asciiTheme="minorHAnsi" w:hAnsiTheme="minorHAnsi" w:cs="Arial"/>
                <w:sz w:val="22"/>
              </w:rPr>
            </w:pPr>
          </w:p>
          <w:p w14:paraId="2DEC42CE" w14:textId="415D2630" w:rsidR="00530CF4" w:rsidRPr="005047F2" w:rsidRDefault="00530CF4" w:rsidP="00DB0A45">
            <w:pPr>
              <w:spacing w:after="0" w:line="360" w:lineRule="auto"/>
              <w:jc w:val="center"/>
              <w:rPr>
                <w:rFonts w:asciiTheme="minorHAnsi" w:hAnsiTheme="minorHAnsi"/>
                <w:sz w:val="22"/>
              </w:rPr>
            </w:pPr>
            <w:r w:rsidRPr="00DB0A45">
              <w:rPr>
                <w:rFonts w:asciiTheme="minorHAnsi" w:hAnsiTheme="minorHAnsi" w:cs="Calibri"/>
                <w:sz w:val="22"/>
              </w:rPr>
              <w:t xml:space="preserve">niezwłocznie nie później niż </w:t>
            </w:r>
            <w:r w:rsidR="0009470E" w:rsidRPr="005047F2">
              <w:rPr>
                <w:rFonts w:asciiTheme="minorHAnsi" w:hAnsiTheme="minorHAnsi" w:cs="Calibri"/>
                <w:sz w:val="22"/>
              </w:rPr>
              <w:t>5</w:t>
            </w:r>
            <w:r w:rsidRPr="00DB0A45">
              <w:rPr>
                <w:rFonts w:asciiTheme="minorHAnsi" w:hAnsiTheme="minorHAnsi" w:cs="Calibri"/>
                <w:sz w:val="22"/>
              </w:rPr>
              <w:t xml:space="preserve"> dni robocze od dnia przyjęcia zgłoszenia</w:t>
            </w:r>
          </w:p>
        </w:tc>
        <w:tc>
          <w:tcPr>
            <w:tcW w:w="1084" w:type="pct"/>
            <w:vAlign w:val="center"/>
          </w:tcPr>
          <w:p w14:paraId="5BCBA7BC" w14:textId="0449D408" w:rsidR="00530CF4" w:rsidRPr="005047F2" w:rsidRDefault="00530CF4" w:rsidP="00DB0A45">
            <w:pPr>
              <w:spacing w:after="0" w:line="360" w:lineRule="auto"/>
              <w:jc w:val="center"/>
              <w:rPr>
                <w:rFonts w:asciiTheme="minorHAnsi" w:hAnsiTheme="minorHAnsi"/>
                <w:sz w:val="22"/>
              </w:rPr>
            </w:pPr>
            <w:r w:rsidRPr="00DB0A45">
              <w:rPr>
                <w:rFonts w:asciiTheme="minorHAnsi" w:hAnsiTheme="minorHAnsi" w:cs="Calibri"/>
                <w:sz w:val="22"/>
              </w:rPr>
              <w:t>niezwłocznie nie później niż 10 dni roboczych od dnia przyjęcia zgłoszenia</w:t>
            </w:r>
          </w:p>
        </w:tc>
      </w:tr>
      <w:tr w:rsidR="00530CF4" w:rsidRPr="001734EF" w14:paraId="34120CBE" w14:textId="77777777" w:rsidTr="00697D4D">
        <w:trPr>
          <w:cantSplit/>
          <w:trHeight w:val="1168"/>
        </w:trPr>
        <w:tc>
          <w:tcPr>
            <w:tcW w:w="782" w:type="pct"/>
            <w:vAlign w:val="center"/>
          </w:tcPr>
          <w:p w14:paraId="17982BAC" w14:textId="77777777" w:rsidR="00530CF4" w:rsidRPr="005047F2" w:rsidRDefault="00530CF4" w:rsidP="00DB0A45">
            <w:pPr>
              <w:spacing w:after="0" w:line="360" w:lineRule="auto"/>
              <w:ind w:left="0" w:firstLine="0"/>
              <w:rPr>
                <w:rFonts w:asciiTheme="minorHAnsi" w:hAnsiTheme="minorHAnsi"/>
                <w:sz w:val="22"/>
              </w:rPr>
            </w:pPr>
            <w:r w:rsidRPr="005047F2">
              <w:rPr>
                <w:rFonts w:asciiTheme="minorHAnsi" w:hAnsiTheme="minorHAnsi"/>
                <w:sz w:val="22"/>
              </w:rPr>
              <w:t>USTERKA</w:t>
            </w:r>
          </w:p>
        </w:tc>
        <w:tc>
          <w:tcPr>
            <w:tcW w:w="933" w:type="pct"/>
            <w:vAlign w:val="center"/>
          </w:tcPr>
          <w:p w14:paraId="493736ED" w14:textId="6BD173D8" w:rsidR="00530CF4" w:rsidRPr="00DB0A45" w:rsidRDefault="00530CF4" w:rsidP="00DB0A45">
            <w:pPr>
              <w:spacing w:after="0" w:line="360" w:lineRule="auto"/>
              <w:jc w:val="center"/>
              <w:rPr>
                <w:rFonts w:asciiTheme="minorHAnsi" w:hAnsiTheme="minorHAnsi" w:cs="Calibri"/>
                <w:sz w:val="22"/>
              </w:rPr>
            </w:pPr>
            <w:r w:rsidRPr="00DB0A45">
              <w:rPr>
                <w:rFonts w:asciiTheme="minorHAnsi" w:hAnsiTheme="minorHAnsi" w:cs="Calibri"/>
                <w:sz w:val="22"/>
              </w:rPr>
              <w:t xml:space="preserve">W dni robocze pomiędzy </w:t>
            </w:r>
            <w:r w:rsidR="006269E9">
              <w:rPr>
                <w:rFonts w:asciiTheme="minorHAnsi" w:hAnsiTheme="minorHAnsi" w:cs="Calibri"/>
                <w:sz w:val="22"/>
              </w:rPr>
              <w:t xml:space="preserve">godz. </w:t>
            </w:r>
            <w:r w:rsidR="005047F2" w:rsidRPr="00DB0A45">
              <w:rPr>
                <w:rFonts w:asciiTheme="minorHAnsi" w:hAnsiTheme="minorHAnsi" w:cs="Calibri"/>
                <w:sz w:val="22"/>
              </w:rPr>
              <w:t>8</w:t>
            </w:r>
            <w:r w:rsidR="006269E9">
              <w:rPr>
                <w:rFonts w:asciiTheme="minorHAnsi" w:hAnsiTheme="minorHAnsi" w:cs="Calibri"/>
                <w:sz w:val="22"/>
              </w:rPr>
              <w:t>.00</w:t>
            </w:r>
            <w:r w:rsidRPr="00DB0A45">
              <w:rPr>
                <w:rFonts w:asciiTheme="minorHAnsi" w:hAnsiTheme="minorHAnsi" w:cs="Calibri"/>
                <w:sz w:val="22"/>
              </w:rPr>
              <w:t xml:space="preserve"> a </w:t>
            </w:r>
            <w:r w:rsidR="005047F2" w:rsidRPr="00DB0A45">
              <w:rPr>
                <w:rFonts w:asciiTheme="minorHAnsi" w:hAnsiTheme="minorHAnsi" w:cs="Calibri"/>
                <w:sz w:val="22"/>
              </w:rPr>
              <w:t>16</w:t>
            </w:r>
            <w:r w:rsidR="006269E9">
              <w:rPr>
                <w:rFonts w:asciiTheme="minorHAnsi" w:hAnsiTheme="minorHAnsi" w:cs="Calibri"/>
                <w:sz w:val="22"/>
              </w:rPr>
              <w:t>.00</w:t>
            </w:r>
            <w:r w:rsidRPr="00DB0A45">
              <w:rPr>
                <w:rFonts w:asciiTheme="minorHAnsi" w:hAnsiTheme="minorHAnsi" w:cs="Calibri"/>
                <w:sz w:val="22"/>
              </w:rPr>
              <w:t xml:space="preserve"> Zgłoszenie przesłane po</w:t>
            </w:r>
            <w:r w:rsidR="006269E9">
              <w:rPr>
                <w:rFonts w:asciiTheme="minorHAnsi" w:hAnsiTheme="minorHAnsi" w:cs="Calibri"/>
                <w:sz w:val="22"/>
              </w:rPr>
              <w:t xml:space="preserve"> godz.</w:t>
            </w:r>
            <w:r w:rsidRPr="00DB0A45">
              <w:rPr>
                <w:rFonts w:asciiTheme="minorHAnsi" w:hAnsiTheme="minorHAnsi" w:cs="Calibri"/>
                <w:sz w:val="22"/>
              </w:rPr>
              <w:t xml:space="preserve"> </w:t>
            </w:r>
            <w:r w:rsidR="005047F2" w:rsidRPr="00DB0A45">
              <w:rPr>
                <w:rFonts w:asciiTheme="minorHAnsi" w:hAnsiTheme="minorHAnsi" w:cs="Calibri"/>
                <w:sz w:val="22"/>
              </w:rPr>
              <w:t>16</w:t>
            </w:r>
            <w:r w:rsidR="006269E9">
              <w:rPr>
                <w:rFonts w:asciiTheme="minorHAnsi" w:hAnsiTheme="minorHAnsi" w:cs="Calibri"/>
                <w:sz w:val="22"/>
              </w:rPr>
              <w:t>.00</w:t>
            </w:r>
            <w:r w:rsidRPr="00DB0A45">
              <w:rPr>
                <w:rFonts w:asciiTheme="minorHAnsi" w:hAnsiTheme="minorHAnsi" w:cs="Calibri"/>
                <w:sz w:val="22"/>
              </w:rPr>
              <w:t xml:space="preserve">, traktowane jest jak zgłoszenie przyjęte w </w:t>
            </w:r>
            <w:r w:rsidRPr="00DB0A45">
              <w:rPr>
                <w:rFonts w:asciiTheme="minorHAnsi" w:hAnsiTheme="minorHAnsi" w:cs="Calibri"/>
                <w:sz w:val="22"/>
              </w:rPr>
              <w:lastRenderedPageBreak/>
              <w:t xml:space="preserve">następnym dniu roboczym o </w:t>
            </w:r>
            <w:r w:rsidR="005047F2" w:rsidRPr="005047F2">
              <w:rPr>
                <w:rFonts w:asciiTheme="minorHAnsi" w:hAnsiTheme="minorHAnsi" w:cs="Calibri"/>
                <w:sz w:val="22"/>
              </w:rPr>
              <w:t>8</w:t>
            </w:r>
          </w:p>
          <w:p w14:paraId="22E9F511" w14:textId="77777777" w:rsidR="00530CF4" w:rsidRPr="005047F2" w:rsidRDefault="00530CF4" w:rsidP="00DB0A45">
            <w:pPr>
              <w:spacing w:after="0" w:line="360" w:lineRule="auto"/>
              <w:jc w:val="center"/>
              <w:rPr>
                <w:rFonts w:asciiTheme="minorHAnsi" w:hAnsiTheme="minorHAnsi"/>
                <w:sz w:val="22"/>
              </w:rPr>
            </w:pPr>
          </w:p>
        </w:tc>
        <w:tc>
          <w:tcPr>
            <w:tcW w:w="1083" w:type="pct"/>
            <w:vAlign w:val="center"/>
          </w:tcPr>
          <w:p w14:paraId="046B42D4" w14:textId="4E2F5E96" w:rsidR="00530CF4" w:rsidRPr="005047F2" w:rsidRDefault="00530CF4" w:rsidP="00DB0A45">
            <w:pPr>
              <w:spacing w:after="0" w:line="360" w:lineRule="auto"/>
              <w:ind w:left="0" w:firstLine="0"/>
              <w:jc w:val="center"/>
              <w:rPr>
                <w:rFonts w:asciiTheme="minorHAnsi" w:hAnsiTheme="minorHAnsi"/>
                <w:sz w:val="22"/>
              </w:rPr>
            </w:pPr>
            <w:r w:rsidRPr="00DB0A45">
              <w:rPr>
                <w:rFonts w:asciiTheme="minorHAnsi" w:hAnsiTheme="minorHAnsi" w:cs="Calibri"/>
                <w:sz w:val="22"/>
              </w:rPr>
              <w:lastRenderedPageBreak/>
              <w:t xml:space="preserve">niezwłocznie nie później niż </w:t>
            </w:r>
            <w:r w:rsidR="00332438" w:rsidRPr="005047F2">
              <w:rPr>
                <w:rFonts w:asciiTheme="minorHAnsi" w:hAnsiTheme="minorHAnsi" w:cs="Calibri"/>
                <w:sz w:val="22"/>
              </w:rPr>
              <w:t>10</w:t>
            </w:r>
            <w:r w:rsidRPr="00DB0A45">
              <w:rPr>
                <w:rFonts w:asciiTheme="minorHAnsi" w:hAnsiTheme="minorHAnsi" w:cs="Calibri"/>
                <w:sz w:val="22"/>
              </w:rPr>
              <w:t xml:space="preserve"> dni robocze od dnia przyjęcia zgłoszenia</w:t>
            </w:r>
          </w:p>
        </w:tc>
        <w:tc>
          <w:tcPr>
            <w:tcW w:w="1119" w:type="pct"/>
          </w:tcPr>
          <w:p w14:paraId="2B3B48DD" w14:textId="77777777" w:rsidR="00530CF4" w:rsidRPr="005047F2" w:rsidRDefault="00530CF4" w:rsidP="00DB0A45">
            <w:pPr>
              <w:spacing w:after="0" w:line="360" w:lineRule="auto"/>
              <w:jc w:val="center"/>
              <w:rPr>
                <w:rFonts w:asciiTheme="minorHAnsi" w:hAnsiTheme="minorHAnsi" w:cs="Arial"/>
                <w:sz w:val="22"/>
              </w:rPr>
            </w:pPr>
          </w:p>
          <w:p w14:paraId="38C45A44" w14:textId="77777777" w:rsidR="00530CF4" w:rsidRPr="005047F2" w:rsidRDefault="00530CF4" w:rsidP="00DB0A45">
            <w:pPr>
              <w:spacing w:after="0" w:line="360" w:lineRule="auto"/>
              <w:jc w:val="center"/>
              <w:rPr>
                <w:rFonts w:asciiTheme="minorHAnsi" w:hAnsiTheme="minorHAnsi" w:cs="Arial"/>
                <w:sz w:val="22"/>
              </w:rPr>
            </w:pPr>
          </w:p>
          <w:p w14:paraId="30059ABA" w14:textId="77777777" w:rsidR="000A7DC8" w:rsidRPr="00DB0A45" w:rsidRDefault="000A7DC8" w:rsidP="00DB0A45">
            <w:pPr>
              <w:spacing w:after="0" w:line="360" w:lineRule="auto"/>
              <w:jc w:val="center"/>
              <w:rPr>
                <w:rFonts w:asciiTheme="minorHAnsi" w:hAnsiTheme="minorHAnsi" w:cs="Calibri"/>
                <w:sz w:val="22"/>
              </w:rPr>
            </w:pPr>
          </w:p>
          <w:p w14:paraId="41366FA9" w14:textId="77777777" w:rsidR="000A7DC8" w:rsidRPr="00DB0A45" w:rsidRDefault="000A7DC8" w:rsidP="00DB0A45">
            <w:pPr>
              <w:spacing w:after="0" w:line="360" w:lineRule="auto"/>
              <w:jc w:val="center"/>
              <w:rPr>
                <w:rFonts w:asciiTheme="minorHAnsi" w:hAnsiTheme="minorHAnsi" w:cs="Calibri"/>
                <w:sz w:val="22"/>
              </w:rPr>
            </w:pPr>
          </w:p>
          <w:p w14:paraId="5957B830" w14:textId="77777777" w:rsidR="000A7DC8" w:rsidRPr="00DB0A45" w:rsidRDefault="000A7DC8" w:rsidP="00DB0A45">
            <w:pPr>
              <w:spacing w:after="0" w:line="360" w:lineRule="auto"/>
              <w:jc w:val="center"/>
              <w:rPr>
                <w:rFonts w:asciiTheme="minorHAnsi" w:hAnsiTheme="minorHAnsi" w:cs="Calibri"/>
                <w:sz w:val="22"/>
              </w:rPr>
            </w:pPr>
          </w:p>
          <w:p w14:paraId="21EF7497" w14:textId="78F22277" w:rsidR="00530CF4" w:rsidRPr="005047F2" w:rsidRDefault="00530CF4" w:rsidP="00DB0A45">
            <w:pPr>
              <w:spacing w:after="0" w:line="360" w:lineRule="auto"/>
              <w:jc w:val="center"/>
              <w:rPr>
                <w:rFonts w:asciiTheme="minorHAnsi" w:hAnsiTheme="minorHAnsi"/>
                <w:sz w:val="22"/>
              </w:rPr>
            </w:pPr>
            <w:r w:rsidRPr="00DB0A45">
              <w:rPr>
                <w:rFonts w:asciiTheme="minorHAnsi" w:hAnsiTheme="minorHAnsi" w:cs="Calibri"/>
                <w:sz w:val="22"/>
              </w:rPr>
              <w:t xml:space="preserve">niezwłocznie nie później niż </w:t>
            </w:r>
            <w:r w:rsidR="0009470E" w:rsidRPr="00DB0A45">
              <w:rPr>
                <w:rFonts w:asciiTheme="minorHAnsi" w:hAnsiTheme="minorHAnsi" w:cs="Calibri"/>
                <w:sz w:val="22"/>
              </w:rPr>
              <w:t xml:space="preserve">10 </w:t>
            </w:r>
            <w:r w:rsidRPr="00DB0A45">
              <w:rPr>
                <w:rFonts w:asciiTheme="minorHAnsi" w:hAnsiTheme="minorHAnsi" w:cs="Calibri"/>
                <w:sz w:val="22"/>
              </w:rPr>
              <w:t>dni robocze od dnia przyjęcia zgłoszenia</w:t>
            </w:r>
          </w:p>
        </w:tc>
        <w:tc>
          <w:tcPr>
            <w:tcW w:w="1084" w:type="pct"/>
            <w:vAlign w:val="center"/>
          </w:tcPr>
          <w:p w14:paraId="7A5899D2" w14:textId="63D10277" w:rsidR="00530CF4" w:rsidRPr="005047F2" w:rsidRDefault="00530CF4" w:rsidP="00DB0A45">
            <w:pPr>
              <w:spacing w:after="0" w:line="360" w:lineRule="auto"/>
              <w:ind w:left="0" w:firstLine="0"/>
              <w:jc w:val="center"/>
              <w:rPr>
                <w:rFonts w:asciiTheme="minorHAnsi" w:hAnsiTheme="minorHAnsi"/>
                <w:sz w:val="22"/>
              </w:rPr>
            </w:pPr>
            <w:r w:rsidRPr="00DB0A45">
              <w:rPr>
                <w:rFonts w:asciiTheme="minorHAnsi" w:hAnsiTheme="minorHAnsi" w:cs="Calibri"/>
                <w:sz w:val="22"/>
              </w:rPr>
              <w:t xml:space="preserve">niezwłocznie nie później niż 10 dni </w:t>
            </w:r>
            <w:r w:rsidR="000A7DC8" w:rsidRPr="00DB0A45">
              <w:rPr>
                <w:rFonts w:asciiTheme="minorHAnsi" w:hAnsiTheme="minorHAnsi" w:cs="Calibri"/>
                <w:sz w:val="22"/>
              </w:rPr>
              <w:t>roboczych od</w:t>
            </w:r>
            <w:r w:rsidRPr="00DB0A45">
              <w:rPr>
                <w:rFonts w:asciiTheme="minorHAnsi" w:hAnsiTheme="minorHAnsi" w:cs="Calibri"/>
                <w:sz w:val="22"/>
              </w:rPr>
              <w:t xml:space="preserve"> dnia przyjęcia zgłoszenia</w:t>
            </w:r>
          </w:p>
        </w:tc>
      </w:tr>
    </w:tbl>
    <w:p w14:paraId="65613B16" w14:textId="128ECFB1" w:rsidR="006B3F06" w:rsidRDefault="00697D4D" w:rsidP="00DB0A45">
      <w:pPr>
        <w:overflowPunct w:val="0"/>
        <w:autoSpaceDE w:val="0"/>
        <w:spacing w:after="120" w:line="360" w:lineRule="auto"/>
        <w:ind w:left="0" w:right="40" w:firstLine="0"/>
        <w:textAlignment w:val="baseline"/>
        <w:rPr>
          <w:rFonts w:asciiTheme="minorHAnsi" w:hAnsiTheme="minorHAnsi"/>
          <w:sz w:val="22"/>
        </w:rPr>
      </w:pPr>
      <w:r>
        <w:rPr>
          <w:rFonts w:asciiTheme="minorHAnsi" w:hAnsiTheme="minorHAnsi"/>
          <w:sz w:val="22"/>
        </w:rPr>
        <w:t>*n</w:t>
      </w:r>
      <w:r w:rsidRPr="00C02946">
        <w:rPr>
          <w:rFonts w:asciiTheme="minorHAnsi" w:hAnsiTheme="minorHAnsi"/>
          <w:sz w:val="22"/>
        </w:rPr>
        <w:t>ie dotyczy sprzętu zastępczego</w:t>
      </w:r>
    </w:p>
    <w:p w14:paraId="61CB5FDC" w14:textId="77777777" w:rsidR="00C428FA" w:rsidRDefault="00C428FA" w:rsidP="00DB0A45">
      <w:pPr>
        <w:overflowPunct w:val="0"/>
        <w:autoSpaceDE w:val="0"/>
        <w:spacing w:after="120" w:line="360" w:lineRule="auto"/>
        <w:ind w:left="0" w:right="40" w:firstLine="0"/>
        <w:textAlignment w:val="baseline"/>
        <w:rPr>
          <w:rFonts w:asciiTheme="minorHAnsi" w:hAnsiTheme="minorHAnsi"/>
          <w:sz w:val="22"/>
        </w:rPr>
      </w:pPr>
    </w:p>
    <w:p w14:paraId="6404E34E" w14:textId="225050EC" w:rsidR="007B06BF" w:rsidRDefault="007B06BF" w:rsidP="007B06BF">
      <w:pPr>
        <w:pStyle w:val="Akapitzlist"/>
        <w:overflowPunct w:val="0"/>
        <w:autoSpaceDE w:val="0"/>
        <w:spacing w:after="120" w:line="360" w:lineRule="auto"/>
        <w:ind w:right="40" w:firstLine="0"/>
        <w:textAlignment w:val="baseline"/>
        <w:rPr>
          <w:rFonts w:asciiTheme="minorHAnsi" w:hAnsiTheme="minorHAnsi"/>
          <w:b/>
          <w:bCs/>
          <w:sz w:val="22"/>
        </w:rPr>
      </w:pPr>
      <w:r w:rsidRPr="00DB0A45">
        <w:rPr>
          <w:rFonts w:asciiTheme="minorHAnsi" w:hAnsiTheme="minorHAnsi"/>
          <w:b/>
          <w:bCs/>
          <w:sz w:val="22"/>
        </w:rPr>
        <w:t xml:space="preserve">Tabela </w:t>
      </w:r>
      <w:r>
        <w:rPr>
          <w:rFonts w:asciiTheme="minorHAnsi" w:hAnsiTheme="minorHAnsi"/>
          <w:b/>
          <w:bCs/>
          <w:sz w:val="22"/>
        </w:rPr>
        <w:t>4</w:t>
      </w:r>
      <w:r w:rsidRPr="00DB0A45">
        <w:rPr>
          <w:rFonts w:asciiTheme="minorHAnsi" w:hAnsiTheme="minorHAnsi"/>
          <w:b/>
          <w:bCs/>
          <w:sz w:val="22"/>
        </w:rPr>
        <w:t xml:space="preserve">. </w:t>
      </w:r>
      <w:r w:rsidRPr="007F3AD9">
        <w:rPr>
          <w:rFonts w:asciiTheme="minorHAnsi" w:hAnsiTheme="minorHAnsi"/>
          <w:b/>
          <w:bCs/>
          <w:sz w:val="22"/>
        </w:rPr>
        <w:t>Usługi gwarancji dla</w:t>
      </w:r>
      <w:r w:rsidRPr="007F3AD9">
        <w:rPr>
          <w:rFonts w:asciiTheme="minorHAnsi" w:eastAsia="Arial" w:hAnsiTheme="minorHAnsi" w:cs="Calibri"/>
          <w:b/>
          <w:bCs/>
          <w:sz w:val="22"/>
        </w:rPr>
        <w:t xml:space="preserve"> oprogramowania systemowego i narzędziowego</w:t>
      </w:r>
    </w:p>
    <w:tbl>
      <w:tblPr>
        <w:tblpPr w:leftFromText="141" w:rightFromText="141" w:vertAnchor="text" w:tblpY="1"/>
        <w:tblOverlap w:val="never"/>
        <w:tblW w:w="54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904"/>
        <w:gridCol w:w="2210"/>
        <w:gridCol w:w="2283"/>
        <w:gridCol w:w="2210"/>
      </w:tblGrid>
      <w:tr w:rsidR="007B06BF" w:rsidRPr="00C428FA" w14:paraId="3C3EAB05" w14:textId="77777777" w:rsidTr="00C428FA">
        <w:tc>
          <w:tcPr>
            <w:tcW w:w="782" w:type="pct"/>
            <w:shd w:val="clear" w:color="auto" w:fill="D9D9D9" w:themeFill="background1" w:themeFillShade="D9"/>
            <w:vAlign w:val="center"/>
          </w:tcPr>
          <w:p w14:paraId="2A911DB9" w14:textId="77777777" w:rsidR="007B06BF" w:rsidRPr="00C428FA" w:rsidRDefault="007B06BF" w:rsidP="00C428FA">
            <w:pPr>
              <w:spacing w:after="0" w:line="360" w:lineRule="auto"/>
              <w:jc w:val="center"/>
              <w:rPr>
                <w:rFonts w:asciiTheme="minorHAnsi" w:hAnsiTheme="minorHAnsi"/>
                <w:b/>
                <w:bCs/>
                <w:caps/>
                <w:sz w:val="22"/>
              </w:rPr>
            </w:pPr>
            <w:r w:rsidRPr="00C428FA">
              <w:rPr>
                <w:rFonts w:asciiTheme="minorHAnsi" w:hAnsiTheme="minorHAnsi"/>
                <w:b/>
                <w:bCs/>
                <w:caps/>
                <w:sz w:val="22"/>
              </w:rPr>
              <w:t>KWALIFIKACJA ZGŁOSZENIA WADY</w:t>
            </w:r>
          </w:p>
        </w:tc>
        <w:tc>
          <w:tcPr>
            <w:tcW w:w="933" w:type="pct"/>
            <w:shd w:val="clear" w:color="auto" w:fill="D9D9D9" w:themeFill="background1" w:themeFillShade="D9"/>
            <w:vAlign w:val="center"/>
          </w:tcPr>
          <w:p w14:paraId="1C2E1BC0" w14:textId="77777777" w:rsidR="007B06BF" w:rsidRPr="00C428FA" w:rsidRDefault="007B06BF" w:rsidP="00C428FA">
            <w:pPr>
              <w:spacing w:after="0" w:line="360" w:lineRule="auto"/>
              <w:jc w:val="center"/>
              <w:rPr>
                <w:rFonts w:asciiTheme="minorHAnsi" w:hAnsiTheme="minorHAnsi"/>
                <w:b/>
                <w:bCs/>
                <w:caps/>
                <w:sz w:val="22"/>
              </w:rPr>
            </w:pPr>
            <w:r w:rsidRPr="00C428FA">
              <w:rPr>
                <w:rFonts w:asciiTheme="minorHAnsi" w:hAnsiTheme="minorHAnsi"/>
                <w:b/>
                <w:bCs/>
                <w:caps/>
                <w:sz w:val="22"/>
              </w:rPr>
              <w:t>OKRES DOSTĘPNOŚCI WYKONAWCY</w:t>
            </w:r>
          </w:p>
        </w:tc>
        <w:tc>
          <w:tcPr>
            <w:tcW w:w="1083" w:type="pct"/>
            <w:shd w:val="clear" w:color="auto" w:fill="D9D9D9" w:themeFill="background1" w:themeFillShade="D9"/>
            <w:vAlign w:val="center"/>
          </w:tcPr>
          <w:p w14:paraId="2FEB4A8D" w14:textId="77777777" w:rsidR="007B06BF" w:rsidRPr="00C428FA" w:rsidRDefault="007B06BF" w:rsidP="00C428FA">
            <w:pPr>
              <w:spacing w:after="0" w:line="360" w:lineRule="auto"/>
              <w:jc w:val="center"/>
              <w:rPr>
                <w:rFonts w:asciiTheme="minorHAnsi" w:hAnsiTheme="minorHAnsi"/>
                <w:b/>
                <w:bCs/>
                <w:caps/>
                <w:sz w:val="22"/>
              </w:rPr>
            </w:pPr>
            <w:r w:rsidRPr="00C428FA">
              <w:rPr>
                <w:rFonts w:asciiTheme="minorHAnsi" w:hAnsiTheme="minorHAnsi"/>
                <w:b/>
                <w:bCs/>
                <w:caps/>
                <w:sz w:val="22"/>
              </w:rPr>
              <w:t xml:space="preserve">ROZWIĄZANIE </w:t>
            </w:r>
            <w:r w:rsidRPr="00C428FA">
              <w:rPr>
                <w:rFonts w:asciiTheme="minorHAnsi" w:hAnsiTheme="minorHAnsi"/>
                <w:b/>
                <w:bCs/>
                <w:caps/>
                <w:sz w:val="22"/>
              </w:rPr>
              <w:br/>
              <w:t>ZASTĘPCZE</w:t>
            </w:r>
          </w:p>
        </w:tc>
        <w:tc>
          <w:tcPr>
            <w:tcW w:w="1119" w:type="pct"/>
            <w:shd w:val="clear" w:color="auto" w:fill="D9D9D9" w:themeFill="background1" w:themeFillShade="D9"/>
            <w:vAlign w:val="center"/>
          </w:tcPr>
          <w:p w14:paraId="7097C6BB" w14:textId="77777777" w:rsidR="007B06BF" w:rsidRPr="00C428FA" w:rsidRDefault="007B06BF" w:rsidP="00C428FA">
            <w:pPr>
              <w:spacing w:after="0" w:line="360" w:lineRule="auto"/>
              <w:jc w:val="center"/>
              <w:rPr>
                <w:rFonts w:asciiTheme="minorHAnsi" w:hAnsiTheme="minorHAnsi"/>
                <w:b/>
                <w:bCs/>
                <w:caps/>
                <w:sz w:val="22"/>
              </w:rPr>
            </w:pPr>
            <w:r w:rsidRPr="00C428FA">
              <w:rPr>
                <w:rFonts w:asciiTheme="minorHAnsi" w:hAnsiTheme="minorHAnsi" w:cs="Arial"/>
                <w:b/>
                <w:bCs/>
                <w:caps/>
                <w:sz w:val="22"/>
              </w:rPr>
              <w:t>CZAS REAKCJI WYKONAWCY</w:t>
            </w:r>
          </w:p>
        </w:tc>
        <w:tc>
          <w:tcPr>
            <w:tcW w:w="1083" w:type="pct"/>
            <w:shd w:val="clear" w:color="auto" w:fill="D9D9D9" w:themeFill="background1" w:themeFillShade="D9"/>
            <w:vAlign w:val="center"/>
          </w:tcPr>
          <w:p w14:paraId="09AFE707" w14:textId="77777777" w:rsidR="007B06BF" w:rsidRPr="00C428FA" w:rsidRDefault="007B06BF" w:rsidP="00C428FA">
            <w:pPr>
              <w:spacing w:after="0" w:line="360" w:lineRule="auto"/>
              <w:jc w:val="center"/>
              <w:rPr>
                <w:rFonts w:asciiTheme="minorHAnsi" w:hAnsiTheme="minorHAnsi"/>
                <w:b/>
                <w:bCs/>
                <w:caps/>
                <w:sz w:val="22"/>
              </w:rPr>
            </w:pPr>
            <w:r w:rsidRPr="00C428FA">
              <w:rPr>
                <w:rFonts w:asciiTheme="minorHAnsi" w:hAnsiTheme="minorHAnsi"/>
                <w:b/>
                <w:bCs/>
                <w:caps/>
                <w:sz w:val="22"/>
              </w:rPr>
              <w:t>CZAS NAPRAWY</w:t>
            </w:r>
          </w:p>
        </w:tc>
      </w:tr>
      <w:tr w:rsidR="007B06BF" w:rsidRPr="00C428FA" w14:paraId="2CA80EC2" w14:textId="77777777" w:rsidTr="00C428FA">
        <w:trPr>
          <w:cantSplit/>
        </w:trPr>
        <w:tc>
          <w:tcPr>
            <w:tcW w:w="782" w:type="pct"/>
            <w:vAlign w:val="center"/>
          </w:tcPr>
          <w:p w14:paraId="4B33B07D" w14:textId="77777777" w:rsidR="007B06BF" w:rsidRPr="00C428FA" w:rsidRDefault="007B06BF" w:rsidP="00C428FA">
            <w:pPr>
              <w:spacing w:after="0" w:line="360" w:lineRule="auto"/>
              <w:rPr>
                <w:rFonts w:asciiTheme="minorHAnsi" w:hAnsiTheme="minorHAnsi"/>
                <w:sz w:val="22"/>
              </w:rPr>
            </w:pPr>
            <w:r w:rsidRPr="00C428FA">
              <w:rPr>
                <w:rFonts w:asciiTheme="minorHAnsi" w:hAnsiTheme="minorHAnsi"/>
                <w:sz w:val="22"/>
              </w:rPr>
              <w:t>AWARIA</w:t>
            </w:r>
          </w:p>
        </w:tc>
        <w:tc>
          <w:tcPr>
            <w:tcW w:w="933" w:type="pct"/>
            <w:vAlign w:val="center"/>
          </w:tcPr>
          <w:p w14:paraId="190684CD" w14:textId="77777777" w:rsidR="007B06BF" w:rsidRPr="00C428FA" w:rsidRDefault="007B06BF" w:rsidP="00C428FA">
            <w:pPr>
              <w:spacing w:after="0" w:line="360" w:lineRule="auto"/>
              <w:ind w:left="0" w:firstLine="0"/>
              <w:rPr>
                <w:rFonts w:asciiTheme="minorHAnsi" w:hAnsiTheme="minorHAnsi"/>
                <w:sz w:val="22"/>
              </w:rPr>
            </w:pPr>
          </w:p>
          <w:p w14:paraId="2A217AB3" w14:textId="77777777" w:rsidR="007B06BF" w:rsidRPr="00C428FA" w:rsidRDefault="007B06BF" w:rsidP="00C428FA">
            <w:pPr>
              <w:spacing w:after="0" w:line="360" w:lineRule="auto"/>
              <w:jc w:val="center"/>
              <w:rPr>
                <w:rFonts w:asciiTheme="minorHAnsi" w:hAnsiTheme="minorHAnsi"/>
                <w:sz w:val="22"/>
              </w:rPr>
            </w:pPr>
            <w:r w:rsidRPr="00C428FA">
              <w:rPr>
                <w:rFonts w:asciiTheme="minorHAnsi" w:hAnsiTheme="minorHAnsi"/>
                <w:sz w:val="22"/>
              </w:rPr>
              <w:t>24/7/365</w:t>
            </w:r>
          </w:p>
          <w:p w14:paraId="616CF0C7" w14:textId="77777777" w:rsidR="007B06BF" w:rsidRPr="00C428FA" w:rsidRDefault="007B06BF" w:rsidP="00C428FA">
            <w:pPr>
              <w:spacing w:after="0" w:line="360" w:lineRule="auto"/>
              <w:jc w:val="center"/>
              <w:rPr>
                <w:rFonts w:asciiTheme="minorHAnsi" w:hAnsiTheme="minorHAnsi"/>
                <w:sz w:val="22"/>
              </w:rPr>
            </w:pPr>
          </w:p>
          <w:p w14:paraId="2B5DF4A3" w14:textId="77777777" w:rsidR="007B06BF" w:rsidRPr="00C428FA" w:rsidRDefault="007B06BF" w:rsidP="00C428FA">
            <w:pPr>
              <w:spacing w:after="0" w:line="360" w:lineRule="auto"/>
              <w:ind w:left="0" w:firstLine="0"/>
              <w:rPr>
                <w:rFonts w:asciiTheme="minorHAnsi" w:hAnsiTheme="minorHAnsi"/>
                <w:sz w:val="22"/>
              </w:rPr>
            </w:pPr>
          </w:p>
          <w:p w14:paraId="4E7ECBBC" w14:textId="77777777" w:rsidR="007B06BF" w:rsidRPr="00C428FA" w:rsidRDefault="007B06BF" w:rsidP="00C428FA">
            <w:pPr>
              <w:spacing w:after="0" w:line="360" w:lineRule="auto"/>
              <w:ind w:left="0" w:firstLine="0"/>
              <w:rPr>
                <w:rFonts w:asciiTheme="minorHAnsi" w:hAnsiTheme="minorHAnsi"/>
                <w:sz w:val="22"/>
              </w:rPr>
            </w:pPr>
          </w:p>
        </w:tc>
        <w:tc>
          <w:tcPr>
            <w:tcW w:w="1083" w:type="pct"/>
            <w:vAlign w:val="center"/>
          </w:tcPr>
          <w:p w14:paraId="715ABFD0" w14:textId="77777777" w:rsidR="007B06BF" w:rsidRPr="00C428FA" w:rsidRDefault="007B06BF" w:rsidP="00C428FA">
            <w:pPr>
              <w:spacing w:after="0" w:line="360" w:lineRule="auto"/>
              <w:jc w:val="center"/>
              <w:rPr>
                <w:rFonts w:asciiTheme="minorHAnsi" w:hAnsiTheme="minorHAnsi"/>
                <w:sz w:val="22"/>
              </w:rPr>
            </w:pPr>
            <w:r w:rsidRPr="00C428FA">
              <w:rPr>
                <w:rFonts w:asciiTheme="minorHAnsi" w:hAnsiTheme="minorHAnsi" w:cs="Arial"/>
                <w:sz w:val="22"/>
              </w:rPr>
              <w:t>niezwłocznie, nie później niż 24 godziny od czasu przyjęcia zgłoszenia</w:t>
            </w:r>
          </w:p>
        </w:tc>
        <w:tc>
          <w:tcPr>
            <w:tcW w:w="1119" w:type="pct"/>
          </w:tcPr>
          <w:p w14:paraId="417D8A92" w14:textId="77777777" w:rsidR="007B06BF" w:rsidRPr="00C428FA" w:rsidRDefault="007B06BF" w:rsidP="00C428FA">
            <w:pPr>
              <w:spacing w:after="0" w:line="360" w:lineRule="auto"/>
              <w:jc w:val="center"/>
              <w:rPr>
                <w:rFonts w:asciiTheme="minorHAnsi" w:hAnsiTheme="minorHAnsi"/>
                <w:sz w:val="22"/>
              </w:rPr>
            </w:pPr>
            <w:r w:rsidRPr="00C428FA">
              <w:rPr>
                <w:rFonts w:asciiTheme="minorHAnsi" w:hAnsiTheme="minorHAnsi" w:cs="Arial"/>
                <w:sz w:val="22"/>
              </w:rPr>
              <w:t>niezwłocznie, nie później niż 24 godziny od czasu przyjęcia zgłoszenia</w:t>
            </w:r>
          </w:p>
        </w:tc>
        <w:tc>
          <w:tcPr>
            <w:tcW w:w="1083" w:type="pct"/>
            <w:vAlign w:val="center"/>
          </w:tcPr>
          <w:p w14:paraId="0839CE32" w14:textId="68B3055E" w:rsidR="007B06BF" w:rsidRPr="00C428FA" w:rsidRDefault="00402AFC" w:rsidP="00C428FA">
            <w:pPr>
              <w:spacing w:after="0" w:line="360" w:lineRule="auto"/>
              <w:jc w:val="center"/>
              <w:rPr>
                <w:rFonts w:asciiTheme="minorHAnsi" w:hAnsiTheme="minorHAnsi"/>
                <w:sz w:val="22"/>
              </w:rPr>
            </w:pPr>
            <w:r w:rsidRPr="00DB0A45">
              <w:rPr>
                <w:rFonts w:asciiTheme="minorHAnsi" w:hAnsiTheme="minorHAnsi" w:cs="Calibri"/>
                <w:sz w:val="22"/>
              </w:rPr>
              <w:t xml:space="preserve">niezwłocznie, nie później </w:t>
            </w:r>
            <w:r w:rsidRPr="00DB0A45">
              <w:rPr>
                <w:rFonts w:asciiTheme="minorHAnsi" w:hAnsiTheme="minorHAnsi" w:cs="Calibri"/>
                <w:sz w:val="22"/>
              </w:rPr>
              <w:br/>
              <w:t xml:space="preserve">niż </w:t>
            </w:r>
            <w:r>
              <w:rPr>
                <w:rFonts w:asciiTheme="minorHAnsi" w:hAnsiTheme="minorHAnsi" w:cs="Calibri"/>
                <w:sz w:val="22"/>
              </w:rPr>
              <w:t>96</w:t>
            </w:r>
            <w:r w:rsidRPr="00DB0A45">
              <w:rPr>
                <w:rFonts w:asciiTheme="minorHAnsi" w:hAnsiTheme="minorHAnsi" w:cs="Calibri"/>
                <w:sz w:val="22"/>
              </w:rPr>
              <w:t xml:space="preserve"> godziny </w:t>
            </w:r>
            <w:r w:rsidRPr="00DB0A45">
              <w:rPr>
                <w:rFonts w:asciiTheme="minorHAnsi" w:hAnsiTheme="minorHAnsi" w:cs="Calibri"/>
                <w:sz w:val="22"/>
              </w:rPr>
              <w:br/>
              <w:t>od czasu przyjęcia zgłoszenia</w:t>
            </w:r>
          </w:p>
        </w:tc>
      </w:tr>
      <w:tr w:rsidR="007B06BF" w:rsidRPr="001734EF" w14:paraId="4EE5958E" w14:textId="77777777" w:rsidTr="00C428FA">
        <w:trPr>
          <w:cantSplit/>
          <w:trHeight w:val="1168"/>
        </w:trPr>
        <w:tc>
          <w:tcPr>
            <w:tcW w:w="782" w:type="pct"/>
            <w:vAlign w:val="center"/>
          </w:tcPr>
          <w:p w14:paraId="464B03F7" w14:textId="77777777" w:rsidR="007B06BF" w:rsidRPr="00C428FA" w:rsidRDefault="007B06BF" w:rsidP="00C428FA">
            <w:pPr>
              <w:spacing w:after="0" w:line="360" w:lineRule="auto"/>
              <w:ind w:left="0" w:firstLine="0"/>
              <w:rPr>
                <w:rFonts w:asciiTheme="minorHAnsi" w:hAnsiTheme="minorHAnsi"/>
                <w:sz w:val="22"/>
              </w:rPr>
            </w:pPr>
            <w:r w:rsidRPr="00C428FA">
              <w:rPr>
                <w:rFonts w:asciiTheme="minorHAnsi" w:hAnsiTheme="minorHAnsi"/>
                <w:sz w:val="22"/>
              </w:rPr>
              <w:t>USTERKA</w:t>
            </w:r>
          </w:p>
        </w:tc>
        <w:tc>
          <w:tcPr>
            <w:tcW w:w="933" w:type="pct"/>
            <w:vAlign w:val="center"/>
          </w:tcPr>
          <w:p w14:paraId="46E3EC41" w14:textId="24319019" w:rsidR="007B06BF" w:rsidRPr="00C428FA" w:rsidRDefault="007B06BF" w:rsidP="00C428FA">
            <w:pPr>
              <w:spacing w:after="0" w:line="360" w:lineRule="auto"/>
              <w:jc w:val="center"/>
              <w:rPr>
                <w:rFonts w:asciiTheme="minorHAnsi" w:hAnsiTheme="minorHAnsi" w:cs="Calibri"/>
                <w:sz w:val="22"/>
              </w:rPr>
            </w:pPr>
            <w:r w:rsidRPr="00C428FA">
              <w:rPr>
                <w:rFonts w:asciiTheme="minorHAnsi" w:hAnsiTheme="minorHAnsi" w:cs="Calibri"/>
                <w:sz w:val="22"/>
              </w:rPr>
              <w:t xml:space="preserve">W dni robocze pomiędzy </w:t>
            </w:r>
            <w:r w:rsidR="006269E9">
              <w:rPr>
                <w:rFonts w:asciiTheme="minorHAnsi" w:hAnsiTheme="minorHAnsi" w:cs="Calibri"/>
                <w:sz w:val="22"/>
              </w:rPr>
              <w:t xml:space="preserve">godz. </w:t>
            </w:r>
            <w:r w:rsidRPr="00C428FA">
              <w:rPr>
                <w:rFonts w:asciiTheme="minorHAnsi" w:hAnsiTheme="minorHAnsi" w:cs="Calibri"/>
                <w:sz w:val="22"/>
              </w:rPr>
              <w:t>8</w:t>
            </w:r>
            <w:r w:rsidR="006269E9">
              <w:rPr>
                <w:rFonts w:asciiTheme="minorHAnsi" w:hAnsiTheme="minorHAnsi" w:cs="Calibri"/>
                <w:sz w:val="22"/>
              </w:rPr>
              <w:t>.00</w:t>
            </w:r>
            <w:r w:rsidRPr="00C428FA">
              <w:rPr>
                <w:rFonts w:asciiTheme="minorHAnsi" w:hAnsiTheme="minorHAnsi" w:cs="Calibri"/>
                <w:sz w:val="22"/>
              </w:rPr>
              <w:t xml:space="preserve"> a 16</w:t>
            </w:r>
            <w:r w:rsidR="006269E9">
              <w:rPr>
                <w:rFonts w:asciiTheme="minorHAnsi" w:hAnsiTheme="minorHAnsi" w:cs="Calibri"/>
                <w:sz w:val="22"/>
              </w:rPr>
              <w:t>.00</w:t>
            </w:r>
            <w:r w:rsidRPr="00C428FA">
              <w:rPr>
                <w:rFonts w:asciiTheme="minorHAnsi" w:hAnsiTheme="minorHAnsi" w:cs="Calibri"/>
                <w:sz w:val="22"/>
              </w:rPr>
              <w:t xml:space="preserve"> Zgłoszenie przesłane po</w:t>
            </w:r>
            <w:r w:rsidR="006269E9">
              <w:rPr>
                <w:rFonts w:asciiTheme="minorHAnsi" w:hAnsiTheme="minorHAnsi" w:cs="Calibri"/>
                <w:sz w:val="22"/>
              </w:rPr>
              <w:t xml:space="preserve"> godz. </w:t>
            </w:r>
            <w:r w:rsidRPr="00C428FA">
              <w:rPr>
                <w:rFonts w:asciiTheme="minorHAnsi" w:hAnsiTheme="minorHAnsi" w:cs="Calibri"/>
                <w:sz w:val="22"/>
              </w:rPr>
              <w:t>16</w:t>
            </w:r>
            <w:r w:rsidR="006269E9">
              <w:rPr>
                <w:rFonts w:asciiTheme="minorHAnsi" w:hAnsiTheme="minorHAnsi" w:cs="Calibri"/>
                <w:sz w:val="22"/>
              </w:rPr>
              <w:t>.00</w:t>
            </w:r>
            <w:r w:rsidRPr="00C428FA">
              <w:rPr>
                <w:rFonts w:asciiTheme="minorHAnsi" w:hAnsiTheme="minorHAnsi" w:cs="Calibri"/>
                <w:sz w:val="22"/>
              </w:rPr>
              <w:t xml:space="preserve"> traktowane jest jak zgłoszenie przyjęte w następnym dniu roboczym o </w:t>
            </w:r>
            <w:r w:rsidR="006269E9">
              <w:rPr>
                <w:rFonts w:asciiTheme="minorHAnsi" w:hAnsiTheme="minorHAnsi" w:cs="Calibri"/>
                <w:sz w:val="22"/>
              </w:rPr>
              <w:t xml:space="preserve">godz. </w:t>
            </w:r>
            <w:r w:rsidRPr="00C428FA">
              <w:rPr>
                <w:rFonts w:asciiTheme="minorHAnsi" w:hAnsiTheme="minorHAnsi" w:cs="Calibri"/>
                <w:sz w:val="22"/>
              </w:rPr>
              <w:t>8</w:t>
            </w:r>
            <w:r w:rsidR="006269E9">
              <w:rPr>
                <w:rFonts w:asciiTheme="minorHAnsi" w:hAnsiTheme="minorHAnsi" w:cs="Calibri"/>
                <w:sz w:val="22"/>
              </w:rPr>
              <w:t>.00</w:t>
            </w:r>
          </w:p>
          <w:p w14:paraId="30EB4511" w14:textId="77777777" w:rsidR="007B06BF" w:rsidRPr="00C428FA" w:rsidRDefault="007B06BF" w:rsidP="00C428FA">
            <w:pPr>
              <w:spacing w:after="0" w:line="360" w:lineRule="auto"/>
              <w:jc w:val="center"/>
              <w:rPr>
                <w:rFonts w:asciiTheme="minorHAnsi" w:hAnsiTheme="minorHAnsi"/>
                <w:sz w:val="22"/>
              </w:rPr>
            </w:pPr>
          </w:p>
        </w:tc>
        <w:tc>
          <w:tcPr>
            <w:tcW w:w="1083" w:type="pct"/>
            <w:vAlign w:val="center"/>
          </w:tcPr>
          <w:p w14:paraId="4CC573A4" w14:textId="77777777" w:rsidR="007B06BF" w:rsidRPr="00C428FA" w:rsidRDefault="007B06BF" w:rsidP="00C428FA">
            <w:pPr>
              <w:spacing w:after="0" w:line="360" w:lineRule="auto"/>
              <w:jc w:val="center"/>
              <w:rPr>
                <w:rFonts w:asciiTheme="minorHAnsi" w:hAnsiTheme="minorHAnsi"/>
                <w:sz w:val="22"/>
              </w:rPr>
            </w:pPr>
            <w:r w:rsidRPr="00C428FA">
              <w:rPr>
                <w:rFonts w:asciiTheme="minorHAnsi" w:hAnsiTheme="minorHAnsi" w:cs="Calibri"/>
                <w:sz w:val="22"/>
              </w:rPr>
              <w:t>nie dotyczy</w:t>
            </w:r>
          </w:p>
        </w:tc>
        <w:tc>
          <w:tcPr>
            <w:tcW w:w="1119" w:type="pct"/>
            <w:vAlign w:val="center"/>
          </w:tcPr>
          <w:p w14:paraId="4DF24BF2" w14:textId="77777777" w:rsidR="007B06BF" w:rsidRPr="00C428FA" w:rsidRDefault="007B06BF" w:rsidP="00C428FA">
            <w:pPr>
              <w:spacing w:after="0" w:line="360" w:lineRule="auto"/>
              <w:jc w:val="center"/>
              <w:rPr>
                <w:rFonts w:asciiTheme="minorHAnsi" w:hAnsiTheme="minorHAnsi"/>
                <w:sz w:val="22"/>
              </w:rPr>
            </w:pPr>
            <w:r w:rsidRPr="00C428FA">
              <w:rPr>
                <w:rFonts w:asciiTheme="minorHAnsi" w:hAnsiTheme="minorHAnsi" w:cs="Calibri"/>
                <w:sz w:val="22"/>
              </w:rPr>
              <w:t>niezwłocznie nie później niż 5 dni roboczych od dnia przyjęcia zgłoszenia</w:t>
            </w:r>
          </w:p>
        </w:tc>
        <w:tc>
          <w:tcPr>
            <w:tcW w:w="1083" w:type="pct"/>
            <w:vAlign w:val="center"/>
          </w:tcPr>
          <w:p w14:paraId="635855EF" w14:textId="77777777" w:rsidR="007B06BF" w:rsidRPr="005C0C0C" w:rsidRDefault="007B06BF" w:rsidP="00C428FA">
            <w:pPr>
              <w:spacing w:after="0" w:line="360" w:lineRule="auto"/>
              <w:jc w:val="center"/>
              <w:rPr>
                <w:rFonts w:asciiTheme="minorHAnsi" w:hAnsiTheme="minorHAnsi"/>
                <w:sz w:val="22"/>
              </w:rPr>
            </w:pPr>
            <w:r w:rsidRPr="00C428FA">
              <w:rPr>
                <w:rFonts w:asciiTheme="minorHAnsi" w:hAnsiTheme="minorHAnsi" w:cs="Calibri"/>
                <w:sz w:val="22"/>
              </w:rPr>
              <w:t>niezwłocznie nie później niż 30 dni roboczych od dnia przyjęcia zgłoszenia</w:t>
            </w:r>
          </w:p>
        </w:tc>
      </w:tr>
    </w:tbl>
    <w:p w14:paraId="2A6AF34F" w14:textId="77777777" w:rsidR="007B06BF" w:rsidRPr="00697D4D" w:rsidRDefault="007B06BF" w:rsidP="00DB0A45">
      <w:pPr>
        <w:overflowPunct w:val="0"/>
        <w:autoSpaceDE w:val="0"/>
        <w:spacing w:after="120" w:line="360" w:lineRule="auto"/>
        <w:ind w:left="0" w:right="40" w:firstLine="0"/>
        <w:textAlignment w:val="baseline"/>
        <w:rPr>
          <w:rFonts w:asciiTheme="minorHAnsi" w:hAnsiTheme="minorHAnsi"/>
          <w:b/>
          <w:bCs/>
          <w:sz w:val="22"/>
        </w:rPr>
      </w:pPr>
    </w:p>
    <w:p w14:paraId="50346798" w14:textId="1B1C71F3" w:rsidR="007E2DDC" w:rsidRPr="00DB0A45" w:rsidRDefault="00DE75BD" w:rsidP="00DB0A45">
      <w:pPr>
        <w:overflowPunct w:val="0"/>
        <w:autoSpaceDE w:val="0"/>
        <w:spacing w:after="120" w:line="360" w:lineRule="auto"/>
        <w:ind w:right="40"/>
        <w:textAlignment w:val="baseline"/>
        <w:rPr>
          <w:rFonts w:asciiTheme="minorHAnsi" w:hAnsiTheme="minorHAnsi"/>
          <w:b/>
          <w:bCs/>
          <w:sz w:val="22"/>
        </w:rPr>
      </w:pPr>
      <w:r w:rsidRPr="00DB0A45">
        <w:rPr>
          <w:rFonts w:asciiTheme="minorHAnsi" w:hAnsiTheme="minorHAnsi"/>
          <w:b/>
          <w:bCs/>
          <w:sz w:val="22"/>
        </w:rPr>
        <w:t xml:space="preserve">Tabela </w:t>
      </w:r>
      <w:r w:rsidR="007B06BF">
        <w:rPr>
          <w:rFonts w:asciiTheme="minorHAnsi" w:hAnsiTheme="minorHAnsi"/>
          <w:b/>
          <w:bCs/>
          <w:sz w:val="22"/>
        </w:rPr>
        <w:t>5</w:t>
      </w:r>
      <w:r w:rsidRPr="00DB0A45">
        <w:rPr>
          <w:rFonts w:asciiTheme="minorHAnsi" w:hAnsiTheme="minorHAnsi"/>
          <w:b/>
          <w:bCs/>
          <w:sz w:val="22"/>
        </w:rPr>
        <w:t>. Usługi gwa</w:t>
      </w:r>
      <w:r w:rsidR="00530CF4" w:rsidRPr="00DB0A45">
        <w:rPr>
          <w:rFonts w:asciiTheme="minorHAnsi" w:hAnsiTheme="minorHAnsi"/>
          <w:b/>
          <w:bCs/>
          <w:sz w:val="22"/>
        </w:rPr>
        <w:t>rancji</w:t>
      </w:r>
      <w:r w:rsidRPr="00DB0A45">
        <w:rPr>
          <w:rFonts w:asciiTheme="minorHAnsi" w:hAnsiTheme="minorHAnsi"/>
          <w:b/>
          <w:bCs/>
          <w:sz w:val="22"/>
        </w:rPr>
        <w:t xml:space="preserve"> dla </w:t>
      </w:r>
      <w:r w:rsidR="00E611E7" w:rsidRPr="00DB0A45">
        <w:rPr>
          <w:rFonts w:asciiTheme="minorHAnsi" w:hAnsiTheme="minorHAnsi"/>
          <w:b/>
          <w:bCs/>
          <w:sz w:val="22"/>
        </w:rPr>
        <w:t>Szpitaln</w:t>
      </w:r>
      <w:r w:rsidRPr="00DB0A45">
        <w:rPr>
          <w:rFonts w:asciiTheme="minorHAnsi" w:hAnsiTheme="minorHAnsi"/>
          <w:b/>
          <w:bCs/>
          <w:sz w:val="22"/>
        </w:rPr>
        <w:t>ego</w:t>
      </w:r>
      <w:r w:rsidR="007E2DDC" w:rsidRPr="00DB0A45">
        <w:rPr>
          <w:rFonts w:asciiTheme="minorHAnsi" w:hAnsiTheme="minorHAnsi"/>
          <w:b/>
          <w:bCs/>
          <w:sz w:val="22"/>
        </w:rPr>
        <w:t xml:space="preserve"> System</w:t>
      </w:r>
      <w:r w:rsidRPr="00DB0A45">
        <w:rPr>
          <w:rFonts w:asciiTheme="minorHAnsi" w:hAnsiTheme="minorHAnsi"/>
          <w:b/>
          <w:bCs/>
          <w:sz w:val="22"/>
        </w:rPr>
        <w:t>u</w:t>
      </w:r>
      <w:r w:rsidR="007E2DDC" w:rsidRPr="00DB0A45">
        <w:rPr>
          <w:rFonts w:asciiTheme="minorHAnsi" w:hAnsiTheme="minorHAnsi"/>
          <w:b/>
          <w:bCs/>
          <w:sz w:val="22"/>
        </w:rPr>
        <w:t xml:space="preserve"> Informatyczn</w:t>
      </w:r>
      <w:r w:rsidRPr="00DB0A45">
        <w:rPr>
          <w:rFonts w:asciiTheme="minorHAnsi" w:hAnsiTheme="minorHAnsi"/>
          <w:b/>
          <w:bCs/>
          <w:sz w:val="22"/>
        </w:rPr>
        <w:t>ego</w:t>
      </w:r>
      <w:r w:rsidR="000A7DC8" w:rsidRPr="00DB0A45">
        <w:rPr>
          <w:rFonts w:asciiTheme="minorHAnsi" w:hAnsiTheme="minorHAnsi"/>
          <w:b/>
          <w:bCs/>
          <w:sz w:val="22"/>
        </w:rPr>
        <w:t>:</w:t>
      </w:r>
    </w:p>
    <w:tbl>
      <w:tblPr>
        <w:tblW w:w="5438" w:type="pct"/>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04"/>
        <w:gridCol w:w="2345"/>
        <w:gridCol w:w="2077"/>
        <w:gridCol w:w="2351"/>
        <w:gridCol w:w="1844"/>
      </w:tblGrid>
      <w:tr w:rsidR="00064E7C" w:rsidRPr="001734EF" w14:paraId="18E4D0D0" w14:textId="77777777" w:rsidTr="00DB0A45">
        <w:trPr>
          <w:tblHeader/>
        </w:trPr>
        <w:tc>
          <w:tcPr>
            <w:tcW w:w="785" w:type="pct"/>
            <w:shd w:val="clear" w:color="auto" w:fill="BFBFBF"/>
            <w:vAlign w:val="center"/>
          </w:tcPr>
          <w:p w14:paraId="05771DBF" w14:textId="77777777" w:rsidR="00064E7C" w:rsidRPr="00DB0A45" w:rsidRDefault="00064E7C" w:rsidP="00DB0A45">
            <w:pPr>
              <w:spacing w:after="0" w:line="360" w:lineRule="auto"/>
              <w:jc w:val="center"/>
              <w:rPr>
                <w:rFonts w:asciiTheme="minorHAnsi" w:hAnsiTheme="minorHAnsi" w:cs="Calibri"/>
                <w:b/>
                <w:bCs/>
                <w:caps/>
                <w:sz w:val="22"/>
              </w:rPr>
            </w:pPr>
            <w:r w:rsidRPr="00DB0A45">
              <w:rPr>
                <w:rFonts w:asciiTheme="minorHAnsi" w:hAnsiTheme="minorHAnsi" w:cs="Calibri"/>
                <w:b/>
                <w:bCs/>
                <w:caps/>
                <w:sz w:val="22"/>
              </w:rPr>
              <w:lastRenderedPageBreak/>
              <w:t>KWALIFIKACJA ZGŁOSZENIA WADY</w:t>
            </w:r>
          </w:p>
        </w:tc>
        <w:tc>
          <w:tcPr>
            <w:tcW w:w="1147" w:type="pct"/>
            <w:shd w:val="clear" w:color="auto" w:fill="BFBFBF"/>
            <w:vAlign w:val="center"/>
          </w:tcPr>
          <w:p w14:paraId="45BCCE9A" w14:textId="77777777" w:rsidR="00064E7C" w:rsidRPr="00DB0A45" w:rsidRDefault="00064E7C" w:rsidP="00DB0A45">
            <w:pPr>
              <w:spacing w:after="0" w:line="360" w:lineRule="auto"/>
              <w:jc w:val="center"/>
              <w:rPr>
                <w:rFonts w:asciiTheme="minorHAnsi" w:hAnsiTheme="minorHAnsi" w:cs="Calibri"/>
                <w:b/>
                <w:bCs/>
                <w:caps/>
                <w:sz w:val="22"/>
              </w:rPr>
            </w:pPr>
            <w:r w:rsidRPr="00DB0A45">
              <w:rPr>
                <w:rFonts w:asciiTheme="minorHAnsi" w:hAnsiTheme="minorHAnsi" w:cs="Calibri"/>
                <w:b/>
                <w:bCs/>
                <w:caps/>
                <w:sz w:val="22"/>
              </w:rPr>
              <w:t>OKRES DOSTĘPNOŚCI WYKONAWCY</w:t>
            </w:r>
          </w:p>
        </w:tc>
        <w:tc>
          <w:tcPr>
            <w:tcW w:w="1016" w:type="pct"/>
            <w:shd w:val="clear" w:color="auto" w:fill="BFBFBF"/>
            <w:vAlign w:val="center"/>
          </w:tcPr>
          <w:p w14:paraId="774EB5D8" w14:textId="77777777" w:rsidR="00064E7C" w:rsidRPr="00DB0A45" w:rsidRDefault="00064E7C" w:rsidP="00DB0A45">
            <w:pPr>
              <w:spacing w:after="0" w:line="360" w:lineRule="auto"/>
              <w:jc w:val="center"/>
              <w:rPr>
                <w:rFonts w:asciiTheme="minorHAnsi" w:hAnsiTheme="minorHAnsi" w:cs="Calibri"/>
                <w:b/>
                <w:bCs/>
                <w:caps/>
                <w:sz w:val="22"/>
              </w:rPr>
            </w:pPr>
            <w:r w:rsidRPr="00DB0A45">
              <w:rPr>
                <w:rFonts w:asciiTheme="minorHAnsi" w:hAnsiTheme="minorHAnsi" w:cs="Calibri"/>
                <w:b/>
                <w:bCs/>
                <w:caps/>
                <w:sz w:val="22"/>
              </w:rPr>
              <w:t xml:space="preserve">ROZWIĄZANIE </w:t>
            </w:r>
            <w:r w:rsidRPr="00DB0A45">
              <w:rPr>
                <w:rFonts w:asciiTheme="minorHAnsi" w:hAnsiTheme="minorHAnsi" w:cs="Calibri"/>
                <w:b/>
                <w:bCs/>
                <w:caps/>
                <w:sz w:val="22"/>
              </w:rPr>
              <w:br/>
              <w:t>ZASTĘPCZE</w:t>
            </w:r>
          </w:p>
        </w:tc>
        <w:tc>
          <w:tcPr>
            <w:tcW w:w="1150" w:type="pct"/>
            <w:shd w:val="clear" w:color="auto" w:fill="BFBFBF"/>
            <w:vAlign w:val="center"/>
          </w:tcPr>
          <w:p w14:paraId="21A31FC0" w14:textId="77777777" w:rsidR="00064E7C" w:rsidRPr="00DB0A45" w:rsidRDefault="00064E7C" w:rsidP="00DB0A45">
            <w:pPr>
              <w:spacing w:after="0" w:line="360" w:lineRule="auto"/>
              <w:jc w:val="center"/>
              <w:rPr>
                <w:rFonts w:asciiTheme="minorHAnsi" w:hAnsiTheme="minorHAnsi" w:cs="Calibri"/>
                <w:b/>
                <w:bCs/>
                <w:caps/>
                <w:sz w:val="22"/>
              </w:rPr>
            </w:pPr>
            <w:r w:rsidRPr="00DB0A45">
              <w:rPr>
                <w:rFonts w:asciiTheme="minorHAnsi" w:hAnsiTheme="minorHAnsi" w:cs="Calibri"/>
                <w:b/>
                <w:caps/>
                <w:sz w:val="22"/>
              </w:rPr>
              <w:t>CZAS REAKCJI WYKONAWCY</w:t>
            </w:r>
          </w:p>
        </w:tc>
        <w:tc>
          <w:tcPr>
            <w:tcW w:w="902" w:type="pct"/>
            <w:shd w:val="clear" w:color="auto" w:fill="BFBFBF"/>
            <w:vAlign w:val="center"/>
          </w:tcPr>
          <w:p w14:paraId="0A05BB08" w14:textId="77777777" w:rsidR="00064E7C" w:rsidRPr="00DB0A45" w:rsidRDefault="00064E7C" w:rsidP="00DB0A45">
            <w:pPr>
              <w:spacing w:after="0" w:line="360" w:lineRule="auto"/>
              <w:jc w:val="center"/>
              <w:rPr>
                <w:rFonts w:asciiTheme="minorHAnsi" w:hAnsiTheme="minorHAnsi" w:cs="Calibri"/>
                <w:b/>
                <w:bCs/>
                <w:caps/>
                <w:sz w:val="22"/>
              </w:rPr>
            </w:pPr>
            <w:r w:rsidRPr="00DB0A45">
              <w:rPr>
                <w:rFonts w:asciiTheme="minorHAnsi" w:hAnsiTheme="minorHAnsi" w:cs="Calibri"/>
                <w:b/>
                <w:bCs/>
                <w:caps/>
                <w:sz w:val="22"/>
              </w:rPr>
              <w:t>CZAS NAPRAWY</w:t>
            </w:r>
          </w:p>
        </w:tc>
      </w:tr>
      <w:tr w:rsidR="00064E7C" w:rsidRPr="001734EF" w14:paraId="2783B579" w14:textId="77777777" w:rsidTr="00DB0A45">
        <w:tc>
          <w:tcPr>
            <w:tcW w:w="785" w:type="pct"/>
            <w:vAlign w:val="center"/>
          </w:tcPr>
          <w:p w14:paraId="1D2B8A2A" w14:textId="77777777" w:rsidR="00064E7C" w:rsidRPr="00DB0A45" w:rsidRDefault="00064E7C" w:rsidP="00DB0A45">
            <w:pPr>
              <w:spacing w:after="0" w:line="360" w:lineRule="auto"/>
              <w:rPr>
                <w:rFonts w:asciiTheme="minorHAnsi" w:hAnsiTheme="minorHAnsi" w:cs="Calibri"/>
                <w:sz w:val="22"/>
              </w:rPr>
            </w:pPr>
            <w:r w:rsidRPr="00DB0A45">
              <w:rPr>
                <w:rFonts w:asciiTheme="minorHAnsi" w:hAnsiTheme="minorHAnsi" w:cs="Calibri"/>
                <w:sz w:val="22"/>
              </w:rPr>
              <w:t>AWARIA</w:t>
            </w:r>
          </w:p>
        </w:tc>
        <w:tc>
          <w:tcPr>
            <w:tcW w:w="1147" w:type="pct"/>
            <w:vAlign w:val="center"/>
          </w:tcPr>
          <w:p w14:paraId="6ECD7B4A" w14:textId="77777777" w:rsidR="009752D5" w:rsidRPr="00AA30D0" w:rsidRDefault="009752D5" w:rsidP="00DB0A45">
            <w:pPr>
              <w:spacing w:after="0" w:line="360" w:lineRule="auto"/>
              <w:jc w:val="center"/>
              <w:rPr>
                <w:rFonts w:asciiTheme="minorHAnsi" w:hAnsiTheme="minorHAnsi"/>
                <w:sz w:val="22"/>
              </w:rPr>
            </w:pPr>
            <w:r w:rsidRPr="00DB0A45">
              <w:rPr>
                <w:rFonts w:asciiTheme="minorHAnsi" w:hAnsiTheme="minorHAnsi"/>
                <w:sz w:val="22"/>
              </w:rPr>
              <w:t>24/7/365</w:t>
            </w:r>
          </w:p>
          <w:p w14:paraId="2A60357E" w14:textId="270A7C9B" w:rsidR="009752D5" w:rsidRPr="00DB0A45" w:rsidRDefault="009752D5" w:rsidP="00DB0A45">
            <w:pPr>
              <w:spacing w:after="0" w:line="360" w:lineRule="auto"/>
              <w:jc w:val="center"/>
              <w:rPr>
                <w:rFonts w:asciiTheme="minorHAnsi" w:hAnsiTheme="minorHAnsi" w:cs="Calibri"/>
                <w:sz w:val="22"/>
              </w:rPr>
            </w:pPr>
          </w:p>
        </w:tc>
        <w:tc>
          <w:tcPr>
            <w:tcW w:w="1016" w:type="pct"/>
            <w:vAlign w:val="center"/>
          </w:tcPr>
          <w:p w14:paraId="47F0DA25" w14:textId="77777777" w:rsidR="00064E7C" w:rsidRPr="00DB0A45" w:rsidRDefault="00064E7C" w:rsidP="00DB0A45">
            <w:pPr>
              <w:spacing w:after="0" w:line="360" w:lineRule="auto"/>
              <w:jc w:val="center"/>
              <w:rPr>
                <w:rFonts w:asciiTheme="minorHAnsi" w:hAnsiTheme="minorHAnsi" w:cs="Calibri"/>
                <w:sz w:val="22"/>
              </w:rPr>
            </w:pPr>
            <w:r w:rsidRPr="00DB0A45">
              <w:rPr>
                <w:rFonts w:asciiTheme="minorHAnsi" w:hAnsiTheme="minorHAnsi" w:cs="Calibri"/>
                <w:sz w:val="22"/>
              </w:rPr>
              <w:t xml:space="preserve">niezwłocznie, nie później niż </w:t>
            </w:r>
            <w:r w:rsidR="009B7292" w:rsidRPr="00DB0A45">
              <w:rPr>
                <w:rFonts w:asciiTheme="minorHAnsi" w:hAnsiTheme="minorHAnsi" w:cs="Calibri"/>
                <w:sz w:val="22"/>
              </w:rPr>
              <w:t>12 godzin</w:t>
            </w:r>
            <w:r w:rsidRPr="00DB0A45">
              <w:rPr>
                <w:rFonts w:asciiTheme="minorHAnsi" w:hAnsiTheme="minorHAnsi" w:cs="Calibri"/>
                <w:sz w:val="22"/>
              </w:rPr>
              <w:t xml:space="preserve"> od czasu przyjęcia zgłoszenia</w:t>
            </w:r>
          </w:p>
        </w:tc>
        <w:tc>
          <w:tcPr>
            <w:tcW w:w="1150" w:type="pct"/>
            <w:vAlign w:val="center"/>
          </w:tcPr>
          <w:p w14:paraId="7DEDA032" w14:textId="77777777" w:rsidR="00064E7C" w:rsidRPr="00DB0A45" w:rsidRDefault="00064E7C" w:rsidP="00DB0A45">
            <w:pPr>
              <w:spacing w:after="0" w:line="360" w:lineRule="auto"/>
              <w:jc w:val="center"/>
              <w:rPr>
                <w:rFonts w:asciiTheme="minorHAnsi" w:hAnsiTheme="minorHAnsi" w:cs="Calibri"/>
                <w:sz w:val="22"/>
              </w:rPr>
            </w:pPr>
            <w:r w:rsidRPr="00DB0A45">
              <w:rPr>
                <w:rFonts w:asciiTheme="minorHAnsi" w:hAnsiTheme="minorHAnsi" w:cs="Calibri"/>
                <w:sz w:val="22"/>
              </w:rPr>
              <w:t>niezwłocznie, nie później niż 24 godzin od czasu przyjęcia zgłoszenia</w:t>
            </w:r>
          </w:p>
        </w:tc>
        <w:tc>
          <w:tcPr>
            <w:tcW w:w="902" w:type="pct"/>
            <w:vAlign w:val="center"/>
          </w:tcPr>
          <w:p w14:paraId="20278771" w14:textId="2A0F31C7" w:rsidR="00064E7C" w:rsidRPr="00DB0A45" w:rsidRDefault="00064E7C" w:rsidP="00DB0A45">
            <w:pPr>
              <w:spacing w:after="0" w:line="360" w:lineRule="auto"/>
              <w:jc w:val="center"/>
              <w:rPr>
                <w:rFonts w:asciiTheme="minorHAnsi" w:hAnsiTheme="minorHAnsi" w:cs="Calibri"/>
                <w:sz w:val="22"/>
              </w:rPr>
            </w:pPr>
            <w:r w:rsidRPr="00DB0A45">
              <w:rPr>
                <w:rFonts w:asciiTheme="minorHAnsi" w:hAnsiTheme="minorHAnsi" w:cs="Calibri"/>
                <w:sz w:val="22"/>
              </w:rPr>
              <w:t xml:space="preserve">niezwłocznie, nie później </w:t>
            </w:r>
            <w:r w:rsidRPr="00DB0A45">
              <w:rPr>
                <w:rFonts w:asciiTheme="minorHAnsi" w:hAnsiTheme="minorHAnsi" w:cs="Calibri"/>
                <w:sz w:val="22"/>
              </w:rPr>
              <w:br/>
              <w:t xml:space="preserve">niż </w:t>
            </w:r>
            <w:r w:rsidR="00285849">
              <w:rPr>
                <w:rFonts w:asciiTheme="minorHAnsi" w:hAnsiTheme="minorHAnsi" w:cs="Calibri"/>
                <w:sz w:val="22"/>
              </w:rPr>
              <w:t>96</w:t>
            </w:r>
            <w:r w:rsidR="00846768" w:rsidRPr="00DB0A45">
              <w:rPr>
                <w:rFonts w:asciiTheme="minorHAnsi" w:hAnsiTheme="minorHAnsi" w:cs="Calibri"/>
                <w:sz w:val="22"/>
              </w:rPr>
              <w:t xml:space="preserve"> godziny</w:t>
            </w:r>
            <w:r w:rsidRPr="00DB0A45">
              <w:rPr>
                <w:rFonts w:asciiTheme="minorHAnsi" w:hAnsiTheme="minorHAnsi" w:cs="Calibri"/>
                <w:sz w:val="22"/>
              </w:rPr>
              <w:t xml:space="preserve"> </w:t>
            </w:r>
            <w:r w:rsidRPr="00DB0A45">
              <w:rPr>
                <w:rFonts w:asciiTheme="minorHAnsi" w:hAnsiTheme="minorHAnsi" w:cs="Calibri"/>
                <w:sz w:val="22"/>
              </w:rPr>
              <w:br/>
              <w:t>od czasu przyjęcia zgłoszenia</w:t>
            </w:r>
          </w:p>
        </w:tc>
      </w:tr>
      <w:tr w:rsidR="00064E7C" w:rsidRPr="001734EF" w14:paraId="74D8373B" w14:textId="77777777" w:rsidTr="00DB0A45">
        <w:tc>
          <w:tcPr>
            <w:tcW w:w="785" w:type="pct"/>
            <w:vAlign w:val="center"/>
          </w:tcPr>
          <w:p w14:paraId="02D59803" w14:textId="77777777" w:rsidR="00064E7C" w:rsidRPr="00DB0A45" w:rsidRDefault="00064E7C" w:rsidP="00DB0A45">
            <w:pPr>
              <w:spacing w:after="0" w:line="360" w:lineRule="auto"/>
              <w:rPr>
                <w:rFonts w:asciiTheme="minorHAnsi" w:hAnsiTheme="minorHAnsi" w:cs="Calibri"/>
                <w:sz w:val="22"/>
              </w:rPr>
            </w:pPr>
            <w:r w:rsidRPr="00DB0A45">
              <w:rPr>
                <w:rFonts w:asciiTheme="minorHAnsi" w:hAnsiTheme="minorHAnsi" w:cs="Calibri"/>
                <w:sz w:val="22"/>
              </w:rPr>
              <w:t>BŁĄD</w:t>
            </w:r>
          </w:p>
        </w:tc>
        <w:tc>
          <w:tcPr>
            <w:tcW w:w="1147" w:type="pct"/>
            <w:vAlign w:val="center"/>
          </w:tcPr>
          <w:p w14:paraId="296A5D46" w14:textId="6461E382" w:rsidR="0088641B" w:rsidRPr="00DB0A45" w:rsidRDefault="0088641B" w:rsidP="00DB0A45">
            <w:pPr>
              <w:spacing w:after="0" w:line="360" w:lineRule="auto"/>
              <w:jc w:val="center"/>
              <w:rPr>
                <w:rFonts w:asciiTheme="minorHAnsi" w:hAnsiTheme="minorHAnsi" w:cs="Calibri"/>
                <w:sz w:val="22"/>
              </w:rPr>
            </w:pPr>
            <w:r w:rsidRPr="00DB0A45">
              <w:rPr>
                <w:rFonts w:asciiTheme="minorHAnsi" w:hAnsiTheme="minorHAnsi" w:cs="Calibri"/>
                <w:sz w:val="22"/>
              </w:rPr>
              <w:t xml:space="preserve">W dni robocze pomiędzy </w:t>
            </w:r>
            <w:r w:rsidR="006269E9">
              <w:rPr>
                <w:rFonts w:asciiTheme="minorHAnsi" w:hAnsiTheme="minorHAnsi" w:cs="Calibri"/>
                <w:sz w:val="22"/>
              </w:rPr>
              <w:t>godz.</w:t>
            </w:r>
            <w:r w:rsidR="00D82CBB" w:rsidRPr="00DB0A45">
              <w:rPr>
                <w:rFonts w:asciiTheme="minorHAnsi" w:hAnsiTheme="minorHAnsi" w:cs="Calibri"/>
                <w:sz w:val="22"/>
              </w:rPr>
              <w:t>8</w:t>
            </w:r>
            <w:r w:rsidR="006269E9">
              <w:rPr>
                <w:rFonts w:asciiTheme="minorHAnsi" w:hAnsiTheme="minorHAnsi" w:cs="Calibri"/>
                <w:sz w:val="22"/>
              </w:rPr>
              <w:t>.00</w:t>
            </w:r>
            <w:r w:rsidRPr="00DB0A45">
              <w:rPr>
                <w:rFonts w:asciiTheme="minorHAnsi" w:hAnsiTheme="minorHAnsi" w:cs="Calibri"/>
                <w:sz w:val="22"/>
              </w:rPr>
              <w:t xml:space="preserve"> a </w:t>
            </w:r>
            <w:r w:rsidR="00D82CBB" w:rsidRPr="00DB0A45">
              <w:rPr>
                <w:rFonts w:asciiTheme="minorHAnsi" w:hAnsiTheme="minorHAnsi" w:cs="Calibri"/>
                <w:sz w:val="22"/>
              </w:rPr>
              <w:t>16</w:t>
            </w:r>
            <w:r w:rsidR="006269E9">
              <w:rPr>
                <w:rFonts w:asciiTheme="minorHAnsi" w:hAnsiTheme="minorHAnsi" w:cs="Calibri"/>
                <w:sz w:val="22"/>
              </w:rPr>
              <w:t xml:space="preserve">.00 </w:t>
            </w:r>
            <w:r w:rsidRPr="00DB0A45">
              <w:rPr>
                <w:rFonts w:asciiTheme="minorHAnsi" w:hAnsiTheme="minorHAnsi" w:cs="Calibri"/>
                <w:sz w:val="22"/>
              </w:rPr>
              <w:t xml:space="preserve">Zgłoszenie przesłane po </w:t>
            </w:r>
            <w:r w:rsidR="006269E9">
              <w:rPr>
                <w:rFonts w:asciiTheme="minorHAnsi" w:hAnsiTheme="minorHAnsi" w:cs="Calibri"/>
                <w:sz w:val="22"/>
              </w:rPr>
              <w:t>godz.</w:t>
            </w:r>
            <w:r w:rsidR="00D82CBB" w:rsidRPr="00DB0A45">
              <w:rPr>
                <w:rFonts w:asciiTheme="minorHAnsi" w:hAnsiTheme="minorHAnsi" w:cs="Calibri"/>
                <w:sz w:val="22"/>
              </w:rPr>
              <w:t>16</w:t>
            </w:r>
            <w:r w:rsidR="006269E9">
              <w:rPr>
                <w:rFonts w:asciiTheme="minorHAnsi" w:hAnsiTheme="minorHAnsi" w:cs="Calibri"/>
                <w:sz w:val="22"/>
              </w:rPr>
              <w:t>.00</w:t>
            </w:r>
            <w:r w:rsidRPr="00DB0A45">
              <w:rPr>
                <w:rFonts w:asciiTheme="minorHAnsi" w:hAnsiTheme="minorHAnsi" w:cs="Calibri"/>
                <w:sz w:val="22"/>
              </w:rPr>
              <w:t xml:space="preserve"> traktowane jest jak zgłoszenie przyjęte w następnym dniu roboczym o </w:t>
            </w:r>
            <w:r w:rsidR="00D82CBB" w:rsidRPr="00DB0A45">
              <w:rPr>
                <w:rFonts w:asciiTheme="minorHAnsi" w:hAnsiTheme="minorHAnsi" w:cs="Calibri"/>
                <w:sz w:val="22"/>
              </w:rPr>
              <w:t>8</w:t>
            </w:r>
          </w:p>
          <w:p w14:paraId="57354F47" w14:textId="77777777" w:rsidR="00064E7C" w:rsidRPr="00DB0A45" w:rsidRDefault="00064E7C" w:rsidP="00DB0A45">
            <w:pPr>
              <w:spacing w:after="0" w:line="360" w:lineRule="auto"/>
              <w:jc w:val="center"/>
              <w:rPr>
                <w:rFonts w:asciiTheme="minorHAnsi" w:hAnsiTheme="minorHAnsi" w:cs="Calibri"/>
                <w:sz w:val="22"/>
              </w:rPr>
            </w:pPr>
          </w:p>
        </w:tc>
        <w:tc>
          <w:tcPr>
            <w:tcW w:w="1016" w:type="pct"/>
            <w:vAlign w:val="center"/>
          </w:tcPr>
          <w:p w14:paraId="332F4CBC" w14:textId="1B9A3A23" w:rsidR="00064E7C" w:rsidRPr="00DB0A45" w:rsidRDefault="0088641B" w:rsidP="00DB0A45">
            <w:pPr>
              <w:spacing w:after="0" w:line="360" w:lineRule="auto"/>
              <w:jc w:val="center"/>
              <w:rPr>
                <w:rFonts w:asciiTheme="minorHAnsi" w:hAnsiTheme="minorHAnsi" w:cs="Calibri"/>
                <w:sz w:val="22"/>
              </w:rPr>
            </w:pPr>
            <w:r w:rsidRPr="00DB0A45">
              <w:rPr>
                <w:rFonts w:asciiTheme="minorHAnsi" w:hAnsiTheme="minorHAnsi" w:cs="Calibri"/>
                <w:sz w:val="22"/>
              </w:rPr>
              <w:t xml:space="preserve">niezwłocznie nie później niż 14 dni roboczych od dnia przyjęcia zgłoszenia, rozwiązanie umożliwiające przekwalifikowanie na Usterkę </w:t>
            </w:r>
          </w:p>
        </w:tc>
        <w:tc>
          <w:tcPr>
            <w:tcW w:w="1150" w:type="pct"/>
            <w:vAlign w:val="center"/>
          </w:tcPr>
          <w:p w14:paraId="389F8F08" w14:textId="77777777" w:rsidR="00064E7C" w:rsidRPr="00DB0A45" w:rsidRDefault="00064E7C" w:rsidP="00DB0A45">
            <w:pPr>
              <w:spacing w:after="0" w:line="360" w:lineRule="auto"/>
              <w:jc w:val="center"/>
              <w:rPr>
                <w:rFonts w:asciiTheme="minorHAnsi" w:hAnsiTheme="minorHAnsi" w:cs="Calibri"/>
                <w:sz w:val="22"/>
              </w:rPr>
            </w:pPr>
            <w:r w:rsidRPr="00DB0A45">
              <w:rPr>
                <w:rFonts w:asciiTheme="minorHAnsi" w:hAnsiTheme="minorHAnsi" w:cs="Calibri"/>
                <w:sz w:val="22"/>
              </w:rPr>
              <w:t>niezwłocznie nie później niż 2 dni robocze od dnia przyjęcia zgłoszenia</w:t>
            </w:r>
          </w:p>
        </w:tc>
        <w:tc>
          <w:tcPr>
            <w:tcW w:w="902" w:type="pct"/>
            <w:vAlign w:val="center"/>
          </w:tcPr>
          <w:p w14:paraId="5C3EEB5D" w14:textId="06B518CD" w:rsidR="00064E7C" w:rsidRPr="00DB0A45" w:rsidRDefault="00064E7C" w:rsidP="00DB0A45">
            <w:pPr>
              <w:spacing w:after="0" w:line="360" w:lineRule="auto"/>
              <w:jc w:val="center"/>
              <w:rPr>
                <w:rFonts w:asciiTheme="minorHAnsi" w:hAnsiTheme="minorHAnsi" w:cs="Calibri"/>
                <w:sz w:val="22"/>
              </w:rPr>
            </w:pPr>
            <w:r w:rsidRPr="00DB0A45">
              <w:rPr>
                <w:rFonts w:asciiTheme="minorHAnsi" w:hAnsiTheme="minorHAnsi" w:cs="Calibri"/>
                <w:sz w:val="22"/>
              </w:rPr>
              <w:t xml:space="preserve">niezwłocznie nie później niż </w:t>
            </w:r>
            <w:r w:rsidR="0088641B" w:rsidRPr="00DB0A45">
              <w:rPr>
                <w:rFonts w:asciiTheme="minorHAnsi" w:hAnsiTheme="minorHAnsi" w:cs="Calibri"/>
                <w:sz w:val="22"/>
              </w:rPr>
              <w:t>14</w:t>
            </w:r>
            <w:r w:rsidR="00846768" w:rsidRPr="00DB0A45">
              <w:rPr>
                <w:rFonts w:asciiTheme="minorHAnsi" w:hAnsiTheme="minorHAnsi" w:cs="Calibri"/>
                <w:sz w:val="22"/>
              </w:rPr>
              <w:t xml:space="preserve"> dni roboczych</w:t>
            </w:r>
            <w:r w:rsidRPr="00DB0A45">
              <w:rPr>
                <w:rFonts w:asciiTheme="minorHAnsi" w:hAnsiTheme="minorHAnsi" w:cs="Calibri"/>
                <w:sz w:val="22"/>
              </w:rPr>
              <w:t xml:space="preserve"> od dnia przyjęcia zgłoszenia</w:t>
            </w:r>
          </w:p>
        </w:tc>
      </w:tr>
      <w:tr w:rsidR="00064E7C" w:rsidRPr="001734EF" w14:paraId="1883153B" w14:textId="77777777" w:rsidTr="00DB0A45">
        <w:tc>
          <w:tcPr>
            <w:tcW w:w="785" w:type="pct"/>
            <w:vAlign w:val="center"/>
          </w:tcPr>
          <w:p w14:paraId="25CBDA95" w14:textId="77777777" w:rsidR="00064E7C" w:rsidRPr="00DB0A45" w:rsidRDefault="00064E7C" w:rsidP="00DB0A45">
            <w:pPr>
              <w:spacing w:after="0" w:line="360" w:lineRule="auto"/>
              <w:rPr>
                <w:rFonts w:asciiTheme="minorHAnsi" w:hAnsiTheme="minorHAnsi" w:cs="Calibri"/>
                <w:sz w:val="22"/>
              </w:rPr>
            </w:pPr>
            <w:r w:rsidRPr="00DB0A45">
              <w:rPr>
                <w:rFonts w:asciiTheme="minorHAnsi" w:hAnsiTheme="minorHAnsi" w:cs="Calibri"/>
                <w:sz w:val="22"/>
              </w:rPr>
              <w:t>USTERKA</w:t>
            </w:r>
          </w:p>
        </w:tc>
        <w:tc>
          <w:tcPr>
            <w:tcW w:w="1147" w:type="pct"/>
            <w:vAlign w:val="center"/>
          </w:tcPr>
          <w:p w14:paraId="38FBC6CC" w14:textId="7CCEE96C" w:rsidR="0088641B" w:rsidRPr="00DB0A45" w:rsidRDefault="0088641B" w:rsidP="00DB0A45">
            <w:pPr>
              <w:spacing w:after="0" w:line="360" w:lineRule="auto"/>
              <w:jc w:val="center"/>
              <w:rPr>
                <w:rFonts w:asciiTheme="minorHAnsi" w:hAnsiTheme="minorHAnsi" w:cs="Calibri"/>
                <w:sz w:val="22"/>
              </w:rPr>
            </w:pPr>
            <w:r w:rsidRPr="00DB0A45">
              <w:rPr>
                <w:rFonts w:asciiTheme="minorHAnsi" w:hAnsiTheme="minorHAnsi" w:cs="Calibri"/>
                <w:sz w:val="22"/>
              </w:rPr>
              <w:t xml:space="preserve">W dni robocze pomiędzy </w:t>
            </w:r>
            <w:r w:rsidR="006269E9">
              <w:rPr>
                <w:rFonts w:asciiTheme="minorHAnsi" w:hAnsiTheme="minorHAnsi" w:cs="Calibri"/>
                <w:sz w:val="22"/>
              </w:rPr>
              <w:t xml:space="preserve">godz. </w:t>
            </w:r>
            <w:r w:rsidR="00D82CBB" w:rsidRPr="00DB0A45">
              <w:rPr>
                <w:rFonts w:asciiTheme="minorHAnsi" w:hAnsiTheme="minorHAnsi" w:cs="Calibri"/>
                <w:sz w:val="22"/>
              </w:rPr>
              <w:t>8</w:t>
            </w:r>
            <w:r w:rsidR="006269E9">
              <w:rPr>
                <w:rFonts w:asciiTheme="minorHAnsi" w:hAnsiTheme="minorHAnsi" w:cs="Calibri"/>
                <w:sz w:val="22"/>
              </w:rPr>
              <w:t>.00</w:t>
            </w:r>
            <w:r w:rsidRPr="00DB0A45">
              <w:rPr>
                <w:rFonts w:asciiTheme="minorHAnsi" w:hAnsiTheme="minorHAnsi" w:cs="Calibri"/>
                <w:sz w:val="22"/>
              </w:rPr>
              <w:t xml:space="preserve"> a </w:t>
            </w:r>
            <w:r w:rsidR="00D82CBB" w:rsidRPr="00DB0A45">
              <w:rPr>
                <w:rFonts w:asciiTheme="minorHAnsi" w:hAnsiTheme="minorHAnsi" w:cs="Calibri"/>
                <w:sz w:val="22"/>
              </w:rPr>
              <w:t>16</w:t>
            </w:r>
            <w:r w:rsidR="006269E9">
              <w:rPr>
                <w:rFonts w:asciiTheme="minorHAnsi" w:hAnsiTheme="minorHAnsi" w:cs="Calibri"/>
                <w:sz w:val="22"/>
              </w:rPr>
              <w:t>.00</w:t>
            </w:r>
            <w:r w:rsidRPr="00DB0A45">
              <w:rPr>
                <w:rFonts w:asciiTheme="minorHAnsi" w:hAnsiTheme="minorHAnsi" w:cs="Calibri"/>
                <w:sz w:val="22"/>
              </w:rPr>
              <w:t xml:space="preserve"> Zgłoszenie przesłane po </w:t>
            </w:r>
            <w:r w:rsidR="006269E9">
              <w:rPr>
                <w:rFonts w:asciiTheme="minorHAnsi" w:hAnsiTheme="minorHAnsi" w:cs="Calibri"/>
                <w:sz w:val="22"/>
              </w:rPr>
              <w:t xml:space="preserve">godz. </w:t>
            </w:r>
            <w:r w:rsidR="00D82CBB" w:rsidRPr="00DB0A45">
              <w:rPr>
                <w:rFonts w:asciiTheme="minorHAnsi" w:hAnsiTheme="minorHAnsi" w:cs="Calibri"/>
                <w:sz w:val="22"/>
              </w:rPr>
              <w:t>16</w:t>
            </w:r>
            <w:r w:rsidR="006269E9">
              <w:rPr>
                <w:rFonts w:asciiTheme="minorHAnsi" w:hAnsiTheme="minorHAnsi" w:cs="Calibri"/>
                <w:sz w:val="22"/>
              </w:rPr>
              <w:t>.00</w:t>
            </w:r>
            <w:r w:rsidRPr="00DB0A45">
              <w:rPr>
                <w:rFonts w:asciiTheme="minorHAnsi" w:hAnsiTheme="minorHAnsi" w:cs="Calibri"/>
                <w:sz w:val="22"/>
              </w:rPr>
              <w:t xml:space="preserve"> traktowane jest jak zgłoszenie przyjęte w następnym dniu roboczym o </w:t>
            </w:r>
            <w:r w:rsidR="006269E9">
              <w:rPr>
                <w:rFonts w:asciiTheme="minorHAnsi" w:hAnsiTheme="minorHAnsi" w:cs="Calibri"/>
                <w:sz w:val="22"/>
              </w:rPr>
              <w:t>godz.</w:t>
            </w:r>
            <w:r w:rsidR="00D82CBB" w:rsidRPr="00DB0A45">
              <w:rPr>
                <w:rFonts w:asciiTheme="minorHAnsi" w:hAnsiTheme="minorHAnsi" w:cs="Calibri"/>
                <w:sz w:val="22"/>
              </w:rPr>
              <w:t>8</w:t>
            </w:r>
            <w:r w:rsidR="006269E9">
              <w:rPr>
                <w:rFonts w:asciiTheme="minorHAnsi" w:hAnsiTheme="minorHAnsi" w:cs="Calibri"/>
                <w:sz w:val="22"/>
              </w:rPr>
              <w:t>.00</w:t>
            </w:r>
          </w:p>
          <w:p w14:paraId="188D3B41" w14:textId="77777777" w:rsidR="00064E7C" w:rsidRPr="00DB0A45" w:rsidRDefault="00064E7C" w:rsidP="00DB0A45">
            <w:pPr>
              <w:spacing w:after="0" w:line="360" w:lineRule="auto"/>
              <w:jc w:val="center"/>
              <w:rPr>
                <w:rFonts w:asciiTheme="minorHAnsi" w:hAnsiTheme="minorHAnsi" w:cs="Calibri"/>
                <w:sz w:val="22"/>
              </w:rPr>
            </w:pPr>
          </w:p>
        </w:tc>
        <w:tc>
          <w:tcPr>
            <w:tcW w:w="1016" w:type="pct"/>
            <w:vAlign w:val="center"/>
          </w:tcPr>
          <w:p w14:paraId="7D26FE22" w14:textId="77777777" w:rsidR="00064E7C" w:rsidRPr="00DB0A45" w:rsidRDefault="00064E7C" w:rsidP="00DB0A45">
            <w:pPr>
              <w:spacing w:after="0" w:line="360" w:lineRule="auto"/>
              <w:jc w:val="center"/>
              <w:rPr>
                <w:rFonts w:asciiTheme="minorHAnsi" w:hAnsiTheme="minorHAnsi" w:cs="Calibri"/>
                <w:sz w:val="22"/>
              </w:rPr>
            </w:pPr>
            <w:r w:rsidRPr="00DB0A45">
              <w:rPr>
                <w:rFonts w:asciiTheme="minorHAnsi" w:hAnsiTheme="minorHAnsi" w:cs="Calibri"/>
                <w:sz w:val="22"/>
              </w:rPr>
              <w:t>nie dotyczy</w:t>
            </w:r>
          </w:p>
        </w:tc>
        <w:tc>
          <w:tcPr>
            <w:tcW w:w="1150" w:type="pct"/>
            <w:vAlign w:val="center"/>
          </w:tcPr>
          <w:p w14:paraId="5BF0502B" w14:textId="77777777" w:rsidR="00064E7C" w:rsidRPr="00DB0A45" w:rsidRDefault="00064E7C" w:rsidP="00DB0A45">
            <w:pPr>
              <w:spacing w:after="0" w:line="360" w:lineRule="auto"/>
              <w:jc w:val="center"/>
              <w:rPr>
                <w:rFonts w:asciiTheme="minorHAnsi" w:hAnsiTheme="minorHAnsi" w:cs="Calibri"/>
                <w:sz w:val="22"/>
              </w:rPr>
            </w:pPr>
            <w:r w:rsidRPr="00DB0A45">
              <w:rPr>
                <w:rFonts w:asciiTheme="minorHAnsi" w:hAnsiTheme="minorHAnsi" w:cs="Calibri"/>
                <w:sz w:val="22"/>
              </w:rPr>
              <w:t>niezwłocznie nie później niż 5 dni roboczych od dnia przyjęcia zgłoszenia</w:t>
            </w:r>
          </w:p>
        </w:tc>
        <w:tc>
          <w:tcPr>
            <w:tcW w:w="902" w:type="pct"/>
            <w:vAlign w:val="center"/>
          </w:tcPr>
          <w:p w14:paraId="2D40582A" w14:textId="656C3F24" w:rsidR="00064E7C" w:rsidRPr="00DB0A45" w:rsidRDefault="00064E7C" w:rsidP="00DB0A45">
            <w:pPr>
              <w:spacing w:after="0" w:line="360" w:lineRule="auto"/>
              <w:jc w:val="center"/>
              <w:rPr>
                <w:rFonts w:asciiTheme="minorHAnsi" w:hAnsiTheme="minorHAnsi" w:cs="Calibri"/>
                <w:sz w:val="22"/>
              </w:rPr>
            </w:pPr>
            <w:r w:rsidRPr="00DB0A45">
              <w:rPr>
                <w:rFonts w:asciiTheme="minorHAnsi" w:hAnsiTheme="minorHAnsi" w:cs="Calibri"/>
                <w:sz w:val="22"/>
              </w:rPr>
              <w:t xml:space="preserve">niezwłocznie nie później niż </w:t>
            </w:r>
            <w:r w:rsidR="0088641B" w:rsidRPr="00DB0A45">
              <w:rPr>
                <w:rFonts w:asciiTheme="minorHAnsi" w:hAnsiTheme="minorHAnsi" w:cs="Calibri"/>
                <w:sz w:val="22"/>
              </w:rPr>
              <w:t>3</w:t>
            </w:r>
            <w:r w:rsidR="00846768" w:rsidRPr="00DB0A45">
              <w:rPr>
                <w:rFonts w:asciiTheme="minorHAnsi" w:hAnsiTheme="minorHAnsi" w:cs="Calibri"/>
                <w:sz w:val="22"/>
              </w:rPr>
              <w:t>0 dni roboczych</w:t>
            </w:r>
            <w:r w:rsidRPr="00DB0A45">
              <w:rPr>
                <w:rFonts w:asciiTheme="minorHAnsi" w:hAnsiTheme="minorHAnsi" w:cs="Calibri"/>
                <w:sz w:val="22"/>
              </w:rPr>
              <w:t xml:space="preserve"> od dnia przyjęcia zgłoszenia</w:t>
            </w:r>
          </w:p>
        </w:tc>
      </w:tr>
    </w:tbl>
    <w:p w14:paraId="1CA0C0D6" w14:textId="77777777" w:rsidR="000265E5" w:rsidRPr="00E83605" w:rsidRDefault="000265E5" w:rsidP="00DB0A45">
      <w:pPr>
        <w:overflowPunct w:val="0"/>
        <w:autoSpaceDE w:val="0"/>
        <w:spacing w:after="0" w:line="360" w:lineRule="auto"/>
        <w:ind w:left="0" w:right="0" w:firstLine="0"/>
        <w:textAlignment w:val="baseline"/>
        <w:rPr>
          <w:rFonts w:asciiTheme="minorHAnsi" w:hAnsiTheme="minorHAnsi"/>
          <w:sz w:val="22"/>
        </w:rPr>
      </w:pPr>
    </w:p>
    <w:p w14:paraId="2E46B8A7" w14:textId="77777777" w:rsidR="00CA44A4" w:rsidRPr="001734EF" w:rsidRDefault="00CA44A4" w:rsidP="00400709">
      <w:pPr>
        <w:pStyle w:val="Akapitzlist"/>
        <w:numPr>
          <w:ilvl w:val="0"/>
          <w:numId w:val="115"/>
        </w:numPr>
        <w:overflowPunct w:val="0"/>
        <w:autoSpaceDE w:val="0"/>
        <w:spacing w:after="0" w:line="360" w:lineRule="auto"/>
        <w:ind w:right="0"/>
        <w:contextualSpacing w:val="0"/>
        <w:textAlignment w:val="baseline"/>
        <w:rPr>
          <w:rFonts w:asciiTheme="minorHAnsi" w:hAnsiTheme="minorHAnsi"/>
          <w:sz w:val="22"/>
        </w:rPr>
      </w:pPr>
      <w:r w:rsidRPr="00E83605">
        <w:rPr>
          <w:rFonts w:asciiTheme="minorHAnsi" w:hAnsiTheme="minorHAnsi"/>
          <w:sz w:val="22"/>
        </w:rPr>
        <w:t>dopuszcza się zmianę kw</w:t>
      </w:r>
      <w:r w:rsidRPr="001734EF">
        <w:rPr>
          <w:rFonts w:asciiTheme="minorHAnsi" w:hAnsiTheme="minorHAnsi"/>
          <w:sz w:val="22"/>
        </w:rPr>
        <w:t>alifikacji zgłoszenia Wady, po uprzedniej zgodzie Zamawiającego. Do czasu potwierdzenia zmiany kwalifikacji, uznaje się za obowiązującą kwalifikację pierwotną,</w:t>
      </w:r>
    </w:p>
    <w:p w14:paraId="6A26A938" w14:textId="18B2257C" w:rsidR="00CA44A4" w:rsidRPr="001734EF" w:rsidRDefault="00CA44A4" w:rsidP="00400709">
      <w:pPr>
        <w:pStyle w:val="Akapitzlist"/>
        <w:numPr>
          <w:ilvl w:val="0"/>
          <w:numId w:val="115"/>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czas</w:t>
      </w:r>
      <w:r w:rsidR="00B63794" w:rsidRPr="001734EF">
        <w:rPr>
          <w:rFonts w:asciiTheme="minorHAnsi" w:hAnsiTheme="minorHAnsi"/>
          <w:sz w:val="22"/>
        </w:rPr>
        <w:t>y</w:t>
      </w:r>
      <w:r w:rsidRPr="001734EF">
        <w:rPr>
          <w:rFonts w:asciiTheme="minorHAnsi" w:hAnsiTheme="minorHAnsi"/>
          <w:sz w:val="22"/>
        </w:rPr>
        <w:t xml:space="preserve"> naprawy mogą być inne niż wskazane w powyższych tabelach, jeżeli Zamawiający zaakceptuje zmianę kwalifikacji zgłoszenia, o której mowa w </w:t>
      </w:r>
      <w:r w:rsidRPr="00DB0A45">
        <w:rPr>
          <w:rFonts w:asciiTheme="minorHAnsi" w:hAnsiTheme="minorHAnsi"/>
          <w:sz w:val="22"/>
        </w:rPr>
        <w:t xml:space="preserve">punkcie </w:t>
      </w:r>
      <w:r w:rsidR="00B63794" w:rsidRPr="00DB0A45">
        <w:rPr>
          <w:rFonts w:asciiTheme="minorHAnsi" w:hAnsiTheme="minorHAnsi"/>
          <w:sz w:val="22"/>
        </w:rPr>
        <w:t>2</w:t>
      </w:r>
      <w:r w:rsidR="00DE75BD" w:rsidRPr="00E83605">
        <w:rPr>
          <w:rFonts w:asciiTheme="minorHAnsi" w:hAnsiTheme="minorHAnsi"/>
          <w:sz w:val="22"/>
        </w:rPr>
        <w:t>)</w:t>
      </w:r>
      <w:r w:rsidRPr="001734EF">
        <w:rPr>
          <w:rFonts w:asciiTheme="minorHAnsi" w:hAnsiTheme="minorHAnsi"/>
          <w:sz w:val="22"/>
        </w:rPr>
        <w:t>,</w:t>
      </w:r>
    </w:p>
    <w:p w14:paraId="6836BF47" w14:textId="77777777" w:rsidR="00CA44A4" w:rsidRPr="001734EF" w:rsidRDefault="00CA44A4" w:rsidP="00400709">
      <w:pPr>
        <w:pStyle w:val="Akapitzlist"/>
        <w:numPr>
          <w:ilvl w:val="0"/>
          <w:numId w:val="115"/>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lastRenderedPageBreak/>
        <w:t>w przypadku braku możliwości usunięcia Wady lub przedstawienia rozwiązania zastępczego zdalnie, Wykonawca zobowiązany jest do świadczenia gwarancji bezpośrednio w lokalizacji Zamawiającego,</w:t>
      </w:r>
    </w:p>
    <w:p w14:paraId="17550340" w14:textId="04BF412B" w:rsidR="00CA44A4" w:rsidRPr="001734EF" w:rsidRDefault="00CA44A4" w:rsidP="00400709">
      <w:pPr>
        <w:pStyle w:val="Akapitzlist"/>
        <w:numPr>
          <w:ilvl w:val="0"/>
          <w:numId w:val="115"/>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usunięcie Wady Oprogramowania, nastąpi poprzez przekazanie poprawki lub nowej wersji. Każda nowa poprawka lub nowa wersja musi posiadać unikalny numer</w:t>
      </w:r>
      <w:r w:rsidR="006B3F06">
        <w:rPr>
          <w:rFonts w:asciiTheme="minorHAnsi" w:hAnsiTheme="minorHAnsi"/>
          <w:sz w:val="22"/>
        </w:rPr>
        <w:t>,</w:t>
      </w:r>
    </w:p>
    <w:p w14:paraId="336A7CC7" w14:textId="64DB6F05" w:rsidR="00CA44A4" w:rsidRPr="001734EF" w:rsidRDefault="00CA44A4" w:rsidP="00400709">
      <w:pPr>
        <w:pStyle w:val="Akapitzlist"/>
        <w:numPr>
          <w:ilvl w:val="0"/>
          <w:numId w:val="115"/>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Wykonawca w okresie trwania gwarancji, do 5 dnia każdego miesiąca, przedstawi Zamawiającemu raport zawierający co najmniej: numer zgłoszenia, kwalifikację zgłoszenia, godzinę i datę zgłoszenia, temat zgłoszenia, status zgłoszenia, godzinę i datę usunięcia Wady, czas naprawy,</w:t>
      </w:r>
    </w:p>
    <w:p w14:paraId="17419F8F" w14:textId="77777777" w:rsidR="00CA44A4" w:rsidRPr="001734EF" w:rsidRDefault="00CA44A4" w:rsidP="00400709">
      <w:pPr>
        <w:pStyle w:val="Akapitzlist"/>
        <w:numPr>
          <w:ilvl w:val="0"/>
          <w:numId w:val="115"/>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wykonywania Serwisu - Oprogramowania na poniższych zasadach:</w:t>
      </w:r>
    </w:p>
    <w:p w14:paraId="4B92EC71" w14:textId="77777777" w:rsidR="00CA44A4" w:rsidRPr="00DB0A45" w:rsidRDefault="00CA44A4" w:rsidP="00400709">
      <w:pPr>
        <w:pStyle w:val="Akapitzlist"/>
        <w:numPr>
          <w:ilvl w:val="3"/>
          <w:numId w:val="116"/>
        </w:numPr>
        <w:spacing w:after="0" w:line="360" w:lineRule="auto"/>
        <w:ind w:right="0"/>
        <w:contextualSpacing w:val="0"/>
        <w:rPr>
          <w:rFonts w:asciiTheme="minorHAnsi" w:hAnsiTheme="minorHAnsi"/>
          <w:sz w:val="22"/>
        </w:rPr>
      </w:pPr>
      <w:r w:rsidRPr="00DB0A45">
        <w:rPr>
          <w:rFonts w:asciiTheme="minorHAnsi" w:hAnsiTheme="minorHAnsi"/>
          <w:sz w:val="22"/>
        </w:rPr>
        <w:t>wykonywania modyfikacji bez wezwania lub na pisemne zgłoszenie Zamawiającego w celu dostosowania wszystkich elementów Oprogramowania do obowiązujących przepisów prawnych,</w:t>
      </w:r>
    </w:p>
    <w:p w14:paraId="5E858D6E" w14:textId="77777777" w:rsidR="00CA44A4" w:rsidRPr="00DB0A45" w:rsidRDefault="00CA44A4" w:rsidP="00400709">
      <w:pPr>
        <w:pStyle w:val="Akapitzlist"/>
        <w:numPr>
          <w:ilvl w:val="3"/>
          <w:numId w:val="116"/>
        </w:numPr>
        <w:spacing w:after="0" w:line="360" w:lineRule="auto"/>
        <w:ind w:right="0"/>
        <w:contextualSpacing w:val="0"/>
        <w:rPr>
          <w:rFonts w:asciiTheme="minorHAnsi" w:hAnsiTheme="minorHAnsi"/>
          <w:sz w:val="22"/>
        </w:rPr>
      </w:pPr>
      <w:r w:rsidRPr="00DB0A45">
        <w:rPr>
          <w:rFonts w:asciiTheme="minorHAnsi" w:hAnsiTheme="minorHAnsi"/>
          <w:sz w:val="22"/>
        </w:rPr>
        <w:t>przekazania Zamawiającemu informacji o nowych wersjach Oprogramowania drogą elektroniczną na wskazany adres e-mail Zamawiającego,</w:t>
      </w:r>
    </w:p>
    <w:p w14:paraId="448FA1C2" w14:textId="3833B01D" w:rsidR="00CA44A4" w:rsidRPr="00DB0A45" w:rsidRDefault="00CA44A4" w:rsidP="00400709">
      <w:pPr>
        <w:pStyle w:val="Akapitzlist"/>
        <w:numPr>
          <w:ilvl w:val="3"/>
          <w:numId w:val="116"/>
        </w:numPr>
        <w:spacing w:after="0" w:line="360" w:lineRule="auto"/>
        <w:ind w:right="0"/>
        <w:contextualSpacing w:val="0"/>
        <w:rPr>
          <w:rFonts w:asciiTheme="minorHAnsi" w:hAnsiTheme="minorHAnsi"/>
          <w:sz w:val="22"/>
        </w:rPr>
      </w:pPr>
      <w:r w:rsidRPr="00DB0A45">
        <w:rPr>
          <w:rFonts w:asciiTheme="minorHAnsi" w:hAnsiTheme="minorHAnsi"/>
          <w:sz w:val="22"/>
        </w:rPr>
        <w:t>udostępniania nowych wersji Oprogramowania poprzez ustaloną witrynę internetową</w:t>
      </w:r>
      <w:r w:rsidR="000C3C2F" w:rsidRPr="00DB0A45">
        <w:rPr>
          <w:rFonts w:asciiTheme="minorHAnsi" w:hAnsiTheme="minorHAnsi"/>
          <w:sz w:val="22"/>
        </w:rPr>
        <w:t xml:space="preserve"> lub serwer ftp</w:t>
      </w:r>
      <w:r w:rsidRPr="00DB0A45">
        <w:rPr>
          <w:rFonts w:asciiTheme="minorHAnsi" w:hAnsiTheme="minorHAnsi"/>
          <w:sz w:val="22"/>
        </w:rPr>
        <w:t xml:space="preserve">, w szczególności związanych z wejściem w życie nowych przepisów prawa lub zawierających nowe funkcjonalności; w </w:t>
      </w:r>
      <w:r w:rsidR="00DE75BD" w:rsidRPr="00DB0A45">
        <w:rPr>
          <w:rFonts w:asciiTheme="minorHAnsi" w:hAnsiTheme="minorHAnsi"/>
          <w:sz w:val="22"/>
        </w:rPr>
        <w:t>przypadku,</w:t>
      </w:r>
      <w:r w:rsidRPr="00DB0A45">
        <w:rPr>
          <w:rFonts w:asciiTheme="minorHAnsi" w:hAnsiTheme="minorHAnsi"/>
          <w:sz w:val="22"/>
        </w:rPr>
        <w:t xml:space="preserve"> w którym udostępnianie następować będzie w związku ze zmianą przepisów prawa, Wykonawca zobowiązany będzie do jej dokonania na nie mniej niż 14 dni przed dniem wejścia w życie tych przepisów</w:t>
      </w:r>
      <w:r w:rsidR="000D6DF8" w:rsidRPr="00DB0A45">
        <w:rPr>
          <w:rFonts w:asciiTheme="minorHAnsi" w:hAnsiTheme="minorHAnsi"/>
          <w:sz w:val="22"/>
        </w:rPr>
        <w:t xml:space="preserve">. </w:t>
      </w:r>
      <w:r w:rsidR="00F067EE" w:rsidRPr="00DB0A45">
        <w:rPr>
          <w:rFonts w:asciiTheme="minorHAnsi" w:hAnsiTheme="minorHAnsi"/>
          <w:sz w:val="22"/>
        </w:rPr>
        <w:br/>
      </w:r>
      <w:r w:rsidR="000D6DF8" w:rsidRPr="00DB0A45">
        <w:rPr>
          <w:rFonts w:asciiTheme="minorHAnsi" w:hAnsiTheme="minorHAnsi"/>
          <w:sz w:val="22"/>
        </w:rPr>
        <w:t xml:space="preserve">W uzasadnionych przypadkach, Zamawiający </w:t>
      </w:r>
      <w:r w:rsidR="00DE75BD" w:rsidRPr="00DB0A45">
        <w:rPr>
          <w:rFonts w:asciiTheme="minorHAnsi" w:hAnsiTheme="minorHAnsi"/>
          <w:sz w:val="22"/>
        </w:rPr>
        <w:t>dopuści,</w:t>
      </w:r>
      <w:r w:rsidR="000D6DF8" w:rsidRPr="00DB0A45">
        <w:rPr>
          <w:rFonts w:asciiTheme="minorHAnsi" w:hAnsiTheme="minorHAnsi"/>
          <w:sz w:val="22"/>
        </w:rPr>
        <w:t xml:space="preserve"> aby Wykonawca udostępnił odpowiednie zmiany w terminach umożliwiających Zamawiającemu wywiązanie się ze zmienionych przepisów prawa</w:t>
      </w:r>
      <w:r w:rsidR="006B3F06">
        <w:rPr>
          <w:rFonts w:asciiTheme="minorHAnsi" w:hAnsiTheme="minorHAnsi"/>
          <w:sz w:val="22"/>
        </w:rPr>
        <w:t>,</w:t>
      </w:r>
    </w:p>
    <w:p w14:paraId="2E82AB2C" w14:textId="31F829CB" w:rsidR="00CA44A4" w:rsidRPr="00DB0A45" w:rsidRDefault="00CA44A4" w:rsidP="00400709">
      <w:pPr>
        <w:pStyle w:val="Akapitzlist"/>
        <w:numPr>
          <w:ilvl w:val="3"/>
          <w:numId w:val="116"/>
        </w:numPr>
        <w:spacing w:after="0" w:line="360" w:lineRule="auto"/>
        <w:ind w:right="0"/>
        <w:contextualSpacing w:val="0"/>
        <w:rPr>
          <w:rFonts w:asciiTheme="minorHAnsi" w:hAnsiTheme="minorHAnsi"/>
          <w:sz w:val="22"/>
        </w:rPr>
      </w:pPr>
      <w:r w:rsidRPr="00DB0A45">
        <w:rPr>
          <w:rFonts w:asciiTheme="minorHAnsi" w:hAnsiTheme="minorHAnsi"/>
          <w:sz w:val="22"/>
        </w:rPr>
        <w:t>każda nowa wersja musi posiadać unikalny numer</w:t>
      </w:r>
      <w:r w:rsidR="006B3F06">
        <w:rPr>
          <w:rFonts w:asciiTheme="minorHAnsi" w:hAnsiTheme="minorHAnsi"/>
          <w:sz w:val="22"/>
        </w:rPr>
        <w:t>,</w:t>
      </w:r>
      <w:r w:rsidRPr="00DB0A45">
        <w:rPr>
          <w:rFonts w:asciiTheme="minorHAnsi" w:hAnsiTheme="minorHAnsi"/>
          <w:sz w:val="22"/>
        </w:rPr>
        <w:t xml:space="preserve"> </w:t>
      </w:r>
    </w:p>
    <w:p w14:paraId="65ED70E7" w14:textId="186821BF" w:rsidR="00CA44A4" w:rsidRPr="00DB0A45" w:rsidRDefault="00CA44A4" w:rsidP="00400709">
      <w:pPr>
        <w:pStyle w:val="Akapitzlist"/>
        <w:numPr>
          <w:ilvl w:val="3"/>
          <w:numId w:val="116"/>
        </w:numPr>
        <w:spacing w:after="0" w:line="360" w:lineRule="auto"/>
        <w:ind w:right="0"/>
        <w:contextualSpacing w:val="0"/>
        <w:rPr>
          <w:rFonts w:asciiTheme="minorHAnsi" w:hAnsiTheme="minorHAnsi"/>
          <w:sz w:val="22"/>
        </w:rPr>
      </w:pPr>
      <w:r w:rsidRPr="00DB0A45">
        <w:rPr>
          <w:rFonts w:asciiTheme="minorHAnsi" w:hAnsiTheme="minorHAnsi"/>
          <w:sz w:val="22"/>
        </w:rPr>
        <w:t>wraz z nową wersją Wykonawca zobowiązany jest do przekazania nowej wersji Dokumentacji Powykonawczej wraz z procedurą instalacji oraz informacją o parametryzacji i konfiguracji</w:t>
      </w:r>
      <w:r w:rsidR="006B3F06">
        <w:rPr>
          <w:rFonts w:asciiTheme="minorHAnsi" w:hAnsiTheme="minorHAnsi"/>
          <w:sz w:val="22"/>
        </w:rPr>
        <w:t>,</w:t>
      </w:r>
    </w:p>
    <w:p w14:paraId="6111376A" w14:textId="77777777" w:rsidR="00CA44A4" w:rsidRPr="00DB0A45" w:rsidRDefault="00CA44A4" w:rsidP="00400709">
      <w:pPr>
        <w:pStyle w:val="Akapitzlist"/>
        <w:numPr>
          <w:ilvl w:val="3"/>
          <w:numId w:val="116"/>
        </w:numPr>
        <w:spacing w:after="0" w:line="360" w:lineRule="auto"/>
        <w:ind w:right="0"/>
        <w:contextualSpacing w:val="0"/>
        <w:rPr>
          <w:rFonts w:asciiTheme="minorHAnsi" w:hAnsiTheme="minorHAnsi"/>
          <w:sz w:val="22"/>
        </w:rPr>
      </w:pPr>
      <w:r w:rsidRPr="00DB0A45">
        <w:rPr>
          <w:rFonts w:asciiTheme="minorHAnsi" w:hAnsiTheme="minorHAnsi"/>
          <w:sz w:val="22"/>
        </w:rPr>
        <w:t>świadczenia usług w postaci konsultacji, porad, wsparcia technicznego w zakresie wdrożenia oraz użytkowania Oprogramowania, przy czym:</w:t>
      </w:r>
    </w:p>
    <w:p w14:paraId="6C87D41E" w14:textId="05F21E64" w:rsidR="00CA44A4" w:rsidRPr="00DB0A45" w:rsidRDefault="00CA44A4" w:rsidP="00400709">
      <w:pPr>
        <w:pStyle w:val="Akapitzlist"/>
        <w:numPr>
          <w:ilvl w:val="0"/>
          <w:numId w:val="21"/>
        </w:numPr>
        <w:spacing w:after="0" w:line="360" w:lineRule="auto"/>
        <w:ind w:right="0"/>
        <w:contextualSpacing w:val="0"/>
        <w:rPr>
          <w:rFonts w:asciiTheme="minorHAnsi" w:hAnsiTheme="minorHAnsi"/>
          <w:sz w:val="22"/>
        </w:rPr>
      </w:pPr>
      <w:r w:rsidRPr="00DB0A45">
        <w:rPr>
          <w:rFonts w:asciiTheme="minorHAnsi" w:hAnsiTheme="minorHAnsi"/>
          <w:sz w:val="22"/>
        </w:rPr>
        <w:t xml:space="preserve">usługi będą świadczone w dni robocze w godzinach od </w:t>
      </w:r>
      <w:r w:rsidR="000D6DF8" w:rsidRPr="00DB0A45">
        <w:rPr>
          <w:rFonts w:asciiTheme="minorHAnsi" w:hAnsiTheme="minorHAnsi"/>
          <w:sz w:val="22"/>
        </w:rPr>
        <w:t>8</w:t>
      </w:r>
      <w:r w:rsidRPr="00DB0A45">
        <w:rPr>
          <w:rFonts w:asciiTheme="minorHAnsi" w:hAnsiTheme="minorHAnsi"/>
          <w:sz w:val="22"/>
        </w:rPr>
        <w:t>.00 do 1</w:t>
      </w:r>
      <w:r w:rsidR="000D6DF8" w:rsidRPr="00DB0A45">
        <w:rPr>
          <w:rFonts w:asciiTheme="minorHAnsi" w:hAnsiTheme="minorHAnsi"/>
          <w:sz w:val="22"/>
        </w:rPr>
        <w:t>6</w:t>
      </w:r>
      <w:r w:rsidRPr="00DB0A45">
        <w:rPr>
          <w:rFonts w:asciiTheme="minorHAnsi" w:hAnsiTheme="minorHAnsi"/>
          <w:sz w:val="22"/>
        </w:rPr>
        <w:t>.00 w języku polskim,</w:t>
      </w:r>
    </w:p>
    <w:p w14:paraId="31E17158" w14:textId="77777777" w:rsidR="00CA44A4" w:rsidRPr="00DB0A45" w:rsidRDefault="00CA44A4" w:rsidP="00400709">
      <w:pPr>
        <w:pStyle w:val="Akapitzlist"/>
        <w:numPr>
          <w:ilvl w:val="0"/>
          <w:numId w:val="21"/>
        </w:numPr>
        <w:spacing w:after="0" w:line="360" w:lineRule="auto"/>
        <w:ind w:right="0"/>
        <w:contextualSpacing w:val="0"/>
        <w:rPr>
          <w:rFonts w:asciiTheme="minorHAnsi" w:hAnsiTheme="minorHAnsi"/>
          <w:sz w:val="22"/>
        </w:rPr>
      </w:pPr>
      <w:r w:rsidRPr="00DB0A45">
        <w:rPr>
          <w:rFonts w:asciiTheme="minorHAnsi" w:hAnsiTheme="minorHAnsi"/>
          <w:sz w:val="22"/>
        </w:rPr>
        <w:t>tryb zgłaszania: telefonicznie, e-mail, faxem lub poprzez System Zgłoszeń,</w:t>
      </w:r>
    </w:p>
    <w:p w14:paraId="30C60CEB" w14:textId="79539005" w:rsidR="00CA44A4" w:rsidRPr="00DB0A45" w:rsidRDefault="00CA44A4" w:rsidP="00400709">
      <w:pPr>
        <w:pStyle w:val="Akapitzlist"/>
        <w:numPr>
          <w:ilvl w:val="0"/>
          <w:numId w:val="21"/>
        </w:numPr>
        <w:spacing w:after="0" w:line="360" w:lineRule="auto"/>
        <w:ind w:right="0"/>
        <w:contextualSpacing w:val="0"/>
        <w:rPr>
          <w:rFonts w:asciiTheme="minorHAnsi" w:hAnsiTheme="minorHAnsi"/>
          <w:sz w:val="22"/>
        </w:rPr>
      </w:pPr>
      <w:r w:rsidRPr="00DB0A45">
        <w:rPr>
          <w:rFonts w:asciiTheme="minorHAnsi" w:hAnsiTheme="minorHAnsi"/>
          <w:sz w:val="22"/>
        </w:rPr>
        <w:t xml:space="preserve">konsultacje i porady będą udzielane na bieżąco podczas rozmowy telefonicznej lub w postaci elektronicznej, jeżeli wynika to z przedmiotu usługi, jednak nie później niż w ciągu 3 dni roboczych od skierowania zapytania. Jeżeli nie jest możliwe wykonanie </w:t>
      </w:r>
      <w:r w:rsidRPr="00DB0A45">
        <w:rPr>
          <w:rFonts w:asciiTheme="minorHAnsi" w:hAnsiTheme="minorHAnsi"/>
          <w:sz w:val="22"/>
        </w:rPr>
        <w:lastRenderedPageBreak/>
        <w:t>usługi w ciągu 3 dni roboczych, Wykonawca uzgodni z Zamawiającym inny termin konsultacji lub porady.</w:t>
      </w:r>
    </w:p>
    <w:p w14:paraId="15C913D8" w14:textId="77777777" w:rsidR="00DE75BD" w:rsidRPr="00DB0A45" w:rsidRDefault="00DE75BD" w:rsidP="00DB0A45">
      <w:pPr>
        <w:pStyle w:val="Akapitzlist"/>
        <w:spacing w:after="120" w:line="360" w:lineRule="auto"/>
        <w:ind w:left="1800" w:right="0" w:firstLine="0"/>
        <w:contextualSpacing w:val="0"/>
        <w:rPr>
          <w:rFonts w:asciiTheme="minorHAnsi" w:hAnsiTheme="minorHAnsi"/>
          <w:sz w:val="22"/>
        </w:rPr>
      </w:pPr>
    </w:p>
    <w:p w14:paraId="388B5E13" w14:textId="43495D9A" w:rsidR="00CA44A4" w:rsidRPr="00DB0A45" w:rsidRDefault="00CA44A4" w:rsidP="00DB0A45">
      <w:pPr>
        <w:pStyle w:val="Nagwek3"/>
        <w:spacing w:line="360" w:lineRule="auto"/>
        <w:rPr>
          <w:rFonts w:asciiTheme="minorHAnsi" w:hAnsiTheme="minorHAnsi"/>
          <w:sz w:val="22"/>
          <w:szCs w:val="22"/>
        </w:rPr>
      </w:pPr>
      <w:bookmarkStart w:id="689" w:name="_Toc10718274"/>
      <w:bookmarkStart w:id="690" w:name="_Toc10718428"/>
      <w:bookmarkStart w:id="691" w:name="_Toc11068200"/>
      <w:bookmarkStart w:id="692" w:name="_Toc11068284"/>
      <w:bookmarkStart w:id="693" w:name="_Toc11068500"/>
      <w:bookmarkStart w:id="694" w:name="_Toc13218490"/>
      <w:bookmarkStart w:id="695" w:name="_Toc13222246"/>
      <w:bookmarkStart w:id="696" w:name="_Toc58242090"/>
      <w:bookmarkEnd w:id="689"/>
      <w:bookmarkEnd w:id="690"/>
      <w:bookmarkEnd w:id="691"/>
      <w:bookmarkEnd w:id="692"/>
      <w:bookmarkEnd w:id="693"/>
      <w:bookmarkEnd w:id="694"/>
      <w:bookmarkEnd w:id="695"/>
      <w:r w:rsidRPr="00DB0A45">
        <w:rPr>
          <w:rFonts w:asciiTheme="minorHAnsi" w:hAnsiTheme="minorHAnsi"/>
          <w:sz w:val="22"/>
          <w:szCs w:val="22"/>
        </w:rPr>
        <w:t>Pozostałe ustalenia:</w:t>
      </w:r>
      <w:bookmarkStart w:id="697" w:name="_Hlk2269546"/>
      <w:bookmarkEnd w:id="696"/>
    </w:p>
    <w:p w14:paraId="7098AA1E" w14:textId="77777777" w:rsidR="004878BB" w:rsidRPr="00DB0A45" w:rsidRDefault="004878BB" w:rsidP="00DB0A45">
      <w:pPr>
        <w:spacing w:line="360" w:lineRule="auto"/>
        <w:rPr>
          <w:rFonts w:asciiTheme="minorHAnsi" w:hAnsiTheme="minorHAnsi"/>
          <w:sz w:val="22"/>
        </w:rPr>
      </w:pPr>
    </w:p>
    <w:p w14:paraId="55A4C389" w14:textId="46335587" w:rsidR="00CA44A4" w:rsidRPr="00C428FA" w:rsidRDefault="00CA44A4" w:rsidP="00400709">
      <w:pPr>
        <w:pStyle w:val="Akapitzlist"/>
        <w:numPr>
          <w:ilvl w:val="0"/>
          <w:numId w:val="117"/>
        </w:numPr>
        <w:overflowPunct w:val="0"/>
        <w:autoSpaceDE w:val="0"/>
        <w:spacing w:after="0" w:line="360" w:lineRule="auto"/>
        <w:ind w:right="0"/>
        <w:contextualSpacing w:val="0"/>
        <w:textAlignment w:val="baseline"/>
        <w:rPr>
          <w:rFonts w:asciiTheme="minorHAnsi" w:hAnsiTheme="minorHAnsi"/>
          <w:sz w:val="22"/>
        </w:rPr>
      </w:pPr>
      <w:r w:rsidRPr="00C428FA">
        <w:rPr>
          <w:rFonts w:asciiTheme="minorHAnsi" w:hAnsiTheme="minorHAnsi"/>
          <w:sz w:val="22"/>
        </w:rPr>
        <w:t>System Zgłoszeń, który zostanie udostępniony przez Wykonawcę, ma dodatkowo pozwalać na prowadzenie rejestru kontaktów z Zamawiającym obejmującego w szczególności wykonane czynności gwarancyjne, ewidencję wszystkich zgłoszeń gwarancyjnych, opis zmian w konfiguracji Oprogramowania; prowadzenie rejestru zgłoszeń jest obowiązkiem Wykonawcy.</w:t>
      </w:r>
    </w:p>
    <w:p w14:paraId="2CEE474C" w14:textId="547EDFA0" w:rsidR="00CA44A4" w:rsidRPr="001734EF" w:rsidRDefault="00CA44A4" w:rsidP="00400709">
      <w:pPr>
        <w:pStyle w:val="Akapitzlist"/>
        <w:numPr>
          <w:ilvl w:val="0"/>
          <w:numId w:val="117"/>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Zamawiający przeka</w:t>
      </w:r>
      <w:r w:rsidR="003413CD" w:rsidRPr="001734EF">
        <w:rPr>
          <w:rFonts w:asciiTheme="minorHAnsi" w:hAnsiTheme="minorHAnsi"/>
          <w:sz w:val="22"/>
        </w:rPr>
        <w:t>że</w:t>
      </w:r>
      <w:r w:rsidRPr="001734EF">
        <w:rPr>
          <w:rFonts w:asciiTheme="minorHAnsi" w:hAnsiTheme="minorHAnsi"/>
          <w:sz w:val="22"/>
        </w:rPr>
        <w:t xml:space="preserve"> Wykonawcy, zgodnie ze stanem swojej wiedzy, informacje o aktach prawa wewnętrznego obowiązującego w Podmiocie leczniczym, które mają zastosowanie w realizacji niniejszej Umowy.</w:t>
      </w:r>
    </w:p>
    <w:p w14:paraId="7ECE36B2" w14:textId="0937F89D" w:rsidR="00CF6B40" w:rsidRPr="00C428FA" w:rsidRDefault="00CF6B40" w:rsidP="00400709">
      <w:pPr>
        <w:pStyle w:val="Akapitzlist"/>
        <w:numPr>
          <w:ilvl w:val="0"/>
          <w:numId w:val="117"/>
        </w:numPr>
        <w:spacing w:after="0" w:line="360" w:lineRule="auto"/>
        <w:ind w:right="0"/>
        <w:rPr>
          <w:rFonts w:asciiTheme="minorHAnsi" w:hAnsiTheme="minorHAnsi"/>
          <w:sz w:val="22"/>
        </w:rPr>
      </w:pPr>
      <w:r w:rsidRPr="00C428FA">
        <w:rPr>
          <w:rFonts w:asciiTheme="minorHAnsi" w:hAnsiTheme="minorHAnsi" w:cs="Calibri"/>
          <w:sz w:val="22"/>
        </w:rPr>
        <w:t xml:space="preserve">Gwarancja i serwis na urządzenia </w:t>
      </w:r>
      <w:r w:rsidR="004878BB" w:rsidRPr="00C428FA">
        <w:rPr>
          <w:rFonts w:asciiTheme="minorHAnsi" w:hAnsiTheme="minorHAnsi" w:cs="Calibri"/>
          <w:sz w:val="22"/>
        </w:rPr>
        <w:t>muszą</w:t>
      </w:r>
      <w:r w:rsidRPr="00C428FA">
        <w:rPr>
          <w:rFonts w:asciiTheme="minorHAnsi" w:hAnsiTheme="minorHAnsi" w:cs="Calibri"/>
          <w:sz w:val="22"/>
        </w:rPr>
        <w:t xml:space="preserve"> być świadczony przez firmę autoryzowaną przez producenta lub jego przedstawicielstwo w Polsce w przypadku</w:t>
      </w:r>
      <w:r w:rsidR="004878BB" w:rsidRPr="00C428FA">
        <w:rPr>
          <w:rFonts w:asciiTheme="minorHAnsi" w:hAnsiTheme="minorHAnsi" w:cs="Calibri"/>
          <w:sz w:val="22"/>
        </w:rPr>
        <w:t>,</w:t>
      </w:r>
      <w:r w:rsidRPr="00C428FA">
        <w:rPr>
          <w:rFonts w:asciiTheme="minorHAnsi" w:hAnsiTheme="minorHAnsi" w:cs="Calibri"/>
          <w:sz w:val="22"/>
        </w:rPr>
        <w:t xml:space="preserve"> gdy Oferent nie posiada takiej autoryzacji.</w:t>
      </w:r>
    </w:p>
    <w:p w14:paraId="4C31F0FF" w14:textId="77777777" w:rsidR="00CA44A4" w:rsidRPr="001734EF" w:rsidRDefault="00CA44A4" w:rsidP="00400709">
      <w:pPr>
        <w:pStyle w:val="Akapitzlist"/>
        <w:numPr>
          <w:ilvl w:val="0"/>
          <w:numId w:val="117"/>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Zamawiający ustala procedurę zdalnego dostępu Wykonawcy do Oprogramowania:</w:t>
      </w:r>
    </w:p>
    <w:p w14:paraId="32F73DEE" w14:textId="77777777" w:rsidR="00CA44A4" w:rsidRPr="00DB0A45" w:rsidRDefault="00CA44A4" w:rsidP="00DB0A45">
      <w:pPr>
        <w:pStyle w:val="Akapitzlist"/>
        <w:numPr>
          <w:ilvl w:val="1"/>
          <w:numId w:val="13"/>
        </w:numPr>
        <w:spacing w:after="0" w:line="360" w:lineRule="auto"/>
        <w:ind w:right="0"/>
        <w:contextualSpacing w:val="0"/>
        <w:rPr>
          <w:rFonts w:asciiTheme="minorHAnsi" w:hAnsiTheme="minorHAnsi"/>
          <w:sz w:val="22"/>
        </w:rPr>
      </w:pPr>
      <w:r w:rsidRPr="00DB0A45">
        <w:rPr>
          <w:rFonts w:asciiTheme="minorHAnsi" w:hAnsiTheme="minorHAnsi"/>
          <w:sz w:val="22"/>
        </w:rPr>
        <w:t xml:space="preserve">Wykonawca drogą elektroniczną poprzez e-mail, prześle Zamawiającemu wniosek o uzyskanie zdalnego dostępu do Oprogramowania, wskazując co najmniej: </w:t>
      </w:r>
    </w:p>
    <w:p w14:paraId="520F9E63" w14:textId="77777777" w:rsidR="00CA44A4" w:rsidRPr="00DB0A45" w:rsidRDefault="00CA44A4" w:rsidP="00DB0A45">
      <w:pPr>
        <w:pStyle w:val="Akapitzlist"/>
        <w:numPr>
          <w:ilvl w:val="2"/>
          <w:numId w:val="13"/>
        </w:numPr>
        <w:spacing w:after="0" w:line="360" w:lineRule="auto"/>
        <w:ind w:right="0"/>
        <w:contextualSpacing w:val="0"/>
        <w:rPr>
          <w:rFonts w:asciiTheme="minorHAnsi" w:hAnsiTheme="minorHAnsi"/>
          <w:sz w:val="22"/>
        </w:rPr>
      </w:pPr>
      <w:r w:rsidRPr="00DB0A45">
        <w:rPr>
          <w:rFonts w:asciiTheme="minorHAnsi" w:hAnsiTheme="minorHAnsi"/>
          <w:sz w:val="22"/>
        </w:rPr>
        <w:t>imię i nazwisko pracownika Wykonawcy, któremu zostanie przyznany dostęp,</w:t>
      </w:r>
    </w:p>
    <w:p w14:paraId="3C3C2E62" w14:textId="77777777" w:rsidR="00CA44A4" w:rsidRPr="00DB0A45" w:rsidRDefault="00CA44A4" w:rsidP="00DB0A45">
      <w:pPr>
        <w:pStyle w:val="Akapitzlist"/>
        <w:numPr>
          <w:ilvl w:val="2"/>
          <w:numId w:val="13"/>
        </w:numPr>
        <w:spacing w:after="0" w:line="360" w:lineRule="auto"/>
        <w:ind w:right="0"/>
        <w:contextualSpacing w:val="0"/>
        <w:rPr>
          <w:rFonts w:asciiTheme="minorHAnsi" w:hAnsiTheme="minorHAnsi"/>
          <w:sz w:val="22"/>
        </w:rPr>
      </w:pPr>
      <w:r w:rsidRPr="00DB0A45">
        <w:rPr>
          <w:rFonts w:asciiTheme="minorHAnsi" w:hAnsiTheme="minorHAnsi"/>
          <w:sz w:val="22"/>
        </w:rPr>
        <w:t>nazwa i adres IP zasobu (bazy danych/oprogramowania), który zostanie udostępniony,</w:t>
      </w:r>
    </w:p>
    <w:p w14:paraId="6BCC2716" w14:textId="77777777" w:rsidR="00CA44A4" w:rsidRPr="00DB0A45" w:rsidRDefault="00CA44A4" w:rsidP="00DB0A45">
      <w:pPr>
        <w:pStyle w:val="Akapitzlist"/>
        <w:numPr>
          <w:ilvl w:val="2"/>
          <w:numId w:val="13"/>
        </w:numPr>
        <w:spacing w:after="0" w:line="360" w:lineRule="auto"/>
        <w:ind w:right="0"/>
        <w:contextualSpacing w:val="0"/>
        <w:rPr>
          <w:rFonts w:asciiTheme="minorHAnsi" w:hAnsiTheme="minorHAnsi"/>
          <w:sz w:val="22"/>
        </w:rPr>
      </w:pPr>
      <w:r w:rsidRPr="00DB0A45">
        <w:rPr>
          <w:rFonts w:asciiTheme="minorHAnsi" w:hAnsiTheme="minorHAnsi"/>
          <w:sz w:val="22"/>
        </w:rPr>
        <w:t>usługi sieciowe, które zostaną udostępnione,</w:t>
      </w:r>
    </w:p>
    <w:p w14:paraId="12046DC2" w14:textId="77777777" w:rsidR="00CA44A4" w:rsidRPr="00DB0A45" w:rsidRDefault="00CA44A4" w:rsidP="00DB0A45">
      <w:pPr>
        <w:pStyle w:val="Akapitzlist"/>
        <w:numPr>
          <w:ilvl w:val="2"/>
          <w:numId w:val="13"/>
        </w:numPr>
        <w:spacing w:after="0" w:line="360" w:lineRule="auto"/>
        <w:ind w:right="0"/>
        <w:contextualSpacing w:val="0"/>
        <w:rPr>
          <w:rFonts w:asciiTheme="minorHAnsi" w:hAnsiTheme="minorHAnsi"/>
          <w:sz w:val="22"/>
        </w:rPr>
      </w:pPr>
      <w:r w:rsidRPr="00DB0A45">
        <w:rPr>
          <w:rFonts w:asciiTheme="minorHAnsi" w:hAnsiTheme="minorHAnsi"/>
          <w:sz w:val="22"/>
        </w:rPr>
        <w:t>okres czasu, na który będzie aktywowany dostęp,</w:t>
      </w:r>
    </w:p>
    <w:p w14:paraId="4EF35B35" w14:textId="77777777" w:rsidR="00CA44A4" w:rsidRPr="00DB0A45" w:rsidRDefault="00CA44A4" w:rsidP="00DB0A45">
      <w:pPr>
        <w:pStyle w:val="Akapitzlist"/>
        <w:numPr>
          <w:ilvl w:val="2"/>
          <w:numId w:val="13"/>
        </w:numPr>
        <w:spacing w:after="0" w:line="360" w:lineRule="auto"/>
        <w:ind w:right="0"/>
        <w:contextualSpacing w:val="0"/>
        <w:rPr>
          <w:rFonts w:asciiTheme="minorHAnsi" w:hAnsiTheme="minorHAnsi"/>
          <w:sz w:val="22"/>
        </w:rPr>
      </w:pPr>
      <w:r w:rsidRPr="00DB0A45">
        <w:rPr>
          <w:rFonts w:asciiTheme="minorHAnsi" w:hAnsiTheme="minorHAnsi"/>
          <w:sz w:val="22"/>
        </w:rPr>
        <w:t>numer zgłoszenia gwarancyjnego,</w:t>
      </w:r>
    </w:p>
    <w:p w14:paraId="68FECEC7" w14:textId="77777777" w:rsidR="00CA44A4" w:rsidRPr="00DB0A45" w:rsidRDefault="00CA44A4" w:rsidP="00DB0A45">
      <w:pPr>
        <w:pStyle w:val="Akapitzlist"/>
        <w:numPr>
          <w:ilvl w:val="2"/>
          <w:numId w:val="13"/>
        </w:numPr>
        <w:spacing w:after="0" w:line="360" w:lineRule="auto"/>
        <w:ind w:right="0"/>
        <w:contextualSpacing w:val="0"/>
        <w:rPr>
          <w:rFonts w:asciiTheme="minorHAnsi" w:hAnsiTheme="minorHAnsi"/>
          <w:sz w:val="22"/>
        </w:rPr>
      </w:pPr>
      <w:r w:rsidRPr="00DB0A45">
        <w:rPr>
          <w:rFonts w:asciiTheme="minorHAnsi" w:hAnsiTheme="minorHAnsi"/>
          <w:sz w:val="22"/>
        </w:rPr>
        <w:t>przyczyna złożenia wniosku,</w:t>
      </w:r>
    </w:p>
    <w:p w14:paraId="124F8FEC" w14:textId="77777777" w:rsidR="00CA44A4" w:rsidRPr="00DB0A45" w:rsidRDefault="00CA44A4" w:rsidP="00DB0A45">
      <w:pPr>
        <w:pStyle w:val="Akapitzlist"/>
        <w:numPr>
          <w:ilvl w:val="2"/>
          <w:numId w:val="13"/>
        </w:numPr>
        <w:spacing w:after="0" w:line="360" w:lineRule="auto"/>
        <w:ind w:right="0"/>
        <w:contextualSpacing w:val="0"/>
        <w:rPr>
          <w:rFonts w:asciiTheme="minorHAnsi" w:hAnsiTheme="minorHAnsi"/>
          <w:sz w:val="22"/>
        </w:rPr>
      </w:pPr>
      <w:r w:rsidRPr="00DB0A45">
        <w:rPr>
          <w:rFonts w:asciiTheme="minorHAnsi" w:hAnsiTheme="minorHAnsi"/>
          <w:sz w:val="22"/>
        </w:rPr>
        <w:t>opis czynności, które zostaną wykonane,</w:t>
      </w:r>
    </w:p>
    <w:p w14:paraId="11510C3B" w14:textId="77777777" w:rsidR="00CA44A4" w:rsidRPr="00DB0A45" w:rsidRDefault="00CA44A4" w:rsidP="00DB0A45">
      <w:pPr>
        <w:pStyle w:val="Akapitzlist"/>
        <w:numPr>
          <w:ilvl w:val="2"/>
          <w:numId w:val="13"/>
        </w:numPr>
        <w:spacing w:after="0" w:line="360" w:lineRule="auto"/>
        <w:ind w:right="0"/>
        <w:contextualSpacing w:val="0"/>
        <w:rPr>
          <w:rFonts w:asciiTheme="minorHAnsi" w:hAnsiTheme="minorHAnsi"/>
          <w:sz w:val="22"/>
        </w:rPr>
      </w:pPr>
      <w:r w:rsidRPr="00DB0A45">
        <w:rPr>
          <w:rFonts w:asciiTheme="minorHAnsi" w:hAnsiTheme="minorHAnsi"/>
          <w:sz w:val="22"/>
        </w:rPr>
        <w:t>imię i nazwisko pracownika Wykonawcy uprawnionego do złożenia wniosku.</w:t>
      </w:r>
    </w:p>
    <w:p w14:paraId="6D4EEF73" w14:textId="0C291CCE" w:rsidR="00CA44A4" w:rsidRPr="00DB0A45" w:rsidRDefault="0088641B" w:rsidP="00DB0A45">
      <w:pPr>
        <w:pStyle w:val="Akapitzlist"/>
        <w:numPr>
          <w:ilvl w:val="1"/>
          <w:numId w:val="13"/>
        </w:numPr>
        <w:spacing w:after="0" w:line="360" w:lineRule="auto"/>
        <w:ind w:right="0"/>
        <w:contextualSpacing w:val="0"/>
        <w:rPr>
          <w:rFonts w:asciiTheme="minorHAnsi" w:hAnsiTheme="minorHAnsi"/>
          <w:sz w:val="22"/>
        </w:rPr>
      </w:pPr>
      <w:r w:rsidRPr="00DB0A45">
        <w:rPr>
          <w:rFonts w:asciiTheme="minorHAnsi" w:hAnsiTheme="minorHAnsi"/>
          <w:sz w:val="22"/>
        </w:rPr>
        <w:t>O</w:t>
      </w:r>
      <w:r w:rsidR="00CA44A4" w:rsidRPr="00DB0A45">
        <w:rPr>
          <w:rFonts w:asciiTheme="minorHAnsi" w:hAnsiTheme="minorHAnsi"/>
          <w:sz w:val="22"/>
        </w:rPr>
        <w:t xml:space="preserve">soba wyznaczona przez Zamawiającego zaopiniuje wniosek i w formie elektronicznej poprzez e-mail odpowie, podając informację o zgodzie lub jej braku. </w:t>
      </w:r>
    </w:p>
    <w:p w14:paraId="0844FB94" w14:textId="2042CEE0" w:rsidR="00CA44A4" w:rsidRPr="00DB0A45" w:rsidRDefault="0088641B" w:rsidP="00DB0A45">
      <w:pPr>
        <w:pStyle w:val="Akapitzlist"/>
        <w:numPr>
          <w:ilvl w:val="1"/>
          <w:numId w:val="13"/>
        </w:numPr>
        <w:spacing w:after="0" w:line="360" w:lineRule="auto"/>
        <w:ind w:right="0"/>
        <w:contextualSpacing w:val="0"/>
        <w:rPr>
          <w:rFonts w:asciiTheme="minorHAnsi" w:hAnsiTheme="minorHAnsi"/>
          <w:sz w:val="22"/>
        </w:rPr>
      </w:pPr>
      <w:r w:rsidRPr="00DB0A45">
        <w:rPr>
          <w:rFonts w:asciiTheme="minorHAnsi" w:hAnsiTheme="minorHAnsi"/>
          <w:sz w:val="22"/>
        </w:rPr>
        <w:t>P</w:t>
      </w:r>
      <w:r w:rsidR="00CA44A4" w:rsidRPr="00DB0A45">
        <w:rPr>
          <w:rFonts w:asciiTheme="minorHAnsi" w:hAnsiTheme="minorHAnsi"/>
          <w:sz w:val="22"/>
        </w:rPr>
        <w:t>o zakończeniu prac Wykonawca ma obowiązek przesłać Zamawiającemu raport z wykonanych prac z wykorzystaniem zdalnego dostępu, podając czas ich trwania i zakres.</w:t>
      </w:r>
    </w:p>
    <w:p w14:paraId="59740659" w14:textId="3E071827" w:rsidR="00CA44A4" w:rsidRPr="00DB0A45" w:rsidRDefault="0088641B" w:rsidP="00DB0A45">
      <w:pPr>
        <w:pStyle w:val="Akapitzlist"/>
        <w:numPr>
          <w:ilvl w:val="1"/>
          <w:numId w:val="13"/>
        </w:numPr>
        <w:spacing w:after="0" w:line="360" w:lineRule="auto"/>
        <w:ind w:right="0"/>
        <w:contextualSpacing w:val="0"/>
        <w:rPr>
          <w:rFonts w:asciiTheme="minorHAnsi" w:hAnsiTheme="minorHAnsi"/>
          <w:sz w:val="22"/>
        </w:rPr>
      </w:pPr>
      <w:r w:rsidRPr="00DB0A45">
        <w:rPr>
          <w:rFonts w:asciiTheme="minorHAnsi" w:hAnsiTheme="minorHAnsi"/>
          <w:sz w:val="22"/>
        </w:rPr>
        <w:t>K</w:t>
      </w:r>
      <w:r w:rsidR="00CA44A4" w:rsidRPr="00DB0A45">
        <w:rPr>
          <w:rFonts w:asciiTheme="minorHAnsi" w:hAnsiTheme="minorHAnsi"/>
          <w:sz w:val="22"/>
        </w:rPr>
        <w:t>ażdy zdalny dostęp do Oprogramowania musi być przez Wykonawcę odnotowany w Systemie Zgłoszeń,</w:t>
      </w:r>
    </w:p>
    <w:p w14:paraId="2C0F9AB2" w14:textId="31367386" w:rsidR="004878BB" w:rsidRPr="00DB0A45" w:rsidRDefault="0088641B" w:rsidP="00DB0A45">
      <w:pPr>
        <w:pStyle w:val="Akapitzlist"/>
        <w:numPr>
          <w:ilvl w:val="1"/>
          <w:numId w:val="13"/>
        </w:numPr>
        <w:spacing w:after="0" w:line="360" w:lineRule="auto"/>
        <w:ind w:right="0"/>
        <w:contextualSpacing w:val="0"/>
        <w:rPr>
          <w:rFonts w:asciiTheme="minorHAnsi" w:hAnsiTheme="minorHAnsi"/>
          <w:sz w:val="22"/>
        </w:rPr>
      </w:pPr>
      <w:r w:rsidRPr="00DB0A45">
        <w:rPr>
          <w:rFonts w:asciiTheme="minorHAnsi" w:hAnsiTheme="minorHAnsi"/>
          <w:sz w:val="22"/>
        </w:rPr>
        <w:t>D</w:t>
      </w:r>
      <w:r w:rsidR="00CA44A4" w:rsidRPr="00DB0A45">
        <w:rPr>
          <w:rFonts w:asciiTheme="minorHAnsi" w:hAnsiTheme="minorHAnsi"/>
          <w:sz w:val="22"/>
        </w:rPr>
        <w:t>ostęp do zasobów Zamawiającego musi być zgodny z obowiązującą u niego polityką bezpieczeństwa.</w:t>
      </w:r>
      <w:r w:rsidR="000D6DF8" w:rsidRPr="00DB0A45">
        <w:rPr>
          <w:rFonts w:asciiTheme="minorHAnsi" w:hAnsiTheme="minorHAnsi"/>
          <w:sz w:val="22"/>
        </w:rPr>
        <w:t xml:space="preserve">  Zamawiający udostępni procedury bezpieczeństwa Wykonawcy, którego oferta zostanie wybrana jako najkorzystniejsza, po podpisaniu umowy.</w:t>
      </w:r>
    </w:p>
    <w:p w14:paraId="39E679FD" w14:textId="10FAAFFA" w:rsidR="00CA44A4" w:rsidRPr="00DB0A45" w:rsidRDefault="00CA44A4" w:rsidP="00DB0A45">
      <w:pPr>
        <w:pStyle w:val="Akapitzlist"/>
        <w:numPr>
          <w:ilvl w:val="1"/>
          <w:numId w:val="13"/>
        </w:numPr>
        <w:spacing w:after="0" w:line="360" w:lineRule="auto"/>
        <w:ind w:right="0"/>
        <w:contextualSpacing w:val="0"/>
        <w:rPr>
          <w:rFonts w:asciiTheme="minorHAnsi" w:hAnsiTheme="minorHAnsi"/>
          <w:sz w:val="22"/>
        </w:rPr>
      </w:pPr>
      <w:r w:rsidRPr="00E83605">
        <w:rPr>
          <w:rFonts w:asciiTheme="minorHAnsi" w:hAnsiTheme="minorHAnsi"/>
          <w:sz w:val="22"/>
        </w:rPr>
        <w:lastRenderedPageBreak/>
        <w:t>W przypadku dostarczenia nowej lub zmodyfikowanej wersji Opr</w:t>
      </w:r>
      <w:r w:rsidRPr="001734EF">
        <w:rPr>
          <w:rFonts w:asciiTheme="minorHAnsi" w:hAnsiTheme="minorHAnsi"/>
          <w:sz w:val="22"/>
        </w:rPr>
        <w:t>ogramowania wymagającego aktualizacji lub wymiany Oprogramowania dostarczonego w ramach niniejszej Umowy, Wykonawca w ramach gwarancji ma obowiązek wymiany lub aktualizacji także tego Oprogramowania.</w:t>
      </w:r>
    </w:p>
    <w:p w14:paraId="59E2A20B" w14:textId="413656C0" w:rsidR="00CA44A4" w:rsidRPr="005047F2" w:rsidRDefault="004878BB" w:rsidP="00DB0A45">
      <w:pPr>
        <w:overflowPunct w:val="0"/>
        <w:autoSpaceDE w:val="0"/>
        <w:spacing w:after="0" w:line="360" w:lineRule="auto"/>
        <w:ind w:left="491" w:right="0" w:firstLine="0"/>
        <w:textAlignment w:val="baseline"/>
        <w:rPr>
          <w:rFonts w:asciiTheme="minorHAnsi" w:hAnsiTheme="minorHAnsi"/>
          <w:sz w:val="22"/>
        </w:rPr>
      </w:pPr>
      <w:r w:rsidRPr="005047F2">
        <w:rPr>
          <w:rFonts w:asciiTheme="minorHAnsi" w:hAnsiTheme="minorHAnsi"/>
          <w:sz w:val="22"/>
        </w:rPr>
        <w:t xml:space="preserve">5. </w:t>
      </w:r>
      <w:r w:rsidR="000525F3" w:rsidRPr="007F72FD">
        <w:rPr>
          <w:rFonts w:asciiTheme="minorHAnsi" w:hAnsiTheme="minorHAnsi"/>
          <w:sz w:val="22"/>
        </w:rPr>
        <w:t xml:space="preserve">W ramach usług gwarancyjnych </w:t>
      </w:r>
      <w:r w:rsidR="00CA44A4" w:rsidRPr="005047F2">
        <w:rPr>
          <w:rFonts w:asciiTheme="minorHAnsi" w:hAnsiTheme="minorHAnsi"/>
          <w:sz w:val="22"/>
        </w:rPr>
        <w:t xml:space="preserve">Wykonawca zobowiązuje się do: </w:t>
      </w:r>
    </w:p>
    <w:p w14:paraId="666F769B" w14:textId="5D259B8D" w:rsidR="00CA44A4" w:rsidRPr="001734EF" w:rsidRDefault="00CA44A4" w:rsidP="00400709">
      <w:pPr>
        <w:pStyle w:val="Akapitzlist"/>
        <w:numPr>
          <w:ilvl w:val="2"/>
          <w:numId w:val="22"/>
        </w:numPr>
        <w:spacing w:after="0" w:line="360" w:lineRule="auto"/>
        <w:ind w:left="851" w:right="0"/>
        <w:rPr>
          <w:rFonts w:asciiTheme="minorHAnsi" w:hAnsiTheme="minorHAnsi"/>
          <w:sz w:val="22"/>
        </w:rPr>
      </w:pPr>
      <w:r w:rsidRPr="005047F2">
        <w:rPr>
          <w:rFonts w:asciiTheme="minorHAnsi" w:hAnsiTheme="minorHAnsi"/>
          <w:sz w:val="22"/>
        </w:rPr>
        <w:t xml:space="preserve">wykonywania modyfikacji bez wezwania lub na pisemne zgłoszenie Zamawiającego w celu dostosowania wszystkich elementów Oprogramowania </w:t>
      </w:r>
      <w:r w:rsidR="00E611E7" w:rsidRPr="005047F2">
        <w:rPr>
          <w:rFonts w:asciiTheme="minorHAnsi" w:hAnsiTheme="minorHAnsi"/>
          <w:sz w:val="22"/>
        </w:rPr>
        <w:t>S</w:t>
      </w:r>
      <w:r w:rsidRPr="005047F2">
        <w:rPr>
          <w:rFonts w:asciiTheme="minorHAnsi" w:hAnsiTheme="minorHAnsi"/>
          <w:sz w:val="22"/>
        </w:rPr>
        <w:t>SI do obowiązujących</w:t>
      </w:r>
      <w:r w:rsidRPr="001734EF">
        <w:rPr>
          <w:rFonts w:asciiTheme="minorHAnsi" w:hAnsiTheme="minorHAnsi"/>
          <w:sz w:val="22"/>
        </w:rPr>
        <w:t xml:space="preserve"> przepisów prawnych,</w:t>
      </w:r>
    </w:p>
    <w:p w14:paraId="5D2606C0" w14:textId="77777777" w:rsidR="00CA44A4" w:rsidRPr="001734EF" w:rsidRDefault="00CA44A4" w:rsidP="00400709">
      <w:pPr>
        <w:pStyle w:val="Akapitzlist"/>
        <w:numPr>
          <w:ilvl w:val="2"/>
          <w:numId w:val="22"/>
        </w:numPr>
        <w:spacing w:after="0" w:line="360" w:lineRule="auto"/>
        <w:ind w:left="851" w:right="0" w:hanging="425"/>
        <w:rPr>
          <w:rFonts w:asciiTheme="minorHAnsi" w:hAnsiTheme="minorHAnsi"/>
          <w:sz w:val="22"/>
        </w:rPr>
      </w:pPr>
      <w:r w:rsidRPr="001734EF">
        <w:rPr>
          <w:rFonts w:asciiTheme="minorHAnsi" w:hAnsiTheme="minorHAnsi"/>
          <w:sz w:val="22"/>
        </w:rPr>
        <w:t>przekazania Zamawiającemu informacji o nowych wersjach oprogramowania drogą elektroniczną na wskazany adres e-mail Zamawiającego,</w:t>
      </w:r>
    </w:p>
    <w:p w14:paraId="095DC457" w14:textId="1A451DB1" w:rsidR="004878BB" w:rsidRPr="001734EF" w:rsidRDefault="00CA44A4" w:rsidP="00400709">
      <w:pPr>
        <w:pStyle w:val="Akapitzlist"/>
        <w:numPr>
          <w:ilvl w:val="2"/>
          <w:numId w:val="118"/>
        </w:numPr>
        <w:spacing w:after="0" w:line="360" w:lineRule="auto"/>
        <w:ind w:right="0"/>
        <w:rPr>
          <w:rFonts w:asciiTheme="minorHAnsi" w:hAnsiTheme="minorHAnsi"/>
          <w:sz w:val="22"/>
        </w:rPr>
      </w:pPr>
      <w:r w:rsidRPr="001734EF">
        <w:rPr>
          <w:rFonts w:asciiTheme="minorHAnsi" w:hAnsiTheme="minorHAnsi"/>
          <w:sz w:val="22"/>
        </w:rPr>
        <w:t xml:space="preserve">udostępniania nowych wersji oprogramowania poprzez ustaloną witrynę internetową, </w:t>
      </w:r>
      <w:r w:rsidR="00F067EE" w:rsidRPr="001734EF">
        <w:rPr>
          <w:rFonts w:asciiTheme="minorHAnsi" w:hAnsiTheme="minorHAnsi"/>
          <w:sz w:val="22"/>
        </w:rPr>
        <w:br/>
      </w:r>
      <w:r w:rsidRPr="001734EF">
        <w:rPr>
          <w:rFonts w:asciiTheme="minorHAnsi" w:hAnsiTheme="minorHAnsi"/>
          <w:sz w:val="22"/>
        </w:rPr>
        <w:t>w szczególności związanych z wejściem w życie nowych przepisów prawa lub zawierających nowe funkcjonalności, w szczególności związane z rozliczeniami z NFZ;  w przypadku w którym udostępnianie następować będzie w związku ze zmianą przepisów prawa, Wykonawca zobowiązany będzie do udostępnienia nowej wersji oprogramowania na nie mniej niż 14 dni przed dniem wejścia w życie tych przepisów</w:t>
      </w:r>
      <w:r w:rsidRPr="001734EF">
        <w:rPr>
          <w:rFonts w:asciiTheme="minorHAnsi" w:hAnsiTheme="minorHAnsi"/>
          <w:i/>
          <w:sz w:val="22"/>
        </w:rPr>
        <w:t xml:space="preserve">, </w:t>
      </w:r>
      <w:r w:rsidRPr="001734EF">
        <w:rPr>
          <w:rFonts w:asciiTheme="minorHAnsi" w:hAnsiTheme="minorHAnsi"/>
          <w:iCs/>
          <w:sz w:val="22"/>
          <w:lang w:bidi="pl-PL"/>
        </w:rPr>
        <w:t>a w przypadku, gdy przepisy te będą wchodziły w życie w terminie krótszym niż 14 dni od daty ich publikacji, w terminie nie później jak 14 dni od ich publikacji;</w:t>
      </w:r>
    </w:p>
    <w:p w14:paraId="05A74323" w14:textId="77777777" w:rsidR="004878BB" w:rsidRPr="001734EF" w:rsidRDefault="00CA44A4" w:rsidP="00400709">
      <w:pPr>
        <w:pStyle w:val="Akapitzlist"/>
        <w:numPr>
          <w:ilvl w:val="2"/>
          <w:numId w:val="118"/>
        </w:numPr>
        <w:spacing w:after="0" w:line="360" w:lineRule="auto"/>
        <w:ind w:right="0"/>
        <w:rPr>
          <w:rFonts w:asciiTheme="minorHAnsi" w:hAnsiTheme="minorHAnsi"/>
          <w:sz w:val="22"/>
        </w:rPr>
      </w:pPr>
      <w:r w:rsidRPr="001734EF">
        <w:rPr>
          <w:rFonts w:asciiTheme="minorHAnsi" w:hAnsiTheme="minorHAnsi"/>
          <w:sz w:val="22"/>
        </w:rPr>
        <w:t xml:space="preserve">wysłania na adres korespondencyjny Zamawiającego nośnika CD/DVD zawierającego nową wersję oprogramowania, na pisemne żądanie wniesione przez Zamawiającego - każda nowa wersja musi posiadać unikalny numer; </w:t>
      </w:r>
    </w:p>
    <w:p w14:paraId="4579DFCC" w14:textId="77777777" w:rsidR="004878BB" w:rsidRPr="00AA30D0" w:rsidRDefault="00CA44A4" w:rsidP="00400709">
      <w:pPr>
        <w:pStyle w:val="Akapitzlist"/>
        <w:numPr>
          <w:ilvl w:val="2"/>
          <w:numId w:val="118"/>
        </w:numPr>
        <w:spacing w:after="0" w:line="360" w:lineRule="auto"/>
        <w:ind w:right="0"/>
        <w:rPr>
          <w:rFonts w:asciiTheme="minorHAnsi" w:hAnsiTheme="minorHAnsi"/>
          <w:sz w:val="22"/>
        </w:rPr>
      </w:pPr>
      <w:r w:rsidRPr="001734EF">
        <w:rPr>
          <w:rFonts w:asciiTheme="minorHAnsi" w:hAnsiTheme="minorHAnsi"/>
          <w:sz w:val="22"/>
        </w:rPr>
        <w:t xml:space="preserve">wraz z nową wersją oprogramowania Wykonawca zobowiązany jest do przekazania nowej wersji </w:t>
      </w:r>
      <w:r w:rsidRPr="00AA30D0">
        <w:rPr>
          <w:rFonts w:asciiTheme="minorHAnsi" w:hAnsiTheme="minorHAnsi"/>
          <w:sz w:val="22"/>
        </w:rPr>
        <w:t xml:space="preserve">Dokumentacji </w:t>
      </w:r>
      <w:r w:rsidRPr="00AA30D0">
        <w:rPr>
          <w:rFonts w:asciiTheme="minorHAnsi" w:hAnsiTheme="minorHAnsi"/>
          <w:color w:val="auto"/>
          <w:sz w:val="22"/>
        </w:rPr>
        <w:t>wraz z procedurą instalacji oprogramowania oraz informacją o parametryzacji i konfiguracji.</w:t>
      </w:r>
    </w:p>
    <w:p w14:paraId="7743A431" w14:textId="4ECC0334" w:rsidR="00CA44A4" w:rsidRPr="00AA30D0" w:rsidRDefault="00CA44A4" w:rsidP="00400709">
      <w:pPr>
        <w:pStyle w:val="Akapitzlist"/>
        <w:numPr>
          <w:ilvl w:val="2"/>
          <w:numId w:val="118"/>
        </w:numPr>
        <w:spacing w:after="0" w:line="360" w:lineRule="auto"/>
        <w:ind w:right="0"/>
        <w:rPr>
          <w:rFonts w:asciiTheme="minorHAnsi" w:hAnsiTheme="minorHAnsi"/>
          <w:sz w:val="22"/>
        </w:rPr>
      </w:pPr>
      <w:r w:rsidRPr="00AA30D0">
        <w:rPr>
          <w:rFonts w:asciiTheme="minorHAnsi" w:hAnsiTheme="minorHAnsi"/>
          <w:color w:val="auto"/>
          <w:sz w:val="22"/>
        </w:rPr>
        <w:t>świadczenia usług w postaci konsultacji, porad,</w:t>
      </w:r>
      <w:r w:rsidR="006372A4" w:rsidRPr="00AA30D0">
        <w:rPr>
          <w:rFonts w:asciiTheme="minorHAnsi" w:hAnsiTheme="minorHAnsi"/>
          <w:color w:val="auto"/>
          <w:sz w:val="22"/>
        </w:rPr>
        <w:t xml:space="preserve"> dodatkowej konfiguracji, tworzenia nowych raportów,</w:t>
      </w:r>
      <w:r w:rsidRPr="00AA30D0">
        <w:rPr>
          <w:rFonts w:asciiTheme="minorHAnsi" w:hAnsiTheme="minorHAnsi"/>
          <w:color w:val="auto"/>
          <w:sz w:val="22"/>
        </w:rPr>
        <w:t xml:space="preserve"> wsparcia technicznego w zakresie wdrożenia o</w:t>
      </w:r>
      <w:r w:rsidR="00E611E7" w:rsidRPr="00AA30D0">
        <w:rPr>
          <w:rFonts w:asciiTheme="minorHAnsi" w:hAnsiTheme="minorHAnsi"/>
          <w:color w:val="auto"/>
          <w:sz w:val="22"/>
        </w:rPr>
        <w:t>raz użytkowania oprogramowania S</w:t>
      </w:r>
      <w:r w:rsidRPr="00AA30D0">
        <w:rPr>
          <w:rFonts w:asciiTheme="minorHAnsi" w:hAnsiTheme="minorHAnsi"/>
          <w:color w:val="auto"/>
          <w:sz w:val="22"/>
        </w:rPr>
        <w:t>SI, przy czym:</w:t>
      </w:r>
    </w:p>
    <w:p w14:paraId="78FEE974" w14:textId="41A4B275" w:rsidR="00CA44A4" w:rsidRPr="001734EF" w:rsidRDefault="00CA44A4" w:rsidP="00DB0A45">
      <w:pPr>
        <w:pStyle w:val="Akapitzlist"/>
        <w:numPr>
          <w:ilvl w:val="0"/>
          <w:numId w:val="10"/>
        </w:numPr>
        <w:spacing w:after="0" w:line="360" w:lineRule="auto"/>
        <w:ind w:left="1276" w:right="0" w:hanging="425"/>
        <w:rPr>
          <w:rFonts w:asciiTheme="minorHAnsi" w:hAnsiTheme="minorHAnsi"/>
          <w:sz w:val="22"/>
        </w:rPr>
      </w:pPr>
      <w:r w:rsidRPr="001734EF">
        <w:rPr>
          <w:rFonts w:asciiTheme="minorHAnsi" w:hAnsiTheme="minorHAnsi"/>
          <w:sz w:val="22"/>
        </w:rPr>
        <w:t xml:space="preserve">usługi będą świadczone w dni robocze w </w:t>
      </w:r>
      <w:r w:rsidRPr="00AA30D0">
        <w:rPr>
          <w:rFonts w:asciiTheme="minorHAnsi" w:hAnsiTheme="minorHAnsi"/>
          <w:sz w:val="22"/>
        </w:rPr>
        <w:t xml:space="preserve">godzinach od </w:t>
      </w:r>
      <w:r w:rsidR="00D82CBB" w:rsidRPr="00AA30D0">
        <w:rPr>
          <w:rFonts w:asciiTheme="minorHAnsi" w:hAnsiTheme="minorHAnsi"/>
          <w:sz w:val="22"/>
        </w:rPr>
        <w:t>8</w:t>
      </w:r>
      <w:r w:rsidR="00D82CBB" w:rsidRPr="00DB0A45">
        <w:rPr>
          <w:rFonts w:asciiTheme="minorHAnsi" w:hAnsiTheme="minorHAnsi"/>
          <w:sz w:val="22"/>
        </w:rPr>
        <w:t xml:space="preserve"> </w:t>
      </w:r>
      <w:r w:rsidRPr="00DB0A45">
        <w:rPr>
          <w:rFonts w:asciiTheme="minorHAnsi" w:hAnsiTheme="minorHAnsi"/>
          <w:sz w:val="22"/>
        </w:rPr>
        <w:t xml:space="preserve">do </w:t>
      </w:r>
      <w:r w:rsidR="00D82CBB" w:rsidRPr="00DB0A45">
        <w:rPr>
          <w:rFonts w:asciiTheme="minorHAnsi" w:hAnsiTheme="minorHAnsi"/>
          <w:sz w:val="22"/>
        </w:rPr>
        <w:t>16</w:t>
      </w:r>
      <w:r w:rsidRPr="00AA30D0">
        <w:rPr>
          <w:rFonts w:asciiTheme="minorHAnsi" w:hAnsiTheme="minorHAnsi"/>
          <w:sz w:val="22"/>
        </w:rPr>
        <w:t xml:space="preserve"> w</w:t>
      </w:r>
      <w:r w:rsidRPr="001734EF">
        <w:rPr>
          <w:rFonts w:asciiTheme="minorHAnsi" w:hAnsiTheme="minorHAnsi"/>
          <w:sz w:val="22"/>
        </w:rPr>
        <w:t xml:space="preserve"> języku polskim, </w:t>
      </w:r>
      <w:r w:rsidR="00F067EE" w:rsidRPr="001734EF">
        <w:rPr>
          <w:rFonts w:asciiTheme="minorHAnsi" w:hAnsiTheme="minorHAnsi"/>
          <w:sz w:val="22"/>
        </w:rPr>
        <w:br/>
      </w:r>
      <w:r w:rsidRPr="001734EF">
        <w:rPr>
          <w:rFonts w:asciiTheme="minorHAnsi" w:hAnsiTheme="minorHAnsi"/>
          <w:sz w:val="22"/>
        </w:rPr>
        <w:t>w siedzibie Zamawiającego lub za uzgodnieniem Stron, jako prace świadczone zdalnie</w:t>
      </w:r>
    </w:p>
    <w:p w14:paraId="664EF881" w14:textId="77777777" w:rsidR="00CA44A4" w:rsidRPr="001734EF" w:rsidRDefault="00CA44A4" w:rsidP="00DB0A45">
      <w:pPr>
        <w:pStyle w:val="Akapitzlist"/>
        <w:numPr>
          <w:ilvl w:val="0"/>
          <w:numId w:val="10"/>
        </w:numPr>
        <w:spacing w:after="0" w:line="360" w:lineRule="auto"/>
        <w:ind w:left="1276" w:right="0" w:hanging="425"/>
        <w:rPr>
          <w:rFonts w:asciiTheme="minorHAnsi" w:hAnsiTheme="minorHAnsi"/>
          <w:sz w:val="22"/>
        </w:rPr>
      </w:pPr>
      <w:r w:rsidRPr="001734EF">
        <w:rPr>
          <w:rFonts w:asciiTheme="minorHAnsi" w:hAnsiTheme="minorHAnsi"/>
          <w:sz w:val="22"/>
        </w:rPr>
        <w:t xml:space="preserve">tryb zgłaszania: telefonicznie, e-mail, faxem lub poprzez Elektroniczny System Zgłoszeń, konsultacje i porady będą udzielane na bieżąco podczas rozmowy telefonicznej lub w postaci elektronicznej, jednak nie później niż w ciągu 3 dni roboczych od skierowania zapytania. Jeżeli nie jest możliwe wykonanie usługi w ciągu 3 dni roboczych, Wykonawca </w:t>
      </w:r>
      <w:r w:rsidRPr="001734EF">
        <w:rPr>
          <w:rFonts w:asciiTheme="minorHAnsi" w:hAnsiTheme="minorHAnsi"/>
          <w:sz w:val="22"/>
        </w:rPr>
        <w:lastRenderedPageBreak/>
        <w:t>uzgodni z Zamawiającym inny termin konsultacji lub porady, jeżeli Zamawiający wyrazi na to zgodę.</w:t>
      </w:r>
    </w:p>
    <w:p w14:paraId="7EA06652" w14:textId="51B8E97C" w:rsidR="003E43B7" w:rsidRPr="001734EF" w:rsidRDefault="003E43B7" w:rsidP="00DB0A45">
      <w:pPr>
        <w:widowControl w:val="0"/>
        <w:tabs>
          <w:tab w:val="left" w:pos="1560"/>
        </w:tabs>
        <w:autoSpaceDE w:val="0"/>
        <w:autoSpaceDN w:val="0"/>
        <w:spacing w:after="0" w:line="360" w:lineRule="auto"/>
        <w:ind w:right="0"/>
        <w:rPr>
          <w:rFonts w:asciiTheme="minorHAnsi" w:hAnsiTheme="minorHAnsi"/>
          <w:color w:val="000000" w:themeColor="text1"/>
          <w:sz w:val="22"/>
        </w:rPr>
      </w:pPr>
    </w:p>
    <w:p w14:paraId="34143ECA" w14:textId="77777777" w:rsidR="00B916A2" w:rsidRPr="001734EF" w:rsidRDefault="00B916A2" w:rsidP="00DB0A45">
      <w:pPr>
        <w:widowControl w:val="0"/>
        <w:tabs>
          <w:tab w:val="left" w:pos="1560"/>
        </w:tabs>
        <w:autoSpaceDE w:val="0"/>
        <w:autoSpaceDN w:val="0"/>
        <w:spacing w:after="0" w:line="360" w:lineRule="auto"/>
        <w:ind w:right="0"/>
        <w:rPr>
          <w:rFonts w:asciiTheme="minorHAnsi" w:hAnsiTheme="minorHAnsi"/>
          <w:color w:val="000000" w:themeColor="text1"/>
          <w:sz w:val="22"/>
        </w:rPr>
      </w:pPr>
    </w:p>
    <w:p w14:paraId="6A82427C" w14:textId="77777777" w:rsidR="003E43B7" w:rsidRPr="001734EF" w:rsidRDefault="00064E7C" w:rsidP="00DB0A45">
      <w:pPr>
        <w:widowControl w:val="0"/>
        <w:tabs>
          <w:tab w:val="left" w:pos="1560"/>
        </w:tabs>
        <w:autoSpaceDE w:val="0"/>
        <w:autoSpaceDN w:val="0"/>
        <w:spacing w:after="0" w:line="360" w:lineRule="auto"/>
        <w:ind w:right="0"/>
        <w:rPr>
          <w:rFonts w:asciiTheme="minorHAnsi" w:hAnsiTheme="minorHAnsi"/>
          <w:color w:val="000000" w:themeColor="text1"/>
          <w:sz w:val="22"/>
        </w:rPr>
      </w:pPr>
      <w:r w:rsidRPr="001734EF">
        <w:rPr>
          <w:rFonts w:asciiTheme="minorHAnsi" w:hAnsiTheme="minorHAnsi"/>
          <w:color w:val="000000" w:themeColor="text1"/>
          <w:sz w:val="22"/>
        </w:rPr>
        <w:t>Uwaga:</w:t>
      </w:r>
    </w:p>
    <w:p w14:paraId="223D8210" w14:textId="77777777" w:rsidR="00064E7C" w:rsidRPr="001734EF" w:rsidRDefault="00064E7C" w:rsidP="00DB0A45">
      <w:pPr>
        <w:widowControl w:val="0"/>
        <w:tabs>
          <w:tab w:val="left" w:pos="1560"/>
        </w:tabs>
        <w:autoSpaceDE w:val="0"/>
        <w:autoSpaceDN w:val="0"/>
        <w:spacing w:after="0" w:line="360" w:lineRule="auto"/>
        <w:ind w:right="0"/>
        <w:rPr>
          <w:rFonts w:asciiTheme="minorHAnsi" w:hAnsiTheme="minorHAnsi"/>
          <w:color w:val="000000" w:themeColor="text1"/>
          <w:sz w:val="22"/>
        </w:rPr>
      </w:pPr>
      <w:r w:rsidRPr="001734EF">
        <w:rPr>
          <w:rFonts w:asciiTheme="minorHAnsi" w:hAnsiTheme="minorHAnsi"/>
          <w:color w:val="000000" w:themeColor="text1"/>
          <w:sz w:val="22"/>
        </w:rPr>
        <w:t>W przypadku zapisu</w:t>
      </w:r>
      <w:r w:rsidR="00EE5ADC" w:rsidRPr="001734EF">
        <w:rPr>
          <w:rFonts w:asciiTheme="minorHAnsi" w:hAnsiTheme="minorHAnsi"/>
          <w:color w:val="000000" w:themeColor="text1"/>
          <w:sz w:val="22"/>
        </w:rPr>
        <w:t xml:space="preserve"> terminu jako</w:t>
      </w:r>
      <w:r w:rsidRPr="001734EF">
        <w:rPr>
          <w:rFonts w:asciiTheme="minorHAnsi" w:hAnsiTheme="minorHAnsi"/>
          <w:color w:val="000000" w:themeColor="text1"/>
          <w:sz w:val="22"/>
        </w:rPr>
        <w:t>:</w:t>
      </w:r>
    </w:p>
    <w:p w14:paraId="2CB372AF" w14:textId="46E08178" w:rsidR="00425CF6" w:rsidRPr="001734EF" w:rsidRDefault="00425CF6" w:rsidP="00DB0A45">
      <w:pPr>
        <w:numPr>
          <w:ilvl w:val="0"/>
          <w:numId w:val="9"/>
        </w:numPr>
        <w:spacing w:after="0" w:line="360" w:lineRule="auto"/>
        <w:ind w:left="425" w:right="0" w:hanging="425"/>
        <w:rPr>
          <w:rFonts w:asciiTheme="minorHAnsi" w:hAnsiTheme="minorHAnsi" w:cs="Calibri"/>
          <w:sz w:val="22"/>
        </w:rPr>
      </w:pPr>
      <w:r w:rsidRPr="001734EF">
        <w:rPr>
          <w:rFonts w:asciiTheme="minorHAnsi" w:hAnsiTheme="minorHAnsi" w:cs="Calibri"/>
          <w:color w:val="00000A"/>
          <w:sz w:val="22"/>
        </w:rPr>
        <w:t xml:space="preserve">Dzień Roboczy </w:t>
      </w:r>
      <w:r w:rsidR="00064E7C" w:rsidRPr="001734EF">
        <w:rPr>
          <w:rFonts w:asciiTheme="minorHAnsi" w:hAnsiTheme="minorHAnsi" w:cs="Calibri"/>
          <w:color w:val="00000A"/>
          <w:sz w:val="22"/>
        </w:rPr>
        <w:t>należy rozumieć</w:t>
      </w:r>
      <w:r w:rsidRPr="001734EF">
        <w:rPr>
          <w:rFonts w:asciiTheme="minorHAnsi" w:hAnsiTheme="minorHAnsi" w:cs="Calibri"/>
          <w:color w:val="00000A"/>
          <w:sz w:val="22"/>
        </w:rPr>
        <w:t xml:space="preserve"> każdy dzień od poniedziałku do piątku z wyłączeniem dni ustawowo wolnych od pracy. </w:t>
      </w:r>
    </w:p>
    <w:p w14:paraId="7B43795D" w14:textId="77777777" w:rsidR="00425CF6" w:rsidRPr="001734EF" w:rsidRDefault="00425CF6" w:rsidP="00DB0A45">
      <w:pPr>
        <w:numPr>
          <w:ilvl w:val="0"/>
          <w:numId w:val="9"/>
        </w:numPr>
        <w:spacing w:after="0" w:line="360" w:lineRule="auto"/>
        <w:ind w:left="426" w:right="0" w:hanging="426"/>
        <w:rPr>
          <w:rFonts w:asciiTheme="minorHAnsi" w:hAnsiTheme="minorHAnsi" w:cs="Calibri"/>
          <w:sz w:val="22"/>
        </w:rPr>
      </w:pPr>
      <w:r w:rsidRPr="001734EF">
        <w:rPr>
          <w:rFonts w:asciiTheme="minorHAnsi" w:hAnsiTheme="minorHAnsi" w:cs="Calibri"/>
          <w:color w:val="00000A"/>
          <w:sz w:val="22"/>
        </w:rPr>
        <w:t xml:space="preserve">Godziny Robocze </w:t>
      </w:r>
      <w:r w:rsidR="00064E7C" w:rsidRPr="001734EF">
        <w:rPr>
          <w:rFonts w:asciiTheme="minorHAnsi" w:hAnsiTheme="minorHAnsi" w:cs="Calibri"/>
          <w:color w:val="00000A"/>
          <w:sz w:val="22"/>
        </w:rPr>
        <w:t xml:space="preserve">należy rozumieć </w:t>
      </w:r>
      <w:r w:rsidRPr="001734EF">
        <w:rPr>
          <w:rFonts w:asciiTheme="minorHAnsi" w:hAnsiTheme="minorHAnsi" w:cs="Calibri"/>
          <w:color w:val="00000A"/>
          <w:sz w:val="22"/>
        </w:rPr>
        <w:t xml:space="preserve">godziny od </w:t>
      </w:r>
      <w:r w:rsidR="00FD188F" w:rsidRPr="001734EF">
        <w:rPr>
          <w:rFonts w:asciiTheme="minorHAnsi" w:hAnsiTheme="minorHAnsi" w:cs="Calibri"/>
          <w:color w:val="00000A"/>
          <w:sz w:val="22"/>
        </w:rPr>
        <w:t>8</w:t>
      </w:r>
      <w:r w:rsidRPr="001734EF">
        <w:rPr>
          <w:rFonts w:asciiTheme="minorHAnsi" w:hAnsiTheme="minorHAnsi" w:cs="Calibri"/>
          <w:color w:val="00000A"/>
          <w:sz w:val="22"/>
        </w:rPr>
        <w:t>.</w:t>
      </w:r>
      <w:r w:rsidR="00FD188F" w:rsidRPr="001734EF">
        <w:rPr>
          <w:rFonts w:asciiTheme="minorHAnsi" w:hAnsiTheme="minorHAnsi" w:cs="Calibri"/>
          <w:color w:val="00000A"/>
          <w:sz w:val="22"/>
        </w:rPr>
        <w:t>00</w:t>
      </w:r>
      <w:r w:rsidRPr="001734EF">
        <w:rPr>
          <w:rFonts w:asciiTheme="minorHAnsi" w:hAnsiTheme="minorHAnsi" w:cs="Calibri"/>
          <w:color w:val="00000A"/>
          <w:sz w:val="22"/>
        </w:rPr>
        <w:t xml:space="preserve"> do </w:t>
      </w:r>
      <w:r w:rsidR="00FD188F" w:rsidRPr="001734EF">
        <w:rPr>
          <w:rFonts w:asciiTheme="minorHAnsi" w:hAnsiTheme="minorHAnsi" w:cs="Calibri"/>
          <w:color w:val="00000A"/>
          <w:sz w:val="22"/>
        </w:rPr>
        <w:t>16</w:t>
      </w:r>
      <w:r w:rsidRPr="001734EF">
        <w:rPr>
          <w:rFonts w:asciiTheme="minorHAnsi" w:hAnsiTheme="minorHAnsi" w:cs="Calibri"/>
          <w:color w:val="00000A"/>
          <w:sz w:val="22"/>
        </w:rPr>
        <w:t>.00</w:t>
      </w:r>
      <w:r w:rsidRPr="00E83605">
        <w:rPr>
          <w:rFonts w:asciiTheme="minorHAnsi" w:hAnsiTheme="minorHAnsi" w:cs="Calibri"/>
          <w:color w:val="00000A"/>
          <w:sz w:val="22"/>
        </w:rPr>
        <w:t xml:space="preserve"> w każdym Dniu Roboczym. </w:t>
      </w:r>
    </w:p>
    <w:p w14:paraId="6693E429" w14:textId="4E549B1A" w:rsidR="00064E7C" w:rsidRPr="001734EF" w:rsidRDefault="00064E7C" w:rsidP="00DB0A45">
      <w:pPr>
        <w:spacing w:after="0" w:line="360" w:lineRule="auto"/>
        <w:ind w:left="0" w:right="0" w:firstLine="0"/>
        <w:rPr>
          <w:rFonts w:asciiTheme="minorHAnsi" w:hAnsiTheme="minorHAnsi" w:cs="Calibri"/>
          <w:sz w:val="22"/>
        </w:rPr>
      </w:pPr>
      <w:r w:rsidRPr="001734EF">
        <w:rPr>
          <w:rFonts w:asciiTheme="minorHAnsi" w:hAnsiTheme="minorHAnsi" w:cs="Calibri"/>
          <w:color w:val="00000A"/>
          <w:sz w:val="22"/>
        </w:rPr>
        <w:t xml:space="preserve">W innych przypadkach należy rozumieć jako </w:t>
      </w:r>
      <w:r w:rsidR="00EE5ADC" w:rsidRPr="001734EF">
        <w:rPr>
          <w:rFonts w:asciiTheme="minorHAnsi" w:hAnsiTheme="minorHAnsi" w:cs="Calibri"/>
          <w:color w:val="00000A"/>
          <w:sz w:val="22"/>
        </w:rPr>
        <w:t>dzień kalendarzowy.</w:t>
      </w:r>
      <w:r w:rsidR="00DF2319" w:rsidRPr="001734EF">
        <w:rPr>
          <w:rFonts w:asciiTheme="minorHAnsi" w:hAnsiTheme="minorHAnsi" w:cs="Calibri"/>
          <w:color w:val="00000A"/>
          <w:sz w:val="22"/>
        </w:rPr>
        <w:t xml:space="preserve"> </w:t>
      </w:r>
    </w:p>
    <w:bookmarkEnd w:id="697"/>
    <w:p w14:paraId="52A4F101" w14:textId="77777777" w:rsidR="009A59BE" w:rsidRPr="001734EF" w:rsidRDefault="009A59BE" w:rsidP="00DB0A45">
      <w:pPr>
        <w:spacing w:after="0" w:line="360" w:lineRule="auto"/>
        <w:ind w:left="0" w:right="0" w:firstLine="0"/>
        <w:rPr>
          <w:rFonts w:asciiTheme="minorHAnsi" w:hAnsiTheme="minorHAnsi"/>
          <w:b/>
          <w:i/>
          <w:sz w:val="22"/>
        </w:rPr>
      </w:pPr>
    </w:p>
    <w:sectPr w:rsidR="009A59BE" w:rsidRPr="001734EF" w:rsidSect="00C05B71">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418" w:header="284" w:footer="22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34BE5" w14:textId="77777777" w:rsidR="000A5712" w:rsidRDefault="000A5712">
      <w:pPr>
        <w:spacing w:after="0" w:line="240" w:lineRule="auto"/>
      </w:pPr>
      <w:r>
        <w:separator/>
      </w:r>
    </w:p>
  </w:endnote>
  <w:endnote w:type="continuationSeparator" w:id="0">
    <w:p w14:paraId="6F8A9635" w14:textId="77777777" w:rsidR="000A5712" w:rsidRDefault="000A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EB355" w14:textId="77777777" w:rsidR="004604EC" w:rsidRDefault="004604EC">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C61E7" w14:textId="2D7542B6" w:rsidR="004604EC" w:rsidRPr="003712EF" w:rsidRDefault="004604EC" w:rsidP="00C05B71">
    <w:pPr>
      <w:pBdr>
        <w:top w:val="single" w:sz="4" w:space="1" w:color="auto"/>
      </w:pBdr>
      <w:tabs>
        <w:tab w:val="left" w:pos="3120"/>
      </w:tabs>
      <w:spacing w:after="120" w:line="276" w:lineRule="auto"/>
      <w:ind w:left="0" w:right="0" w:firstLine="0"/>
      <w:jc w:val="center"/>
    </w:pPr>
    <w:r w:rsidRPr="003712EF">
      <w:rPr>
        <w:rFonts w:ascii="Calibri" w:eastAsia="MS Mincho" w:hAnsi="Calibri"/>
        <w:color w:val="auto"/>
        <w:sz w:val="18"/>
        <w:szCs w:val="18"/>
        <w:lang w:eastAsia="ja-JP"/>
      </w:rPr>
      <w:t>„Informatyzacja Placówek Medycznych Województwa Świętokrzyskiego”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C865A" w14:textId="77777777" w:rsidR="004604EC" w:rsidRDefault="004604EC">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C67B8" w14:textId="77777777" w:rsidR="000A5712" w:rsidRDefault="000A5712">
      <w:pPr>
        <w:spacing w:after="0" w:line="240" w:lineRule="auto"/>
      </w:pPr>
      <w:bookmarkStart w:id="0" w:name="_Hlk526377305"/>
      <w:bookmarkEnd w:id="0"/>
      <w:r>
        <w:separator/>
      </w:r>
    </w:p>
  </w:footnote>
  <w:footnote w:type="continuationSeparator" w:id="0">
    <w:p w14:paraId="683A36AF" w14:textId="77777777" w:rsidR="000A5712" w:rsidRDefault="000A5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E93B9" w14:textId="77777777" w:rsidR="004604EC" w:rsidRDefault="004604EC">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ACB30" w14:textId="530FF4E7" w:rsidR="004604EC" w:rsidRDefault="000A5712">
    <w:pPr>
      <w:spacing w:after="160" w:line="259" w:lineRule="auto"/>
      <w:ind w:left="0" w:right="0" w:firstLine="0"/>
      <w:jc w:val="left"/>
    </w:pPr>
    <w:sdt>
      <w:sdtPr>
        <w:id w:val="1281696983"/>
        <w:docPartObj>
          <w:docPartGallery w:val="Page Numbers (Margins)"/>
          <w:docPartUnique/>
        </w:docPartObj>
      </w:sdtPr>
      <w:sdtEndPr/>
      <w:sdtContent>
        <w:r w:rsidR="004604EC">
          <w:rPr>
            <w:noProof/>
          </w:rPr>
          <mc:AlternateContent>
            <mc:Choice Requires="wps">
              <w:drawing>
                <wp:anchor distT="0" distB="0" distL="114300" distR="114300" simplePos="0" relativeHeight="251659264" behindDoc="0" locked="0" layoutInCell="0" allowOverlap="1" wp14:anchorId="70A92D12" wp14:editId="4C9852DE">
                  <wp:simplePos x="0" y="0"/>
                  <wp:positionH relativeFrom="rightMargin">
                    <wp:align>center</wp:align>
                  </wp:positionH>
                  <wp:positionV relativeFrom="margin">
                    <wp:align>bottom</wp:align>
                  </wp:positionV>
                  <wp:extent cx="510540" cy="2183130"/>
                  <wp:effectExtent l="0" t="0" r="3810"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30CCB" w14:textId="77777777" w:rsidR="004604EC" w:rsidRPr="006E4F45" w:rsidRDefault="004604EC">
                              <w:pPr>
                                <w:pStyle w:val="Stopka"/>
                                <w:rPr>
                                  <w:rFonts w:ascii="Cambria" w:hAnsi="Cambria"/>
                                  <w:sz w:val="44"/>
                                  <w:szCs w:val="44"/>
                                </w:rPr>
                              </w:pPr>
                              <w:r w:rsidRPr="006E4F45">
                                <w:rPr>
                                  <w:rFonts w:ascii="Cambria" w:hAnsi="Cambria"/>
                                </w:rPr>
                                <w:t>Strona</w:t>
                              </w:r>
                              <w:r w:rsidRPr="006E4F45">
                                <w:rPr>
                                  <w:rFonts w:ascii="Calibri" w:hAnsi="Calibri"/>
                                  <w:sz w:val="22"/>
                                  <w:szCs w:val="22"/>
                                </w:rPr>
                                <w:fldChar w:fldCharType="begin"/>
                              </w:r>
                              <w:r>
                                <w:instrText>PAGE    \* MERGEFORMAT</w:instrText>
                              </w:r>
                              <w:r w:rsidRPr="006E4F45">
                                <w:rPr>
                                  <w:rFonts w:ascii="Calibri" w:hAnsi="Calibri"/>
                                  <w:sz w:val="22"/>
                                  <w:szCs w:val="22"/>
                                </w:rPr>
                                <w:fldChar w:fldCharType="separate"/>
                              </w:r>
                              <w:r w:rsidR="006E4F45" w:rsidRPr="006E4F45">
                                <w:rPr>
                                  <w:rFonts w:ascii="Cambria" w:hAnsi="Cambria"/>
                                  <w:noProof/>
                                  <w:sz w:val="44"/>
                                  <w:szCs w:val="44"/>
                                </w:rPr>
                                <w:t>14</w:t>
                              </w:r>
                              <w:r w:rsidRPr="006E4F45">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0A92D12" id="Prostokąt 1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nXugIAALg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g7h517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25330CCB" w14:textId="77777777" w:rsidR="004604EC" w:rsidRPr="006E4F45" w:rsidRDefault="004604EC">
                        <w:pPr>
                          <w:pStyle w:val="Stopka"/>
                          <w:rPr>
                            <w:rFonts w:ascii="Cambria" w:hAnsi="Cambria"/>
                            <w:sz w:val="44"/>
                            <w:szCs w:val="44"/>
                          </w:rPr>
                        </w:pPr>
                        <w:r w:rsidRPr="006E4F45">
                          <w:rPr>
                            <w:rFonts w:ascii="Cambria" w:hAnsi="Cambria"/>
                          </w:rPr>
                          <w:t>Strona</w:t>
                        </w:r>
                        <w:r w:rsidRPr="006E4F45">
                          <w:rPr>
                            <w:rFonts w:ascii="Calibri" w:hAnsi="Calibri"/>
                            <w:sz w:val="22"/>
                            <w:szCs w:val="22"/>
                          </w:rPr>
                          <w:fldChar w:fldCharType="begin"/>
                        </w:r>
                        <w:r>
                          <w:instrText>PAGE    \* MERGEFORMAT</w:instrText>
                        </w:r>
                        <w:r w:rsidRPr="006E4F45">
                          <w:rPr>
                            <w:rFonts w:ascii="Calibri" w:hAnsi="Calibri"/>
                            <w:sz w:val="22"/>
                            <w:szCs w:val="22"/>
                          </w:rPr>
                          <w:fldChar w:fldCharType="separate"/>
                        </w:r>
                        <w:r w:rsidR="006E4F45" w:rsidRPr="006E4F45">
                          <w:rPr>
                            <w:rFonts w:ascii="Cambria" w:hAnsi="Cambria"/>
                            <w:noProof/>
                            <w:sz w:val="44"/>
                            <w:szCs w:val="44"/>
                          </w:rPr>
                          <w:t>14</w:t>
                        </w:r>
                        <w:r w:rsidRPr="006E4F45">
                          <w:rPr>
                            <w:rFonts w:ascii="Cambria" w:hAnsi="Cambria"/>
                            <w:sz w:val="44"/>
                            <w:szCs w:val="44"/>
                          </w:rPr>
                          <w:fldChar w:fldCharType="end"/>
                        </w:r>
                      </w:p>
                    </w:txbxContent>
                  </v:textbox>
                  <w10:wrap anchorx="margin" anchory="margin"/>
                </v:rect>
              </w:pict>
            </mc:Fallback>
          </mc:AlternateContent>
        </w:r>
      </w:sdtContent>
    </w:sdt>
    <w:r w:rsidR="004604EC">
      <w:rPr>
        <w:noProof/>
      </w:rPr>
      <w:drawing>
        <wp:inline distT="0" distB="0" distL="0" distR="0" wp14:anchorId="4CA38EC9" wp14:editId="39A99142">
          <wp:extent cx="5732145" cy="519430"/>
          <wp:effectExtent l="0" t="0" r="190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WSeu.jpg"/>
                  <pic:cNvPicPr/>
                </pic:nvPicPr>
                <pic:blipFill>
                  <a:blip r:embed="rId1">
                    <a:extLst>
                      <a:ext uri="{28A0092B-C50C-407E-A947-70E740481C1C}">
                        <a14:useLocalDpi xmlns:a14="http://schemas.microsoft.com/office/drawing/2010/main" val="0"/>
                      </a:ext>
                    </a:extLst>
                  </a:blip>
                  <a:stretch>
                    <a:fillRect/>
                  </a:stretch>
                </pic:blipFill>
                <pic:spPr>
                  <a:xfrm>
                    <a:off x="0" y="0"/>
                    <a:ext cx="5732145" cy="5194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E70CC" w14:textId="77777777" w:rsidR="004604EC" w:rsidRDefault="004604EC">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425"/>
        </w:tabs>
        <w:ind w:left="1211" w:hanging="360"/>
      </w:pPr>
    </w:lvl>
    <w:lvl w:ilvl="1">
      <w:start w:val="1"/>
      <w:numFmt w:val="lowerLetter"/>
      <w:lvlText w:val="%2."/>
      <w:lvlJc w:val="left"/>
      <w:pPr>
        <w:tabs>
          <w:tab w:val="num" w:pos="425"/>
        </w:tabs>
        <w:ind w:left="1865" w:hanging="360"/>
      </w:pPr>
    </w:lvl>
    <w:lvl w:ilvl="2">
      <w:start w:val="1"/>
      <w:numFmt w:val="lowerRoman"/>
      <w:lvlText w:val="%3."/>
      <w:lvlJc w:val="right"/>
      <w:pPr>
        <w:tabs>
          <w:tab w:val="num" w:pos="425"/>
        </w:tabs>
        <w:ind w:left="2585" w:hanging="180"/>
      </w:pPr>
    </w:lvl>
    <w:lvl w:ilvl="3">
      <w:start w:val="1"/>
      <w:numFmt w:val="decimal"/>
      <w:lvlText w:val="%4."/>
      <w:lvlJc w:val="left"/>
      <w:pPr>
        <w:tabs>
          <w:tab w:val="num" w:pos="425"/>
        </w:tabs>
        <w:ind w:left="3305" w:hanging="360"/>
      </w:pPr>
    </w:lvl>
    <w:lvl w:ilvl="4">
      <w:start w:val="1"/>
      <w:numFmt w:val="lowerLetter"/>
      <w:lvlText w:val="%5."/>
      <w:lvlJc w:val="left"/>
      <w:pPr>
        <w:tabs>
          <w:tab w:val="num" w:pos="425"/>
        </w:tabs>
        <w:ind w:left="4025" w:hanging="360"/>
      </w:pPr>
    </w:lvl>
    <w:lvl w:ilvl="5">
      <w:start w:val="1"/>
      <w:numFmt w:val="lowerRoman"/>
      <w:lvlText w:val="%6."/>
      <w:lvlJc w:val="right"/>
      <w:pPr>
        <w:tabs>
          <w:tab w:val="num" w:pos="425"/>
        </w:tabs>
        <w:ind w:left="4745" w:hanging="180"/>
      </w:pPr>
    </w:lvl>
    <w:lvl w:ilvl="6">
      <w:start w:val="1"/>
      <w:numFmt w:val="decimal"/>
      <w:lvlText w:val="%7."/>
      <w:lvlJc w:val="left"/>
      <w:pPr>
        <w:tabs>
          <w:tab w:val="num" w:pos="425"/>
        </w:tabs>
        <w:ind w:left="5465" w:hanging="360"/>
      </w:pPr>
    </w:lvl>
    <w:lvl w:ilvl="7">
      <w:start w:val="1"/>
      <w:numFmt w:val="lowerLetter"/>
      <w:lvlText w:val="%8."/>
      <w:lvlJc w:val="left"/>
      <w:pPr>
        <w:tabs>
          <w:tab w:val="num" w:pos="425"/>
        </w:tabs>
        <w:ind w:left="6185" w:hanging="360"/>
      </w:pPr>
    </w:lvl>
    <w:lvl w:ilvl="8">
      <w:start w:val="1"/>
      <w:numFmt w:val="lowerRoman"/>
      <w:lvlText w:val="%9."/>
      <w:lvlJc w:val="right"/>
      <w:pPr>
        <w:tabs>
          <w:tab w:val="num" w:pos="425"/>
        </w:tabs>
        <w:ind w:left="6905" w:hanging="180"/>
      </w:pPr>
    </w:lvl>
  </w:abstractNum>
  <w:abstractNum w:abstractNumId="1" w15:restartNumberingAfterBreak="0">
    <w:nsid w:val="00000018"/>
    <w:multiLevelType w:val="multilevel"/>
    <w:tmpl w:val="568A7D26"/>
    <w:lvl w:ilvl="0">
      <w:start w:val="1"/>
      <w:numFmt w:val="upperRoman"/>
      <w:lvlText w:val="Rozdział %1."/>
      <w:lvlJc w:val="left"/>
      <w:pPr>
        <w:ind w:left="851" w:hanging="284"/>
      </w:pPr>
      <w:rPr>
        <w:rFonts w:ascii="Calibri" w:hAnsi="Calibri" w:cs="Times New Roman" w:hint="default"/>
      </w:rPr>
    </w:lvl>
    <w:lvl w:ilvl="1">
      <w:start w:val="1"/>
      <w:numFmt w:val="decimal"/>
      <w:lvlText w:val="%1.%2"/>
      <w:lvlJc w:val="left"/>
      <w:pPr>
        <w:ind w:left="1418" w:hanging="284"/>
      </w:pPr>
    </w:lvl>
    <w:lvl w:ilvl="2">
      <w:start w:val="1"/>
      <w:numFmt w:val="bullet"/>
      <w:lvlText w:val=""/>
      <w:lvlJc w:val="left"/>
      <w:pPr>
        <w:tabs>
          <w:tab w:val="left" w:pos="2268"/>
        </w:tabs>
        <w:ind w:left="1985" w:hanging="284"/>
      </w:pPr>
      <w:rPr>
        <w:rFonts w:ascii="Symbol" w:hAnsi="Symbol" w:hint="default"/>
      </w:rPr>
    </w:lvl>
    <w:lvl w:ilvl="3">
      <w:start w:val="1"/>
      <w:numFmt w:val="bullet"/>
      <w:lvlText w:val=""/>
      <w:lvlJc w:val="left"/>
      <w:pPr>
        <w:tabs>
          <w:tab w:val="left" w:pos="2268"/>
        </w:tabs>
        <w:ind w:left="2552" w:hanging="284"/>
      </w:pPr>
      <w:rPr>
        <w:rFonts w:ascii="Symbol" w:hAnsi="Symbol" w:hint="default"/>
        <w:b w:val="0"/>
        <w:i w:val="0"/>
        <w:sz w:val="22"/>
      </w:rPr>
    </w:lvl>
    <w:lvl w:ilvl="4">
      <w:start w:val="1"/>
      <w:numFmt w:val="bullet"/>
      <w:lvlText w:val=""/>
      <w:lvlJc w:val="left"/>
      <w:pPr>
        <w:tabs>
          <w:tab w:val="left" w:pos="2835"/>
        </w:tabs>
        <w:ind w:left="3119" w:hanging="284"/>
      </w:pPr>
      <w:rPr>
        <w:rFonts w:ascii="Wingdings" w:hAnsi="Wingdings" w:hint="default"/>
        <w:b w:val="0"/>
        <w:i w:val="0"/>
        <w:sz w:val="22"/>
      </w:rPr>
    </w:lvl>
    <w:lvl w:ilvl="5">
      <w:start w:val="1"/>
      <w:numFmt w:val="decimal"/>
      <w:lvlText w:val="%1.%2.%3.%4.%5.%6"/>
      <w:lvlJc w:val="left"/>
      <w:pPr>
        <w:ind w:left="3686" w:hanging="284"/>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2" w15:restartNumberingAfterBreak="0">
    <w:nsid w:val="0000001B"/>
    <w:multiLevelType w:val="hybridMultilevel"/>
    <w:tmpl w:val="7100A958"/>
    <w:lvl w:ilvl="0" w:tplc="D0E0A250">
      <w:start w:val="1"/>
      <w:numFmt w:val="bullet"/>
      <w:lvlText w:val="-"/>
      <w:lvlJc w:val="left"/>
      <w:pPr>
        <w:ind w:left="4122" w:hanging="360"/>
      </w:pPr>
      <w:rPr>
        <w:rFonts w:ascii="Sylfaen" w:hAnsi="Sylfaen" w:hint="default"/>
      </w:rPr>
    </w:lvl>
    <w:lvl w:ilvl="1" w:tplc="04150003">
      <w:start w:val="1"/>
      <w:numFmt w:val="bullet"/>
      <w:lvlText w:val="o"/>
      <w:lvlJc w:val="left"/>
      <w:pPr>
        <w:ind w:left="4842" w:hanging="360"/>
      </w:pPr>
      <w:rPr>
        <w:rFonts w:ascii="Courier New" w:hAnsi="Courier New" w:cs="Courier New" w:hint="default"/>
      </w:rPr>
    </w:lvl>
    <w:lvl w:ilvl="2" w:tplc="04150005">
      <w:start w:val="1"/>
      <w:numFmt w:val="bullet"/>
      <w:lvlText w:val=""/>
      <w:lvlJc w:val="left"/>
      <w:pPr>
        <w:ind w:left="5562" w:hanging="360"/>
      </w:pPr>
      <w:rPr>
        <w:rFonts w:ascii="Wingdings" w:hAnsi="Wingdings" w:hint="default"/>
      </w:rPr>
    </w:lvl>
    <w:lvl w:ilvl="3" w:tplc="04150001">
      <w:start w:val="1"/>
      <w:numFmt w:val="bullet"/>
      <w:lvlText w:val=""/>
      <w:lvlJc w:val="left"/>
      <w:pPr>
        <w:ind w:left="6282" w:hanging="360"/>
      </w:pPr>
      <w:rPr>
        <w:rFonts w:ascii="Symbol" w:hAnsi="Symbol" w:hint="default"/>
      </w:rPr>
    </w:lvl>
    <w:lvl w:ilvl="4" w:tplc="04150003">
      <w:start w:val="1"/>
      <w:numFmt w:val="bullet"/>
      <w:lvlText w:val="o"/>
      <w:lvlJc w:val="left"/>
      <w:pPr>
        <w:ind w:left="7002" w:hanging="360"/>
      </w:pPr>
      <w:rPr>
        <w:rFonts w:ascii="Courier New" w:hAnsi="Courier New" w:cs="Courier New" w:hint="default"/>
      </w:rPr>
    </w:lvl>
    <w:lvl w:ilvl="5" w:tplc="04150005">
      <w:start w:val="1"/>
      <w:numFmt w:val="bullet"/>
      <w:lvlText w:val=""/>
      <w:lvlJc w:val="left"/>
      <w:pPr>
        <w:ind w:left="7722" w:hanging="360"/>
      </w:pPr>
      <w:rPr>
        <w:rFonts w:ascii="Wingdings" w:hAnsi="Wingdings" w:hint="default"/>
      </w:rPr>
    </w:lvl>
    <w:lvl w:ilvl="6" w:tplc="04150001">
      <w:start w:val="1"/>
      <w:numFmt w:val="bullet"/>
      <w:lvlText w:val=""/>
      <w:lvlJc w:val="left"/>
      <w:pPr>
        <w:ind w:left="8442" w:hanging="360"/>
      </w:pPr>
      <w:rPr>
        <w:rFonts w:ascii="Symbol" w:hAnsi="Symbol" w:hint="default"/>
      </w:rPr>
    </w:lvl>
    <w:lvl w:ilvl="7" w:tplc="04150003">
      <w:start w:val="1"/>
      <w:numFmt w:val="bullet"/>
      <w:lvlText w:val="o"/>
      <w:lvlJc w:val="left"/>
      <w:pPr>
        <w:ind w:left="9162" w:hanging="360"/>
      </w:pPr>
      <w:rPr>
        <w:rFonts w:ascii="Courier New" w:hAnsi="Courier New" w:cs="Courier New" w:hint="default"/>
      </w:rPr>
    </w:lvl>
    <w:lvl w:ilvl="8" w:tplc="04150005">
      <w:start w:val="1"/>
      <w:numFmt w:val="bullet"/>
      <w:lvlText w:val=""/>
      <w:lvlJc w:val="left"/>
      <w:pPr>
        <w:ind w:left="9882" w:hanging="360"/>
      </w:pPr>
      <w:rPr>
        <w:rFonts w:ascii="Wingdings" w:hAnsi="Wingdings" w:hint="default"/>
      </w:rPr>
    </w:lvl>
  </w:abstractNum>
  <w:abstractNum w:abstractNumId="3" w15:restartNumberingAfterBreak="0">
    <w:nsid w:val="00555A22"/>
    <w:multiLevelType w:val="hybridMultilevel"/>
    <w:tmpl w:val="EB70A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34D21"/>
    <w:multiLevelType w:val="hybridMultilevel"/>
    <w:tmpl w:val="3D8EC0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27320A0"/>
    <w:multiLevelType w:val="hybridMultilevel"/>
    <w:tmpl w:val="85BC2262"/>
    <w:lvl w:ilvl="0" w:tplc="2BD86960">
      <w:start w:val="1"/>
      <w:numFmt w:val="bullet"/>
      <w:lvlText w:val="­"/>
      <w:lvlJc w:val="left"/>
      <w:pPr>
        <w:ind w:left="1571" w:hanging="360"/>
      </w:pPr>
      <w:rPr>
        <w:rFonts w:ascii="Vrinda" w:hAnsi="Vrinda"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2DA2665"/>
    <w:multiLevelType w:val="hybridMultilevel"/>
    <w:tmpl w:val="230A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700A6B"/>
    <w:multiLevelType w:val="multilevel"/>
    <w:tmpl w:val="B55030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5140234"/>
    <w:multiLevelType w:val="hybridMultilevel"/>
    <w:tmpl w:val="DE4CC44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5B05F2D"/>
    <w:multiLevelType w:val="hybridMultilevel"/>
    <w:tmpl w:val="376C8A8E"/>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133A74"/>
    <w:multiLevelType w:val="multilevel"/>
    <w:tmpl w:val="A08220C8"/>
    <w:lvl w:ilvl="0">
      <w:start w:val="1"/>
      <w:numFmt w:val="bullet"/>
      <w:lvlText w:val="-"/>
      <w:lvlJc w:val="left"/>
      <w:pPr>
        <w:ind w:left="36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7440DC"/>
    <w:multiLevelType w:val="hybridMultilevel"/>
    <w:tmpl w:val="85741546"/>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B01456"/>
    <w:multiLevelType w:val="hybridMultilevel"/>
    <w:tmpl w:val="C3EAA3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3979FE"/>
    <w:multiLevelType w:val="hybridMultilevel"/>
    <w:tmpl w:val="78389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99F4688"/>
    <w:multiLevelType w:val="hybridMultilevel"/>
    <w:tmpl w:val="09685AB6"/>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B351EE"/>
    <w:multiLevelType w:val="hybridMultilevel"/>
    <w:tmpl w:val="BD3AF72A"/>
    <w:lvl w:ilvl="0" w:tplc="0415000F">
      <w:start w:val="1"/>
      <w:numFmt w:val="decimal"/>
      <w:lvlText w:val="%1."/>
      <w:lvlJc w:val="left"/>
      <w:pPr>
        <w:ind w:left="720" w:hanging="360"/>
      </w:pPr>
    </w:lvl>
    <w:lvl w:ilvl="1" w:tplc="2BD86960">
      <w:start w:val="1"/>
      <w:numFmt w:val="bullet"/>
      <w:lvlText w:val="­"/>
      <w:lvlJc w:val="left"/>
      <w:pPr>
        <w:ind w:left="1440" w:hanging="360"/>
      </w:pPr>
      <w:rPr>
        <w:rFonts w:ascii="Vrinda" w:hAnsi="Vrind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427103"/>
    <w:multiLevelType w:val="hybridMultilevel"/>
    <w:tmpl w:val="B75A921C"/>
    <w:lvl w:ilvl="0" w:tplc="5BBCCB20">
      <w:start w:val="1"/>
      <w:numFmt w:val="bullet"/>
      <w:lvlText w:val="-"/>
      <w:lvlJc w:val="left"/>
      <w:pPr>
        <w:ind w:left="144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DB219B8"/>
    <w:multiLevelType w:val="hybridMultilevel"/>
    <w:tmpl w:val="36C21626"/>
    <w:lvl w:ilvl="0" w:tplc="2BD86960">
      <w:start w:val="1"/>
      <w:numFmt w:val="bullet"/>
      <w:lvlText w:val="­"/>
      <w:lvlJc w:val="left"/>
      <w:pPr>
        <w:ind w:left="1440" w:hanging="360"/>
      </w:pPr>
      <w:rPr>
        <w:rFonts w:ascii="Vrinda" w:hAnsi="Vrind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ECF4CA8"/>
    <w:multiLevelType w:val="hybridMultilevel"/>
    <w:tmpl w:val="1DCA34A0"/>
    <w:lvl w:ilvl="0" w:tplc="5BBCCB20">
      <w:start w:val="1"/>
      <w:numFmt w:val="bullet"/>
      <w:lvlText w:val="-"/>
      <w:lvlJc w:val="left"/>
      <w:pPr>
        <w:ind w:left="809"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29" w:hanging="360"/>
      </w:pPr>
      <w:rPr>
        <w:rFonts w:ascii="Courier New" w:hAnsi="Courier New" w:cs="Courier New" w:hint="default"/>
      </w:rPr>
    </w:lvl>
    <w:lvl w:ilvl="2" w:tplc="04150005" w:tentative="1">
      <w:start w:val="1"/>
      <w:numFmt w:val="bullet"/>
      <w:lvlText w:val=""/>
      <w:lvlJc w:val="left"/>
      <w:pPr>
        <w:ind w:left="2249" w:hanging="360"/>
      </w:pPr>
      <w:rPr>
        <w:rFonts w:ascii="Wingdings" w:hAnsi="Wingdings" w:hint="default"/>
      </w:rPr>
    </w:lvl>
    <w:lvl w:ilvl="3" w:tplc="04150001" w:tentative="1">
      <w:start w:val="1"/>
      <w:numFmt w:val="bullet"/>
      <w:lvlText w:val=""/>
      <w:lvlJc w:val="left"/>
      <w:pPr>
        <w:ind w:left="2969" w:hanging="360"/>
      </w:pPr>
      <w:rPr>
        <w:rFonts w:ascii="Symbol" w:hAnsi="Symbol" w:hint="default"/>
      </w:rPr>
    </w:lvl>
    <w:lvl w:ilvl="4" w:tplc="04150003" w:tentative="1">
      <w:start w:val="1"/>
      <w:numFmt w:val="bullet"/>
      <w:lvlText w:val="o"/>
      <w:lvlJc w:val="left"/>
      <w:pPr>
        <w:ind w:left="3689" w:hanging="360"/>
      </w:pPr>
      <w:rPr>
        <w:rFonts w:ascii="Courier New" w:hAnsi="Courier New" w:cs="Courier New" w:hint="default"/>
      </w:rPr>
    </w:lvl>
    <w:lvl w:ilvl="5" w:tplc="04150005" w:tentative="1">
      <w:start w:val="1"/>
      <w:numFmt w:val="bullet"/>
      <w:lvlText w:val=""/>
      <w:lvlJc w:val="left"/>
      <w:pPr>
        <w:ind w:left="4409" w:hanging="360"/>
      </w:pPr>
      <w:rPr>
        <w:rFonts w:ascii="Wingdings" w:hAnsi="Wingdings" w:hint="default"/>
      </w:rPr>
    </w:lvl>
    <w:lvl w:ilvl="6" w:tplc="04150001" w:tentative="1">
      <w:start w:val="1"/>
      <w:numFmt w:val="bullet"/>
      <w:lvlText w:val=""/>
      <w:lvlJc w:val="left"/>
      <w:pPr>
        <w:ind w:left="5129" w:hanging="360"/>
      </w:pPr>
      <w:rPr>
        <w:rFonts w:ascii="Symbol" w:hAnsi="Symbol" w:hint="default"/>
      </w:rPr>
    </w:lvl>
    <w:lvl w:ilvl="7" w:tplc="04150003" w:tentative="1">
      <w:start w:val="1"/>
      <w:numFmt w:val="bullet"/>
      <w:lvlText w:val="o"/>
      <w:lvlJc w:val="left"/>
      <w:pPr>
        <w:ind w:left="5849" w:hanging="360"/>
      </w:pPr>
      <w:rPr>
        <w:rFonts w:ascii="Courier New" w:hAnsi="Courier New" w:cs="Courier New" w:hint="default"/>
      </w:rPr>
    </w:lvl>
    <w:lvl w:ilvl="8" w:tplc="04150005" w:tentative="1">
      <w:start w:val="1"/>
      <w:numFmt w:val="bullet"/>
      <w:lvlText w:val=""/>
      <w:lvlJc w:val="left"/>
      <w:pPr>
        <w:ind w:left="6569" w:hanging="360"/>
      </w:pPr>
      <w:rPr>
        <w:rFonts w:ascii="Wingdings" w:hAnsi="Wingdings" w:hint="default"/>
      </w:rPr>
    </w:lvl>
  </w:abstractNum>
  <w:abstractNum w:abstractNumId="19" w15:restartNumberingAfterBreak="0">
    <w:nsid w:val="0F8A46CC"/>
    <w:multiLevelType w:val="hybridMultilevel"/>
    <w:tmpl w:val="85348E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A71DAB"/>
    <w:multiLevelType w:val="multilevel"/>
    <w:tmpl w:val="CE1CC7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06B0766"/>
    <w:multiLevelType w:val="hybridMultilevel"/>
    <w:tmpl w:val="4DB44856"/>
    <w:lvl w:ilvl="0" w:tplc="59B273D6">
      <w:start w:val="1"/>
      <w:numFmt w:val="decimal"/>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0E30F1E"/>
    <w:multiLevelType w:val="hybridMultilevel"/>
    <w:tmpl w:val="295C37FC"/>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1C56FB7"/>
    <w:multiLevelType w:val="hybridMultilevel"/>
    <w:tmpl w:val="30A485FE"/>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1F17937"/>
    <w:multiLevelType w:val="hybridMultilevel"/>
    <w:tmpl w:val="06D43B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520460"/>
    <w:multiLevelType w:val="multilevel"/>
    <w:tmpl w:val="A08220C8"/>
    <w:lvl w:ilvl="0">
      <w:start w:val="1"/>
      <w:numFmt w:val="bullet"/>
      <w:lvlText w:val="-"/>
      <w:lvlJc w:val="left"/>
      <w:pPr>
        <w:ind w:left="36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33F1E7F"/>
    <w:multiLevelType w:val="multilevel"/>
    <w:tmpl w:val="DB5C05FC"/>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34A2C0D"/>
    <w:multiLevelType w:val="hybridMultilevel"/>
    <w:tmpl w:val="79C63A28"/>
    <w:styleLink w:val="Kreski"/>
    <w:lvl w:ilvl="0" w:tplc="6230665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408A5C">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3AF1BE">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C2B36">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A44324">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224EAA">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E8250A">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A8D494">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88249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4040893"/>
    <w:multiLevelType w:val="multilevel"/>
    <w:tmpl w:val="BF303680"/>
    <w:lvl w:ilvl="0">
      <w:start w:val="1"/>
      <w:numFmt w:val="upperRoman"/>
      <w:pStyle w:val="Nagwek1"/>
      <w:lvlText w:val="Rozdział %1."/>
      <w:lvlJc w:val="left"/>
      <w:pPr>
        <w:ind w:left="1134" w:hanging="1134"/>
      </w:pPr>
      <w:rPr>
        <w:rFonts w:ascii="Calibri" w:hAnsi="Calibri" w:cs="Times New Roman" w:hint="default"/>
        <w:sz w:val="28"/>
      </w:rPr>
    </w:lvl>
    <w:lvl w:ilvl="1">
      <w:start w:val="1"/>
      <w:numFmt w:val="decimal"/>
      <w:pStyle w:val="Nagwek2"/>
      <w:lvlText w:val="%1.%2"/>
      <w:lvlJc w:val="left"/>
      <w:pPr>
        <w:ind w:left="1134" w:hanging="1134"/>
      </w:pPr>
      <w:rPr>
        <w:rFonts w:ascii="Calibri" w:hAnsi="Calibri" w:hint="default"/>
        <w:b/>
        <w:sz w:val="24"/>
      </w:rPr>
    </w:lvl>
    <w:lvl w:ilvl="2">
      <w:start w:val="1"/>
      <w:numFmt w:val="decimal"/>
      <w:pStyle w:val="Nagwek3"/>
      <w:lvlText w:val="%1.%2.%3"/>
      <w:lvlJc w:val="left"/>
      <w:pPr>
        <w:tabs>
          <w:tab w:val="num" w:pos="2268"/>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61"/>
        </w:tabs>
        <w:ind w:left="2127"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701" w:hanging="1701"/>
      </w:pPr>
      <w:rPr>
        <w:rFonts w:ascii="Calibri" w:hAnsi="Calibri" w:hint="default"/>
        <w:b/>
        <w:i w:val="0"/>
        <w:sz w:val="24"/>
        <w:vertAlign w:val="baseline"/>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9" w15:restartNumberingAfterBreak="0">
    <w:nsid w:val="14F401E7"/>
    <w:multiLevelType w:val="multilevel"/>
    <w:tmpl w:val="59988602"/>
    <w:lvl w:ilvl="0">
      <w:start w:val="1"/>
      <w:numFmt w:val="upperLetter"/>
      <w:pStyle w:val="AKAPIT1"/>
      <w:lvlText w:val="%1."/>
      <w:lvlJc w:val="left"/>
      <w:pPr>
        <w:tabs>
          <w:tab w:val="num" w:pos="645"/>
        </w:tabs>
        <w:ind w:left="645" w:hanging="645"/>
      </w:pPr>
      <w:rPr>
        <w:rFonts w:hint="default"/>
      </w:rPr>
    </w:lvl>
    <w:lvl w:ilvl="1">
      <w:start w:val="1"/>
      <w:numFmt w:val="decimal"/>
      <w:lvlRestart w:val="0"/>
      <w:pStyle w:val="AKAPIT2"/>
      <w:lvlText w:val="%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KAPIT3"/>
      <w:lvlText w:val="%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lowerLetter"/>
      <w:lvlRestart w:val="0"/>
      <w:lvlText w:val="%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15EA5556"/>
    <w:multiLevelType w:val="hybridMultilevel"/>
    <w:tmpl w:val="4424A4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B947A1"/>
    <w:multiLevelType w:val="hybridMultilevel"/>
    <w:tmpl w:val="39EA3E3A"/>
    <w:lvl w:ilvl="0" w:tplc="5BBCCB20">
      <w:start w:val="1"/>
      <w:numFmt w:val="bullet"/>
      <w:lvlText w:val="-"/>
      <w:lvlJc w:val="left"/>
      <w:pPr>
        <w:ind w:left="1173"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893" w:hanging="360"/>
      </w:pPr>
      <w:rPr>
        <w:rFonts w:ascii="Courier New" w:hAnsi="Courier New" w:cs="Courier New" w:hint="default"/>
      </w:rPr>
    </w:lvl>
    <w:lvl w:ilvl="2" w:tplc="04150005" w:tentative="1">
      <w:start w:val="1"/>
      <w:numFmt w:val="bullet"/>
      <w:lvlText w:val=""/>
      <w:lvlJc w:val="left"/>
      <w:pPr>
        <w:ind w:left="2613" w:hanging="360"/>
      </w:pPr>
      <w:rPr>
        <w:rFonts w:ascii="Wingdings" w:hAnsi="Wingdings" w:hint="default"/>
      </w:rPr>
    </w:lvl>
    <w:lvl w:ilvl="3" w:tplc="04150001" w:tentative="1">
      <w:start w:val="1"/>
      <w:numFmt w:val="bullet"/>
      <w:lvlText w:val=""/>
      <w:lvlJc w:val="left"/>
      <w:pPr>
        <w:ind w:left="3333" w:hanging="360"/>
      </w:pPr>
      <w:rPr>
        <w:rFonts w:ascii="Symbol" w:hAnsi="Symbol" w:hint="default"/>
      </w:rPr>
    </w:lvl>
    <w:lvl w:ilvl="4" w:tplc="04150003" w:tentative="1">
      <w:start w:val="1"/>
      <w:numFmt w:val="bullet"/>
      <w:lvlText w:val="o"/>
      <w:lvlJc w:val="left"/>
      <w:pPr>
        <w:ind w:left="4053" w:hanging="360"/>
      </w:pPr>
      <w:rPr>
        <w:rFonts w:ascii="Courier New" w:hAnsi="Courier New" w:cs="Courier New" w:hint="default"/>
      </w:rPr>
    </w:lvl>
    <w:lvl w:ilvl="5" w:tplc="04150005" w:tentative="1">
      <w:start w:val="1"/>
      <w:numFmt w:val="bullet"/>
      <w:lvlText w:val=""/>
      <w:lvlJc w:val="left"/>
      <w:pPr>
        <w:ind w:left="4773" w:hanging="360"/>
      </w:pPr>
      <w:rPr>
        <w:rFonts w:ascii="Wingdings" w:hAnsi="Wingdings" w:hint="default"/>
      </w:rPr>
    </w:lvl>
    <w:lvl w:ilvl="6" w:tplc="04150001" w:tentative="1">
      <w:start w:val="1"/>
      <w:numFmt w:val="bullet"/>
      <w:lvlText w:val=""/>
      <w:lvlJc w:val="left"/>
      <w:pPr>
        <w:ind w:left="5493" w:hanging="360"/>
      </w:pPr>
      <w:rPr>
        <w:rFonts w:ascii="Symbol" w:hAnsi="Symbol" w:hint="default"/>
      </w:rPr>
    </w:lvl>
    <w:lvl w:ilvl="7" w:tplc="04150003" w:tentative="1">
      <w:start w:val="1"/>
      <w:numFmt w:val="bullet"/>
      <w:lvlText w:val="o"/>
      <w:lvlJc w:val="left"/>
      <w:pPr>
        <w:ind w:left="6213" w:hanging="360"/>
      </w:pPr>
      <w:rPr>
        <w:rFonts w:ascii="Courier New" w:hAnsi="Courier New" w:cs="Courier New" w:hint="default"/>
      </w:rPr>
    </w:lvl>
    <w:lvl w:ilvl="8" w:tplc="04150005" w:tentative="1">
      <w:start w:val="1"/>
      <w:numFmt w:val="bullet"/>
      <w:lvlText w:val=""/>
      <w:lvlJc w:val="left"/>
      <w:pPr>
        <w:ind w:left="6933" w:hanging="360"/>
      </w:pPr>
      <w:rPr>
        <w:rFonts w:ascii="Wingdings" w:hAnsi="Wingdings" w:hint="default"/>
      </w:rPr>
    </w:lvl>
  </w:abstractNum>
  <w:abstractNum w:abstractNumId="32" w15:restartNumberingAfterBreak="0">
    <w:nsid w:val="1BCD426E"/>
    <w:multiLevelType w:val="hybridMultilevel"/>
    <w:tmpl w:val="8A14C7EE"/>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DEA6128"/>
    <w:multiLevelType w:val="hybridMultilevel"/>
    <w:tmpl w:val="1AC2E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210E27"/>
    <w:multiLevelType w:val="hybridMultilevel"/>
    <w:tmpl w:val="5D341A58"/>
    <w:lvl w:ilvl="0" w:tplc="5BBCCB20">
      <w:start w:val="1"/>
      <w:numFmt w:val="bullet"/>
      <w:lvlText w:val="-"/>
      <w:lvlJc w:val="left"/>
      <w:pPr>
        <w:ind w:left="749"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35" w15:restartNumberingAfterBreak="0">
    <w:nsid w:val="1E682046"/>
    <w:multiLevelType w:val="hybridMultilevel"/>
    <w:tmpl w:val="6798C3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F232E54"/>
    <w:multiLevelType w:val="hybridMultilevel"/>
    <w:tmpl w:val="EE28305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0010028"/>
    <w:multiLevelType w:val="hybridMultilevel"/>
    <w:tmpl w:val="9C1A3376"/>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02972A3"/>
    <w:multiLevelType w:val="hybridMultilevel"/>
    <w:tmpl w:val="DDCA0B76"/>
    <w:lvl w:ilvl="0" w:tplc="2BD86960">
      <w:start w:val="1"/>
      <w:numFmt w:val="bullet"/>
      <w:lvlText w:val="­"/>
      <w:lvlJc w:val="left"/>
      <w:pPr>
        <w:ind w:left="1440" w:hanging="360"/>
      </w:pPr>
      <w:rPr>
        <w:rFonts w:ascii="Vrinda" w:hAnsi="Vrind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20FC0A6B"/>
    <w:multiLevelType w:val="hybridMultilevel"/>
    <w:tmpl w:val="D7047566"/>
    <w:lvl w:ilvl="0" w:tplc="0415000F">
      <w:start w:val="1"/>
      <w:numFmt w:val="decimal"/>
      <w:lvlText w:val="%1."/>
      <w:lvlJc w:val="left"/>
      <w:pPr>
        <w:ind w:left="720" w:hanging="360"/>
      </w:pPr>
    </w:lvl>
    <w:lvl w:ilvl="1" w:tplc="2BD86960">
      <w:start w:val="1"/>
      <w:numFmt w:val="bullet"/>
      <w:lvlText w:val="­"/>
      <w:lvlJc w:val="left"/>
      <w:pPr>
        <w:ind w:left="1440" w:hanging="360"/>
      </w:pPr>
      <w:rPr>
        <w:rFonts w:ascii="Vrinda" w:hAnsi="Vrind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1010E2"/>
    <w:multiLevelType w:val="hybridMultilevel"/>
    <w:tmpl w:val="AE104462"/>
    <w:lvl w:ilvl="0" w:tplc="5BBCCB20">
      <w:start w:val="1"/>
      <w:numFmt w:val="bullet"/>
      <w:lvlText w:val="-"/>
      <w:lvlJc w:val="left"/>
      <w:pPr>
        <w:ind w:left="1035"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55" w:hanging="360"/>
      </w:pPr>
      <w:rPr>
        <w:rFonts w:ascii="Courier New" w:hAnsi="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42" w15:restartNumberingAfterBreak="0">
    <w:nsid w:val="215B464A"/>
    <w:multiLevelType w:val="multilevel"/>
    <w:tmpl w:val="5672E884"/>
    <w:name w:val="WW8Num53223"/>
    <w:lvl w:ilvl="0">
      <w:start w:val="1"/>
      <w:numFmt w:val="decimal"/>
      <w:lvlText w:val="%1."/>
      <w:lvlJc w:val="left"/>
      <w:pPr>
        <w:tabs>
          <w:tab w:val="num" w:pos="360"/>
        </w:tabs>
        <w:ind w:left="283" w:hanging="283"/>
      </w:pPr>
      <w:rPr>
        <w:rFonts w:hint="default"/>
        <w:b w:val="0"/>
        <w:bCs/>
        <w:i w:val="0"/>
        <w:iCs/>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21BE34B8"/>
    <w:multiLevelType w:val="hybridMultilevel"/>
    <w:tmpl w:val="65000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827AFC"/>
    <w:multiLevelType w:val="hybridMultilevel"/>
    <w:tmpl w:val="AC4EBCBA"/>
    <w:lvl w:ilvl="0" w:tplc="2BD86960">
      <w:start w:val="1"/>
      <w:numFmt w:val="bullet"/>
      <w:lvlText w:val="­"/>
      <w:lvlJc w:val="left"/>
      <w:pPr>
        <w:ind w:left="720" w:hanging="360"/>
      </w:pPr>
      <w:rPr>
        <w:rFonts w:ascii="Vrinda" w:hAnsi="Vrind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144F2C"/>
    <w:multiLevelType w:val="hybridMultilevel"/>
    <w:tmpl w:val="94FC2E1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25805D36"/>
    <w:multiLevelType w:val="hybridMultilevel"/>
    <w:tmpl w:val="782E0F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AB34D9"/>
    <w:multiLevelType w:val="hybridMultilevel"/>
    <w:tmpl w:val="4F38A5CE"/>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7CC7F88"/>
    <w:multiLevelType w:val="multilevel"/>
    <w:tmpl w:val="00000003"/>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28CE2FD5"/>
    <w:multiLevelType w:val="hybridMultilevel"/>
    <w:tmpl w:val="670ED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5567CB"/>
    <w:multiLevelType w:val="hybridMultilevel"/>
    <w:tmpl w:val="22F0A0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BF05382"/>
    <w:multiLevelType w:val="hybridMultilevel"/>
    <w:tmpl w:val="BC34BE74"/>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9E6E4B"/>
    <w:multiLevelType w:val="hybridMultilevel"/>
    <w:tmpl w:val="FC9A50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F729A3"/>
    <w:multiLevelType w:val="hybridMultilevel"/>
    <w:tmpl w:val="AEE28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6D7648"/>
    <w:multiLevelType w:val="hybridMultilevel"/>
    <w:tmpl w:val="FEEEA76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2DE01D04"/>
    <w:multiLevelType w:val="hybridMultilevel"/>
    <w:tmpl w:val="534A9784"/>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5168E3"/>
    <w:multiLevelType w:val="hybridMultilevel"/>
    <w:tmpl w:val="2D185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7B3F67"/>
    <w:multiLevelType w:val="multilevel"/>
    <w:tmpl w:val="15C80F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0D92370"/>
    <w:multiLevelType w:val="hybridMultilevel"/>
    <w:tmpl w:val="619AE9D2"/>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35E5804"/>
    <w:multiLevelType w:val="hybridMultilevel"/>
    <w:tmpl w:val="D1BE1BDA"/>
    <w:lvl w:ilvl="0" w:tplc="F0301470">
      <w:numFmt w:val="bullet"/>
      <w:lvlText w:val=""/>
      <w:lvlJc w:val="left"/>
      <w:pPr>
        <w:ind w:left="523" w:hanging="171"/>
      </w:pPr>
      <w:rPr>
        <w:rFonts w:ascii="Wingdings" w:eastAsia="Times New Roman" w:hAnsi="Wingdings" w:hint="default"/>
        <w:w w:val="99"/>
        <w:sz w:val="20"/>
      </w:rPr>
    </w:lvl>
    <w:lvl w:ilvl="1" w:tplc="8E9EC016">
      <w:numFmt w:val="bullet"/>
      <w:lvlText w:val="•"/>
      <w:lvlJc w:val="left"/>
      <w:pPr>
        <w:ind w:left="1168" w:hanging="171"/>
      </w:pPr>
      <w:rPr>
        <w:rFonts w:hint="default"/>
      </w:rPr>
    </w:lvl>
    <w:lvl w:ilvl="2" w:tplc="B644E536">
      <w:numFmt w:val="bullet"/>
      <w:lvlText w:val="•"/>
      <w:lvlJc w:val="left"/>
      <w:pPr>
        <w:ind w:left="1816" w:hanging="171"/>
      </w:pPr>
      <w:rPr>
        <w:rFonts w:hint="default"/>
      </w:rPr>
    </w:lvl>
    <w:lvl w:ilvl="3" w:tplc="FCD056B0">
      <w:numFmt w:val="bullet"/>
      <w:lvlText w:val="•"/>
      <w:lvlJc w:val="left"/>
      <w:pPr>
        <w:ind w:left="2465" w:hanging="171"/>
      </w:pPr>
      <w:rPr>
        <w:rFonts w:hint="default"/>
      </w:rPr>
    </w:lvl>
    <w:lvl w:ilvl="4" w:tplc="2F08C992">
      <w:numFmt w:val="bullet"/>
      <w:lvlText w:val="•"/>
      <w:lvlJc w:val="left"/>
      <w:pPr>
        <w:ind w:left="3113" w:hanging="171"/>
      </w:pPr>
      <w:rPr>
        <w:rFonts w:hint="default"/>
      </w:rPr>
    </w:lvl>
    <w:lvl w:ilvl="5" w:tplc="9E98B95E">
      <w:numFmt w:val="bullet"/>
      <w:lvlText w:val="•"/>
      <w:lvlJc w:val="left"/>
      <w:pPr>
        <w:ind w:left="3762" w:hanging="171"/>
      </w:pPr>
      <w:rPr>
        <w:rFonts w:hint="default"/>
      </w:rPr>
    </w:lvl>
    <w:lvl w:ilvl="6" w:tplc="E1B448FC">
      <w:numFmt w:val="bullet"/>
      <w:lvlText w:val="•"/>
      <w:lvlJc w:val="left"/>
      <w:pPr>
        <w:ind w:left="4410" w:hanging="171"/>
      </w:pPr>
      <w:rPr>
        <w:rFonts w:hint="default"/>
      </w:rPr>
    </w:lvl>
    <w:lvl w:ilvl="7" w:tplc="3FE0D0D2">
      <w:numFmt w:val="bullet"/>
      <w:lvlText w:val="•"/>
      <w:lvlJc w:val="left"/>
      <w:pPr>
        <w:ind w:left="5058" w:hanging="171"/>
      </w:pPr>
      <w:rPr>
        <w:rFonts w:hint="default"/>
      </w:rPr>
    </w:lvl>
    <w:lvl w:ilvl="8" w:tplc="A7D2B3FE">
      <w:numFmt w:val="bullet"/>
      <w:lvlText w:val="•"/>
      <w:lvlJc w:val="left"/>
      <w:pPr>
        <w:ind w:left="5707" w:hanging="171"/>
      </w:pPr>
      <w:rPr>
        <w:rFonts w:hint="default"/>
      </w:rPr>
    </w:lvl>
  </w:abstractNum>
  <w:abstractNum w:abstractNumId="60" w15:restartNumberingAfterBreak="0">
    <w:nsid w:val="34101029"/>
    <w:multiLevelType w:val="hybridMultilevel"/>
    <w:tmpl w:val="653884B0"/>
    <w:lvl w:ilvl="0" w:tplc="2BD86960">
      <w:start w:val="1"/>
      <w:numFmt w:val="bullet"/>
      <w:lvlText w:val="­"/>
      <w:lvlJc w:val="left"/>
      <w:pPr>
        <w:ind w:left="2520" w:hanging="360"/>
      </w:pPr>
      <w:rPr>
        <w:rFonts w:ascii="Vrinda" w:hAnsi="Vrinda"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61" w15:restartNumberingAfterBreak="0">
    <w:nsid w:val="341A7CEC"/>
    <w:multiLevelType w:val="hybridMultilevel"/>
    <w:tmpl w:val="864EDA1A"/>
    <w:lvl w:ilvl="0" w:tplc="98EE7BEC">
      <w:start w:val="2"/>
      <w:numFmt w:val="bullet"/>
      <w:lvlText w:val="-"/>
      <w:lvlJc w:val="left"/>
      <w:pPr>
        <w:ind w:left="1800" w:hanging="360"/>
      </w:pPr>
      <w:rPr>
        <w:rFonts w:ascii="Calibri" w:eastAsiaTheme="minorHAns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34AB4B7A"/>
    <w:multiLevelType w:val="hybridMultilevel"/>
    <w:tmpl w:val="B7C48FC2"/>
    <w:lvl w:ilvl="0" w:tplc="5BBCCB20">
      <w:start w:val="1"/>
      <w:numFmt w:val="bullet"/>
      <w:lvlText w:val="-"/>
      <w:lvlJc w:val="left"/>
      <w:pPr>
        <w:ind w:left="10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34FD1760"/>
    <w:multiLevelType w:val="hybridMultilevel"/>
    <w:tmpl w:val="FB5A3C8E"/>
    <w:lvl w:ilvl="0" w:tplc="0415000F">
      <w:start w:val="1"/>
      <w:numFmt w:val="decimal"/>
      <w:lvlText w:val="%1."/>
      <w:lvlJc w:val="left"/>
      <w:pPr>
        <w:ind w:left="720" w:hanging="360"/>
      </w:pPr>
    </w:lvl>
    <w:lvl w:ilvl="1" w:tplc="2BD86960">
      <w:start w:val="1"/>
      <w:numFmt w:val="bullet"/>
      <w:lvlText w:val="­"/>
      <w:lvlJc w:val="left"/>
      <w:pPr>
        <w:ind w:left="1440" w:hanging="360"/>
      </w:pPr>
      <w:rPr>
        <w:rFonts w:ascii="Vrinda" w:hAnsi="Vrinda"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7A3CDE"/>
    <w:multiLevelType w:val="hybridMultilevel"/>
    <w:tmpl w:val="A4F4B314"/>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5B75A6A"/>
    <w:multiLevelType w:val="hybridMultilevel"/>
    <w:tmpl w:val="615451A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36C84D53"/>
    <w:multiLevelType w:val="hybridMultilevel"/>
    <w:tmpl w:val="582C020C"/>
    <w:lvl w:ilvl="0" w:tplc="F246F1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36DD7B0A"/>
    <w:multiLevelType w:val="multilevel"/>
    <w:tmpl w:val="DB5C05FC"/>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37E872AB"/>
    <w:multiLevelType w:val="hybridMultilevel"/>
    <w:tmpl w:val="DAA2FED2"/>
    <w:lvl w:ilvl="0" w:tplc="5BBCCB20">
      <w:start w:val="1"/>
      <w:numFmt w:val="bullet"/>
      <w:lvlText w:val="-"/>
      <w:lvlJc w:val="left"/>
      <w:pPr>
        <w:tabs>
          <w:tab w:val="num" w:pos="737"/>
        </w:tabs>
        <w:ind w:left="737" w:hanging="397"/>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86F44F3"/>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387064DB"/>
    <w:multiLevelType w:val="hybridMultilevel"/>
    <w:tmpl w:val="3E6AD828"/>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88B70F5"/>
    <w:multiLevelType w:val="hybridMultilevel"/>
    <w:tmpl w:val="6798C3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425C92"/>
    <w:multiLevelType w:val="hybridMultilevel"/>
    <w:tmpl w:val="F07209C2"/>
    <w:lvl w:ilvl="0" w:tplc="0415000F">
      <w:start w:val="1"/>
      <w:numFmt w:val="decimal"/>
      <w:lvlText w:val="%1."/>
      <w:lvlJc w:val="left"/>
      <w:pPr>
        <w:ind w:left="720" w:hanging="360"/>
      </w:pPr>
    </w:lvl>
    <w:lvl w:ilvl="1" w:tplc="2BD86960">
      <w:start w:val="1"/>
      <w:numFmt w:val="bullet"/>
      <w:lvlText w:val="­"/>
      <w:lvlJc w:val="left"/>
      <w:pPr>
        <w:ind w:left="1440" w:hanging="360"/>
      </w:pPr>
      <w:rPr>
        <w:rFonts w:ascii="Vrinda" w:hAnsi="Vrinda"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F81B80"/>
    <w:multiLevelType w:val="hybridMultilevel"/>
    <w:tmpl w:val="BFD29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B2547C3"/>
    <w:multiLevelType w:val="hybridMultilevel"/>
    <w:tmpl w:val="7400BE8C"/>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902DA7"/>
    <w:multiLevelType w:val="hybridMultilevel"/>
    <w:tmpl w:val="33C468CA"/>
    <w:lvl w:ilvl="0" w:tplc="0415000F">
      <w:start w:val="1"/>
      <w:numFmt w:val="decimal"/>
      <w:lvlText w:val="%1."/>
      <w:lvlJc w:val="left"/>
      <w:pPr>
        <w:ind w:left="720" w:hanging="360"/>
      </w:pPr>
    </w:lvl>
    <w:lvl w:ilvl="1" w:tplc="2BD86960">
      <w:start w:val="1"/>
      <w:numFmt w:val="bullet"/>
      <w:lvlText w:val="­"/>
      <w:lvlJc w:val="left"/>
      <w:pPr>
        <w:ind w:left="1440" w:hanging="360"/>
      </w:pPr>
      <w:rPr>
        <w:rFonts w:ascii="Vrinda" w:hAnsi="Vrind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CEC65F7"/>
    <w:multiLevelType w:val="hybridMultilevel"/>
    <w:tmpl w:val="5C7EA4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884B93"/>
    <w:multiLevelType w:val="hybridMultilevel"/>
    <w:tmpl w:val="FF62F16A"/>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E174184"/>
    <w:multiLevelType w:val="hybridMultilevel"/>
    <w:tmpl w:val="B43CF8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F9F7B3C"/>
    <w:multiLevelType w:val="hybridMultilevel"/>
    <w:tmpl w:val="1D2EEEA8"/>
    <w:lvl w:ilvl="0" w:tplc="2BD86960">
      <w:start w:val="1"/>
      <w:numFmt w:val="bullet"/>
      <w:lvlText w:val="­"/>
      <w:lvlJc w:val="left"/>
      <w:pPr>
        <w:ind w:left="786" w:hanging="360"/>
      </w:pPr>
      <w:rPr>
        <w:rFonts w:ascii="Vrinda" w:hAnsi="Vrinda"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0" w15:restartNumberingAfterBreak="0">
    <w:nsid w:val="3FD1782F"/>
    <w:multiLevelType w:val="hybridMultilevel"/>
    <w:tmpl w:val="E8CEB352"/>
    <w:lvl w:ilvl="0" w:tplc="5BBCCB20">
      <w:start w:val="1"/>
      <w:numFmt w:val="bullet"/>
      <w:lvlText w:val="-"/>
      <w:lvlJc w:val="left"/>
      <w:pPr>
        <w:ind w:left="1193"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81" w15:restartNumberingAfterBreak="0">
    <w:nsid w:val="401764F7"/>
    <w:multiLevelType w:val="hybridMultilevel"/>
    <w:tmpl w:val="CD6C308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40542B0E"/>
    <w:multiLevelType w:val="hybridMultilevel"/>
    <w:tmpl w:val="E280EAC2"/>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0901369"/>
    <w:multiLevelType w:val="hybridMultilevel"/>
    <w:tmpl w:val="C3B801A4"/>
    <w:lvl w:ilvl="0" w:tplc="5BBCCB20">
      <w:start w:val="1"/>
      <w:numFmt w:val="bullet"/>
      <w:lvlText w:val="-"/>
      <w:lvlJc w:val="left"/>
      <w:pPr>
        <w:ind w:left="101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30" w:hanging="360"/>
      </w:pPr>
      <w:rPr>
        <w:rFonts w:ascii="Courier New" w:hAnsi="Courier New" w:cs="Courier New" w:hint="default"/>
      </w:rPr>
    </w:lvl>
    <w:lvl w:ilvl="2" w:tplc="04150005" w:tentative="1">
      <w:start w:val="1"/>
      <w:numFmt w:val="bullet"/>
      <w:lvlText w:val=""/>
      <w:lvlJc w:val="left"/>
      <w:pPr>
        <w:ind w:left="2450" w:hanging="360"/>
      </w:pPr>
      <w:rPr>
        <w:rFonts w:ascii="Wingdings" w:hAnsi="Wingdings" w:hint="default"/>
      </w:rPr>
    </w:lvl>
    <w:lvl w:ilvl="3" w:tplc="04150001" w:tentative="1">
      <w:start w:val="1"/>
      <w:numFmt w:val="bullet"/>
      <w:lvlText w:val=""/>
      <w:lvlJc w:val="left"/>
      <w:pPr>
        <w:ind w:left="3170" w:hanging="360"/>
      </w:pPr>
      <w:rPr>
        <w:rFonts w:ascii="Symbol" w:hAnsi="Symbol" w:hint="default"/>
      </w:rPr>
    </w:lvl>
    <w:lvl w:ilvl="4" w:tplc="04150003" w:tentative="1">
      <w:start w:val="1"/>
      <w:numFmt w:val="bullet"/>
      <w:lvlText w:val="o"/>
      <w:lvlJc w:val="left"/>
      <w:pPr>
        <w:ind w:left="3890" w:hanging="360"/>
      </w:pPr>
      <w:rPr>
        <w:rFonts w:ascii="Courier New" w:hAnsi="Courier New" w:cs="Courier New" w:hint="default"/>
      </w:rPr>
    </w:lvl>
    <w:lvl w:ilvl="5" w:tplc="04150005" w:tentative="1">
      <w:start w:val="1"/>
      <w:numFmt w:val="bullet"/>
      <w:lvlText w:val=""/>
      <w:lvlJc w:val="left"/>
      <w:pPr>
        <w:ind w:left="4610" w:hanging="360"/>
      </w:pPr>
      <w:rPr>
        <w:rFonts w:ascii="Wingdings" w:hAnsi="Wingdings" w:hint="default"/>
      </w:rPr>
    </w:lvl>
    <w:lvl w:ilvl="6" w:tplc="04150001" w:tentative="1">
      <w:start w:val="1"/>
      <w:numFmt w:val="bullet"/>
      <w:lvlText w:val=""/>
      <w:lvlJc w:val="left"/>
      <w:pPr>
        <w:ind w:left="5330" w:hanging="360"/>
      </w:pPr>
      <w:rPr>
        <w:rFonts w:ascii="Symbol" w:hAnsi="Symbol" w:hint="default"/>
      </w:rPr>
    </w:lvl>
    <w:lvl w:ilvl="7" w:tplc="04150003" w:tentative="1">
      <w:start w:val="1"/>
      <w:numFmt w:val="bullet"/>
      <w:lvlText w:val="o"/>
      <w:lvlJc w:val="left"/>
      <w:pPr>
        <w:ind w:left="6050" w:hanging="360"/>
      </w:pPr>
      <w:rPr>
        <w:rFonts w:ascii="Courier New" w:hAnsi="Courier New" w:cs="Courier New" w:hint="default"/>
      </w:rPr>
    </w:lvl>
    <w:lvl w:ilvl="8" w:tplc="04150005" w:tentative="1">
      <w:start w:val="1"/>
      <w:numFmt w:val="bullet"/>
      <w:lvlText w:val=""/>
      <w:lvlJc w:val="left"/>
      <w:pPr>
        <w:ind w:left="6770" w:hanging="360"/>
      </w:pPr>
      <w:rPr>
        <w:rFonts w:ascii="Wingdings" w:hAnsi="Wingdings" w:hint="default"/>
      </w:rPr>
    </w:lvl>
  </w:abstractNum>
  <w:abstractNum w:abstractNumId="84" w15:restartNumberingAfterBreak="0">
    <w:nsid w:val="423F2058"/>
    <w:multiLevelType w:val="multilevel"/>
    <w:tmpl w:val="27789A44"/>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4306704F"/>
    <w:multiLevelType w:val="multilevel"/>
    <w:tmpl w:val="00000003"/>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432362E3"/>
    <w:multiLevelType w:val="hybridMultilevel"/>
    <w:tmpl w:val="635A0200"/>
    <w:lvl w:ilvl="0" w:tplc="7A22DF92">
      <w:start w:val="16"/>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7" w15:restartNumberingAfterBreak="0">
    <w:nsid w:val="441926DE"/>
    <w:multiLevelType w:val="hybridMultilevel"/>
    <w:tmpl w:val="4F70D71C"/>
    <w:lvl w:ilvl="0" w:tplc="E9DE6A92">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47A3347"/>
    <w:multiLevelType w:val="hybridMultilevel"/>
    <w:tmpl w:val="BAFE1E6E"/>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6740521"/>
    <w:multiLevelType w:val="hybridMultilevel"/>
    <w:tmpl w:val="4BB01C16"/>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0" w15:restartNumberingAfterBreak="0">
    <w:nsid w:val="46892F34"/>
    <w:multiLevelType w:val="hybridMultilevel"/>
    <w:tmpl w:val="4800B518"/>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6E175EC"/>
    <w:multiLevelType w:val="hybridMultilevel"/>
    <w:tmpl w:val="44CA464E"/>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7F0BD0"/>
    <w:multiLevelType w:val="hybridMultilevel"/>
    <w:tmpl w:val="D636903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93707CF"/>
    <w:multiLevelType w:val="hybridMultilevel"/>
    <w:tmpl w:val="6798C3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975B3B"/>
    <w:multiLevelType w:val="multilevel"/>
    <w:tmpl w:val="640A658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49AE59AD"/>
    <w:multiLevelType w:val="hybridMultilevel"/>
    <w:tmpl w:val="3A4A7E6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B3618F9"/>
    <w:multiLevelType w:val="hybridMultilevel"/>
    <w:tmpl w:val="5D34F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CC7323F"/>
    <w:multiLevelType w:val="hybridMultilevel"/>
    <w:tmpl w:val="BE0C6BA6"/>
    <w:lvl w:ilvl="0" w:tplc="98EE7BEC">
      <w:start w:val="2"/>
      <w:numFmt w:val="bullet"/>
      <w:lvlText w:val="-"/>
      <w:lvlJc w:val="left"/>
      <w:pPr>
        <w:ind w:left="1496" w:hanging="360"/>
      </w:pPr>
      <w:rPr>
        <w:rFonts w:ascii="Calibri" w:eastAsiaTheme="minorHAnsi" w:hAnsi="Calibri" w:cs="Calibri"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98" w15:restartNumberingAfterBreak="0">
    <w:nsid w:val="4DB00F60"/>
    <w:multiLevelType w:val="hybridMultilevel"/>
    <w:tmpl w:val="0F9C13C6"/>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FB228E0"/>
    <w:multiLevelType w:val="hybridMultilevel"/>
    <w:tmpl w:val="AA6C9E54"/>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0AB6CBA"/>
    <w:multiLevelType w:val="hybridMultilevel"/>
    <w:tmpl w:val="6798C3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1D5DEC"/>
    <w:multiLevelType w:val="hybridMultilevel"/>
    <w:tmpl w:val="C784A2D0"/>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2D16621"/>
    <w:multiLevelType w:val="hybridMultilevel"/>
    <w:tmpl w:val="850CB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33F55EB"/>
    <w:multiLevelType w:val="hybridMultilevel"/>
    <w:tmpl w:val="A91296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46B463B"/>
    <w:multiLevelType w:val="hybridMultilevel"/>
    <w:tmpl w:val="4AE4A5C4"/>
    <w:lvl w:ilvl="0" w:tplc="F8FEF53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616437D"/>
    <w:multiLevelType w:val="hybridMultilevel"/>
    <w:tmpl w:val="A4A62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68859B1"/>
    <w:multiLevelType w:val="hybridMultilevel"/>
    <w:tmpl w:val="E8465D9E"/>
    <w:lvl w:ilvl="0" w:tplc="98EE7BEC">
      <w:start w:val="2"/>
      <w:numFmt w:val="bullet"/>
      <w:lvlText w:val="-"/>
      <w:lvlJc w:val="left"/>
      <w:pPr>
        <w:ind w:left="1496" w:hanging="360"/>
      </w:pPr>
      <w:rPr>
        <w:rFonts w:ascii="Calibri" w:eastAsiaTheme="minorHAnsi" w:hAnsi="Calibri" w:cs="Calibri"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07" w15:restartNumberingAfterBreak="0">
    <w:nsid w:val="56F530FE"/>
    <w:multiLevelType w:val="hybridMultilevel"/>
    <w:tmpl w:val="B3845902"/>
    <w:lvl w:ilvl="0" w:tplc="2BD86960">
      <w:start w:val="1"/>
      <w:numFmt w:val="bullet"/>
      <w:lvlText w:val="­"/>
      <w:lvlJc w:val="left"/>
      <w:pPr>
        <w:ind w:left="1440" w:hanging="360"/>
      </w:pPr>
      <w:rPr>
        <w:rFonts w:ascii="Vrinda" w:hAnsi="Vrind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57691919"/>
    <w:multiLevelType w:val="hybridMultilevel"/>
    <w:tmpl w:val="F372280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9" w15:restartNumberingAfterBreak="0">
    <w:nsid w:val="5892261C"/>
    <w:multiLevelType w:val="hybridMultilevel"/>
    <w:tmpl w:val="957057DC"/>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8D8209B"/>
    <w:multiLevelType w:val="hybridMultilevel"/>
    <w:tmpl w:val="2F403A62"/>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95F5F01"/>
    <w:multiLevelType w:val="hybridMultilevel"/>
    <w:tmpl w:val="D7DA6A32"/>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9B07FF3"/>
    <w:multiLevelType w:val="hybridMultilevel"/>
    <w:tmpl w:val="CEF62C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B6D1C80"/>
    <w:multiLevelType w:val="hybridMultilevel"/>
    <w:tmpl w:val="6E9825CA"/>
    <w:lvl w:ilvl="0" w:tplc="2BD86960">
      <w:start w:val="1"/>
      <w:numFmt w:val="bullet"/>
      <w:lvlText w:val="­"/>
      <w:lvlJc w:val="left"/>
      <w:pPr>
        <w:ind w:left="1440" w:hanging="360"/>
      </w:pPr>
      <w:rPr>
        <w:rFonts w:ascii="Vrinda" w:hAnsi="Vrind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15:restartNumberingAfterBreak="0">
    <w:nsid w:val="5C0F678B"/>
    <w:multiLevelType w:val="hybridMultilevel"/>
    <w:tmpl w:val="920EA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EDA2B94"/>
    <w:multiLevelType w:val="hybridMultilevel"/>
    <w:tmpl w:val="0C78C206"/>
    <w:lvl w:ilvl="0" w:tplc="0415000F">
      <w:start w:val="1"/>
      <w:numFmt w:val="decimal"/>
      <w:lvlText w:val="%1."/>
      <w:lvlJc w:val="left"/>
      <w:pPr>
        <w:ind w:left="720" w:hanging="360"/>
      </w:pPr>
    </w:lvl>
    <w:lvl w:ilvl="1" w:tplc="2BD86960">
      <w:start w:val="1"/>
      <w:numFmt w:val="bullet"/>
      <w:lvlText w:val="­"/>
      <w:lvlJc w:val="left"/>
      <w:pPr>
        <w:ind w:left="1440" w:hanging="360"/>
      </w:pPr>
      <w:rPr>
        <w:rFonts w:ascii="Vrinda" w:hAnsi="Vrind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F836E7D"/>
    <w:multiLevelType w:val="hybridMultilevel"/>
    <w:tmpl w:val="0ED088D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0E878E5"/>
    <w:multiLevelType w:val="hybridMultilevel"/>
    <w:tmpl w:val="91B66D06"/>
    <w:lvl w:ilvl="0" w:tplc="ED489AE2">
      <w:numFmt w:val="bullet"/>
      <w:lvlText w:val=""/>
      <w:lvlJc w:val="left"/>
      <w:pPr>
        <w:ind w:left="353" w:hanging="425"/>
      </w:pPr>
      <w:rPr>
        <w:rFonts w:ascii="Symbol" w:eastAsia="Times New Roman" w:hAnsi="Symbol" w:hint="default"/>
        <w:w w:val="99"/>
        <w:sz w:val="20"/>
      </w:rPr>
    </w:lvl>
    <w:lvl w:ilvl="1" w:tplc="371A53D4">
      <w:numFmt w:val="bullet"/>
      <w:lvlText w:val="•"/>
      <w:lvlJc w:val="left"/>
      <w:pPr>
        <w:ind w:left="1024" w:hanging="425"/>
      </w:pPr>
      <w:rPr>
        <w:rFonts w:hint="default"/>
      </w:rPr>
    </w:lvl>
    <w:lvl w:ilvl="2" w:tplc="5A166F48">
      <w:numFmt w:val="bullet"/>
      <w:lvlText w:val="•"/>
      <w:lvlJc w:val="left"/>
      <w:pPr>
        <w:ind w:left="1688" w:hanging="425"/>
      </w:pPr>
      <w:rPr>
        <w:rFonts w:hint="default"/>
      </w:rPr>
    </w:lvl>
    <w:lvl w:ilvl="3" w:tplc="79B0B012">
      <w:numFmt w:val="bullet"/>
      <w:lvlText w:val="•"/>
      <w:lvlJc w:val="left"/>
      <w:pPr>
        <w:ind w:left="2353" w:hanging="425"/>
      </w:pPr>
      <w:rPr>
        <w:rFonts w:hint="default"/>
      </w:rPr>
    </w:lvl>
    <w:lvl w:ilvl="4" w:tplc="540E329A">
      <w:numFmt w:val="bullet"/>
      <w:lvlText w:val="•"/>
      <w:lvlJc w:val="left"/>
      <w:pPr>
        <w:ind w:left="3017" w:hanging="425"/>
      </w:pPr>
      <w:rPr>
        <w:rFonts w:hint="default"/>
      </w:rPr>
    </w:lvl>
    <w:lvl w:ilvl="5" w:tplc="A7528B0E">
      <w:numFmt w:val="bullet"/>
      <w:lvlText w:val="•"/>
      <w:lvlJc w:val="left"/>
      <w:pPr>
        <w:ind w:left="3682" w:hanging="425"/>
      </w:pPr>
      <w:rPr>
        <w:rFonts w:hint="default"/>
      </w:rPr>
    </w:lvl>
    <w:lvl w:ilvl="6" w:tplc="2D7E893C">
      <w:numFmt w:val="bullet"/>
      <w:lvlText w:val="•"/>
      <w:lvlJc w:val="left"/>
      <w:pPr>
        <w:ind w:left="4346" w:hanging="425"/>
      </w:pPr>
      <w:rPr>
        <w:rFonts w:hint="default"/>
      </w:rPr>
    </w:lvl>
    <w:lvl w:ilvl="7" w:tplc="3DCABA52">
      <w:numFmt w:val="bullet"/>
      <w:lvlText w:val="•"/>
      <w:lvlJc w:val="left"/>
      <w:pPr>
        <w:ind w:left="5010" w:hanging="425"/>
      </w:pPr>
      <w:rPr>
        <w:rFonts w:hint="default"/>
      </w:rPr>
    </w:lvl>
    <w:lvl w:ilvl="8" w:tplc="753AA918">
      <w:numFmt w:val="bullet"/>
      <w:lvlText w:val="•"/>
      <w:lvlJc w:val="left"/>
      <w:pPr>
        <w:ind w:left="5675" w:hanging="425"/>
      </w:pPr>
      <w:rPr>
        <w:rFonts w:hint="default"/>
      </w:rPr>
    </w:lvl>
  </w:abstractNum>
  <w:abstractNum w:abstractNumId="118" w15:restartNumberingAfterBreak="0">
    <w:nsid w:val="616E7A16"/>
    <w:multiLevelType w:val="hybridMultilevel"/>
    <w:tmpl w:val="D39C956E"/>
    <w:lvl w:ilvl="0" w:tplc="0415000F">
      <w:start w:val="1"/>
      <w:numFmt w:val="decimal"/>
      <w:lvlText w:val="%1."/>
      <w:lvlJc w:val="left"/>
      <w:pPr>
        <w:ind w:left="720" w:hanging="360"/>
      </w:pPr>
    </w:lvl>
    <w:lvl w:ilvl="1" w:tplc="2BD86960">
      <w:start w:val="1"/>
      <w:numFmt w:val="bullet"/>
      <w:lvlText w:val="­"/>
      <w:lvlJc w:val="left"/>
      <w:pPr>
        <w:ind w:left="1440" w:hanging="360"/>
      </w:pPr>
      <w:rPr>
        <w:rFonts w:ascii="Vrinda" w:hAnsi="Vrind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1827451"/>
    <w:multiLevelType w:val="hybridMultilevel"/>
    <w:tmpl w:val="361067F0"/>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295324E"/>
    <w:multiLevelType w:val="hybridMultilevel"/>
    <w:tmpl w:val="09D0B116"/>
    <w:lvl w:ilvl="0" w:tplc="5BBCCB20">
      <w:start w:val="1"/>
      <w:numFmt w:val="bullet"/>
      <w:lvlText w:val="-"/>
      <w:lvlJc w:val="left"/>
      <w:pPr>
        <w:tabs>
          <w:tab w:val="num" w:pos="737"/>
        </w:tabs>
        <w:ind w:left="737" w:hanging="397"/>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2FF2937"/>
    <w:multiLevelType w:val="hybridMultilevel"/>
    <w:tmpl w:val="D5ACA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3F736D6"/>
    <w:multiLevelType w:val="hybridMultilevel"/>
    <w:tmpl w:val="C4C07728"/>
    <w:lvl w:ilvl="0" w:tplc="14B25AB2">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3" w15:restartNumberingAfterBreak="0">
    <w:nsid w:val="64FA074F"/>
    <w:multiLevelType w:val="hybridMultilevel"/>
    <w:tmpl w:val="1A7A2820"/>
    <w:lvl w:ilvl="0" w:tplc="5BBCCB20">
      <w:start w:val="1"/>
      <w:numFmt w:val="bullet"/>
      <w:lvlText w:val="-"/>
      <w:lvlJc w:val="left"/>
      <w:pPr>
        <w:ind w:left="10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4" w15:restartNumberingAfterBreak="0">
    <w:nsid w:val="654136EF"/>
    <w:multiLevelType w:val="hybridMultilevel"/>
    <w:tmpl w:val="3D2084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632569C"/>
    <w:multiLevelType w:val="hybridMultilevel"/>
    <w:tmpl w:val="D1C407C8"/>
    <w:lvl w:ilvl="0" w:tplc="5BBCCB20">
      <w:start w:val="1"/>
      <w:numFmt w:val="bullet"/>
      <w:lvlText w:val="-"/>
      <w:lvlJc w:val="left"/>
      <w:pPr>
        <w:ind w:left="809"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29" w:hanging="360"/>
      </w:pPr>
      <w:rPr>
        <w:rFonts w:ascii="Courier New" w:hAnsi="Courier New" w:cs="Courier New" w:hint="default"/>
      </w:rPr>
    </w:lvl>
    <w:lvl w:ilvl="2" w:tplc="04150005" w:tentative="1">
      <w:start w:val="1"/>
      <w:numFmt w:val="bullet"/>
      <w:lvlText w:val=""/>
      <w:lvlJc w:val="left"/>
      <w:pPr>
        <w:ind w:left="2249" w:hanging="360"/>
      </w:pPr>
      <w:rPr>
        <w:rFonts w:ascii="Wingdings" w:hAnsi="Wingdings" w:hint="default"/>
      </w:rPr>
    </w:lvl>
    <w:lvl w:ilvl="3" w:tplc="04150001" w:tentative="1">
      <w:start w:val="1"/>
      <w:numFmt w:val="bullet"/>
      <w:lvlText w:val=""/>
      <w:lvlJc w:val="left"/>
      <w:pPr>
        <w:ind w:left="2969" w:hanging="360"/>
      </w:pPr>
      <w:rPr>
        <w:rFonts w:ascii="Symbol" w:hAnsi="Symbol" w:hint="default"/>
      </w:rPr>
    </w:lvl>
    <w:lvl w:ilvl="4" w:tplc="04150003" w:tentative="1">
      <w:start w:val="1"/>
      <w:numFmt w:val="bullet"/>
      <w:lvlText w:val="o"/>
      <w:lvlJc w:val="left"/>
      <w:pPr>
        <w:ind w:left="3689" w:hanging="360"/>
      </w:pPr>
      <w:rPr>
        <w:rFonts w:ascii="Courier New" w:hAnsi="Courier New" w:cs="Courier New" w:hint="default"/>
      </w:rPr>
    </w:lvl>
    <w:lvl w:ilvl="5" w:tplc="04150005" w:tentative="1">
      <w:start w:val="1"/>
      <w:numFmt w:val="bullet"/>
      <w:lvlText w:val=""/>
      <w:lvlJc w:val="left"/>
      <w:pPr>
        <w:ind w:left="4409" w:hanging="360"/>
      </w:pPr>
      <w:rPr>
        <w:rFonts w:ascii="Wingdings" w:hAnsi="Wingdings" w:hint="default"/>
      </w:rPr>
    </w:lvl>
    <w:lvl w:ilvl="6" w:tplc="04150001" w:tentative="1">
      <w:start w:val="1"/>
      <w:numFmt w:val="bullet"/>
      <w:lvlText w:val=""/>
      <w:lvlJc w:val="left"/>
      <w:pPr>
        <w:ind w:left="5129" w:hanging="360"/>
      </w:pPr>
      <w:rPr>
        <w:rFonts w:ascii="Symbol" w:hAnsi="Symbol" w:hint="default"/>
      </w:rPr>
    </w:lvl>
    <w:lvl w:ilvl="7" w:tplc="04150003" w:tentative="1">
      <w:start w:val="1"/>
      <w:numFmt w:val="bullet"/>
      <w:lvlText w:val="o"/>
      <w:lvlJc w:val="left"/>
      <w:pPr>
        <w:ind w:left="5849" w:hanging="360"/>
      </w:pPr>
      <w:rPr>
        <w:rFonts w:ascii="Courier New" w:hAnsi="Courier New" w:cs="Courier New" w:hint="default"/>
      </w:rPr>
    </w:lvl>
    <w:lvl w:ilvl="8" w:tplc="04150005" w:tentative="1">
      <w:start w:val="1"/>
      <w:numFmt w:val="bullet"/>
      <w:lvlText w:val=""/>
      <w:lvlJc w:val="left"/>
      <w:pPr>
        <w:ind w:left="6569" w:hanging="360"/>
      </w:pPr>
      <w:rPr>
        <w:rFonts w:ascii="Wingdings" w:hAnsi="Wingdings" w:hint="default"/>
      </w:rPr>
    </w:lvl>
  </w:abstractNum>
  <w:abstractNum w:abstractNumId="126" w15:restartNumberingAfterBreak="0">
    <w:nsid w:val="664E1A9C"/>
    <w:multiLevelType w:val="hybridMultilevel"/>
    <w:tmpl w:val="ED264F36"/>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68B37E1"/>
    <w:multiLevelType w:val="hybridMultilevel"/>
    <w:tmpl w:val="DF846482"/>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77A77EE"/>
    <w:multiLevelType w:val="hybridMultilevel"/>
    <w:tmpl w:val="5B5425D0"/>
    <w:lvl w:ilvl="0" w:tplc="5BBCCB20">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78F2A8A"/>
    <w:multiLevelType w:val="hybridMultilevel"/>
    <w:tmpl w:val="366C3A2E"/>
    <w:lvl w:ilvl="0" w:tplc="65FCFE3A">
      <w:numFmt w:val="bullet"/>
      <w:lvlText w:val=""/>
      <w:lvlJc w:val="left"/>
      <w:pPr>
        <w:ind w:left="353" w:hanging="425"/>
      </w:pPr>
      <w:rPr>
        <w:rFonts w:ascii="Symbol" w:eastAsia="Times New Roman" w:hAnsi="Symbol" w:hint="default"/>
        <w:w w:val="99"/>
        <w:sz w:val="20"/>
      </w:rPr>
    </w:lvl>
    <w:lvl w:ilvl="1" w:tplc="B5421C90">
      <w:numFmt w:val="bullet"/>
      <w:lvlText w:val="•"/>
      <w:lvlJc w:val="left"/>
      <w:pPr>
        <w:ind w:left="1024" w:hanging="425"/>
      </w:pPr>
      <w:rPr>
        <w:rFonts w:hint="default"/>
      </w:rPr>
    </w:lvl>
    <w:lvl w:ilvl="2" w:tplc="288021CC">
      <w:numFmt w:val="bullet"/>
      <w:lvlText w:val="•"/>
      <w:lvlJc w:val="left"/>
      <w:pPr>
        <w:ind w:left="1688" w:hanging="425"/>
      </w:pPr>
      <w:rPr>
        <w:rFonts w:hint="default"/>
      </w:rPr>
    </w:lvl>
    <w:lvl w:ilvl="3" w:tplc="D36A1ED4">
      <w:numFmt w:val="bullet"/>
      <w:lvlText w:val="•"/>
      <w:lvlJc w:val="left"/>
      <w:pPr>
        <w:ind w:left="2353" w:hanging="425"/>
      </w:pPr>
      <w:rPr>
        <w:rFonts w:hint="default"/>
      </w:rPr>
    </w:lvl>
    <w:lvl w:ilvl="4" w:tplc="066EFA56">
      <w:numFmt w:val="bullet"/>
      <w:lvlText w:val="•"/>
      <w:lvlJc w:val="left"/>
      <w:pPr>
        <w:ind w:left="3017" w:hanging="425"/>
      </w:pPr>
      <w:rPr>
        <w:rFonts w:hint="default"/>
      </w:rPr>
    </w:lvl>
    <w:lvl w:ilvl="5" w:tplc="4E8CB5AC">
      <w:numFmt w:val="bullet"/>
      <w:lvlText w:val="•"/>
      <w:lvlJc w:val="left"/>
      <w:pPr>
        <w:ind w:left="3682" w:hanging="425"/>
      </w:pPr>
      <w:rPr>
        <w:rFonts w:hint="default"/>
      </w:rPr>
    </w:lvl>
    <w:lvl w:ilvl="6" w:tplc="2448407E">
      <w:numFmt w:val="bullet"/>
      <w:lvlText w:val="•"/>
      <w:lvlJc w:val="left"/>
      <w:pPr>
        <w:ind w:left="4346" w:hanging="425"/>
      </w:pPr>
      <w:rPr>
        <w:rFonts w:hint="default"/>
      </w:rPr>
    </w:lvl>
    <w:lvl w:ilvl="7" w:tplc="A7389194">
      <w:numFmt w:val="bullet"/>
      <w:lvlText w:val="•"/>
      <w:lvlJc w:val="left"/>
      <w:pPr>
        <w:ind w:left="5010" w:hanging="425"/>
      </w:pPr>
      <w:rPr>
        <w:rFonts w:hint="default"/>
      </w:rPr>
    </w:lvl>
    <w:lvl w:ilvl="8" w:tplc="62B4EBD2">
      <w:numFmt w:val="bullet"/>
      <w:lvlText w:val="•"/>
      <w:lvlJc w:val="left"/>
      <w:pPr>
        <w:ind w:left="5675" w:hanging="425"/>
      </w:pPr>
      <w:rPr>
        <w:rFonts w:hint="default"/>
      </w:rPr>
    </w:lvl>
  </w:abstractNum>
  <w:abstractNum w:abstractNumId="130" w15:restartNumberingAfterBreak="0">
    <w:nsid w:val="69203772"/>
    <w:multiLevelType w:val="hybridMultilevel"/>
    <w:tmpl w:val="BE38EE0E"/>
    <w:lvl w:ilvl="0" w:tplc="5BBCCB20">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9E953FB"/>
    <w:multiLevelType w:val="hybridMultilevel"/>
    <w:tmpl w:val="0B340F6C"/>
    <w:lvl w:ilvl="0" w:tplc="2BD86960">
      <w:start w:val="1"/>
      <w:numFmt w:val="bullet"/>
      <w:lvlText w:val="­"/>
      <w:lvlJc w:val="left"/>
      <w:pPr>
        <w:ind w:left="1440" w:hanging="360"/>
      </w:pPr>
      <w:rPr>
        <w:rFonts w:ascii="Vrinda" w:hAnsi="Vrind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2" w15:restartNumberingAfterBreak="0">
    <w:nsid w:val="6AF32819"/>
    <w:multiLevelType w:val="hybridMultilevel"/>
    <w:tmpl w:val="E8047266"/>
    <w:lvl w:ilvl="0" w:tplc="5BBCCB20">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B143652"/>
    <w:multiLevelType w:val="multilevel"/>
    <w:tmpl w:val="00000003"/>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15:restartNumberingAfterBreak="0">
    <w:nsid w:val="6CD27931"/>
    <w:multiLevelType w:val="hybridMultilevel"/>
    <w:tmpl w:val="36F24634"/>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D2749BA"/>
    <w:multiLevelType w:val="multilevel"/>
    <w:tmpl w:val="3912D0D4"/>
    <w:lvl w:ilvl="0">
      <w:start w:val="1"/>
      <w:numFmt w:val="decimal"/>
      <w:pStyle w:val="P1"/>
      <w:lvlText w:val="%1."/>
      <w:lvlJc w:val="left"/>
      <w:pPr>
        <w:ind w:left="360" w:hanging="360"/>
      </w:pPr>
      <w:rPr>
        <w:b/>
        <w:bCs/>
        <w:color w:val="auto"/>
      </w:rPr>
    </w:lvl>
    <w:lvl w:ilvl="1">
      <w:start w:val="1"/>
      <w:numFmt w:val="decimal"/>
      <w:pStyle w:val="P11"/>
      <w:lvlText w:val="%2)"/>
      <w:lvlJc w:val="left"/>
      <w:pPr>
        <w:ind w:left="716" w:hanging="432"/>
      </w:pPr>
      <w:rPr>
        <w:rFonts w:ascii="Calibri" w:eastAsia="Times New Roman" w:hAnsi="Calibri" w:cs="Times New Roman" w:hint="default"/>
        <w:b w:val="0"/>
        <w:bCs w:val="0"/>
        <w:i w:val="0"/>
        <w:iCs w:val="0"/>
      </w:rPr>
    </w:lvl>
    <w:lvl w:ilvl="2">
      <w:numFmt w:val="none"/>
      <w:pStyle w:val="P111"/>
      <w:lvlText w:val=""/>
      <w:lvlJc w:val="left"/>
      <w:pPr>
        <w:tabs>
          <w:tab w:val="num" w:pos="360"/>
        </w:tabs>
        <w:ind w:left="0" w:firstLine="0"/>
      </w:pPr>
    </w:lvl>
    <w:lvl w:ilvl="3">
      <w:numFmt w:val="none"/>
      <w:pStyle w:val="P1111"/>
      <w:lvlText w:val=""/>
      <w:lvlJc w:val="left"/>
      <w:pPr>
        <w:tabs>
          <w:tab w:val="num" w:pos="360"/>
        </w:tabs>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15:restartNumberingAfterBreak="0">
    <w:nsid w:val="6F7E1421"/>
    <w:multiLevelType w:val="hybridMultilevel"/>
    <w:tmpl w:val="F44EF49A"/>
    <w:lvl w:ilvl="0" w:tplc="2BD86960">
      <w:start w:val="1"/>
      <w:numFmt w:val="bullet"/>
      <w:lvlText w:val="­"/>
      <w:lvlJc w:val="left"/>
      <w:pPr>
        <w:ind w:left="1440" w:hanging="360"/>
      </w:pPr>
      <w:rPr>
        <w:rFonts w:ascii="Vrinda" w:hAnsi="Vrind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7" w15:restartNumberingAfterBreak="0">
    <w:nsid w:val="7172779B"/>
    <w:multiLevelType w:val="hybridMultilevel"/>
    <w:tmpl w:val="9E0CA818"/>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4397C06"/>
    <w:multiLevelType w:val="hybridMultilevel"/>
    <w:tmpl w:val="7730E912"/>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4856397"/>
    <w:multiLevelType w:val="hybridMultilevel"/>
    <w:tmpl w:val="DEB2D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6BE2667"/>
    <w:multiLevelType w:val="hybridMultilevel"/>
    <w:tmpl w:val="E26E443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77D567A"/>
    <w:multiLevelType w:val="hybridMultilevel"/>
    <w:tmpl w:val="C0147496"/>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85C28DD"/>
    <w:multiLevelType w:val="hybridMultilevel"/>
    <w:tmpl w:val="298AF1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A567618"/>
    <w:multiLevelType w:val="hybridMultilevel"/>
    <w:tmpl w:val="9ACE3E70"/>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B2042FA"/>
    <w:multiLevelType w:val="hybridMultilevel"/>
    <w:tmpl w:val="7C761EFC"/>
    <w:lvl w:ilvl="0" w:tplc="98EE7BEC">
      <w:start w:val="2"/>
      <w:numFmt w:val="bullet"/>
      <w:lvlText w:val="-"/>
      <w:lvlJc w:val="left"/>
      <w:pPr>
        <w:ind w:left="2160" w:hanging="360"/>
      </w:pPr>
      <w:rPr>
        <w:rFonts w:ascii="Calibri" w:eastAsiaTheme="minorHAnsi" w:hAnsi="Calibri" w:cs="Calibri"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5" w15:restartNumberingAfterBreak="0">
    <w:nsid w:val="7CAB10D2"/>
    <w:multiLevelType w:val="hybridMultilevel"/>
    <w:tmpl w:val="0DC49640"/>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D416D1C"/>
    <w:multiLevelType w:val="hybridMultilevel"/>
    <w:tmpl w:val="2796FBA0"/>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1"/>
  </w:num>
  <w:num w:numId="2">
    <w:abstractNumId w:val="38"/>
  </w:num>
  <w:num w:numId="3">
    <w:abstractNumId w:val="55"/>
  </w:num>
  <w:num w:numId="4">
    <w:abstractNumId w:val="21"/>
  </w:num>
  <w:num w:numId="5">
    <w:abstractNumId w:val="136"/>
  </w:num>
  <w:num w:numId="6">
    <w:abstractNumId w:val="82"/>
  </w:num>
  <w:num w:numId="7">
    <w:abstractNumId w:val="110"/>
  </w:num>
  <w:num w:numId="8">
    <w:abstractNumId w:val="23"/>
  </w:num>
  <w:num w:numId="9">
    <w:abstractNumId w:val="77"/>
  </w:num>
  <w:num w:numId="10">
    <w:abstractNumId w:val="6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69"/>
  </w:num>
  <w:num w:numId="14">
    <w:abstractNumId w:val="27"/>
  </w:num>
  <w:num w:numId="15">
    <w:abstractNumId w:val="29"/>
  </w:num>
  <w:num w:numId="16">
    <w:abstractNumId w:val="2"/>
  </w:num>
  <w:num w:numId="17">
    <w:abstractNumId w:val="1"/>
  </w:num>
  <w:num w:numId="18">
    <w:abstractNumId w:val="129"/>
  </w:num>
  <w:num w:numId="19">
    <w:abstractNumId w:val="59"/>
  </w:num>
  <w:num w:numId="20">
    <w:abstractNumId w:val="117"/>
  </w:num>
  <w:num w:numId="21">
    <w:abstractNumId w:val="122"/>
  </w:num>
  <w:num w:numId="22">
    <w:abstractNumId w:val="26"/>
  </w:num>
  <w:num w:numId="23">
    <w:abstractNumId w:val="36"/>
  </w:num>
  <w:num w:numId="24">
    <w:abstractNumId w:val="37"/>
  </w:num>
  <w:num w:numId="25">
    <w:abstractNumId w:val="73"/>
  </w:num>
  <w:num w:numId="26">
    <w:abstractNumId w:val="0"/>
  </w:num>
  <w:num w:numId="27">
    <w:abstractNumId w:val="85"/>
  </w:num>
  <w:num w:numId="28">
    <w:abstractNumId w:val="133"/>
  </w:num>
  <w:num w:numId="29">
    <w:abstractNumId w:val="48"/>
  </w:num>
  <w:num w:numId="30">
    <w:abstractNumId w:val="3"/>
  </w:num>
  <w:num w:numId="31">
    <w:abstractNumId w:val="30"/>
  </w:num>
  <w:num w:numId="32">
    <w:abstractNumId w:val="76"/>
  </w:num>
  <w:num w:numId="33">
    <w:abstractNumId w:val="103"/>
  </w:num>
  <w:num w:numId="34">
    <w:abstractNumId w:val="35"/>
  </w:num>
  <w:num w:numId="35">
    <w:abstractNumId w:val="93"/>
  </w:num>
  <w:num w:numId="36">
    <w:abstractNumId w:val="14"/>
  </w:num>
  <w:num w:numId="37">
    <w:abstractNumId w:val="58"/>
  </w:num>
  <w:num w:numId="38">
    <w:abstractNumId w:val="98"/>
  </w:num>
  <w:num w:numId="39">
    <w:abstractNumId w:val="137"/>
  </w:num>
  <w:num w:numId="40">
    <w:abstractNumId w:val="47"/>
  </w:num>
  <w:num w:numId="41">
    <w:abstractNumId w:val="141"/>
  </w:num>
  <w:num w:numId="42">
    <w:abstractNumId w:val="145"/>
  </w:num>
  <w:num w:numId="43">
    <w:abstractNumId w:val="111"/>
  </w:num>
  <w:num w:numId="44">
    <w:abstractNumId w:val="74"/>
  </w:num>
  <w:num w:numId="45">
    <w:abstractNumId w:val="88"/>
  </w:num>
  <w:num w:numId="46">
    <w:abstractNumId w:val="119"/>
  </w:num>
  <w:num w:numId="47">
    <w:abstractNumId w:val="31"/>
  </w:num>
  <w:num w:numId="48">
    <w:abstractNumId w:val="68"/>
  </w:num>
  <w:num w:numId="49">
    <w:abstractNumId w:val="120"/>
  </w:num>
  <w:num w:numId="50">
    <w:abstractNumId w:val="146"/>
  </w:num>
  <w:num w:numId="51">
    <w:abstractNumId w:val="125"/>
  </w:num>
  <w:num w:numId="52">
    <w:abstractNumId w:val="91"/>
  </w:num>
  <w:num w:numId="53">
    <w:abstractNumId w:val="6"/>
  </w:num>
  <w:num w:numId="54">
    <w:abstractNumId w:val="44"/>
  </w:num>
  <w:num w:numId="55">
    <w:abstractNumId w:val="79"/>
  </w:num>
  <w:num w:numId="56">
    <w:abstractNumId w:val="12"/>
  </w:num>
  <w:num w:numId="57">
    <w:abstractNumId w:val="43"/>
  </w:num>
  <w:num w:numId="58">
    <w:abstractNumId w:val="46"/>
  </w:num>
  <w:num w:numId="59">
    <w:abstractNumId w:val="20"/>
  </w:num>
  <w:num w:numId="60">
    <w:abstractNumId w:val="56"/>
  </w:num>
  <w:num w:numId="61">
    <w:abstractNumId w:val="139"/>
  </w:num>
  <w:num w:numId="62">
    <w:abstractNumId w:val="114"/>
  </w:num>
  <w:num w:numId="63">
    <w:abstractNumId w:val="142"/>
  </w:num>
  <w:num w:numId="64">
    <w:abstractNumId w:val="118"/>
  </w:num>
  <w:num w:numId="65">
    <w:abstractNumId w:val="15"/>
  </w:num>
  <w:num w:numId="66">
    <w:abstractNumId w:val="131"/>
  </w:num>
  <w:num w:numId="67">
    <w:abstractNumId w:val="40"/>
  </w:num>
  <w:num w:numId="68">
    <w:abstractNumId w:val="113"/>
  </w:num>
  <w:num w:numId="69">
    <w:abstractNumId w:val="75"/>
  </w:num>
  <w:num w:numId="70">
    <w:abstractNumId w:val="5"/>
  </w:num>
  <w:num w:numId="71">
    <w:abstractNumId w:val="115"/>
  </w:num>
  <w:num w:numId="72">
    <w:abstractNumId w:val="17"/>
  </w:num>
  <w:num w:numId="73">
    <w:abstractNumId w:val="105"/>
  </w:num>
  <w:num w:numId="74">
    <w:abstractNumId w:val="63"/>
  </w:num>
  <w:num w:numId="75">
    <w:abstractNumId w:val="72"/>
  </w:num>
  <w:num w:numId="76">
    <w:abstractNumId w:val="107"/>
  </w:num>
  <w:num w:numId="77">
    <w:abstractNumId w:val="112"/>
  </w:num>
  <w:num w:numId="78">
    <w:abstractNumId w:val="39"/>
  </w:num>
  <w:num w:numId="79">
    <w:abstractNumId w:val="121"/>
  </w:num>
  <w:num w:numId="80">
    <w:abstractNumId w:val="24"/>
  </w:num>
  <w:num w:numId="81">
    <w:abstractNumId w:val="116"/>
  </w:num>
  <w:num w:numId="82">
    <w:abstractNumId w:val="52"/>
  </w:num>
  <w:num w:numId="83">
    <w:abstractNumId w:val="57"/>
  </w:num>
  <w:num w:numId="84">
    <w:abstractNumId w:val="124"/>
  </w:num>
  <w:num w:numId="85">
    <w:abstractNumId w:val="70"/>
  </w:num>
  <w:num w:numId="86">
    <w:abstractNumId w:val="99"/>
  </w:num>
  <w:num w:numId="87">
    <w:abstractNumId w:val="134"/>
  </w:num>
  <w:num w:numId="88">
    <w:abstractNumId w:val="34"/>
  </w:num>
  <w:num w:numId="89">
    <w:abstractNumId w:val="62"/>
  </w:num>
  <w:num w:numId="90">
    <w:abstractNumId w:val="123"/>
  </w:num>
  <w:num w:numId="91">
    <w:abstractNumId w:val="109"/>
  </w:num>
  <w:num w:numId="92">
    <w:abstractNumId w:val="102"/>
  </w:num>
  <w:num w:numId="93">
    <w:abstractNumId w:val="90"/>
  </w:num>
  <w:num w:numId="94">
    <w:abstractNumId w:val="78"/>
  </w:num>
  <w:num w:numId="95">
    <w:abstractNumId w:val="95"/>
  </w:num>
  <w:num w:numId="96">
    <w:abstractNumId w:val="140"/>
  </w:num>
  <w:num w:numId="97">
    <w:abstractNumId w:val="10"/>
  </w:num>
  <w:num w:numId="98">
    <w:abstractNumId w:val="92"/>
  </w:num>
  <w:num w:numId="99">
    <w:abstractNumId w:val="51"/>
  </w:num>
  <w:num w:numId="100">
    <w:abstractNumId w:val="25"/>
  </w:num>
  <w:num w:numId="101">
    <w:abstractNumId w:val="33"/>
  </w:num>
  <w:num w:numId="102">
    <w:abstractNumId w:val="104"/>
  </w:num>
  <w:num w:numId="103">
    <w:abstractNumId w:val="16"/>
  </w:num>
  <w:num w:numId="104">
    <w:abstractNumId w:val="128"/>
  </w:num>
  <w:num w:numId="105">
    <w:abstractNumId w:val="41"/>
  </w:num>
  <w:num w:numId="106">
    <w:abstractNumId w:val="130"/>
  </w:num>
  <w:num w:numId="107">
    <w:abstractNumId w:val="18"/>
  </w:num>
  <w:num w:numId="108">
    <w:abstractNumId w:val="132"/>
  </w:num>
  <w:num w:numId="109">
    <w:abstractNumId w:val="53"/>
  </w:num>
  <w:num w:numId="110">
    <w:abstractNumId w:val="50"/>
  </w:num>
  <w:num w:numId="111">
    <w:abstractNumId w:val="8"/>
  </w:num>
  <w:num w:numId="112">
    <w:abstractNumId w:val="19"/>
  </w:num>
  <w:num w:numId="113">
    <w:abstractNumId w:val="65"/>
  </w:num>
  <w:num w:numId="114">
    <w:abstractNumId w:val="45"/>
  </w:num>
  <w:num w:numId="115">
    <w:abstractNumId w:val="81"/>
  </w:num>
  <w:num w:numId="116">
    <w:abstractNumId w:val="84"/>
  </w:num>
  <w:num w:numId="117">
    <w:abstractNumId w:val="94"/>
  </w:num>
  <w:num w:numId="118">
    <w:abstractNumId w:val="67"/>
  </w:num>
  <w:num w:numId="119">
    <w:abstractNumId w:val="138"/>
  </w:num>
  <w:num w:numId="120">
    <w:abstractNumId w:val="32"/>
  </w:num>
  <w:num w:numId="121">
    <w:abstractNumId w:val="83"/>
  </w:num>
  <w:num w:numId="122">
    <w:abstractNumId w:val="64"/>
  </w:num>
  <w:num w:numId="123">
    <w:abstractNumId w:val="49"/>
  </w:num>
  <w:num w:numId="124">
    <w:abstractNumId w:val="100"/>
  </w:num>
  <w:num w:numId="125">
    <w:abstractNumId w:val="71"/>
  </w:num>
  <w:num w:numId="126">
    <w:abstractNumId w:val="143"/>
  </w:num>
  <w:num w:numId="127">
    <w:abstractNumId w:val="9"/>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8"/>
  </w:num>
  <w:num w:numId="130">
    <w:abstractNumId w:val="66"/>
  </w:num>
  <w:num w:numId="131">
    <w:abstractNumId w:val="4"/>
  </w:num>
  <w:num w:numId="132">
    <w:abstractNumId w:val="54"/>
  </w:num>
  <w:num w:numId="133">
    <w:abstractNumId w:val="96"/>
  </w:num>
  <w:num w:numId="134">
    <w:abstractNumId w:val="61"/>
  </w:num>
  <w:num w:numId="135">
    <w:abstractNumId w:val="144"/>
  </w:num>
  <w:num w:numId="136">
    <w:abstractNumId w:val="106"/>
  </w:num>
  <w:num w:numId="137">
    <w:abstractNumId w:val="97"/>
  </w:num>
  <w:num w:numId="138">
    <w:abstractNumId w:val="135"/>
    <w:lvlOverride w:ilvl="0">
      <w:startOverride w:val="1"/>
    </w:lvlOverride>
    <w:lvlOverride w:ilvl="1">
      <w:startOverride w:val="1"/>
    </w:lvlOverride>
    <w:lvlOverride w:ilvl="2"/>
    <w:lvlOverride w:ilvl="3"/>
    <w:lvlOverride w:ilvl="4"/>
    <w:lvlOverride w:ilvl="5"/>
    <w:lvlOverride w:ilvl="6"/>
    <w:lvlOverride w:ilvl="7"/>
    <w:lvlOverride w:ilvl="8"/>
  </w:num>
  <w:num w:numId="139">
    <w:abstractNumId w:val="8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
  </w:num>
  <w:num w:numId="1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0"/>
  </w:num>
  <w:num w:numId="144">
    <w:abstractNumId w:val="22"/>
  </w:num>
  <w:num w:numId="145">
    <w:abstractNumId w:val="126"/>
  </w:num>
  <w:num w:numId="146">
    <w:abstractNumId w:val="127"/>
  </w:num>
  <w:num w:numId="147">
    <w:abstractNumId w:val="1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98"/>
    <w:rsid w:val="00000623"/>
    <w:rsid w:val="00000884"/>
    <w:rsid w:val="00001286"/>
    <w:rsid w:val="00001C54"/>
    <w:rsid w:val="000037F2"/>
    <w:rsid w:val="0000440A"/>
    <w:rsid w:val="00004475"/>
    <w:rsid w:val="00004ED7"/>
    <w:rsid w:val="000066B1"/>
    <w:rsid w:val="00006DC7"/>
    <w:rsid w:val="00007876"/>
    <w:rsid w:val="00007C5B"/>
    <w:rsid w:val="0001110A"/>
    <w:rsid w:val="00011164"/>
    <w:rsid w:val="00011838"/>
    <w:rsid w:val="00011E17"/>
    <w:rsid w:val="00012D0D"/>
    <w:rsid w:val="00015ECC"/>
    <w:rsid w:val="00016B06"/>
    <w:rsid w:val="00016D74"/>
    <w:rsid w:val="00021D7B"/>
    <w:rsid w:val="00021E2C"/>
    <w:rsid w:val="000223EE"/>
    <w:rsid w:val="00023501"/>
    <w:rsid w:val="0002455E"/>
    <w:rsid w:val="00024C7B"/>
    <w:rsid w:val="000254B1"/>
    <w:rsid w:val="000254EE"/>
    <w:rsid w:val="000263F9"/>
    <w:rsid w:val="000265E5"/>
    <w:rsid w:val="00026D21"/>
    <w:rsid w:val="00027503"/>
    <w:rsid w:val="0003033A"/>
    <w:rsid w:val="000308C1"/>
    <w:rsid w:val="00030F67"/>
    <w:rsid w:val="0003402F"/>
    <w:rsid w:val="00034F80"/>
    <w:rsid w:val="00037341"/>
    <w:rsid w:val="00037412"/>
    <w:rsid w:val="0004058C"/>
    <w:rsid w:val="00042F77"/>
    <w:rsid w:val="00044AE1"/>
    <w:rsid w:val="00046532"/>
    <w:rsid w:val="0004708F"/>
    <w:rsid w:val="0004725D"/>
    <w:rsid w:val="00047B85"/>
    <w:rsid w:val="0005186D"/>
    <w:rsid w:val="000525F3"/>
    <w:rsid w:val="00053803"/>
    <w:rsid w:val="00053E64"/>
    <w:rsid w:val="00054341"/>
    <w:rsid w:val="00054AC8"/>
    <w:rsid w:val="00054AE0"/>
    <w:rsid w:val="00057BB1"/>
    <w:rsid w:val="000612E9"/>
    <w:rsid w:val="00063A16"/>
    <w:rsid w:val="00064A72"/>
    <w:rsid w:val="00064E7C"/>
    <w:rsid w:val="00065C07"/>
    <w:rsid w:val="0006642A"/>
    <w:rsid w:val="00067A07"/>
    <w:rsid w:val="000705E7"/>
    <w:rsid w:val="00071FB8"/>
    <w:rsid w:val="000730A9"/>
    <w:rsid w:val="000744B5"/>
    <w:rsid w:val="00076BED"/>
    <w:rsid w:val="00077496"/>
    <w:rsid w:val="0008025A"/>
    <w:rsid w:val="0008059D"/>
    <w:rsid w:val="00080FAA"/>
    <w:rsid w:val="000819D1"/>
    <w:rsid w:val="0008225C"/>
    <w:rsid w:val="000836F6"/>
    <w:rsid w:val="000839AF"/>
    <w:rsid w:val="00085F76"/>
    <w:rsid w:val="00086044"/>
    <w:rsid w:val="000864E7"/>
    <w:rsid w:val="0008759E"/>
    <w:rsid w:val="00090933"/>
    <w:rsid w:val="00091273"/>
    <w:rsid w:val="00091E2D"/>
    <w:rsid w:val="000933D8"/>
    <w:rsid w:val="00093F9A"/>
    <w:rsid w:val="0009470E"/>
    <w:rsid w:val="00094D8A"/>
    <w:rsid w:val="00094DE9"/>
    <w:rsid w:val="000966CD"/>
    <w:rsid w:val="00096E04"/>
    <w:rsid w:val="00097111"/>
    <w:rsid w:val="00097726"/>
    <w:rsid w:val="00097772"/>
    <w:rsid w:val="00097CD4"/>
    <w:rsid w:val="00097FA6"/>
    <w:rsid w:val="000A0B33"/>
    <w:rsid w:val="000A1E8C"/>
    <w:rsid w:val="000A3FCB"/>
    <w:rsid w:val="000A4022"/>
    <w:rsid w:val="000A45A8"/>
    <w:rsid w:val="000A4BC8"/>
    <w:rsid w:val="000A5712"/>
    <w:rsid w:val="000A5C90"/>
    <w:rsid w:val="000A679D"/>
    <w:rsid w:val="000A7DC8"/>
    <w:rsid w:val="000B04AE"/>
    <w:rsid w:val="000B08AD"/>
    <w:rsid w:val="000B0B29"/>
    <w:rsid w:val="000B125C"/>
    <w:rsid w:val="000B3A2E"/>
    <w:rsid w:val="000B60D3"/>
    <w:rsid w:val="000B6970"/>
    <w:rsid w:val="000C0040"/>
    <w:rsid w:val="000C1E1E"/>
    <w:rsid w:val="000C23BA"/>
    <w:rsid w:val="000C3B45"/>
    <w:rsid w:val="000C3C2F"/>
    <w:rsid w:val="000C4BF9"/>
    <w:rsid w:val="000C606F"/>
    <w:rsid w:val="000C6B82"/>
    <w:rsid w:val="000D0940"/>
    <w:rsid w:val="000D46A7"/>
    <w:rsid w:val="000D6047"/>
    <w:rsid w:val="000D6DF8"/>
    <w:rsid w:val="000D753C"/>
    <w:rsid w:val="000E0342"/>
    <w:rsid w:val="000E1546"/>
    <w:rsid w:val="000E18DC"/>
    <w:rsid w:val="000E2A0B"/>
    <w:rsid w:val="000E33B3"/>
    <w:rsid w:val="000E41C0"/>
    <w:rsid w:val="000E6B83"/>
    <w:rsid w:val="000F12A7"/>
    <w:rsid w:val="000F1460"/>
    <w:rsid w:val="000F25E0"/>
    <w:rsid w:val="000F37C0"/>
    <w:rsid w:val="000F4069"/>
    <w:rsid w:val="000F45F1"/>
    <w:rsid w:val="000F59B5"/>
    <w:rsid w:val="000F64C7"/>
    <w:rsid w:val="000F70AF"/>
    <w:rsid w:val="001024CA"/>
    <w:rsid w:val="00102B94"/>
    <w:rsid w:val="001034F0"/>
    <w:rsid w:val="00104349"/>
    <w:rsid w:val="001044BF"/>
    <w:rsid w:val="00105405"/>
    <w:rsid w:val="00106A69"/>
    <w:rsid w:val="001074E1"/>
    <w:rsid w:val="00112A8A"/>
    <w:rsid w:val="00115A73"/>
    <w:rsid w:val="00115AA1"/>
    <w:rsid w:val="00116E06"/>
    <w:rsid w:val="001170A8"/>
    <w:rsid w:val="00120771"/>
    <w:rsid w:val="00121027"/>
    <w:rsid w:val="00121F5B"/>
    <w:rsid w:val="00123752"/>
    <w:rsid w:val="00123F54"/>
    <w:rsid w:val="0012478B"/>
    <w:rsid w:val="00125B7F"/>
    <w:rsid w:val="001304A9"/>
    <w:rsid w:val="00131B85"/>
    <w:rsid w:val="00132704"/>
    <w:rsid w:val="001337E0"/>
    <w:rsid w:val="00134DB5"/>
    <w:rsid w:val="00140F2B"/>
    <w:rsid w:val="0014274C"/>
    <w:rsid w:val="00142B38"/>
    <w:rsid w:val="00144EE8"/>
    <w:rsid w:val="001451CF"/>
    <w:rsid w:val="00147843"/>
    <w:rsid w:val="00147A46"/>
    <w:rsid w:val="00150B68"/>
    <w:rsid w:val="001516CD"/>
    <w:rsid w:val="001530F2"/>
    <w:rsid w:val="0015453F"/>
    <w:rsid w:val="0015476B"/>
    <w:rsid w:val="00154D1A"/>
    <w:rsid w:val="0015597F"/>
    <w:rsid w:val="00156549"/>
    <w:rsid w:val="001579FE"/>
    <w:rsid w:val="001615F0"/>
    <w:rsid w:val="00162A01"/>
    <w:rsid w:val="0016511C"/>
    <w:rsid w:val="00166DA0"/>
    <w:rsid w:val="001677B2"/>
    <w:rsid w:val="00170373"/>
    <w:rsid w:val="001734EF"/>
    <w:rsid w:val="00173899"/>
    <w:rsid w:val="00173904"/>
    <w:rsid w:val="00173E07"/>
    <w:rsid w:val="00173EB0"/>
    <w:rsid w:val="00176510"/>
    <w:rsid w:val="001766F8"/>
    <w:rsid w:val="001769C4"/>
    <w:rsid w:val="00176D9B"/>
    <w:rsid w:val="001801CE"/>
    <w:rsid w:val="0018085A"/>
    <w:rsid w:val="001812CA"/>
    <w:rsid w:val="00182D07"/>
    <w:rsid w:val="00184468"/>
    <w:rsid w:val="001858F5"/>
    <w:rsid w:val="00186468"/>
    <w:rsid w:val="00186C32"/>
    <w:rsid w:val="00187586"/>
    <w:rsid w:val="001900B6"/>
    <w:rsid w:val="00191585"/>
    <w:rsid w:val="001946D3"/>
    <w:rsid w:val="00196C5E"/>
    <w:rsid w:val="001971A9"/>
    <w:rsid w:val="00197878"/>
    <w:rsid w:val="00197AAA"/>
    <w:rsid w:val="001A19DB"/>
    <w:rsid w:val="001A2064"/>
    <w:rsid w:val="001A23ED"/>
    <w:rsid w:val="001A3A0B"/>
    <w:rsid w:val="001A4462"/>
    <w:rsid w:val="001A5107"/>
    <w:rsid w:val="001A6DB1"/>
    <w:rsid w:val="001B0150"/>
    <w:rsid w:val="001B1045"/>
    <w:rsid w:val="001B2168"/>
    <w:rsid w:val="001B258B"/>
    <w:rsid w:val="001B3D30"/>
    <w:rsid w:val="001B3FCF"/>
    <w:rsid w:val="001B63C7"/>
    <w:rsid w:val="001B688B"/>
    <w:rsid w:val="001B6E1A"/>
    <w:rsid w:val="001B70E5"/>
    <w:rsid w:val="001B7AA6"/>
    <w:rsid w:val="001C0079"/>
    <w:rsid w:val="001C016C"/>
    <w:rsid w:val="001C03E0"/>
    <w:rsid w:val="001C0FB7"/>
    <w:rsid w:val="001C49AD"/>
    <w:rsid w:val="001C58AF"/>
    <w:rsid w:val="001C7397"/>
    <w:rsid w:val="001D0E3F"/>
    <w:rsid w:val="001D0FCE"/>
    <w:rsid w:val="001D175E"/>
    <w:rsid w:val="001D2390"/>
    <w:rsid w:val="001D3952"/>
    <w:rsid w:val="001D3CD3"/>
    <w:rsid w:val="001D5337"/>
    <w:rsid w:val="001D62AC"/>
    <w:rsid w:val="001D694F"/>
    <w:rsid w:val="001E15CC"/>
    <w:rsid w:val="001E46D5"/>
    <w:rsid w:val="001E650B"/>
    <w:rsid w:val="001E6A33"/>
    <w:rsid w:val="001E7F80"/>
    <w:rsid w:val="001F27C0"/>
    <w:rsid w:val="001F30A3"/>
    <w:rsid w:val="001F4084"/>
    <w:rsid w:val="001F52DA"/>
    <w:rsid w:val="001F6142"/>
    <w:rsid w:val="001F642E"/>
    <w:rsid w:val="001F7215"/>
    <w:rsid w:val="0020008C"/>
    <w:rsid w:val="002030FD"/>
    <w:rsid w:val="00210752"/>
    <w:rsid w:val="00211942"/>
    <w:rsid w:val="0021361C"/>
    <w:rsid w:val="00214805"/>
    <w:rsid w:val="00214C71"/>
    <w:rsid w:val="00215031"/>
    <w:rsid w:val="002157C8"/>
    <w:rsid w:val="00215C62"/>
    <w:rsid w:val="00217FB3"/>
    <w:rsid w:val="00220150"/>
    <w:rsid w:val="002224AA"/>
    <w:rsid w:val="0022367B"/>
    <w:rsid w:val="00223C0B"/>
    <w:rsid w:val="00227837"/>
    <w:rsid w:val="0022796F"/>
    <w:rsid w:val="00231D9C"/>
    <w:rsid w:val="0023447F"/>
    <w:rsid w:val="00234B53"/>
    <w:rsid w:val="00234DFF"/>
    <w:rsid w:val="0023549D"/>
    <w:rsid w:val="00236C2F"/>
    <w:rsid w:val="002375F9"/>
    <w:rsid w:val="00237DA7"/>
    <w:rsid w:val="00241AA4"/>
    <w:rsid w:val="00242629"/>
    <w:rsid w:val="00244519"/>
    <w:rsid w:val="0024732C"/>
    <w:rsid w:val="00247F1D"/>
    <w:rsid w:val="00250209"/>
    <w:rsid w:val="002509BA"/>
    <w:rsid w:val="00250BBE"/>
    <w:rsid w:val="00256FAB"/>
    <w:rsid w:val="002576C0"/>
    <w:rsid w:val="00262E69"/>
    <w:rsid w:val="00263FE7"/>
    <w:rsid w:val="00264280"/>
    <w:rsid w:val="002647E0"/>
    <w:rsid w:val="00264808"/>
    <w:rsid w:val="00265D03"/>
    <w:rsid w:val="00270550"/>
    <w:rsid w:val="002706A4"/>
    <w:rsid w:val="0027183E"/>
    <w:rsid w:val="0027293D"/>
    <w:rsid w:val="0027297B"/>
    <w:rsid w:val="0027360F"/>
    <w:rsid w:val="00273EB6"/>
    <w:rsid w:val="0027580E"/>
    <w:rsid w:val="0027650C"/>
    <w:rsid w:val="00277569"/>
    <w:rsid w:val="0027798A"/>
    <w:rsid w:val="0028029C"/>
    <w:rsid w:val="0028054B"/>
    <w:rsid w:val="00281E2B"/>
    <w:rsid w:val="00284B0A"/>
    <w:rsid w:val="00285849"/>
    <w:rsid w:val="00285CCF"/>
    <w:rsid w:val="00290B85"/>
    <w:rsid w:val="0029189D"/>
    <w:rsid w:val="00292D59"/>
    <w:rsid w:val="00295990"/>
    <w:rsid w:val="002969C7"/>
    <w:rsid w:val="002971E5"/>
    <w:rsid w:val="002A1D61"/>
    <w:rsid w:val="002A3BB1"/>
    <w:rsid w:val="002A4058"/>
    <w:rsid w:val="002A4D1D"/>
    <w:rsid w:val="002A5C2B"/>
    <w:rsid w:val="002A7BD4"/>
    <w:rsid w:val="002B159C"/>
    <w:rsid w:val="002B19C3"/>
    <w:rsid w:val="002B316A"/>
    <w:rsid w:val="002B3BAE"/>
    <w:rsid w:val="002B3CE9"/>
    <w:rsid w:val="002B41F8"/>
    <w:rsid w:val="002B447B"/>
    <w:rsid w:val="002B5E71"/>
    <w:rsid w:val="002B71E4"/>
    <w:rsid w:val="002B744F"/>
    <w:rsid w:val="002B796E"/>
    <w:rsid w:val="002C12CC"/>
    <w:rsid w:val="002C1FBD"/>
    <w:rsid w:val="002C32B9"/>
    <w:rsid w:val="002C3CE4"/>
    <w:rsid w:val="002C4172"/>
    <w:rsid w:val="002C4745"/>
    <w:rsid w:val="002C47EF"/>
    <w:rsid w:val="002C6ABF"/>
    <w:rsid w:val="002C6DA8"/>
    <w:rsid w:val="002C73CA"/>
    <w:rsid w:val="002D46F6"/>
    <w:rsid w:val="002D50A7"/>
    <w:rsid w:val="002D6DEA"/>
    <w:rsid w:val="002D7829"/>
    <w:rsid w:val="002E23DA"/>
    <w:rsid w:val="002E2771"/>
    <w:rsid w:val="002E2875"/>
    <w:rsid w:val="002E29BA"/>
    <w:rsid w:val="002E3A44"/>
    <w:rsid w:val="002E3ED9"/>
    <w:rsid w:val="002E44EB"/>
    <w:rsid w:val="002E54BD"/>
    <w:rsid w:val="002E5EC0"/>
    <w:rsid w:val="002E5F45"/>
    <w:rsid w:val="002E6207"/>
    <w:rsid w:val="002E668C"/>
    <w:rsid w:val="002E6F1F"/>
    <w:rsid w:val="002F24FF"/>
    <w:rsid w:val="002F2D30"/>
    <w:rsid w:val="002F356C"/>
    <w:rsid w:val="002F38A1"/>
    <w:rsid w:val="002F4956"/>
    <w:rsid w:val="002F7B61"/>
    <w:rsid w:val="00300590"/>
    <w:rsid w:val="003015E7"/>
    <w:rsid w:val="00301D60"/>
    <w:rsid w:val="00302758"/>
    <w:rsid w:val="00302AF8"/>
    <w:rsid w:val="003041A9"/>
    <w:rsid w:val="00304579"/>
    <w:rsid w:val="00305DE4"/>
    <w:rsid w:val="00307D34"/>
    <w:rsid w:val="00311048"/>
    <w:rsid w:val="0031144C"/>
    <w:rsid w:val="00311E17"/>
    <w:rsid w:val="00311FDF"/>
    <w:rsid w:val="00312E9C"/>
    <w:rsid w:val="003145FC"/>
    <w:rsid w:val="00321608"/>
    <w:rsid w:val="00323EE8"/>
    <w:rsid w:val="0032594C"/>
    <w:rsid w:val="00327F11"/>
    <w:rsid w:val="00330AD8"/>
    <w:rsid w:val="0033231C"/>
    <w:rsid w:val="00332438"/>
    <w:rsid w:val="00335CA2"/>
    <w:rsid w:val="00336FC7"/>
    <w:rsid w:val="003413CD"/>
    <w:rsid w:val="00343EA5"/>
    <w:rsid w:val="0034405B"/>
    <w:rsid w:val="003442C9"/>
    <w:rsid w:val="0034500E"/>
    <w:rsid w:val="00345A58"/>
    <w:rsid w:val="00345AA2"/>
    <w:rsid w:val="00346E3D"/>
    <w:rsid w:val="00350160"/>
    <w:rsid w:val="00350A06"/>
    <w:rsid w:val="00351564"/>
    <w:rsid w:val="00355922"/>
    <w:rsid w:val="003568A7"/>
    <w:rsid w:val="00356A98"/>
    <w:rsid w:val="00357417"/>
    <w:rsid w:val="003577AB"/>
    <w:rsid w:val="00360051"/>
    <w:rsid w:val="00360113"/>
    <w:rsid w:val="00360643"/>
    <w:rsid w:val="0036078D"/>
    <w:rsid w:val="0036111A"/>
    <w:rsid w:val="0036192B"/>
    <w:rsid w:val="00361B2D"/>
    <w:rsid w:val="00363FBD"/>
    <w:rsid w:val="003641F7"/>
    <w:rsid w:val="003644AE"/>
    <w:rsid w:val="0036581B"/>
    <w:rsid w:val="003665A2"/>
    <w:rsid w:val="00366EBE"/>
    <w:rsid w:val="003712EF"/>
    <w:rsid w:val="0037251B"/>
    <w:rsid w:val="00375600"/>
    <w:rsid w:val="00375F6B"/>
    <w:rsid w:val="003815D2"/>
    <w:rsid w:val="003820C5"/>
    <w:rsid w:val="00382A4D"/>
    <w:rsid w:val="00383AC0"/>
    <w:rsid w:val="00384005"/>
    <w:rsid w:val="00384014"/>
    <w:rsid w:val="00384550"/>
    <w:rsid w:val="003847BD"/>
    <w:rsid w:val="003860E5"/>
    <w:rsid w:val="003902C2"/>
    <w:rsid w:val="003909F2"/>
    <w:rsid w:val="00390BD2"/>
    <w:rsid w:val="00391360"/>
    <w:rsid w:val="003933A5"/>
    <w:rsid w:val="0039370C"/>
    <w:rsid w:val="00394B60"/>
    <w:rsid w:val="00397190"/>
    <w:rsid w:val="003A05EB"/>
    <w:rsid w:val="003A1A66"/>
    <w:rsid w:val="003A2384"/>
    <w:rsid w:val="003A2585"/>
    <w:rsid w:val="003A2AED"/>
    <w:rsid w:val="003A308F"/>
    <w:rsid w:val="003A3BB0"/>
    <w:rsid w:val="003A3E69"/>
    <w:rsid w:val="003A4EE7"/>
    <w:rsid w:val="003B06A9"/>
    <w:rsid w:val="003B1D32"/>
    <w:rsid w:val="003B20C0"/>
    <w:rsid w:val="003B39FE"/>
    <w:rsid w:val="003B3F5A"/>
    <w:rsid w:val="003B5587"/>
    <w:rsid w:val="003B569B"/>
    <w:rsid w:val="003B5723"/>
    <w:rsid w:val="003B6296"/>
    <w:rsid w:val="003B7BF4"/>
    <w:rsid w:val="003C1BB0"/>
    <w:rsid w:val="003C2626"/>
    <w:rsid w:val="003C2A27"/>
    <w:rsid w:val="003C373A"/>
    <w:rsid w:val="003C4019"/>
    <w:rsid w:val="003C459A"/>
    <w:rsid w:val="003C491F"/>
    <w:rsid w:val="003C716A"/>
    <w:rsid w:val="003D0D05"/>
    <w:rsid w:val="003D171B"/>
    <w:rsid w:val="003D2264"/>
    <w:rsid w:val="003D3069"/>
    <w:rsid w:val="003D55D9"/>
    <w:rsid w:val="003D573A"/>
    <w:rsid w:val="003D5A7B"/>
    <w:rsid w:val="003D6638"/>
    <w:rsid w:val="003D67E8"/>
    <w:rsid w:val="003D6AD8"/>
    <w:rsid w:val="003D79F5"/>
    <w:rsid w:val="003D7D08"/>
    <w:rsid w:val="003E146E"/>
    <w:rsid w:val="003E2D64"/>
    <w:rsid w:val="003E324B"/>
    <w:rsid w:val="003E36A8"/>
    <w:rsid w:val="003E43B7"/>
    <w:rsid w:val="003E5B14"/>
    <w:rsid w:val="003E6A34"/>
    <w:rsid w:val="003E7711"/>
    <w:rsid w:val="003F0E4D"/>
    <w:rsid w:val="003F1C24"/>
    <w:rsid w:val="003F1D72"/>
    <w:rsid w:val="003F24E3"/>
    <w:rsid w:val="003F4ECE"/>
    <w:rsid w:val="003F54A0"/>
    <w:rsid w:val="003F7C48"/>
    <w:rsid w:val="003F7F01"/>
    <w:rsid w:val="00400709"/>
    <w:rsid w:val="00400E37"/>
    <w:rsid w:val="00400F86"/>
    <w:rsid w:val="00401A49"/>
    <w:rsid w:val="00402AFC"/>
    <w:rsid w:val="00405254"/>
    <w:rsid w:val="004053E9"/>
    <w:rsid w:val="004059F7"/>
    <w:rsid w:val="00410094"/>
    <w:rsid w:val="0041093D"/>
    <w:rsid w:val="00410ABE"/>
    <w:rsid w:val="00411FE8"/>
    <w:rsid w:val="00412649"/>
    <w:rsid w:val="004168E1"/>
    <w:rsid w:val="004174D1"/>
    <w:rsid w:val="004217B5"/>
    <w:rsid w:val="00421FB1"/>
    <w:rsid w:val="00422E4F"/>
    <w:rsid w:val="00423239"/>
    <w:rsid w:val="00423A8A"/>
    <w:rsid w:val="0042462E"/>
    <w:rsid w:val="0042575A"/>
    <w:rsid w:val="00425CF6"/>
    <w:rsid w:val="00426681"/>
    <w:rsid w:val="00427335"/>
    <w:rsid w:val="004309DE"/>
    <w:rsid w:val="00431802"/>
    <w:rsid w:val="00431FE1"/>
    <w:rsid w:val="00432A46"/>
    <w:rsid w:val="00433021"/>
    <w:rsid w:val="00436954"/>
    <w:rsid w:val="00436A39"/>
    <w:rsid w:val="00440457"/>
    <w:rsid w:val="0044151E"/>
    <w:rsid w:val="00441883"/>
    <w:rsid w:val="00447FB4"/>
    <w:rsid w:val="0045165D"/>
    <w:rsid w:val="00455687"/>
    <w:rsid w:val="00455766"/>
    <w:rsid w:val="00456400"/>
    <w:rsid w:val="004604EC"/>
    <w:rsid w:val="0046065A"/>
    <w:rsid w:val="0046179F"/>
    <w:rsid w:val="00464A83"/>
    <w:rsid w:val="00465CA6"/>
    <w:rsid w:val="00466034"/>
    <w:rsid w:val="00466592"/>
    <w:rsid w:val="004704D9"/>
    <w:rsid w:val="00470DDE"/>
    <w:rsid w:val="00471E9B"/>
    <w:rsid w:val="0047547D"/>
    <w:rsid w:val="004756CF"/>
    <w:rsid w:val="00475977"/>
    <w:rsid w:val="0047773F"/>
    <w:rsid w:val="00481E61"/>
    <w:rsid w:val="00481F53"/>
    <w:rsid w:val="00482AC0"/>
    <w:rsid w:val="0048404D"/>
    <w:rsid w:val="00484159"/>
    <w:rsid w:val="00484458"/>
    <w:rsid w:val="00484744"/>
    <w:rsid w:val="00485252"/>
    <w:rsid w:val="004878BB"/>
    <w:rsid w:val="004901A3"/>
    <w:rsid w:val="00492292"/>
    <w:rsid w:val="00492ADA"/>
    <w:rsid w:val="00494E8C"/>
    <w:rsid w:val="00496067"/>
    <w:rsid w:val="0049617E"/>
    <w:rsid w:val="00496BC4"/>
    <w:rsid w:val="004A4103"/>
    <w:rsid w:val="004A4A5C"/>
    <w:rsid w:val="004A4D2D"/>
    <w:rsid w:val="004B070F"/>
    <w:rsid w:val="004B154B"/>
    <w:rsid w:val="004B1EDE"/>
    <w:rsid w:val="004B3297"/>
    <w:rsid w:val="004B41D8"/>
    <w:rsid w:val="004B5E2B"/>
    <w:rsid w:val="004B767B"/>
    <w:rsid w:val="004C0993"/>
    <w:rsid w:val="004C12D6"/>
    <w:rsid w:val="004C32FB"/>
    <w:rsid w:val="004C3CC2"/>
    <w:rsid w:val="004C4540"/>
    <w:rsid w:val="004C5055"/>
    <w:rsid w:val="004C6328"/>
    <w:rsid w:val="004C6FEC"/>
    <w:rsid w:val="004D1807"/>
    <w:rsid w:val="004D2345"/>
    <w:rsid w:val="004D4F31"/>
    <w:rsid w:val="004D525B"/>
    <w:rsid w:val="004D6246"/>
    <w:rsid w:val="004E1E44"/>
    <w:rsid w:val="004E27DC"/>
    <w:rsid w:val="004E27E6"/>
    <w:rsid w:val="004E2821"/>
    <w:rsid w:val="004E323A"/>
    <w:rsid w:val="004E5A9E"/>
    <w:rsid w:val="004E5B7F"/>
    <w:rsid w:val="004E5E04"/>
    <w:rsid w:val="004E6FCF"/>
    <w:rsid w:val="004E7A5D"/>
    <w:rsid w:val="004F1D67"/>
    <w:rsid w:val="004F4EAB"/>
    <w:rsid w:val="004F4EB1"/>
    <w:rsid w:val="00501A8F"/>
    <w:rsid w:val="005047F2"/>
    <w:rsid w:val="00505AFA"/>
    <w:rsid w:val="00505D62"/>
    <w:rsid w:val="00506249"/>
    <w:rsid w:val="00506CAF"/>
    <w:rsid w:val="00507833"/>
    <w:rsid w:val="00510A02"/>
    <w:rsid w:val="00514CA1"/>
    <w:rsid w:val="00514D55"/>
    <w:rsid w:val="005159C9"/>
    <w:rsid w:val="00516146"/>
    <w:rsid w:val="00522758"/>
    <w:rsid w:val="00524DF7"/>
    <w:rsid w:val="00524E1E"/>
    <w:rsid w:val="005250DF"/>
    <w:rsid w:val="00525298"/>
    <w:rsid w:val="00525854"/>
    <w:rsid w:val="00530CF4"/>
    <w:rsid w:val="005356F5"/>
    <w:rsid w:val="00536587"/>
    <w:rsid w:val="00536959"/>
    <w:rsid w:val="00537120"/>
    <w:rsid w:val="0053739A"/>
    <w:rsid w:val="0054184A"/>
    <w:rsid w:val="0054296B"/>
    <w:rsid w:val="005434D4"/>
    <w:rsid w:val="0054528A"/>
    <w:rsid w:val="00546BA1"/>
    <w:rsid w:val="00547E70"/>
    <w:rsid w:val="00550BD2"/>
    <w:rsid w:val="005511A7"/>
    <w:rsid w:val="00553C27"/>
    <w:rsid w:val="0055433C"/>
    <w:rsid w:val="005550A4"/>
    <w:rsid w:val="00555F50"/>
    <w:rsid w:val="00557A93"/>
    <w:rsid w:val="00561D28"/>
    <w:rsid w:val="00562383"/>
    <w:rsid w:val="0056263B"/>
    <w:rsid w:val="00562B0F"/>
    <w:rsid w:val="005643CA"/>
    <w:rsid w:val="00565825"/>
    <w:rsid w:val="005728A6"/>
    <w:rsid w:val="005730C2"/>
    <w:rsid w:val="00574BD8"/>
    <w:rsid w:val="0057519C"/>
    <w:rsid w:val="00575925"/>
    <w:rsid w:val="00576E58"/>
    <w:rsid w:val="00577854"/>
    <w:rsid w:val="00580003"/>
    <w:rsid w:val="00582A7C"/>
    <w:rsid w:val="0058316A"/>
    <w:rsid w:val="00583895"/>
    <w:rsid w:val="00584968"/>
    <w:rsid w:val="0058513E"/>
    <w:rsid w:val="00586A01"/>
    <w:rsid w:val="00586D03"/>
    <w:rsid w:val="00587731"/>
    <w:rsid w:val="00590EBE"/>
    <w:rsid w:val="00591160"/>
    <w:rsid w:val="0059264A"/>
    <w:rsid w:val="00592F7A"/>
    <w:rsid w:val="00593022"/>
    <w:rsid w:val="0059383B"/>
    <w:rsid w:val="00593AF5"/>
    <w:rsid w:val="00593E96"/>
    <w:rsid w:val="00594B63"/>
    <w:rsid w:val="0059590E"/>
    <w:rsid w:val="00596DC8"/>
    <w:rsid w:val="005A00E2"/>
    <w:rsid w:val="005A15AE"/>
    <w:rsid w:val="005A2407"/>
    <w:rsid w:val="005A2CBB"/>
    <w:rsid w:val="005A38CF"/>
    <w:rsid w:val="005A738D"/>
    <w:rsid w:val="005A7623"/>
    <w:rsid w:val="005B135D"/>
    <w:rsid w:val="005B1649"/>
    <w:rsid w:val="005B27FD"/>
    <w:rsid w:val="005B2B6C"/>
    <w:rsid w:val="005B2C09"/>
    <w:rsid w:val="005B378D"/>
    <w:rsid w:val="005B3E12"/>
    <w:rsid w:val="005B70A7"/>
    <w:rsid w:val="005B7C88"/>
    <w:rsid w:val="005C0C0C"/>
    <w:rsid w:val="005C1DA4"/>
    <w:rsid w:val="005C2841"/>
    <w:rsid w:val="005C314E"/>
    <w:rsid w:val="005C44FA"/>
    <w:rsid w:val="005C596F"/>
    <w:rsid w:val="005C5B2E"/>
    <w:rsid w:val="005C6664"/>
    <w:rsid w:val="005C66D3"/>
    <w:rsid w:val="005C7708"/>
    <w:rsid w:val="005C7F9B"/>
    <w:rsid w:val="005D0741"/>
    <w:rsid w:val="005D0F2F"/>
    <w:rsid w:val="005D1C29"/>
    <w:rsid w:val="005D1FDA"/>
    <w:rsid w:val="005D34A4"/>
    <w:rsid w:val="005D3BE0"/>
    <w:rsid w:val="005D3DFD"/>
    <w:rsid w:val="005D4624"/>
    <w:rsid w:val="005D71DA"/>
    <w:rsid w:val="005D76A8"/>
    <w:rsid w:val="005E04D5"/>
    <w:rsid w:val="005E0F7D"/>
    <w:rsid w:val="005E1360"/>
    <w:rsid w:val="005E262C"/>
    <w:rsid w:val="005E296C"/>
    <w:rsid w:val="005E320A"/>
    <w:rsid w:val="005E38D9"/>
    <w:rsid w:val="005E3C4D"/>
    <w:rsid w:val="005E4C50"/>
    <w:rsid w:val="005E52D7"/>
    <w:rsid w:val="005E671F"/>
    <w:rsid w:val="005F0330"/>
    <w:rsid w:val="005F04F6"/>
    <w:rsid w:val="005F308E"/>
    <w:rsid w:val="005F31D7"/>
    <w:rsid w:val="005F4694"/>
    <w:rsid w:val="005F5CF4"/>
    <w:rsid w:val="005F7946"/>
    <w:rsid w:val="00600C4A"/>
    <w:rsid w:val="00601E50"/>
    <w:rsid w:val="006027B0"/>
    <w:rsid w:val="006031A3"/>
    <w:rsid w:val="0060325A"/>
    <w:rsid w:val="00603261"/>
    <w:rsid w:val="00610E02"/>
    <w:rsid w:val="006122C4"/>
    <w:rsid w:val="00612C87"/>
    <w:rsid w:val="00612E5C"/>
    <w:rsid w:val="006133FB"/>
    <w:rsid w:val="00613EE8"/>
    <w:rsid w:val="0061598D"/>
    <w:rsid w:val="00615BE5"/>
    <w:rsid w:val="00616493"/>
    <w:rsid w:val="00617C21"/>
    <w:rsid w:val="00621779"/>
    <w:rsid w:val="00621C63"/>
    <w:rsid w:val="00622408"/>
    <w:rsid w:val="00623779"/>
    <w:rsid w:val="00623A42"/>
    <w:rsid w:val="006244C1"/>
    <w:rsid w:val="00624F17"/>
    <w:rsid w:val="006269E9"/>
    <w:rsid w:val="00626A99"/>
    <w:rsid w:val="00627DF1"/>
    <w:rsid w:val="00631C7B"/>
    <w:rsid w:val="006357CE"/>
    <w:rsid w:val="006371A6"/>
    <w:rsid w:val="006372A4"/>
    <w:rsid w:val="00637FA5"/>
    <w:rsid w:val="00640575"/>
    <w:rsid w:val="00641091"/>
    <w:rsid w:val="00644E06"/>
    <w:rsid w:val="00645B65"/>
    <w:rsid w:val="006464C1"/>
    <w:rsid w:val="0065001A"/>
    <w:rsid w:val="0065357B"/>
    <w:rsid w:val="00653887"/>
    <w:rsid w:val="00654154"/>
    <w:rsid w:val="0065720A"/>
    <w:rsid w:val="00657425"/>
    <w:rsid w:val="006605DB"/>
    <w:rsid w:val="0066099D"/>
    <w:rsid w:val="006612BE"/>
    <w:rsid w:val="00661D0D"/>
    <w:rsid w:val="00664A0C"/>
    <w:rsid w:val="00664B59"/>
    <w:rsid w:val="00665D24"/>
    <w:rsid w:val="006666D8"/>
    <w:rsid w:val="00666883"/>
    <w:rsid w:val="00666A26"/>
    <w:rsid w:val="00670035"/>
    <w:rsid w:val="0067241A"/>
    <w:rsid w:val="00673874"/>
    <w:rsid w:val="006738FA"/>
    <w:rsid w:val="00676382"/>
    <w:rsid w:val="006768F9"/>
    <w:rsid w:val="00676EF6"/>
    <w:rsid w:val="00681521"/>
    <w:rsid w:val="00681DE5"/>
    <w:rsid w:val="00683375"/>
    <w:rsid w:val="0068516E"/>
    <w:rsid w:val="00686A7A"/>
    <w:rsid w:val="006876D8"/>
    <w:rsid w:val="006900CE"/>
    <w:rsid w:val="0069073A"/>
    <w:rsid w:val="00690A73"/>
    <w:rsid w:val="0069206A"/>
    <w:rsid w:val="00696A59"/>
    <w:rsid w:val="006974A3"/>
    <w:rsid w:val="00697D4D"/>
    <w:rsid w:val="00697DD4"/>
    <w:rsid w:val="00697FDE"/>
    <w:rsid w:val="006A1252"/>
    <w:rsid w:val="006A3CCE"/>
    <w:rsid w:val="006A5D89"/>
    <w:rsid w:val="006A6120"/>
    <w:rsid w:val="006A69A8"/>
    <w:rsid w:val="006B00F1"/>
    <w:rsid w:val="006B16E2"/>
    <w:rsid w:val="006B23E6"/>
    <w:rsid w:val="006B3F06"/>
    <w:rsid w:val="006B40DF"/>
    <w:rsid w:val="006B560E"/>
    <w:rsid w:val="006B5B62"/>
    <w:rsid w:val="006B5C86"/>
    <w:rsid w:val="006C00AC"/>
    <w:rsid w:val="006C02EF"/>
    <w:rsid w:val="006C5F2C"/>
    <w:rsid w:val="006C6087"/>
    <w:rsid w:val="006C69DF"/>
    <w:rsid w:val="006C784A"/>
    <w:rsid w:val="006C7CA3"/>
    <w:rsid w:val="006C7EFB"/>
    <w:rsid w:val="006D063F"/>
    <w:rsid w:val="006D6646"/>
    <w:rsid w:val="006E04EE"/>
    <w:rsid w:val="006E1551"/>
    <w:rsid w:val="006E1C91"/>
    <w:rsid w:val="006E236A"/>
    <w:rsid w:val="006E272A"/>
    <w:rsid w:val="006E2919"/>
    <w:rsid w:val="006E2C89"/>
    <w:rsid w:val="006E4F45"/>
    <w:rsid w:val="006E5E6B"/>
    <w:rsid w:val="006E603B"/>
    <w:rsid w:val="006E672E"/>
    <w:rsid w:val="006E7E30"/>
    <w:rsid w:val="006F103C"/>
    <w:rsid w:val="006F11F6"/>
    <w:rsid w:val="006F1FFE"/>
    <w:rsid w:val="006F6608"/>
    <w:rsid w:val="006F78B9"/>
    <w:rsid w:val="0070101D"/>
    <w:rsid w:val="0070246F"/>
    <w:rsid w:val="0070299B"/>
    <w:rsid w:val="00703539"/>
    <w:rsid w:val="00706AB4"/>
    <w:rsid w:val="00706F6A"/>
    <w:rsid w:val="00707193"/>
    <w:rsid w:val="0071041D"/>
    <w:rsid w:val="00710D01"/>
    <w:rsid w:val="007111EB"/>
    <w:rsid w:val="007115A7"/>
    <w:rsid w:val="00712847"/>
    <w:rsid w:val="007132EF"/>
    <w:rsid w:val="00715B46"/>
    <w:rsid w:val="00720834"/>
    <w:rsid w:val="00720A95"/>
    <w:rsid w:val="00720D1A"/>
    <w:rsid w:val="0072191E"/>
    <w:rsid w:val="007266FB"/>
    <w:rsid w:val="00726B56"/>
    <w:rsid w:val="0072756E"/>
    <w:rsid w:val="00727AD3"/>
    <w:rsid w:val="007324CB"/>
    <w:rsid w:val="00732810"/>
    <w:rsid w:val="0073573E"/>
    <w:rsid w:val="00737529"/>
    <w:rsid w:val="007402FF"/>
    <w:rsid w:val="00741769"/>
    <w:rsid w:val="007440D8"/>
    <w:rsid w:val="00744B84"/>
    <w:rsid w:val="00744C23"/>
    <w:rsid w:val="00744C73"/>
    <w:rsid w:val="007452CF"/>
    <w:rsid w:val="007463C9"/>
    <w:rsid w:val="00746614"/>
    <w:rsid w:val="007470C4"/>
    <w:rsid w:val="00747964"/>
    <w:rsid w:val="007504D7"/>
    <w:rsid w:val="007507A4"/>
    <w:rsid w:val="00750D6D"/>
    <w:rsid w:val="007516C1"/>
    <w:rsid w:val="00752091"/>
    <w:rsid w:val="007531A9"/>
    <w:rsid w:val="00754113"/>
    <w:rsid w:val="00754E01"/>
    <w:rsid w:val="0075561E"/>
    <w:rsid w:val="007563CD"/>
    <w:rsid w:val="0075726A"/>
    <w:rsid w:val="0075767D"/>
    <w:rsid w:val="0076074C"/>
    <w:rsid w:val="00760A7A"/>
    <w:rsid w:val="007620C5"/>
    <w:rsid w:val="0076278B"/>
    <w:rsid w:val="00764497"/>
    <w:rsid w:val="007663D8"/>
    <w:rsid w:val="00767A85"/>
    <w:rsid w:val="00767B10"/>
    <w:rsid w:val="00770458"/>
    <w:rsid w:val="007706A0"/>
    <w:rsid w:val="00770E0A"/>
    <w:rsid w:val="00770F25"/>
    <w:rsid w:val="007724A4"/>
    <w:rsid w:val="00774AE2"/>
    <w:rsid w:val="007801A6"/>
    <w:rsid w:val="0078036D"/>
    <w:rsid w:val="007819A0"/>
    <w:rsid w:val="00784AF4"/>
    <w:rsid w:val="00784E8B"/>
    <w:rsid w:val="007865D1"/>
    <w:rsid w:val="00787122"/>
    <w:rsid w:val="007912C7"/>
    <w:rsid w:val="007940D9"/>
    <w:rsid w:val="00794888"/>
    <w:rsid w:val="0079532E"/>
    <w:rsid w:val="0079637D"/>
    <w:rsid w:val="007963E3"/>
    <w:rsid w:val="00796F96"/>
    <w:rsid w:val="007A05C6"/>
    <w:rsid w:val="007A1684"/>
    <w:rsid w:val="007A24B3"/>
    <w:rsid w:val="007A2FFC"/>
    <w:rsid w:val="007A3283"/>
    <w:rsid w:val="007A3E9E"/>
    <w:rsid w:val="007A4A19"/>
    <w:rsid w:val="007A4DCE"/>
    <w:rsid w:val="007A5EF6"/>
    <w:rsid w:val="007A65A2"/>
    <w:rsid w:val="007A7365"/>
    <w:rsid w:val="007B06BF"/>
    <w:rsid w:val="007B0759"/>
    <w:rsid w:val="007B1E0D"/>
    <w:rsid w:val="007B24D8"/>
    <w:rsid w:val="007B255E"/>
    <w:rsid w:val="007B3497"/>
    <w:rsid w:val="007B3D8B"/>
    <w:rsid w:val="007B5F6C"/>
    <w:rsid w:val="007B7DA9"/>
    <w:rsid w:val="007C4078"/>
    <w:rsid w:val="007C4DDC"/>
    <w:rsid w:val="007C6AD1"/>
    <w:rsid w:val="007C6D5E"/>
    <w:rsid w:val="007C70AC"/>
    <w:rsid w:val="007D1070"/>
    <w:rsid w:val="007D265F"/>
    <w:rsid w:val="007D5FF6"/>
    <w:rsid w:val="007D6305"/>
    <w:rsid w:val="007D6532"/>
    <w:rsid w:val="007D6C99"/>
    <w:rsid w:val="007D7DB5"/>
    <w:rsid w:val="007E024E"/>
    <w:rsid w:val="007E0789"/>
    <w:rsid w:val="007E17B8"/>
    <w:rsid w:val="007E2741"/>
    <w:rsid w:val="007E2AB4"/>
    <w:rsid w:val="007E2DDC"/>
    <w:rsid w:val="007E366E"/>
    <w:rsid w:val="007E709C"/>
    <w:rsid w:val="007E7553"/>
    <w:rsid w:val="007F0525"/>
    <w:rsid w:val="007F0A90"/>
    <w:rsid w:val="007F0E8A"/>
    <w:rsid w:val="007F10B7"/>
    <w:rsid w:val="007F3AD9"/>
    <w:rsid w:val="007F3BB8"/>
    <w:rsid w:val="007F4AC9"/>
    <w:rsid w:val="007F72FD"/>
    <w:rsid w:val="00802C23"/>
    <w:rsid w:val="00803A8D"/>
    <w:rsid w:val="00803C35"/>
    <w:rsid w:val="0080690D"/>
    <w:rsid w:val="00806F54"/>
    <w:rsid w:val="00810AF1"/>
    <w:rsid w:val="00812D48"/>
    <w:rsid w:val="0081601A"/>
    <w:rsid w:val="0081712F"/>
    <w:rsid w:val="008221F3"/>
    <w:rsid w:val="0082390C"/>
    <w:rsid w:val="00824402"/>
    <w:rsid w:val="008248A6"/>
    <w:rsid w:val="00825493"/>
    <w:rsid w:val="00825C50"/>
    <w:rsid w:val="008260DB"/>
    <w:rsid w:val="00826612"/>
    <w:rsid w:val="00826851"/>
    <w:rsid w:val="008303AB"/>
    <w:rsid w:val="00831623"/>
    <w:rsid w:val="008318FF"/>
    <w:rsid w:val="0083263F"/>
    <w:rsid w:val="00832E22"/>
    <w:rsid w:val="00833354"/>
    <w:rsid w:val="0083478F"/>
    <w:rsid w:val="00834922"/>
    <w:rsid w:val="00835B4A"/>
    <w:rsid w:val="00835D5E"/>
    <w:rsid w:val="00836F91"/>
    <w:rsid w:val="00837B47"/>
    <w:rsid w:val="00837C52"/>
    <w:rsid w:val="00840153"/>
    <w:rsid w:val="008419B1"/>
    <w:rsid w:val="00843FD7"/>
    <w:rsid w:val="008445A0"/>
    <w:rsid w:val="00845F85"/>
    <w:rsid w:val="00846768"/>
    <w:rsid w:val="008509EC"/>
    <w:rsid w:val="00850ED8"/>
    <w:rsid w:val="00853566"/>
    <w:rsid w:val="00853FD8"/>
    <w:rsid w:val="008552A9"/>
    <w:rsid w:val="008609A2"/>
    <w:rsid w:val="00861641"/>
    <w:rsid w:val="00861D05"/>
    <w:rsid w:val="008624FF"/>
    <w:rsid w:val="00862E64"/>
    <w:rsid w:val="00862EF1"/>
    <w:rsid w:val="00863B23"/>
    <w:rsid w:val="008641CE"/>
    <w:rsid w:val="00864FD0"/>
    <w:rsid w:val="00865F86"/>
    <w:rsid w:val="00873F98"/>
    <w:rsid w:val="0087489B"/>
    <w:rsid w:val="00874D14"/>
    <w:rsid w:val="00875C65"/>
    <w:rsid w:val="0087708B"/>
    <w:rsid w:val="00880304"/>
    <w:rsid w:val="008805F8"/>
    <w:rsid w:val="008806D8"/>
    <w:rsid w:val="00880EA3"/>
    <w:rsid w:val="00881C99"/>
    <w:rsid w:val="00883EE9"/>
    <w:rsid w:val="008845F1"/>
    <w:rsid w:val="0088641B"/>
    <w:rsid w:val="008865E0"/>
    <w:rsid w:val="008875A2"/>
    <w:rsid w:val="00890112"/>
    <w:rsid w:val="008906EE"/>
    <w:rsid w:val="008948CF"/>
    <w:rsid w:val="008A3F29"/>
    <w:rsid w:val="008A4A09"/>
    <w:rsid w:val="008A4D67"/>
    <w:rsid w:val="008A6490"/>
    <w:rsid w:val="008A6A14"/>
    <w:rsid w:val="008A7DB8"/>
    <w:rsid w:val="008B0F70"/>
    <w:rsid w:val="008B36F5"/>
    <w:rsid w:val="008B3E57"/>
    <w:rsid w:val="008B5DC8"/>
    <w:rsid w:val="008B6D90"/>
    <w:rsid w:val="008C0242"/>
    <w:rsid w:val="008C067A"/>
    <w:rsid w:val="008C0F5E"/>
    <w:rsid w:val="008C30D0"/>
    <w:rsid w:val="008C3DE5"/>
    <w:rsid w:val="008C43A6"/>
    <w:rsid w:val="008C4BE8"/>
    <w:rsid w:val="008C4D89"/>
    <w:rsid w:val="008C510D"/>
    <w:rsid w:val="008C5598"/>
    <w:rsid w:val="008D0B3D"/>
    <w:rsid w:val="008D1164"/>
    <w:rsid w:val="008D2702"/>
    <w:rsid w:val="008D29B4"/>
    <w:rsid w:val="008D4505"/>
    <w:rsid w:val="008D4F8D"/>
    <w:rsid w:val="008E13DD"/>
    <w:rsid w:val="008E1914"/>
    <w:rsid w:val="008E194D"/>
    <w:rsid w:val="008E2310"/>
    <w:rsid w:val="008E41EF"/>
    <w:rsid w:val="008E6CDC"/>
    <w:rsid w:val="008E6DDC"/>
    <w:rsid w:val="008E6F72"/>
    <w:rsid w:val="008F058F"/>
    <w:rsid w:val="008F1221"/>
    <w:rsid w:val="008F29F3"/>
    <w:rsid w:val="008F2D32"/>
    <w:rsid w:val="008F3D73"/>
    <w:rsid w:val="008F55AC"/>
    <w:rsid w:val="008F5BEF"/>
    <w:rsid w:val="008F60BF"/>
    <w:rsid w:val="008F6377"/>
    <w:rsid w:val="008F7A18"/>
    <w:rsid w:val="00900E59"/>
    <w:rsid w:val="009015FD"/>
    <w:rsid w:val="00901E36"/>
    <w:rsid w:val="00902EC4"/>
    <w:rsid w:val="00903CE4"/>
    <w:rsid w:val="00904360"/>
    <w:rsid w:val="009049E6"/>
    <w:rsid w:val="0090502E"/>
    <w:rsid w:val="00905A68"/>
    <w:rsid w:val="00905AC2"/>
    <w:rsid w:val="00911BB9"/>
    <w:rsid w:val="009126A4"/>
    <w:rsid w:val="0091464E"/>
    <w:rsid w:val="00914FB5"/>
    <w:rsid w:val="00915284"/>
    <w:rsid w:val="00916E15"/>
    <w:rsid w:val="00917614"/>
    <w:rsid w:val="00917983"/>
    <w:rsid w:val="00923B2C"/>
    <w:rsid w:val="00923F11"/>
    <w:rsid w:val="00930766"/>
    <w:rsid w:val="009307A0"/>
    <w:rsid w:val="009314D6"/>
    <w:rsid w:val="00934699"/>
    <w:rsid w:val="00937086"/>
    <w:rsid w:val="00937A52"/>
    <w:rsid w:val="00940ADD"/>
    <w:rsid w:val="00941B44"/>
    <w:rsid w:val="0094331B"/>
    <w:rsid w:val="0094533D"/>
    <w:rsid w:val="00945E13"/>
    <w:rsid w:val="00946C2C"/>
    <w:rsid w:val="009502F1"/>
    <w:rsid w:val="0095255B"/>
    <w:rsid w:val="009547A6"/>
    <w:rsid w:val="00955317"/>
    <w:rsid w:val="00955967"/>
    <w:rsid w:val="00955E30"/>
    <w:rsid w:val="00956147"/>
    <w:rsid w:val="009617AD"/>
    <w:rsid w:val="00962EC5"/>
    <w:rsid w:val="009635DD"/>
    <w:rsid w:val="009637C7"/>
    <w:rsid w:val="00963F26"/>
    <w:rsid w:val="0096466C"/>
    <w:rsid w:val="00965747"/>
    <w:rsid w:val="00965DBF"/>
    <w:rsid w:val="00967619"/>
    <w:rsid w:val="00970525"/>
    <w:rsid w:val="00970E84"/>
    <w:rsid w:val="0097227B"/>
    <w:rsid w:val="00972946"/>
    <w:rsid w:val="009733A4"/>
    <w:rsid w:val="009752D5"/>
    <w:rsid w:val="0098006C"/>
    <w:rsid w:val="00980C9C"/>
    <w:rsid w:val="00981B59"/>
    <w:rsid w:val="00982801"/>
    <w:rsid w:val="00983751"/>
    <w:rsid w:val="00984382"/>
    <w:rsid w:val="00984CD1"/>
    <w:rsid w:val="00986E6C"/>
    <w:rsid w:val="00986E80"/>
    <w:rsid w:val="00987220"/>
    <w:rsid w:val="0099049A"/>
    <w:rsid w:val="009916A8"/>
    <w:rsid w:val="00992E84"/>
    <w:rsid w:val="00994734"/>
    <w:rsid w:val="009962DE"/>
    <w:rsid w:val="009A1164"/>
    <w:rsid w:val="009A15D0"/>
    <w:rsid w:val="009A3404"/>
    <w:rsid w:val="009A59BE"/>
    <w:rsid w:val="009A6285"/>
    <w:rsid w:val="009A707B"/>
    <w:rsid w:val="009A72FF"/>
    <w:rsid w:val="009B0360"/>
    <w:rsid w:val="009B0910"/>
    <w:rsid w:val="009B1369"/>
    <w:rsid w:val="009B16D9"/>
    <w:rsid w:val="009B1DA7"/>
    <w:rsid w:val="009B26BA"/>
    <w:rsid w:val="009B2C83"/>
    <w:rsid w:val="009B4673"/>
    <w:rsid w:val="009B6475"/>
    <w:rsid w:val="009B64CE"/>
    <w:rsid w:val="009B6E51"/>
    <w:rsid w:val="009B7292"/>
    <w:rsid w:val="009B7FD9"/>
    <w:rsid w:val="009C22FF"/>
    <w:rsid w:val="009C2DCD"/>
    <w:rsid w:val="009C58C8"/>
    <w:rsid w:val="009C7008"/>
    <w:rsid w:val="009C707D"/>
    <w:rsid w:val="009C777A"/>
    <w:rsid w:val="009C7923"/>
    <w:rsid w:val="009D22D9"/>
    <w:rsid w:val="009D2450"/>
    <w:rsid w:val="009D3F18"/>
    <w:rsid w:val="009D3FA6"/>
    <w:rsid w:val="009D6209"/>
    <w:rsid w:val="009D7175"/>
    <w:rsid w:val="009E051C"/>
    <w:rsid w:val="009E090C"/>
    <w:rsid w:val="009E1EF8"/>
    <w:rsid w:val="009E3352"/>
    <w:rsid w:val="009E44F0"/>
    <w:rsid w:val="009E48EA"/>
    <w:rsid w:val="009E5413"/>
    <w:rsid w:val="009E54E5"/>
    <w:rsid w:val="009E5700"/>
    <w:rsid w:val="009E5A6E"/>
    <w:rsid w:val="009E6367"/>
    <w:rsid w:val="009E6685"/>
    <w:rsid w:val="009E6744"/>
    <w:rsid w:val="009F11F1"/>
    <w:rsid w:val="009F1626"/>
    <w:rsid w:val="009F2B17"/>
    <w:rsid w:val="009F330D"/>
    <w:rsid w:val="009F33A3"/>
    <w:rsid w:val="009F43BA"/>
    <w:rsid w:val="009F448E"/>
    <w:rsid w:val="009F4688"/>
    <w:rsid w:val="009F5848"/>
    <w:rsid w:val="009F667C"/>
    <w:rsid w:val="009F69CE"/>
    <w:rsid w:val="009F706F"/>
    <w:rsid w:val="00A0075A"/>
    <w:rsid w:val="00A0466B"/>
    <w:rsid w:val="00A06FC8"/>
    <w:rsid w:val="00A07AB8"/>
    <w:rsid w:val="00A07FC7"/>
    <w:rsid w:val="00A11060"/>
    <w:rsid w:val="00A115AD"/>
    <w:rsid w:val="00A14DD9"/>
    <w:rsid w:val="00A15AA1"/>
    <w:rsid w:val="00A1636A"/>
    <w:rsid w:val="00A16F06"/>
    <w:rsid w:val="00A1720B"/>
    <w:rsid w:val="00A17469"/>
    <w:rsid w:val="00A20B92"/>
    <w:rsid w:val="00A210E8"/>
    <w:rsid w:val="00A24314"/>
    <w:rsid w:val="00A24ADD"/>
    <w:rsid w:val="00A26B76"/>
    <w:rsid w:val="00A31EAD"/>
    <w:rsid w:val="00A3729B"/>
    <w:rsid w:val="00A37676"/>
    <w:rsid w:val="00A4039B"/>
    <w:rsid w:val="00A40A20"/>
    <w:rsid w:val="00A413D8"/>
    <w:rsid w:val="00A4144E"/>
    <w:rsid w:val="00A4391C"/>
    <w:rsid w:val="00A457D4"/>
    <w:rsid w:val="00A4638D"/>
    <w:rsid w:val="00A46CEC"/>
    <w:rsid w:val="00A46F10"/>
    <w:rsid w:val="00A47726"/>
    <w:rsid w:val="00A47B33"/>
    <w:rsid w:val="00A47EBD"/>
    <w:rsid w:val="00A519FC"/>
    <w:rsid w:val="00A51ACE"/>
    <w:rsid w:val="00A522A6"/>
    <w:rsid w:val="00A543A0"/>
    <w:rsid w:val="00A54C3D"/>
    <w:rsid w:val="00A57425"/>
    <w:rsid w:val="00A57BEB"/>
    <w:rsid w:val="00A606D9"/>
    <w:rsid w:val="00A60B23"/>
    <w:rsid w:val="00A60CE9"/>
    <w:rsid w:val="00A61728"/>
    <w:rsid w:val="00A62E36"/>
    <w:rsid w:val="00A653BA"/>
    <w:rsid w:val="00A659E0"/>
    <w:rsid w:val="00A67141"/>
    <w:rsid w:val="00A70273"/>
    <w:rsid w:val="00A702F6"/>
    <w:rsid w:val="00A7043E"/>
    <w:rsid w:val="00A70BAC"/>
    <w:rsid w:val="00A72319"/>
    <w:rsid w:val="00A73938"/>
    <w:rsid w:val="00A73F45"/>
    <w:rsid w:val="00A751E6"/>
    <w:rsid w:val="00A7631D"/>
    <w:rsid w:val="00A763BD"/>
    <w:rsid w:val="00A77372"/>
    <w:rsid w:val="00A80040"/>
    <w:rsid w:val="00A80389"/>
    <w:rsid w:val="00A80856"/>
    <w:rsid w:val="00A80878"/>
    <w:rsid w:val="00A80FB2"/>
    <w:rsid w:val="00A8382B"/>
    <w:rsid w:val="00A85065"/>
    <w:rsid w:val="00A86436"/>
    <w:rsid w:val="00A8711D"/>
    <w:rsid w:val="00A9074B"/>
    <w:rsid w:val="00A91724"/>
    <w:rsid w:val="00A927A5"/>
    <w:rsid w:val="00A938E4"/>
    <w:rsid w:val="00A939FE"/>
    <w:rsid w:val="00A93FAA"/>
    <w:rsid w:val="00A94CF0"/>
    <w:rsid w:val="00A94DB5"/>
    <w:rsid w:val="00A95C61"/>
    <w:rsid w:val="00AA1AAA"/>
    <w:rsid w:val="00AA2A59"/>
    <w:rsid w:val="00AA2A99"/>
    <w:rsid w:val="00AA30D0"/>
    <w:rsid w:val="00AA36EF"/>
    <w:rsid w:val="00AA5EA4"/>
    <w:rsid w:val="00AA6728"/>
    <w:rsid w:val="00AA7CFC"/>
    <w:rsid w:val="00AB3425"/>
    <w:rsid w:val="00AB35A2"/>
    <w:rsid w:val="00AB5937"/>
    <w:rsid w:val="00AB5D6A"/>
    <w:rsid w:val="00AB62DA"/>
    <w:rsid w:val="00AB6759"/>
    <w:rsid w:val="00AB75F0"/>
    <w:rsid w:val="00AC15A4"/>
    <w:rsid w:val="00AC2E89"/>
    <w:rsid w:val="00AC3566"/>
    <w:rsid w:val="00AC50AC"/>
    <w:rsid w:val="00AC5260"/>
    <w:rsid w:val="00AC6A11"/>
    <w:rsid w:val="00AC7476"/>
    <w:rsid w:val="00AC79D9"/>
    <w:rsid w:val="00AD0962"/>
    <w:rsid w:val="00AD321B"/>
    <w:rsid w:val="00AD323A"/>
    <w:rsid w:val="00AD349E"/>
    <w:rsid w:val="00AD36F8"/>
    <w:rsid w:val="00AD5C58"/>
    <w:rsid w:val="00AD6009"/>
    <w:rsid w:val="00AD7190"/>
    <w:rsid w:val="00AE019F"/>
    <w:rsid w:val="00AE1946"/>
    <w:rsid w:val="00AE2429"/>
    <w:rsid w:val="00AE2493"/>
    <w:rsid w:val="00AE4951"/>
    <w:rsid w:val="00AE4BA4"/>
    <w:rsid w:val="00AE55AE"/>
    <w:rsid w:val="00AE56BF"/>
    <w:rsid w:val="00AE5D71"/>
    <w:rsid w:val="00AE6050"/>
    <w:rsid w:val="00AE68F7"/>
    <w:rsid w:val="00AE74A2"/>
    <w:rsid w:val="00AF14D8"/>
    <w:rsid w:val="00AF2627"/>
    <w:rsid w:val="00AF2B75"/>
    <w:rsid w:val="00AF3F17"/>
    <w:rsid w:val="00AF4790"/>
    <w:rsid w:val="00AF4D27"/>
    <w:rsid w:val="00AF5BF4"/>
    <w:rsid w:val="00B01640"/>
    <w:rsid w:val="00B019E1"/>
    <w:rsid w:val="00B01E1F"/>
    <w:rsid w:val="00B0453F"/>
    <w:rsid w:val="00B05069"/>
    <w:rsid w:val="00B054B9"/>
    <w:rsid w:val="00B059A4"/>
    <w:rsid w:val="00B07D51"/>
    <w:rsid w:val="00B10E74"/>
    <w:rsid w:val="00B137C5"/>
    <w:rsid w:val="00B13F21"/>
    <w:rsid w:val="00B1476A"/>
    <w:rsid w:val="00B1660C"/>
    <w:rsid w:val="00B2050D"/>
    <w:rsid w:val="00B21AE6"/>
    <w:rsid w:val="00B21E97"/>
    <w:rsid w:val="00B2525B"/>
    <w:rsid w:val="00B268CA"/>
    <w:rsid w:val="00B27B69"/>
    <w:rsid w:val="00B27B8C"/>
    <w:rsid w:val="00B301B8"/>
    <w:rsid w:val="00B317E9"/>
    <w:rsid w:val="00B32355"/>
    <w:rsid w:val="00B3291F"/>
    <w:rsid w:val="00B32DA5"/>
    <w:rsid w:val="00B33DDC"/>
    <w:rsid w:val="00B35499"/>
    <w:rsid w:val="00B358B6"/>
    <w:rsid w:val="00B36D56"/>
    <w:rsid w:val="00B37935"/>
    <w:rsid w:val="00B4031C"/>
    <w:rsid w:val="00B41B8B"/>
    <w:rsid w:val="00B4447F"/>
    <w:rsid w:val="00B449BB"/>
    <w:rsid w:val="00B45A15"/>
    <w:rsid w:val="00B45C3B"/>
    <w:rsid w:val="00B466CF"/>
    <w:rsid w:val="00B46F46"/>
    <w:rsid w:val="00B47934"/>
    <w:rsid w:val="00B522A9"/>
    <w:rsid w:val="00B52C42"/>
    <w:rsid w:val="00B53BF3"/>
    <w:rsid w:val="00B54C34"/>
    <w:rsid w:val="00B56704"/>
    <w:rsid w:val="00B61972"/>
    <w:rsid w:val="00B6205D"/>
    <w:rsid w:val="00B633AA"/>
    <w:rsid w:val="00B63679"/>
    <w:rsid w:val="00B63794"/>
    <w:rsid w:val="00B63D49"/>
    <w:rsid w:val="00B63EE6"/>
    <w:rsid w:val="00B6497E"/>
    <w:rsid w:val="00B658FC"/>
    <w:rsid w:val="00B65CA8"/>
    <w:rsid w:val="00B661AD"/>
    <w:rsid w:val="00B66C9B"/>
    <w:rsid w:val="00B675E7"/>
    <w:rsid w:val="00B67CE0"/>
    <w:rsid w:val="00B70801"/>
    <w:rsid w:val="00B74278"/>
    <w:rsid w:val="00B768A1"/>
    <w:rsid w:val="00B776D5"/>
    <w:rsid w:val="00B805EF"/>
    <w:rsid w:val="00B81351"/>
    <w:rsid w:val="00B82E47"/>
    <w:rsid w:val="00B857CF"/>
    <w:rsid w:val="00B87FC6"/>
    <w:rsid w:val="00B916A2"/>
    <w:rsid w:val="00B93377"/>
    <w:rsid w:val="00B94F69"/>
    <w:rsid w:val="00B95C4B"/>
    <w:rsid w:val="00B95D2F"/>
    <w:rsid w:val="00B95D59"/>
    <w:rsid w:val="00B97145"/>
    <w:rsid w:val="00BA0E7E"/>
    <w:rsid w:val="00BA1073"/>
    <w:rsid w:val="00BA1377"/>
    <w:rsid w:val="00BA1D92"/>
    <w:rsid w:val="00BA255E"/>
    <w:rsid w:val="00BA3EA7"/>
    <w:rsid w:val="00BA422A"/>
    <w:rsid w:val="00BA4CCA"/>
    <w:rsid w:val="00BA6382"/>
    <w:rsid w:val="00BA6D1E"/>
    <w:rsid w:val="00BA7498"/>
    <w:rsid w:val="00BA78AE"/>
    <w:rsid w:val="00BB0B8A"/>
    <w:rsid w:val="00BB21D3"/>
    <w:rsid w:val="00BB21ED"/>
    <w:rsid w:val="00BB445A"/>
    <w:rsid w:val="00BB4D0A"/>
    <w:rsid w:val="00BB5888"/>
    <w:rsid w:val="00BB65D8"/>
    <w:rsid w:val="00BB68D0"/>
    <w:rsid w:val="00BB75C0"/>
    <w:rsid w:val="00BC0185"/>
    <w:rsid w:val="00BC41F1"/>
    <w:rsid w:val="00BC7EC8"/>
    <w:rsid w:val="00BD1050"/>
    <w:rsid w:val="00BD3125"/>
    <w:rsid w:val="00BD3732"/>
    <w:rsid w:val="00BD3806"/>
    <w:rsid w:val="00BD410E"/>
    <w:rsid w:val="00BD47CE"/>
    <w:rsid w:val="00BD4BEE"/>
    <w:rsid w:val="00BD5D84"/>
    <w:rsid w:val="00BE1133"/>
    <w:rsid w:val="00BE4FD5"/>
    <w:rsid w:val="00BE6663"/>
    <w:rsid w:val="00BE72C8"/>
    <w:rsid w:val="00BE7DB0"/>
    <w:rsid w:val="00BF0840"/>
    <w:rsid w:val="00BF59C9"/>
    <w:rsid w:val="00BF7CA3"/>
    <w:rsid w:val="00C00A43"/>
    <w:rsid w:val="00C03875"/>
    <w:rsid w:val="00C05105"/>
    <w:rsid w:val="00C05B71"/>
    <w:rsid w:val="00C06FEC"/>
    <w:rsid w:val="00C077B3"/>
    <w:rsid w:val="00C077F9"/>
    <w:rsid w:val="00C07E1B"/>
    <w:rsid w:val="00C10EF0"/>
    <w:rsid w:val="00C11957"/>
    <w:rsid w:val="00C1292A"/>
    <w:rsid w:val="00C12BC5"/>
    <w:rsid w:val="00C138B7"/>
    <w:rsid w:val="00C13B3B"/>
    <w:rsid w:val="00C13C65"/>
    <w:rsid w:val="00C159D3"/>
    <w:rsid w:val="00C15EC7"/>
    <w:rsid w:val="00C16F0F"/>
    <w:rsid w:val="00C1731B"/>
    <w:rsid w:val="00C2103D"/>
    <w:rsid w:val="00C220EA"/>
    <w:rsid w:val="00C2274E"/>
    <w:rsid w:val="00C22BCF"/>
    <w:rsid w:val="00C22C18"/>
    <w:rsid w:val="00C22D63"/>
    <w:rsid w:val="00C243EE"/>
    <w:rsid w:val="00C264D6"/>
    <w:rsid w:val="00C325D8"/>
    <w:rsid w:val="00C32605"/>
    <w:rsid w:val="00C33C9E"/>
    <w:rsid w:val="00C34212"/>
    <w:rsid w:val="00C34DF0"/>
    <w:rsid w:val="00C350BC"/>
    <w:rsid w:val="00C35589"/>
    <w:rsid w:val="00C35A87"/>
    <w:rsid w:val="00C362AD"/>
    <w:rsid w:val="00C37A36"/>
    <w:rsid w:val="00C40121"/>
    <w:rsid w:val="00C40A3D"/>
    <w:rsid w:val="00C40FAC"/>
    <w:rsid w:val="00C428FA"/>
    <w:rsid w:val="00C4307F"/>
    <w:rsid w:val="00C44316"/>
    <w:rsid w:val="00C449A1"/>
    <w:rsid w:val="00C44AAA"/>
    <w:rsid w:val="00C45A14"/>
    <w:rsid w:val="00C45A96"/>
    <w:rsid w:val="00C51603"/>
    <w:rsid w:val="00C52B0A"/>
    <w:rsid w:val="00C53965"/>
    <w:rsid w:val="00C5606C"/>
    <w:rsid w:val="00C56616"/>
    <w:rsid w:val="00C57D61"/>
    <w:rsid w:val="00C610CB"/>
    <w:rsid w:val="00C611AB"/>
    <w:rsid w:val="00C61757"/>
    <w:rsid w:val="00C6285F"/>
    <w:rsid w:val="00C649D5"/>
    <w:rsid w:val="00C64B33"/>
    <w:rsid w:val="00C65841"/>
    <w:rsid w:val="00C66414"/>
    <w:rsid w:val="00C66A8E"/>
    <w:rsid w:val="00C70C1D"/>
    <w:rsid w:val="00C71142"/>
    <w:rsid w:val="00C72162"/>
    <w:rsid w:val="00C7296C"/>
    <w:rsid w:val="00C73436"/>
    <w:rsid w:val="00C74637"/>
    <w:rsid w:val="00C77212"/>
    <w:rsid w:val="00C800C6"/>
    <w:rsid w:val="00C83898"/>
    <w:rsid w:val="00C8567C"/>
    <w:rsid w:val="00C86356"/>
    <w:rsid w:val="00C86B84"/>
    <w:rsid w:val="00C86BC8"/>
    <w:rsid w:val="00C86C91"/>
    <w:rsid w:val="00C91035"/>
    <w:rsid w:val="00C914B1"/>
    <w:rsid w:val="00C924CD"/>
    <w:rsid w:val="00C92763"/>
    <w:rsid w:val="00C931D2"/>
    <w:rsid w:val="00C931EC"/>
    <w:rsid w:val="00C93F8F"/>
    <w:rsid w:val="00C9446D"/>
    <w:rsid w:val="00C95617"/>
    <w:rsid w:val="00C968EC"/>
    <w:rsid w:val="00CA1645"/>
    <w:rsid w:val="00CA2397"/>
    <w:rsid w:val="00CA2FED"/>
    <w:rsid w:val="00CA4191"/>
    <w:rsid w:val="00CA44A4"/>
    <w:rsid w:val="00CA4F66"/>
    <w:rsid w:val="00CA6374"/>
    <w:rsid w:val="00CA739C"/>
    <w:rsid w:val="00CB0250"/>
    <w:rsid w:val="00CB0336"/>
    <w:rsid w:val="00CB315A"/>
    <w:rsid w:val="00CB338B"/>
    <w:rsid w:val="00CB4CD1"/>
    <w:rsid w:val="00CB5CBD"/>
    <w:rsid w:val="00CB60A4"/>
    <w:rsid w:val="00CB61EF"/>
    <w:rsid w:val="00CB6D1C"/>
    <w:rsid w:val="00CB6D2B"/>
    <w:rsid w:val="00CB7B9C"/>
    <w:rsid w:val="00CB7E66"/>
    <w:rsid w:val="00CC270B"/>
    <w:rsid w:val="00CC5A27"/>
    <w:rsid w:val="00CC5BFD"/>
    <w:rsid w:val="00CC5C9D"/>
    <w:rsid w:val="00CC6236"/>
    <w:rsid w:val="00CC724F"/>
    <w:rsid w:val="00CC7E02"/>
    <w:rsid w:val="00CD0763"/>
    <w:rsid w:val="00CD35A4"/>
    <w:rsid w:val="00CD3E71"/>
    <w:rsid w:val="00CD4344"/>
    <w:rsid w:val="00CD5B45"/>
    <w:rsid w:val="00CD738B"/>
    <w:rsid w:val="00CE0185"/>
    <w:rsid w:val="00CE2088"/>
    <w:rsid w:val="00CE24B7"/>
    <w:rsid w:val="00CE3127"/>
    <w:rsid w:val="00CE3B50"/>
    <w:rsid w:val="00CE545E"/>
    <w:rsid w:val="00CE5AA0"/>
    <w:rsid w:val="00CF1EE3"/>
    <w:rsid w:val="00CF3FC1"/>
    <w:rsid w:val="00CF49F9"/>
    <w:rsid w:val="00CF58C3"/>
    <w:rsid w:val="00CF6544"/>
    <w:rsid w:val="00CF6B40"/>
    <w:rsid w:val="00CF6B57"/>
    <w:rsid w:val="00CF78B9"/>
    <w:rsid w:val="00D025B3"/>
    <w:rsid w:val="00D033AD"/>
    <w:rsid w:val="00D038D3"/>
    <w:rsid w:val="00D039FF"/>
    <w:rsid w:val="00D03C63"/>
    <w:rsid w:val="00D03C79"/>
    <w:rsid w:val="00D03F9E"/>
    <w:rsid w:val="00D040E6"/>
    <w:rsid w:val="00D067DA"/>
    <w:rsid w:val="00D10FB1"/>
    <w:rsid w:val="00D156EA"/>
    <w:rsid w:val="00D168BC"/>
    <w:rsid w:val="00D17113"/>
    <w:rsid w:val="00D204F4"/>
    <w:rsid w:val="00D21BAA"/>
    <w:rsid w:val="00D22018"/>
    <w:rsid w:val="00D231EE"/>
    <w:rsid w:val="00D235D3"/>
    <w:rsid w:val="00D25A8E"/>
    <w:rsid w:val="00D2792D"/>
    <w:rsid w:val="00D27D3E"/>
    <w:rsid w:val="00D3104A"/>
    <w:rsid w:val="00D31859"/>
    <w:rsid w:val="00D33391"/>
    <w:rsid w:val="00D356F9"/>
    <w:rsid w:val="00D3621C"/>
    <w:rsid w:val="00D36DEB"/>
    <w:rsid w:val="00D44486"/>
    <w:rsid w:val="00D459B7"/>
    <w:rsid w:val="00D45A38"/>
    <w:rsid w:val="00D45B97"/>
    <w:rsid w:val="00D4642F"/>
    <w:rsid w:val="00D4683B"/>
    <w:rsid w:val="00D469E9"/>
    <w:rsid w:val="00D47196"/>
    <w:rsid w:val="00D471CC"/>
    <w:rsid w:val="00D479EF"/>
    <w:rsid w:val="00D50B46"/>
    <w:rsid w:val="00D50F8B"/>
    <w:rsid w:val="00D51977"/>
    <w:rsid w:val="00D52A40"/>
    <w:rsid w:val="00D52C23"/>
    <w:rsid w:val="00D53163"/>
    <w:rsid w:val="00D5373A"/>
    <w:rsid w:val="00D55DC5"/>
    <w:rsid w:val="00D55E86"/>
    <w:rsid w:val="00D57E70"/>
    <w:rsid w:val="00D6136C"/>
    <w:rsid w:val="00D62129"/>
    <w:rsid w:val="00D65DF5"/>
    <w:rsid w:val="00D65ECA"/>
    <w:rsid w:val="00D67FC0"/>
    <w:rsid w:val="00D721FC"/>
    <w:rsid w:val="00D727A6"/>
    <w:rsid w:val="00D727D8"/>
    <w:rsid w:val="00D7396C"/>
    <w:rsid w:val="00D750C9"/>
    <w:rsid w:val="00D7602E"/>
    <w:rsid w:val="00D8124F"/>
    <w:rsid w:val="00D81286"/>
    <w:rsid w:val="00D81409"/>
    <w:rsid w:val="00D82CBB"/>
    <w:rsid w:val="00D8360B"/>
    <w:rsid w:val="00D83A48"/>
    <w:rsid w:val="00D840A2"/>
    <w:rsid w:val="00D866AD"/>
    <w:rsid w:val="00D9162E"/>
    <w:rsid w:val="00D91A9D"/>
    <w:rsid w:val="00D945D8"/>
    <w:rsid w:val="00D95E5D"/>
    <w:rsid w:val="00D968FE"/>
    <w:rsid w:val="00D96E50"/>
    <w:rsid w:val="00D97B1E"/>
    <w:rsid w:val="00DA025B"/>
    <w:rsid w:val="00DA20E9"/>
    <w:rsid w:val="00DA2B22"/>
    <w:rsid w:val="00DA304D"/>
    <w:rsid w:val="00DA3F12"/>
    <w:rsid w:val="00DA5207"/>
    <w:rsid w:val="00DA5702"/>
    <w:rsid w:val="00DA598C"/>
    <w:rsid w:val="00DA5A20"/>
    <w:rsid w:val="00DA7585"/>
    <w:rsid w:val="00DB0A45"/>
    <w:rsid w:val="00DB0CE6"/>
    <w:rsid w:val="00DB0D74"/>
    <w:rsid w:val="00DB0F97"/>
    <w:rsid w:val="00DB1C5A"/>
    <w:rsid w:val="00DB2AE7"/>
    <w:rsid w:val="00DB3537"/>
    <w:rsid w:val="00DB43EC"/>
    <w:rsid w:val="00DB5265"/>
    <w:rsid w:val="00DB63F0"/>
    <w:rsid w:val="00DC03B1"/>
    <w:rsid w:val="00DC0662"/>
    <w:rsid w:val="00DC3248"/>
    <w:rsid w:val="00DC3409"/>
    <w:rsid w:val="00DC4E79"/>
    <w:rsid w:val="00DC6903"/>
    <w:rsid w:val="00DC75FC"/>
    <w:rsid w:val="00DC7F62"/>
    <w:rsid w:val="00DD1520"/>
    <w:rsid w:val="00DD2961"/>
    <w:rsid w:val="00DD5B2F"/>
    <w:rsid w:val="00DD73F7"/>
    <w:rsid w:val="00DD740B"/>
    <w:rsid w:val="00DD7AE0"/>
    <w:rsid w:val="00DD7CD6"/>
    <w:rsid w:val="00DE185B"/>
    <w:rsid w:val="00DE1AB1"/>
    <w:rsid w:val="00DE1BAF"/>
    <w:rsid w:val="00DE35F6"/>
    <w:rsid w:val="00DE3A9C"/>
    <w:rsid w:val="00DE3E4A"/>
    <w:rsid w:val="00DE4436"/>
    <w:rsid w:val="00DE48FC"/>
    <w:rsid w:val="00DE4FCD"/>
    <w:rsid w:val="00DE558C"/>
    <w:rsid w:val="00DE56E3"/>
    <w:rsid w:val="00DE63C4"/>
    <w:rsid w:val="00DE6AEF"/>
    <w:rsid w:val="00DE75BD"/>
    <w:rsid w:val="00DF1A36"/>
    <w:rsid w:val="00DF1F34"/>
    <w:rsid w:val="00DF2319"/>
    <w:rsid w:val="00DF31A9"/>
    <w:rsid w:val="00DF3E9B"/>
    <w:rsid w:val="00DF6C98"/>
    <w:rsid w:val="00DF75AD"/>
    <w:rsid w:val="00DF774E"/>
    <w:rsid w:val="00DF7834"/>
    <w:rsid w:val="00E00F62"/>
    <w:rsid w:val="00E01F0B"/>
    <w:rsid w:val="00E020D3"/>
    <w:rsid w:val="00E02B2A"/>
    <w:rsid w:val="00E02F6A"/>
    <w:rsid w:val="00E036D5"/>
    <w:rsid w:val="00E03998"/>
    <w:rsid w:val="00E05F5F"/>
    <w:rsid w:val="00E12EFD"/>
    <w:rsid w:val="00E156AD"/>
    <w:rsid w:val="00E16C5D"/>
    <w:rsid w:val="00E17680"/>
    <w:rsid w:val="00E17A82"/>
    <w:rsid w:val="00E17CBE"/>
    <w:rsid w:val="00E200A9"/>
    <w:rsid w:val="00E2072B"/>
    <w:rsid w:val="00E20816"/>
    <w:rsid w:val="00E21FC7"/>
    <w:rsid w:val="00E2277C"/>
    <w:rsid w:val="00E232D3"/>
    <w:rsid w:val="00E235CC"/>
    <w:rsid w:val="00E26ADA"/>
    <w:rsid w:val="00E26D36"/>
    <w:rsid w:val="00E30635"/>
    <w:rsid w:val="00E30F2E"/>
    <w:rsid w:val="00E32087"/>
    <w:rsid w:val="00E3440F"/>
    <w:rsid w:val="00E34F88"/>
    <w:rsid w:val="00E35184"/>
    <w:rsid w:val="00E35606"/>
    <w:rsid w:val="00E3688C"/>
    <w:rsid w:val="00E407E0"/>
    <w:rsid w:val="00E41140"/>
    <w:rsid w:val="00E42335"/>
    <w:rsid w:val="00E4256E"/>
    <w:rsid w:val="00E44C8E"/>
    <w:rsid w:val="00E46C52"/>
    <w:rsid w:val="00E50D24"/>
    <w:rsid w:val="00E50FA8"/>
    <w:rsid w:val="00E518D9"/>
    <w:rsid w:val="00E51E3C"/>
    <w:rsid w:val="00E52EF1"/>
    <w:rsid w:val="00E54C24"/>
    <w:rsid w:val="00E56B42"/>
    <w:rsid w:val="00E5777B"/>
    <w:rsid w:val="00E601AB"/>
    <w:rsid w:val="00E60D94"/>
    <w:rsid w:val="00E611E7"/>
    <w:rsid w:val="00E63324"/>
    <w:rsid w:val="00E6384F"/>
    <w:rsid w:val="00E6451D"/>
    <w:rsid w:val="00E6548E"/>
    <w:rsid w:val="00E657A3"/>
    <w:rsid w:val="00E671CB"/>
    <w:rsid w:val="00E70505"/>
    <w:rsid w:val="00E731B2"/>
    <w:rsid w:val="00E74066"/>
    <w:rsid w:val="00E74D9D"/>
    <w:rsid w:val="00E77311"/>
    <w:rsid w:val="00E80B23"/>
    <w:rsid w:val="00E80C6E"/>
    <w:rsid w:val="00E8305D"/>
    <w:rsid w:val="00E83605"/>
    <w:rsid w:val="00E83BD1"/>
    <w:rsid w:val="00E8546B"/>
    <w:rsid w:val="00E85CC9"/>
    <w:rsid w:val="00E87072"/>
    <w:rsid w:val="00E87D3A"/>
    <w:rsid w:val="00E92964"/>
    <w:rsid w:val="00E92C52"/>
    <w:rsid w:val="00E92E53"/>
    <w:rsid w:val="00E947A1"/>
    <w:rsid w:val="00E97A42"/>
    <w:rsid w:val="00E97D00"/>
    <w:rsid w:val="00EA001F"/>
    <w:rsid w:val="00EA059C"/>
    <w:rsid w:val="00EA1B6B"/>
    <w:rsid w:val="00EA328E"/>
    <w:rsid w:val="00EA34AC"/>
    <w:rsid w:val="00EA6393"/>
    <w:rsid w:val="00EA7609"/>
    <w:rsid w:val="00EA79C3"/>
    <w:rsid w:val="00EB0A26"/>
    <w:rsid w:val="00EB2C06"/>
    <w:rsid w:val="00EB2EAF"/>
    <w:rsid w:val="00EB353A"/>
    <w:rsid w:val="00EB3C77"/>
    <w:rsid w:val="00EB4189"/>
    <w:rsid w:val="00EB4EF5"/>
    <w:rsid w:val="00EB53F5"/>
    <w:rsid w:val="00EB584F"/>
    <w:rsid w:val="00EB7C2D"/>
    <w:rsid w:val="00EC0CE2"/>
    <w:rsid w:val="00EC2806"/>
    <w:rsid w:val="00EC3D6E"/>
    <w:rsid w:val="00EC3DC4"/>
    <w:rsid w:val="00EC4314"/>
    <w:rsid w:val="00EC4689"/>
    <w:rsid w:val="00EC546E"/>
    <w:rsid w:val="00ED06FB"/>
    <w:rsid w:val="00ED2755"/>
    <w:rsid w:val="00ED29FC"/>
    <w:rsid w:val="00ED2FEE"/>
    <w:rsid w:val="00ED3AB4"/>
    <w:rsid w:val="00ED3D59"/>
    <w:rsid w:val="00ED47D1"/>
    <w:rsid w:val="00ED723C"/>
    <w:rsid w:val="00EE0BA6"/>
    <w:rsid w:val="00EE233A"/>
    <w:rsid w:val="00EE2733"/>
    <w:rsid w:val="00EE50B9"/>
    <w:rsid w:val="00EE5ADC"/>
    <w:rsid w:val="00EE75B0"/>
    <w:rsid w:val="00EE7837"/>
    <w:rsid w:val="00EE7838"/>
    <w:rsid w:val="00EF2685"/>
    <w:rsid w:val="00EF32DC"/>
    <w:rsid w:val="00EF4A74"/>
    <w:rsid w:val="00EF5D2F"/>
    <w:rsid w:val="00EF7D2D"/>
    <w:rsid w:val="00F0253C"/>
    <w:rsid w:val="00F02550"/>
    <w:rsid w:val="00F03055"/>
    <w:rsid w:val="00F04FA7"/>
    <w:rsid w:val="00F067EE"/>
    <w:rsid w:val="00F06CB9"/>
    <w:rsid w:val="00F0782B"/>
    <w:rsid w:val="00F07CF0"/>
    <w:rsid w:val="00F07D2E"/>
    <w:rsid w:val="00F1081E"/>
    <w:rsid w:val="00F12BC0"/>
    <w:rsid w:val="00F12BCA"/>
    <w:rsid w:val="00F13507"/>
    <w:rsid w:val="00F143A7"/>
    <w:rsid w:val="00F155D3"/>
    <w:rsid w:val="00F16B30"/>
    <w:rsid w:val="00F16D47"/>
    <w:rsid w:val="00F20EEF"/>
    <w:rsid w:val="00F21070"/>
    <w:rsid w:val="00F21511"/>
    <w:rsid w:val="00F22730"/>
    <w:rsid w:val="00F22C1F"/>
    <w:rsid w:val="00F25CF7"/>
    <w:rsid w:val="00F25F9C"/>
    <w:rsid w:val="00F27625"/>
    <w:rsid w:val="00F27EA0"/>
    <w:rsid w:val="00F27F6D"/>
    <w:rsid w:val="00F3044E"/>
    <w:rsid w:val="00F31424"/>
    <w:rsid w:val="00F3160D"/>
    <w:rsid w:val="00F31C10"/>
    <w:rsid w:val="00F32169"/>
    <w:rsid w:val="00F3276D"/>
    <w:rsid w:val="00F3286C"/>
    <w:rsid w:val="00F344E0"/>
    <w:rsid w:val="00F355E0"/>
    <w:rsid w:val="00F35B07"/>
    <w:rsid w:val="00F36C29"/>
    <w:rsid w:val="00F37C60"/>
    <w:rsid w:val="00F41333"/>
    <w:rsid w:val="00F41AB1"/>
    <w:rsid w:val="00F41D66"/>
    <w:rsid w:val="00F42F83"/>
    <w:rsid w:val="00F42FBA"/>
    <w:rsid w:val="00F4327E"/>
    <w:rsid w:val="00F43CEF"/>
    <w:rsid w:val="00F444D5"/>
    <w:rsid w:val="00F44B2F"/>
    <w:rsid w:val="00F47D52"/>
    <w:rsid w:val="00F50401"/>
    <w:rsid w:val="00F50B82"/>
    <w:rsid w:val="00F517BD"/>
    <w:rsid w:val="00F51BDB"/>
    <w:rsid w:val="00F52A76"/>
    <w:rsid w:val="00F52B47"/>
    <w:rsid w:val="00F52C3D"/>
    <w:rsid w:val="00F52F3D"/>
    <w:rsid w:val="00F60DB3"/>
    <w:rsid w:val="00F6117B"/>
    <w:rsid w:val="00F61A0C"/>
    <w:rsid w:val="00F63A37"/>
    <w:rsid w:val="00F64232"/>
    <w:rsid w:val="00F66F0A"/>
    <w:rsid w:val="00F67FC5"/>
    <w:rsid w:val="00F7042A"/>
    <w:rsid w:val="00F714C3"/>
    <w:rsid w:val="00F71BDA"/>
    <w:rsid w:val="00F7262D"/>
    <w:rsid w:val="00F731DD"/>
    <w:rsid w:val="00F736D2"/>
    <w:rsid w:val="00F74A5F"/>
    <w:rsid w:val="00F74BBD"/>
    <w:rsid w:val="00F75CDA"/>
    <w:rsid w:val="00F77312"/>
    <w:rsid w:val="00F80B3B"/>
    <w:rsid w:val="00F8186C"/>
    <w:rsid w:val="00F819FF"/>
    <w:rsid w:val="00F82B8A"/>
    <w:rsid w:val="00F834DE"/>
    <w:rsid w:val="00F84ACD"/>
    <w:rsid w:val="00F84AF6"/>
    <w:rsid w:val="00F85F83"/>
    <w:rsid w:val="00F86F18"/>
    <w:rsid w:val="00F87AE1"/>
    <w:rsid w:val="00F90F63"/>
    <w:rsid w:val="00F912D7"/>
    <w:rsid w:val="00F91C7C"/>
    <w:rsid w:val="00F92152"/>
    <w:rsid w:val="00F9278A"/>
    <w:rsid w:val="00F92912"/>
    <w:rsid w:val="00F93B78"/>
    <w:rsid w:val="00F95608"/>
    <w:rsid w:val="00F9699D"/>
    <w:rsid w:val="00F977E7"/>
    <w:rsid w:val="00F97FE8"/>
    <w:rsid w:val="00FA0059"/>
    <w:rsid w:val="00FA5005"/>
    <w:rsid w:val="00FA7A3D"/>
    <w:rsid w:val="00FA7BE5"/>
    <w:rsid w:val="00FB10D9"/>
    <w:rsid w:val="00FB1251"/>
    <w:rsid w:val="00FB2CEF"/>
    <w:rsid w:val="00FB3863"/>
    <w:rsid w:val="00FB3C02"/>
    <w:rsid w:val="00FB4757"/>
    <w:rsid w:val="00FB47C2"/>
    <w:rsid w:val="00FB61CA"/>
    <w:rsid w:val="00FB6703"/>
    <w:rsid w:val="00FB6E00"/>
    <w:rsid w:val="00FC1963"/>
    <w:rsid w:val="00FC19C0"/>
    <w:rsid w:val="00FC4507"/>
    <w:rsid w:val="00FC50D4"/>
    <w:rsid w:val="00FC58DA"/>
    <w:rsid w:val="00FC66D7"/>
    <w:rsid w:val="00FC6E6D"/>
    <w:rsid w:val="00FC7161"/>
    <w:rsid w:val="00FC717E"/>
    <w:rsid w:val="00FD048A"/>
    <w:rsid w:val="00FD1719"/>
    <w:rsid w:val="00FD188F"/>
    <w:rsid w:val="00FD2D87"/>
    <w:rsid w:val="00FD34BF"/>
    <w:rsid w:val="00FD3CC0"/>
    <w:rsid w:val="00FD4D09"/>
    <w:rsid w:val="00FD5734"/>
    <w:rsid w:val="00FD6729"/>
    <w:rsid w:val="00FD6C35"/>
    <w:rsid w:val="00FE3418"/>
    <w:rsid w:val="00FE36D5"/>
    <w:rsid w:val="00FE4A56"/>
    <w:rsid w:val="00FE5199"/>
    <w:rsid w:val="00FE54F0"/>
    <w:rsid w:val="00FE5CA5"/>
    <w:rsid w:val="00FE60C2"/>
    <w:rsid w:val="00FE68AB"/>
    <w:rsid w:val="00FE694C"/>
    <w:rsid w:val="00FE7919"/>
    <w:rsid w:val="00FF03AE"/>
    <w:rsid w:val="00FF06B6"/>
    <w:rsid w:val="00FF2CE8"/>
    <w:rsid w:val="00FF3013"/>
    <w:rsid w:val="00FF3F1A"/>
    <w:rsid w:val="00FF4AEF"/>
    <w:rsid w:val="00FF5559"/>
    <w:rsid w:val="00FF5634"/>
    <w:rsid w:val="00FF6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A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 w:line="267" w:lineRule="auto"/>
      <w:ind w:left="5" w:right="38" w:hanging="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DB0CE6"/>
    <w:pPr>
      <w:keepNext/>
      <w:keepLines/>
      <w:numPr>
        <w:numId w:val="12"/>
      </w:numPr>
      <w:spacing w:before="360" w:after="240"/>
      <w:jc w:val="center"/>
      <w:outlineLvl w:val="0"/>
    </w:pPr>
    <w:rPr>
      <w:rFonts w:eastAsia="Times New Roman" w:cs="Times New Roman"/>
      <w:b/>
      <w:color w:val="000000"/>
      <w:sz w:val="28"/>
    </w:rPr>
  </w:style>
  <w:style w:type="paragraph" w:styleId="Nagwek2">
    <w:name w:val="heading 2"/>
    <w:next w:val="Normalny"/>
    <w:link w:val="Nagwek2Znak"/>
    <w:autoRedefine/>
    <w:uiPriority w:val="9"/>
    <w:unhideWhenUsed/>
    <w:qFormat/>
    <w:rsid w:val="00956147"/>
    <w:pPr>
      <w:keepNext/>
      <w:keepLines/>
      <w:numPr>
        <w:ilvl w:val="1"/>
        <w:numId w:val="12"/>
      </w:numPr>
      <w:spacing w:before="120" w:after="240"/>
      <w:outlineLvl w:val="1"/>
    </w:pPr>
    <w:rPr>
      <w:rFonts w:ascii="Calibri" w:eastAsia="Times New Roman" w:hAnsi="Calibri" w:cs="Times New Roman"/>
      <w:b/>
      <w:color w:val="000000"/>
      <w:sz w:val="24"/>
    </w:rPr>
  </w:style>
  <w:style w:type="paragraph" w:styleId="Nagwek3">
    <w:name w:val="heading 3"/>
    <w:basedOn w:val="Normalny"/>
    <w:next w:val="Normalny"/>
    <w:link w:val="Nagwek3Znak"/>
    <w:autoRedefine/>
    <w:uiPriority w:val="9"/>
    <w:unhideWhenUsed/>
    <w:qFormat/>
    <w:rsid w:val="00C32605"/>
    <w:pPr>
      <w:keepNext/>
      <w:keepLines/>
      <w:numPr>
        <w:ilvl w:val="2"/>
        <w:numId w:val="12"/>
      </w:numPr>
      <w:spacing w:after="0" w:line="240" w:lineRule="auto"/>
      <w:ind w:right="0"/>
      <w:jc w:val="left"/>
      <w:outlineLvl w:val="2"/>
    </w:pPr>
    <w:rPr>
      <w:rFonts w:asciiTheme="majorHAnsi" w:eastAsiaTheme="majorEastAsia" w:hAnsiTheme="majorHAnsi" w:cstheme="majorBidi"/>
      <w:b/>
      <w:color w:val="auto"/>
      <w:szCs w:val="24"/>
    </w:rPr>
  </w:style>
  <w:style w:type="paragraph" w:styleId="Nagwek4">
    <w:name w:val="heading 4"/>
    <w:basedOn w:val="Normalny"/>
    <w:next w:val="Normalny"/>
    <w:link w:val="Nagwek4Znak"/>
    <w:autoRedefine/>
    <w:qFormat/>
    <w:rsid w:val="00015ECC"/>
    <w:pPr>
      <w:keepNext/>
      <w:spacing w:after="0" w:line="240" w:lineRule="auto"/>
      <w:ind w:left="360" w:right="0" w:firstLine="0"/>
      <w:outlineLvl w:val="3"/>
    </w:pPr>
    <w:rPr>
      <w:rFonts w:asciiTheme="majorHAnsi" w:hAnsiTheme="majorHAnsi" w:cs="Calibri"/>
      <w:b/>
      <w:color w:val="auto"/>
      <w:sz w:val="22"/>
    </w:rPr>
  </w:style>
  <w:style w:type="paragraph" w:styleId="Nagwek5">
    <w:name w:val="heading 5"/>
    <w:basedOn w:val="Normalny"/>
    <w:next w:val="Normalny"/>
    <w:link w:val="Nagwek5Znak"/>
    <w:uiPriority w:val="9"/>
    <w:unhideWhenUsed/>
    <w:qFormat/>
    <w:rsid w:val="00B2050D"/>
    <w:pPr>
      <w:keepNext/>
      <w:keepLines/>
      <w:tabs>
        <w:tab w:val="left" w:pos="1134"/>
      </w:tabs>
      <w:spacing w:before="240" w:after="120" w:line="240" w:lineRule="auto"/>
      <w:ind w:left="0" w:right="0" w:firstLine="0"/>
      <w:jc w:val="left"/>
      <w:outlineLvl w:val="4"/>
    </w:pPr>
    <w:rPr>
      <w:rFonts w:ascii="Calibri" w:eastAsiaTheme="majorEastAsia" w:hAnsi="Calibri" w:cstheme="majorBidi"/>
      <w:b/>
      <w:color w:val="auto"/>
      <w:szCs w:val="20"/>
    </w:rPr>
  </w:style>
  <w:style w:type="paragraph" w:styleId="Nagwek6">
    <w:name w:val="heading 6"/>
    <w:basedOn w:val="Normalny"/>
    <w:next w:val="Normalny"/>
    <w:link w:val="Nagwek6Znak"/>
    <w:uiPriority w:val="9"/>
    <w:semiHidden/>
    <w:unhideWhenUsed/>
    <w:qFormat/>
    <w:rsid w:val="00DB0CE6"/>
    <w:pPr>
      <w:keepNext/>
      <w:keepLines/>
      <w:spacing w:before="200" w:after="0"/>
      <w:ind w:left="0" w:firstLine="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DB0CE6"/>
    <w:pPr>
      <w:keepNext/>
      <w:keepLines/>
      <w:spacing w:before="200" w:after="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B0CE6"/>
    <w:pPr>
      <w:keepNext/>
      <w:keepLine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B0CE6"/>
    <w:pPr>
      <w:keepNext/>
      <w:keepLine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0CE6"/>
    <w:rPr>
      <w:rFonts w:eastAsia="Times New Roman" w:cs="Times New Roman"/>
      <w:b/>
      <w:color w:val="000000"/>
      <w:sz w:val="28"/>
    </w:rPr>
  </w:style>
  <w:style w:type="character" w:customStyle="1" w:styleId="Nagwek2Znak">
    <w:name w:val="Nagłówek 2 Znak"/>
    <w:link w:val="Nagwek2"/>
    <w:uiPriority w:val="9"/>
    <w:rsid w:val="00956147"/>
    <w:rPr>
      <w:rFonts w:ascii="Calibri" w:eastAsia="Times New Roman" w:hAnsi="Calibri" w:cs="Times New Roman"/>
      <w:b/>
      <w:color w:val="000000"/>
      <w:sz w:val="24"/>
    </w:rPr>
  </w:style>
  <w:style w:type="character" w:customStyle="1" w:styleId="Nagwek3Znak">
    <w:name w:val="Nagłówek 3 Znak"/>
    <w:basedOn w:val="Domylnaczcionkaakapitu"/>
    <w:link w:val="Nagwek3"/>
    <w:uiPriority w:val="9"/>
    <w:rsid w:val="00C32605"/>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rsid w:val="00015ECC"/>
    <w:rPr>
      <w:rFonts w:asciiTheme="majorHAnsi" w:eastAsia="Times New Roman" w:hAnsiTheme="majorHAnsi" w:cs="Calibri"/>
      <w:b/>
    </w:rPr>
  </w:style>
  <w:style w:type="character" w:customStyle="1" w:styleId="Nagwek5Znak">
    <w:name w:val="Nagłówek 5 Znak"/>
    <w:basedOn w:val="Domylnaczcionkaakapitu"/>
    <w:link w:val="Nagwek5"/>
    <w:uiPriority w:val="9"/>
    <w:rsid w:val="00B2050D"/>
    <w:rPr>
      <w:rFonts w:ascii="Calibri" w:eastAsiaTheme="majorEastAsia" w:hAnsi="Calibri" w:cstheme="majorBidi"/>
      <w:b/>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9A6285"/>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NagwekZnak">
    <w:name w:val="Nagłówek Znak"/>
    <w:basedOn w:val="Domylnaczcionkaakapitu"/>
    <w:link w:val="Nagwek"/>
    <w:uiPriority w:val="99"/>
    <w:rsid w:val="009A6285"/>
    <w:rPr>
      <w:rFonts w:cs="Times New Roman"/>
    </w:rPr>
  </w:style>
  <w:style w:type="paragraph" w:styleId="Akapitzlist">
    <w:name w:val="List Paragraph"/>
    <w:aliases w:val="Numerowanie,List Paragraph,Akapit z listą BS,Bulleted list,L1,Akapit z listą5,Odstavec,Podsis rysunku,sw tekst,Kolorowa lista — akcent 11,normalny tekst,ISCG Numerowanie,lp1,Preambuła,Colorful Shading - Accent 31,Light List - Accent 51"/>
    <w:basedOn w:val="Normalny"/>
    <w:link w:val="AkapitzlistZnak"/>
    <w:uiPriority w:val="34"/>
    <w:qFormat/>
    <w:rsid w:val="00363FBD"/>
    <w:pPr>
      <w:ind w:left="720"/>
      <w:contextualSpacing/>
    </w:p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normalny tekst Znak,ISCG Numerowanie Znak"/>
    <w:link w:val="Akapitzlist"/>
    <w:uiPriority w:val="34"/>
    <w:qFormat/>
    <w:locked/>
    <w:rsid w:val="004059F7"/>
    <w:rPr>
      <w:rFonts w:ascii="Times New Roman" w:eastAsia="Times New Roman" w:hAnsi="Times New Roman" w:cs="Times New Roman"/>
      <w:color w:val="000000"/>
      <w:sz w:val="24"/>
    </w:rPr>
  </w:style>
  <w:style w:type="paragraph" w:styleId="Bezodstpw">
    <w:name w:val="No Spacing"/>
    <w:link w:val="BezodstpwZnak"/>
    <w:qFormat/>
    <w:rsid w:val="00C44316"/>
    <w:pPr>
      <w:spacing w:after="0" w:line="240" w:lineRule="auto"/>
    </w:pPr>
    <w:rPr>
      <w:rFonts w:ascii="Calibri" w:eastAsia="Calibri" w:hAnsi="Calibri" w:cs="Times New Roman"/>
      <w:lang w:eastAsia="en-US"/>
    </w:rPr>
  </w:style>
  <w:style w:type="paragraph" w:customStyle="1" w:styleId="Tabela1">
    <w:name w:val="Tabela1"/>
    <w:basedOn w:val="Normalny"/>
    <w:rsid w:val="001F642E"/>
    <w:pPr>
      <w:widowControl w:val="0"/>
      <w:overflowPunct w:val="0"/>
      <w:autoSpaceDE w:val="0"/>
      <w:autoSpaceDN w:val="0"/>
      <w:adjustRightInd w:val="0"/>
      <w:spacing w:before="20" w:after="20" w:line="240" w:lineRule="auto"/>
      <w:ind w:left="113" w:right="0" w:firstLine="0"/>
      <w:jc w:val="left"/>
      <w:textAlignment w:val="baseline"/>
    </w:pPr>
    <w:rPr>
      <w:color w:val="auto"/>
      <w:sz w:val="22"/>
      <w:szCs w:val="20"/>
    </w:rPr>
  </w:style>
  <w:style w:type="paragraph" w:styleId="Tekstkomentarza">
    <w:name w:val="annotation text"/>
    <w:basedOn w:val="Normalny"/>
    <w:link w:val="TekstkomentarzaZnak"/>
    <w:uiPriority w:val="99"/>
    <w:rsid w:val="001F642E"/>
    <w:pPr>
      <w:spacing w:after="0" w:line="240" w:lineRule="auto"/>
      <w:ind w:left="0" w:right="0" w:firstLine="0"/>
      <w:jc w:val="left"/>
    </w:pPr>
    <w:rPr>
      <w:rFonts w:ascii="Arial" w:hAnsi="Arial"/>
      <w:color w:val="auto"/>
      <w:sz w:val="20"/>
      <w:szCs w:val="20"/>
    </w:rPr>
  </w:style>
  <w:style w:type="character" w:customStyle="1" w:styleId="TekstkomentarzaZnak">
    <w:name w:val="Tekst komentarza Znak"/>
    <w:basedOn w:val="Domylnaczcionkaakapitu"/>
    <w:link w:val="Tekstkomentarza"/>
    <w:uiPriority w:val="99"/>
    <w:rsid w:val="001F642E"/>
    <w:rPr>
      <w:rFonts w:ascii="Arial" w:eastAsia="Times New Roman" w:hAnsi="Arial" w:cs="Times New Roman"/>
      <w:sz w:val="20"/>
      <w:szCs w:val="20"/>
    </w:rPr>
  </w:style>
  <w:style w:type="paragraph" w:customStyle="1" w:styleId="Tabela1a">
    <w:name w:val="Tabela1a"/>
    <w:basedOn w:val="Tabela1"/>
    <w:rsid w:val="001F642E"/>
    <w:pPr>
      <w:ind w:left="0" w:right="57"/>
      <w:jc w:val="right"/>
    </w:pPr>
  </w:style>
  <w:style w:type="character" w:customStyle="1" w:styleId="TematkomentarzaZnak">
    <w:name w:val="Temat komentarza Znak"/>
    <w:basedOn w:val="TekstkomentarzaZnak"/>
    <w:link w:val="Tematkomentarza"/>
    <w:uiPriority w:val="99"/>
    <w:semiHidden/>
    <w:rsid w:val="001F642E"/>
    <w:rPr>
      <w:rFonts w:ascii="Arial" w:eastAsia="Times New Roman"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1F642E"/>
    <w:rPr>
      <w:b/>
      <w:bCs/>
    </w:rPr>
  </w:style>
  <w:style w:type="character" w:customStyle="1" w:styleId="TematkomentarzaZnak1">
    <w:name w:val="Temat komentarza Znak1"/>
    <w:basedOn w:val="TekstkomentarzaZnak"/>
    <w:uiPriority w:val="99"/>
    <w:semiHidden/>
    <w:rsid w:val="001F642E"/>
    <w:rPr>
      <w:rFonts w:ascii="Arial" w:eastAsia="Times New Roman" w:hAnsi="Arial" w:cs="Times New Roman"/>
      <w:b/>
      <w:bCs/>
      <w:sz w:val="20"/>
      <w:szCs w:val="20"/>
    </w:rPr>
  </w:style>
  <w:style w:type="character" w:customStyle="1" w:styleId="TekstdymkaZnak">
    <w:name w:val="Tekst dymka Znak"/>
    <w:basedOn w:val="Domylnaczcionkaakapitu"/>
    <w:link w:val="Tekstdymka"/>
    <w:uiPriority w:val="99"/>
    <w:semiHidden/>
    <w:rsid w:val="001F642E"/>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1F642E"/>
    <w:pPr>
      <w:spacing w:after="0" w:line="240" w:lineRule="auto"/>
      <w:ind w:left="0" w:right="0" w:firstLine="0"/>
      <w:jc w:val="left"/>
    </w:pPr>
    <w:rPr>
      <w:rFonts w:ascii="Tahoma" w:hAnsi="Tahoma" w:cs="Tahoma"/>
      <w:color w:val="auto"/>
      <w:sz w:val="16"/>
      <w:szCs w:val="16"/>
    </w:rPr>
  </w:style>
  <w:style w:type="character" w:customStyle="1" w:styleId="TekstdymkaZnak1">
    <w:name w:val="Tekst dymka Znak1"/>
    <w:basedOn w:val="Domylnaczcionkaakapitu"/>
    <w:uiPriority w:val="99"/>
    <w:semiHidden/>
    <w:rsid w:val="001F642E"/>
    <w:rPr>
      <w:rFonts w:ascii="Segoe UI" w:eastAsia="Times New Roman" w:hAnsi="Segoe UI" w:cs="Segoe UI"/>
      <w:color w:val="000000"/>
      <w:sz w:val="18"/>
      <w:szCs w:val="18"/>
    </w:rPr>
  </w:style>
  <w:style w:type="paragraph" w:styleId="Stopka">
    <w:name w:val="footer"/>
    <w:basedOn w:val="Normalny"/>
    <w:link w:val="StopkaZnak"/>
    <w:uiPriority w:val="99"/>
    <w:unhideWhenUsed/>
    <w:rsid w:val="001F642E"/>
    <w:pPr>
      <w:tabs>
        <w:tab w:val="center" w:pos="4536"/>
        <w:tab w:val="right" w:pos="9072"/>
      </w:tabs>
      <w:spacing w:after="0" w:line="240" w:lineRule="auto"/>
      <w:ind w:left="0" w:right="0" w:firstLine="0"/>
      <w:jc w:val="left"/>
    </w:pPr>
    <w:rPr>
      <w:rFonts w:ascii="Arial" w:hAnsi="Arial"/>
      <w:color w:val="auto"/>
      <w:szCs w:val="20"/>
    </w:rPr>
  </w:style>
  <w:style w:type="character" w:customStyle="1" w:styleId="StopkaZnak">
    <w:name w:val="Stopka Znak"/>
    <w:basedOn w:val="Domylnaczcionkaakapitu"/>
    <w:link w:val="Stopka"/>
    <w:uiPriority w:val="99"/>
    <w:rsid w:val="001F642E"/>
    <w:rPr>
      <w:rFonts w:ascii="Arial" w:eastAsia="Times New Roman" w:hAnsi="Arial" w:cs="Times New Roman"/>
      <w:sz w:val="24"/>
      <w:szCs w:val="20"/>
    </w:rPr>
  </w:style>
  <w:style w:type="character" w:customStyle="1" w:styleId="TekstprzypisukocowegoZnak">
    <w:name w:val="Tekst przypisu końcowego Znak"/>
    <w:basedOn w:val="Domylnaczcionkaakapitu"/>
    <w:link w:val="Tekstprzypisukocowego"/>
    <w:uiPriority w:val="99"/>
    <w:semiHidden/>
    <w:rsid w:val="001F642E"/>
    <w:rPr>
      <w:rFonts w:ascii="Arial" w:eastAsia="Times New Roman" w:hAnsi="Arial" w:cs="Times New Roman"/>
      <w:sz w:val="20"/>
      <w:szCs w:val="20"/>
    </w:rPr>
  </w:style>
  <w:style w:type="paragraph" w:styleId="Tekstprzypisukocowego">
    <w:name w:val="endnote text"/>
    <w:basedOn w:val="Normalny"/>
    <w:link w:val="TekstprzypisukocowegoZnak"/>
    <w:uiPriority w:val="99"/>
    <w:semiHidden/>
    <w:unhideWhenUsed/>
    <w:rsid w:val="001F642E"/>
    <w:pPr>
      <w:spacing w:after="0" w:line="240" w:lineRule="auto"/>
      <w:ind w:left="0" w:right="0" w:firstLine="0"/>
      <w:jc w:val="left"/>
    </w:pPr>
    <w:rPr>
      <w:rFonts w:ascii="Arial" w:hAnsi="Arial"/>
      <w:color w:val="auto"/>
      <w:sz w:val="20"/>
      <w:szCs w:val="20"/>
    </w:rPr>
  </w:style>
  <w:style w:type="character" w:customStyle="1" w:styleId="TekstprzypisukocowegoZnak1">
    <w:name w:val="Tekst przypisu końcowego Znak1"/>
    <w:basedOn w:val="Domylnaczcionkaakapitu"/>
    <w:uiPriority w:val="99"/>
    <w:semiHidden/>
    <w:rsid w:val="001F642E"/>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1"/>
    <w:qFormat/>
    <w:rsid w:val="001F642E"/>
    <w:pPr>
      <w:widowControl w:val="0"/>
      <w:autoSpaceDE w:val="0"/>
      <w:autoSpaceDN w:val="0"/>
      <w:spacing w:after="0" w:line="240" w:lineRule="auto"/>
      <w:ind w:left="0" w:right="0" w:firstLine="0"/>
      <w:jc w:val="left"/>
    </w:pPr>
    <w:rPr>
      <w:rFonts w:ascii="Calibri Light" w:eastAsia="Calibri Light" w:hAnsi="Calibri Light" w:cs="Calibri Light"/>
      <w:color w:val="auto"/>
      <w:sz w:val="22"/>
      <w:lang w:bidi="pl-PL"/>
    </w:rPr>
  </w:style>
  <w:style w:type="character" w:customStyle="1" w:styleId="TekstpodstawowyZnak">
    <w:name w:val="Tekst podstawowy Znak"/>
    <w:basedOn w:val="Domylnaczcionkaakapitu"/>
    <w:link w:val="Tekstpodstawowy"/>
    <w:uiPriority w:val="1"/>
    <w:rsid w:val="001F642E"/>
    <w:rPr>
      <w:rFonts w:ascii="Calibri Light" w:eastAsia="Calibri Light" w:hAnsi="Calibri Light" w:cs="Calibri Light"/>
      <w:lang w:bidi="pl-PL"/>
    </w:rPr>
  </w:style>
  <w:style w:type="paragraph" w:customStyle="1" w:styleId="TableParagraph">
    <w:name w:val="Table Paragraph"/>
    <w:basedOn w:val="Normalny"/>
    <w:qFormat/>
    <w:rsid w:val="001F642E"/>
    <w:pPr>
      <w:widowControl w:val="0"/>
      <w:autoSpaceDE w:val="0"/>
      <w:autoSpaceDN w:val="0"/>
      <w:spacing w:after="0" w:line="240" w:lineRule="auto"/>
      <w:ind w:left="107" w:right="0" w:firstLine="0"/>
      <w:jc w:val="left"/>
    </w:pPr>
    <w:rPr>
      <w:rFonts w:ascii="Calibri Light" w:eastAsia="Calibri Light" w:hAnsi="Calibri Light" w:cs="Calibri Light"/>
      <w:color w:val="auto"/>
      <w:sz w:val="22"/>
      <w:lang w:bidi="pl-PL"/>
    </w:rPr>
  </w:style>
  <w:style w:type="paragraph" w:styleId="Spistreci1">
    <w:name w:val="toc 1"/>
    <w:basedOn w:val="Normalny"/>
    <w:next w:val="Normalny"/>
    <w:autoRedefine/>
    <w:uiPriority w:val="39"/>
    <w:unhideWhenUsed/>
    <w:rsid w:val="00770E0A"/>
    <w:pPr>
      <w:tabs>
        <w:tab w:val="left" w:pos="1200"/>
        <w:tab w:val="right" w:leader="dot" w:pos="9398"/>
      </w:tabs>
      <w:spacing w:before="120" w:after="120" w:line="240" w:lineRule="auto"/>
      <w:ind w:left="0" w:right="0" w:firstLine="0"/>
      <w:jc w:val="left"/>
    </w:pPr>
    <w:rPr>
      <w:rFonts w:asciiTheme="minorHAnsi" w:hAnsiTheme="minorHAnsi" w:cstheme="minorHAnsi"/>
      <w:b/>
      <w:bCs/>
      <w:caps/>
      <w:color w:val="auto"/>
      <w:sz w:val="20"/>
      <w:szCs w:val="20"/>
    </w:rPr>
  </w:style>
  <w:style w:type="paragraph" w:styleId="Spistreci2">
    <w:name w:val="toc 2"/>
    <w:basedOn w:val="Normalny"/>
    <w:next w:val="Normalny"/>
    <w:autoRedefine/>
    <w:uiPriority w:val="39"/>
    <w:unhideWhenUsed/>
    <w:rsid w:val="001F642E"/>
    <w:pPr>
      <w:spacing w:after="0" w:line="240" w:lineRule="auto"/>
      <w:ind w:left="240" w:right="0" w:firstLine="0"/>
      <w:jc w:val="left"/>
    </w:pPr>
    <w:rPr>
      <w:rFonts w:asciiTheme="minorHAnsi" w:hAnsiTheme="minorHAnsi" w:cstheme="minorHAnsi"/>
      <w:smallCaps/>
      <w:color w:val="auto"/>
      <w:sz w:val="20"/>
      <w:szCs w:val="20"/>
    </w:rPr>
  </w:style>
  <w:style w:type="paragraph" w:styleId="Spistreci3">
    <w:name w:val="toc 3"/>
    <w:basedOn w:val="Normalny"/>
    <w:next w:val="Normalny"/>
    <w:autoRedefine/>
    <w:uiPriority w:val="39"/>
    <w:unhideWhenUsed/>
    <w:rsid w:val="001F642E"/>
    <w:pPr>
      <w:spacing w:after="0" w:line="240" w:lineRule="auto"/>
      <w:ind w:left="480" w:right="0" w:firstLine="0"/>
      <w:jc w:val="left"/>
    </w:pPr>
    <w:rPr>
      <w:rFonts w:asciiTheme="minorHAnsi" w:hAnsiTheme="minorHAnsi" w:cstheme="minorHAnsi"/>
      <w:i/>
      <w:iCs/>
      <w:color w:val="auto"/>
      <w:sz w:val="20"/>
      <w:szCs w:val="20"/>
    </w:rPr>
  </w:style>
  <w:style w:type="paragraph" w:styleId="Spistreci4">
    <w:name w:val="toc 4"/>
    <w:basedOn w:val="Normalny"/>
    <w:next w:val="Normalny"/>
    <w:autoRedefine/>
    <w:uiPriority w:val="39"/>
    <w:unhideWhenUsed/>
    <w:rsid w:val="001F642E"/>
    <w:pPr>
      <w:spacing w:after="0" w:line="240" w:lineRule="auto"/>
      <w:ind w:left="720" w:right="0" w:firstLine="0"/>
      <w:jc w:val="left"/>
    </w:pPr>
    <w:rPr>
      <w:rFonts w:asciiTheme="minorHAnsi" w:hAnsiTheme="minorHAnsi" w:cstheme="minorHAnsi"/>
      <w:color w:val="auto"/>
      <w:sz w:val="18"/>
      <w:szCs w:val="18"/>
    </w:rPr>
  </w:style>
  <w:style w:type="paragraph" w:styleId="Spistreci5">
    <w:name w:val="toc 5"/>
    <w:basedOn w:val="Normalny"/>
    <w:next w:val="Normalny"/>
    <w:autoRedefine/>
    <w:uiPriority w:val="39"/>
    <w:unhideWhenUsed/>
    <w:rsid w:val="001F642E"/>
    <w:pPr>
      <w:spacing w:after="0" w:line="240" w:lineRule="auto"/>
      <w:ind w:left="960" w:right="0" w:firstLine="0"/>
      <w:jc w:val="left"/>
    </w:pPr>
    <w:rPr>
      <w:rFonts w:asciiTheme="minorHAnsi" w:hAnsiTheme="minorHAnsi" w:cstheme="minorHAnsi"/>
      <w:color w:val="auto"/>
      <w:sz w:val="18"/>
      <w:szCs w:val="18"/>
    </w:rPr>
  </w:style>
  <w:style w:type="paragraph" w:styleId="Spistreci6">
    <w:name w:val="toc 6"/>
    <w:basedOn w:val="Normalny"/>
    <w:next w:val="Normalny"/>
    <w:autoRedefine/>
    <w:uiPriority w:val="39"/>
    <w:unhideWhenUsed/>
    <w:rsid w:val="001F642E"/>
    <w:pPr>
      <w:spacing w:after="0" w:line="240" w:lineRule="auto"/>
      <w:ind w:left="1200" w:right="0" w:firstLine="0"/>
      <w:jc w:val="left"/>
    </w:pPr>
    <w:rPr>
      <w:rFonts w:asciiTheme="minorHAnsi" w:hAnsiTheme="minorHAnsi" w:cstheme="minorHAnsi"/>
      <w:color w:val="auto"/>
      <w:sz w:val="18"/>
      <w:szCs w:val="18"/>
    </w:rPr>
  </w:style>
  <w:style w:type="paragraph" w:styleId="Spistreci7">
    <w:name w:val="toc 7"/>
    <w:basedOn w:val="Normalny"/>
    <w:next w:val="Normalny"/>
    <w:autoRedefine/>
    <w:uiPriority w:val="39"/>
    <w:unhideWhenUsed/>
    <w:rsid w:val="001F642E"/>
    <w:pPr>
      <w:spacing w:after="0" w:line="240" w:lineRule="auto"/>
      <w:ind w:left="1440" w:right="0" w:firstLine="0"/>
      <w:jc w:val="left"/>
    </w:pPr>
    <w:rPr>
      <w:rFonts w:asciiTheme="minorHAnsi" w:hAnsiTheme="minorHAnsi" w:cstheme="minorHAnsi"/>
      <w:color w:val="auto"/>
      <w:sz w:val="18"/>
      <w:szCs w:val="18"/>
    </w:rPr>
  </w:style>
  <w:style w:type="paragraph" w:styleId="Spistreci8">
    <w:name w:val="toc 8"/>
    <w:basedOn w:val="Normalny"/>
    <w:next w:val="Normalny"/>
    <w:autoRedefine/>
    <w:uiPriority w:val="39"/>
    <w:unhideWhenUsed/>
    <w:rsid w:val="001F642E"/>
    <w:pPr>
      <w:spacing w:after="0" w:line="240" w:lineRule="auto"/>
      <w:ind w:left="1680" w:right="0" w:firstLine="0"/>
      <w:jc w:val="left"/>
    </w:pPr>
    <w:rPr>
      <w:rFonts w:asciiTheme="minorHAnsi" w:hAnsiTheme="minorHAnsi" w:cstheme="minorHAnsi"/>
      <w:color w:val="auto"/>
      <w:sz w:val="18"/>
      <w:szCs w:val="18"/>
    </w:rPr>
  </w:style>
  <w:style w:type="paragraph" w:styleId="Spistreci9">
    <w:name w:val="toc 9"/>
    <w:basedOn w:val="Normalny"/>
    <w:next w:val="Normalny"/>
    <w:autoRedefine/>
    <w:uiPriority w:val="39"/>
    <w:unhideWhenUsed/>
    <w:rsid w:val="001F642E"/>
    <w:pPr>
      <w:spacing w:after="0" w:line="240" w:lineRule="auto"/>
      <w:ind w:left="1920" w:right="0" w:firstLine="0"/>
      <w:jc w:val="left"/>
    </w:pPr>
    <w:rPr>
      <w:rFonts w:asciiTheme="minorHAnsi" w:hAnsiTheme="minorHAnsi" w:cstheme="minorHAnsi"/>
      <w:color w:val="auto"/>
      <w:sz w:val="18"/>
      <w:szCs w:val="18"/>
    </w:rPr>
  </w:style>
  <w:style w:type="paragraph" w:styleId="Nagwekspisutreci">
    <w:name w:val="TOC Heading"/>
    <w:basedOn w:val="Nagwek1"/>
    <w:next w:val="Normalny"/>
    <w:uiPriority w:val="39"/>
    <w:unhideWhenUsed/>
    <w:qFormat/>
    <w:rsid w:val="001F642E"/>
    <w:pPr>
      <w:spacing w:before="240"/>
      <w:ind w:left="0"/>
      <w:jc w:val="left"/>
      <w:outlineLvl w:val="9"/>
    </w:pPr>
    <w:rPr>
      <w:rFonts w:asciiTheme="majorHAnsi" w:eastAsiaTheme="majorEastAsia" w:hAnsiTheme="majorHAnsi" w:cstheme="majorBidi"/>
      <w:b w:val="0"/>
      <w:color w:val="2F5496" w:themeColor="accent1" w:themeShade="BF"/>
      <w:sz w:val="32"/>
      <w:szCs w:val="32"/>
    </w:rPr>
  </w:style>
  <w:style w:type="character" w:styleId="Hipercze">
    <w:name w:val="Hyperlink"/>
    <w:basedOn w:val="Domylnaczcionkaakapitu"/>
    <w:uiPriority w:val="99"/>
    <w:unhideWhenUsed/>
    <w:rsid w:val="001F642E"/>
    <w:rPr>
      <w:color w:val="0563C1" w:themeColor="hyperlink"/>
      <w:u w:val="single"/>
    </w:rPr>
  </w:style>
  <w:style w:type="paragraph" w:customStyle="1" w:styleId="Tekstkomentarza1">
    <w:name w:val="Tekst komentarza1"/>
    <w:basedOn w:val="Normalny"/>
    <w:rsid w:val="001F642E"/>
    <w:pPr>
      <w:suppressAutoHyphens/>
      <w:spacing w:after="0" w:line="240" w:lineRule="auto"/>
      <w:ind w:left="0" w:right="0" w:firstLine="0"/>
      <w:jc w:val="left"/>
    </w:pPr>
    <w:rPr>
      <w:color w:val="auto"/>
      <w:sz w:val="20"/>
      <w:szCs w:val="24"/>
      <w:lang w:eastAsia="ar-SA"/>
    </w:rPr>
  </w:style>
  <w:style w:type="character" w:customStyle="1" w:styleId="TekstprzypisudolnegoZnak">
    <w:name w:val="Tekst przypisu dolnego Znak"/>
    <w:basedOn w:val="Domylnaczcionkaakapitu"/>
    <w:link w:val="Tekstprzypisudolnego"/>
    <w:uiPriority w:val="99"/>
    <w:semiHidden/>
    <w:rsid w:val="001F642E"/>
    <w:rPr>
      <w:rFonts w:eastAsiaTheme="minorHAnsi"/>
      <w:sz w:val="20"/>
      <w:szCs w:val="20"/>
      <w:lang w:eastAsia="en-US"/>
    </w:rPr>
  </w:style>
  <w:style w:type="paragraph" w:styleId="Tekstprzypisudolnego">
    <w:name w:val="footnote text"/>
    <w:basedOn w:val="Normalny"/>
    <w:link w:val="TekstprzypisudolnegoZnak"/>
    <w:uiPriority w:val="99"/>
    <w:semiHidden/>
    <w:unhideWhenUsed/>
    <w:rsid w:val="001F642E"/>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styleId="Odwoaniedokomentarza">
    <w:name w:val="annotation reference"/>
    <w:basedOn w:val="Domylnaczcionkaakapitu"/>
    <w:uiPriority w:val="99"/>
    <w:unhideWhenUsed/>
    <w:rsid w:val="001F642E"/>
    <w:rPr>
      <w:sz w:val="16"/>
      <w:szCs w:val="16"/>
    </w:rPr>
  </w:style>
  <w:style w:type="character" w:customStyle="1" w:styleId="BezodstpwZnak">
    <w:name w:val="Bez odstępów Znak"/>
    <w:link w:val="Bezodstpw"/>
    <w:uiPriority w:val="1"/>
    <w:locked/>
    <w:rsid w:val="00F3276D"/>
    <w:rPr>
      <w:rFonts w:ascii="Calibri" w:eastAsia="Calibri" w:hAnsi="Calibri" w:cs="Times New Roman"/>
      <w:lang w:eastAsia="en-US"/>
    </w:rPr>
  </w:style>
  <w:style w:type="character" w:customStyle="1" w:styleId="h2">
    <w:name w:val="h2"/>
    <w:basedOn w:val="Domylnaczcionkaakapitu"/>
    <w:rsid w:val="00F3276D"/>
  </w:style>
  <w:style w:type="table" w:styleId="Tabela-Siatka">
    <w:name w:val="Table Grid"/>
    <w:basedOn w:val="Standardowy"/>
    <w:uiPriority w:val="39"/>
    <w:rsid w:val="00F32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ślnie"/>
    <w:rsid w:val="00F3276D"/>
    <w:pPr>
      <w:widowControl w:val="0"/>
      <w:tabs>
        <w:tab w:val="left" w:pos="708"/>
      </w:tabs>
      <w:suppressAutoHyphens/>
      <w:spacing w:after="200" w:line="276" w:lineRule="auto"/>
    </w:pPr>
    <w:rPr>
      <w:rFonts w:ascii="Calibri" w:eastAsia="Times New Roman" w:hAnsi="Calibri" w:cs="Times New Roman"/>
      <w:sz w:val="24"/>
      <w:lang w:val="en-US" w:eastAsia="en-US" w:bidi="en-US"/>
    </w:rPr>
  </w:style>
  <w:style w:type="table" w:customStyle="1" w:styleId="TableNormal">
    <w:name w:val="Table Normal"/>
    <w:uiPriority w:val="2"/>
    <w:semiHidden/>
    <w:unhideWhenUsed/>
    <w:qFormat/>
    <w:rsid w:val="007A4DC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wcity">
    <w:name w:val="Body Text Indent"/>
    <w:basedOn w:val="Normalny"/>
    <w:link w:val="TekstpodstawowywcityZnak"/>
    <w:uiPriority w:val="99"/>
    <w:semiHidden/>
    <w:unhideWhenUsed/>
    <w:rsid w:val="007801A6"/>
    <w:pPr>
      <w:spacing w:after="120"/>
      <w:ind w:left="283"/>
    </w:pPr>
  </w:style>
  <w:style w:type="character" w:customStyle="1" w:styleId="TekstpodstawowywcityZnak">
    <w:name w:val="Tekst podstawowy wcięty Znak"/>
    <w:basedOn w:val="Domylnaczcionkaakapitu"/>
    <w:link w:val="Tekstpodstawowywcity"/>
    <w:uiPriority w:val="99"/>
    <w:semiHidden/>
    <w:rsid w:val="007801A6"/>
    <w:rPr>
      <w:rFonts w:ascii="Times New Roman" w:eastAsia="Times New Roman" w:hAnsi="Times New Roman" w:cs="Times New Roman"/>
      <w:color w:val="000000"/>
      <w:sz w:val="24"/>
    </w:rPr>
  </w:style>
  <w:style w:type="paragraph" w:styleId="Tekstpodstawowy3">
    <w:name w:val="Body Text 3"/>
    <w:basedOn w:val="Normalny"/>
    <w:link w:val="Tekstpodstawowy3Znak"/>
    <w:uiPriority w:val="99"/>
    <w:semiHidden/>
    <w:unhideWhenUsed/>
    <w:rsid w:val="00A72319"/>
    <w:pPr>
      <w:spacing w:after="120"/>
    </w:pPr>
    <w:rPr>
      <w:sz w:val="16"/>
      <w:szCs w:val="16"/>
    </w:rPr>
  </w:style>
  <w:style w:type="character" w:customStyle="1" w:styleId="Tekstpodstawowy3Znak">
    <w:name w:val="Tekst podstawowy 3 Znak"/>
    <w:basedOn w:val="Domylnaczcionkaakapitu"/>
    <w:link w:val="Tekstpodstawowy3"/>
    <w:uiPriority w:val="99"/>
    <w:semiHidden/>
    <w:rsid w:val="00A72319"/>
    <w:rPr>
      <w:rFonts w:ascii="Times New Roman" w:eastAsia="Times New Roman" w:hAnsi="Times New Roman" w:cs="Times New Roman"/>
      <w:color w:val="000000"/>
      <w:sz w:val="16"/>
      <w:szCs w:val="16"/>
    </w:rPr>
  </w:style>
  <w:style w:type="paragraph" w:customStyle="1" w:styleId="Default">
    <w:name w:val="Default"/>
    <w:qFormat/>
    <w:rsid w:val="000D753C"/>
    <w:pPr>
      <w:autoSpaceDE w:val="0"/>
      <w:autoSpaceDN w:val="0"/>
      <w:adjustRightInd w:val="0"/>
      <w:spacing w:after="0" w:line="240" w:lineRule="auto"/>
    </w:pPr>
    <w:rPr>
      <w:rFonts w:ascii="Arial" w:eastAsia="Times New Roman" w:hAnsi="Arial" w:cs="Arial"/>
      <w:color w:val="000000"/>
      <w:sz w:val="24"/>
      <w:szCs w:val="24"/>
    </w:rPr>
  </w:style>
  <w:style w:type="table" w:customStyle="1" w:styleId="Tabela-Siatka6">
    <w:name w:val="Tabela - Siatka6"/>
    <w:basedOn w:val="Standardowy"/>
    <w:next w:val="Tabela-Siatka"/>
    <w:uiPriority w:val="39"/>
    <w:rsid w:val="009D62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B54C34"/>
    <w:rPr>
      <w:sz w:val="18"/>
      <w:szCs w:val="18"/>
      <w:shd w:val="clear" w:color="auto" w:fill="FFFFFF"/>
    </w:rPr>
  </w:style>
  <w:style w:type="character" w:customStyle="1" w:styleId="TeksttreciPogrubienie">
    <w:name w:val="Tekst treści + Pogrubienie"/>
    <w:rsid w:val="00B54C34"/>
    <w:rPr>
      <w:b/>
      <w:bCs/>
      <w:sz w:val="18"/>
      <w:szCs w:val="18"/>
      <w:lang w:bidi="ar-SA"/>
    </w:rPr>
  </w:style>
  <w:style w:type="character" w:customStyle="1" w:styleId="Teksttreci4">
    <w:name w:val="Tekst treści4"/>
    <w:rsid w:val="00B54C34"/>
    <w:rPr>
      <w:noProof/>
      <w:sz w:val="18"/>
      <w:szCs w:val="18"/>
      <w:lang w:bidi="ar-SA"/>
    </w:rPr>
  </w:style>
  <w:style w:type="character" w:customStyle="1" w:styleId="TeksttreciPogrubienie2">
    <w:name w:val="Tekst treści + Pogrubienie2"/>
    <w:aliases w:val="Kursywa"/>
    <w:rsid w:val="00B54C34"/>
    <w:rPr>
      <w:b/>
      <w:bCs/>
      <w:i/>
      <w:iCs/>
      <w:sz w:val="18"/>
      <w:szCs w:val="18"/>
      <w:lang w:bidi="ar-SA"/>
    </w:rPr>
  </w:style>
  <w:style w:type="character" w:customStyle="1" w:styleId="fbullets">
    <w:name w:val="f_bullets"/>
    <w:basedOn w:val="Domylnaczcionkaakapitu"/>
    <w:rsid w:val="00B54C34"/>
  </w:style>
  <w:style w:type="character" w:customStyle="1" w:styleId="apple-converted-space">
    <w:name w:val="apple-converted-space"/>
    <w:basedOn w:val="Domylnaczcionkaakapitu"/>
    <w:rsid w:val="00B54C34"/>
  </w:style>
  <w:style w:type="paragraph" w:styleId="NormalnyWeb">
    <w:name w:val="Normal (Web)"/>
    <w:basedOn w:val="Normalny"/>
    <w:uiPriority w:val="99"/>
    <w:unhideWhenUsed/>
    <w:rsid w:val="00063A16"/>
    <w:pPr>
      <w:spacing w:before="100" w:beforeAutospacing="1" w:after="100" w:afterAutospacing="1" w:line="240" w:lineRule="auto"/>
      <w:ind w:left="0" w:right="0" w:firstLine="0"/>
      <w:jc w:val="left"/>
    </w:pPr>
    <w:rPr>
      <w:rFonts w:ascii="Calibri" w:eastAsiaTheme="minorHAnsi" w:hAnsi="Calibri" w:cs="Calibri"/>
      <w:sz w:val="22"/>
    </w:rPr>
  </w:style>
  <w:style w:type="character" w:customStyle="1" w:styleId="colour">
    <w:name w:val="colour"/>
    <w:basedOn w:val="Domylnaczcionkaakapitu"/>
    <w:rsid w:val="00B268CA"/>
  </w:style>
  <w:style w:type="character" w:customStyle="1" w:styleId="font">
    <w:name w:val="font"/>
    <w:basedOn w:val="Domylnaczcionkaakapitu"/>
    <w:rsid w:val="00B268CA"/>
  </w:style>
  <w:style w:type="character" w:customStyle="1" w:styleId="size">
    <w:name w:val="size"/>
    <w:basedOn w:val="Domylnaczcionkaakapitu"/>
    <w:rsid w:val="00B268CA"/>
  </w:style>
  <w:style w:type="paragraph" w:customStyle="1" w:styleId="dtn">
    <w:name w:val="dtn"/>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z">
    <w:name w:val="dtz"/>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u">
    <w:name w:val="dtu"/>
    <w:basedOn w:val="Normalny"/>
    <w:rsid w:val="00A4039B"/>
    <w:pPr>
      <w:spacing w:before="100" w:beforeAutospacing="1" w:after="100" w:afterAutospacing="1" w:line="240" w:lineRule="auto"/>
      <w:ind w:left="0" w:right="0" w:firstLine="0"/>
      <w:jc w:val="left"/>
    </w:pPr>
    <w:rPr>
      <w:color w:val="auto"/>
      <w:szCs w:val="24"/>
    </w:rPr>
  </w:style>
  <w:style w:type="character" w:styleId="UyteHipercze">
    <w:name w:val="FollowedHyperlink"/>
    <w:basedOn w:val="Domylnaczcionkaakapitu"/>
    <w:uiPriority w:val="99"/>
    <w:semiHidden/>
    <w:unhideWhenUsed/>
    <w:rsid w:val="00CC724F"/>
    <w:rPr>
      <w:color w:val="954F72" w:themeColor="followedHyperlink"/>
      <w:u w:val="single"/>
    </w:rPr>
  </w:style>
  <w:style w:type="paragraph" w:styleId="Poprawka">
    <w:name w:val="Revision"/>
    <w:hidden/>
    <w:uiPriority w:val="99"/>
    <w:semiHidden/>
    <w:rsid w:val="00784E8B"/>
    <w:pPr>
      <w:spacing w:after="0" w:line="240" w:lineRule="auto"/>
    </w:pPr>
    <w:rPr>
      <w:rFonts w:ascii="Times New Roman" w:eastAsia="Times New Roman" w:hAnsi="Times New Roman" w:cs="Times New Roman"/>
      <w:color w:val="000000"/>
      <w:sz w:val="24"/>
    </w:rPr>
  </w:style>
  <w:style w:type="paragraph" w:styleId="Tytu">
    <w:name w:val="Title"/>
    <w:basedOn w:val="Normalny"/>
    <w:link w:val="TytuZnak"/>
    <w:uiPriority w:val="10"/>
    <w:qFormat/>
    <w:rsid w:val="00970E84"/>
    <w:pPr>
      <w:spacing w:before="4000" w:after="0" w:line="276" w:lineRule="auto"/>
      <w:ind w:left="0" w:right="0" w:firstLine="0"/>
      <w:jc w:val="center"/>
    </w:pPr>
    <w:rPr>
      <w:rFonts w:ascii="Calibri" w:eastAsia="MS Mincho" w:hAnsi="Calibri"/>
      <w:b/>
      <w:bCs/>
      <w:color w:val="auto"/>
      <w:sz w:val="40"/>
      <w:szCs w:val="40"/>
      <w:lang w:eastAsia="ja-JP"/>
    </w:rPr>
  </w:style>
  <w:style w:type="character" w:customStyle="1" w:styleId="TytuZnak">
    <w:name w:val="Tytuł Znak"/>
    <w:basedOn w:val="Domylnaczcionkaakapitu"/>
    <w:link w:val="Tytu"/>
    <w:uiPriority w:val="10"/>
    <w:rsid w:val="00970E84"/>
    <w:rPr>
      <w:rFonts w:ascii="Calibri" w:eastAsia="MS Mincho" w:hAnsi="Calibri" w:cs="Times New Roman"/>
      <w:b/>
      <w:bCs/>
      <w:sz w:val="40"/>
      <w:szCs w:val="40"/>
      <w:lang w:eastAsia="ja-JP"/>
    </w:rPr>
  </w:style>
  <w:style w:type="character" w:customStyle="1" w:styleId="Nagwek6Znak">
    <w:name w:val="Nagłówek 6 Znak"/>
    <w:basedOn w:val="Domylnaczcionkaakapitu"/>
    <w:link w:val="Nagwek6"/>
    <w:uiPriority w:val="9"/>
    <w:semiHidden/>
    <w:rsid w:val="00DB0CE6"/>
    <w:rPr>
      <w:rFonts w:asciiTheme="majorHAnsi" w:eastAsiaTheme="majorEastAsia" w:hAnsiTheme="majorHAnsi" w:cstheme="majorBidi"/>
      <w:i/>
      <w:iCs/>
      <w:color w:val="1F3763" w:themeColor="accent1" w:themeShade="7F"/>
      <w:sz w:val="24"/>
    </w:rPr>
  </w:style>
  <w:style w:type="character" w:customStyle="1" w:styleId="Nagwek7Znak">
    <w:name w:val="Nagłówek 7 Znak"/>
    <w:basedOn w:val="Domylnaczcionkaakapitu"/>
    <w:link w:val="Nagwek7"/>
    <w:uiPriority w:val="9"/>
    <w:semiHidden/>
    <w:rsid w:val="00DB0CE6"/>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DB0CE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B0CE6"/>
    <w:rPr>
      <w:rFonts w:asciiTheme="majorHAnsi" w:eastAsiaTheme="majorEastAsia" w:hAnsiTheme="majorHAnsi" w:cstheme="majorBidi"/>
      <w:i/>
      <w:iCs/>
      <w:color w:val="404040" w:themeColor="text1" w:themeTint="BF"/>
      <w:sz w:val="20"/>
      <w:szCs w:val="20"/>
    </w:rPr>
  </w:style>
  <w:style w:type="character" w:customStyle="1" w:styleId="AkapitzlistZnak1">
    <w:name w:val="Akapit z listą Znak1"/>
    <w:aliases w:val="Numerowanie Znak1,Akapit z listą BS Znak1"/>
    <w:uiPriority w:val="99"/>
    <w:rsid w:val="00505D62"/>
    <w:rPr>
      <w:rFonts w:ascii="Arial" w:eastAsia="MS Mincho" w:hAnsi="Arial" w:cs="Arial"/>
      <w:lang w:eastAsia="ja-JP"/>
    </w:rPr>
  </w:style>
  <w:style w:type="paragraph" w:customStyle="1" w:styleId="Znak13">
    <w:name w:val="Znak13"/>
    <w:basedOn w:val="Normalny"/>
    <w:rsid w:val="00345A58"/>
    <w:pPr>
      <w:spacing w:after="160" w:line="240" w:lineRule="exact"/>
      <w:ind w:left="0" w:right="0" w:firstLine="0"/>
      <w:jc w:val="left"/>
    </w:pPr>
    <w:rPr>
      <w:rFonts w:ascii="Tahoma" w:hAnsi="Tahoma"/>
      <w:color w:val="auto"/>
      <w:sz w:val="20"/>
      <w:szCs w:val="20"/>
      <w:lang w:val="en-US" w:eastAsia="en-US"/>
    </w:rPr>
  </w:style>
  <w:style w:type="character" w:customStyle="1" w:styleId="Nierozpoznanawzmianka1">
    <w:name w:val="Nierozpoznana wzmianka1"/>
    <w:basedOn w:val="Domylnaczcionkaakapitu"/>
    <w:uiPriority w:val="99"/>
    <w:semiHidden/>
    <w:unhideWhenUsed/>
    <w:rsid w:val="009B6E51"/>
    <w:rPr>
      <w:color w:val="605E5C"/>
      <w:shd w:val="clear" w:color="auto" w:fill="E1DFDD"/>
    </w:rPr>
  </w:style>
  <w:style w:type="paragraph" w:styleId="Zwykytekst">
    <w:name w:val="Plain Text"/>
    <w:basedOn w:val="Normalny"/>
    <w:link w:val="ZwykytekstZnak"/>
    <w:uiPriority w:val="99"/>
    <w:unhideWhenUsed/>
    <w:qFormat/>
    <w:rsid w:val="00F75CDA"/>
    <w:pPr>
      <w:spacing w:after="0" w:line="240" w:lineRule="auto"/>
      <w:ind w:left="0" w:right="0" w:firstLine="0"/>
      <w:jc w:val="left"/>
    </w:pPr>
    <w:rPr>
      <w:rFonts w:ascii="Calibri" w:eastAsiaTheme="minorHAnsi" w:hAnsi="Calibri" w:cs="Consolas"/>
      <w:color w:val="auto"/>
      <w:sz w:val="22"/>
      <w:szCs w:val="21"/>
      <w:lang w:eastAsia="en-US"/>
    </w:rPr>
  </w:style>
  <w:style w:type="character" w:customStyle="1" w:styleId="ZwykytekstZnak">
    <w:name w:val="Zwykły tekst Znak"/>
    <w:basedOn w:val="Domylnaczcionkaakapitu"/>
    <w:link w:val="Zwykytekst"/>
    <w:uiPriority w:val="99"/>
    <w:qFormat/>
    <w:rsid w:val="00F75CDA"/>
    <w:rPr>
      <w:rFonts w:ascii="Calibri" w:eastAsiaTheme="minorHAnsi" w:hAnsi="Calibri" w:cs="Consolas"/>
      <w:szCs w:val="21"/>
      <w:lang w:eastAsia="en-US"/>
    </w:rPr>
  </w:style>
  <w:style w:type="character" w:customStyle="1" w:styleId="TekstprzypisudolnegoZnak1">
    <w:name w:val="Tekst przypisu dolnego Znak1"/>
    <w:basedOn w:val="Domylnaczcionkaakapitu"/>
    <w:uiPriority w:val="99"/>
    <w:semiHidden/>
    <w:rsid w:val="006B560E"/>
    <w:rPr>
      <w:rFonts w:ascii="Times New Roman" w:eastAsia="Times New Roman" w:hAnsi="Times New Roman" w:cs="Times New Roman"/>
      <w:color w:val="000000"/>
      <w:sz w:val="20"/>
      <w:szCs w:val="20"/>
      <w:lang w:eastAsia="pl-PL"/>
    </w:rPr>
  </w:style>
  <w:style w:type="paragraph" w:customStyle="1" w:styleId="Tre">
    <w:name w:val="Treść"/>
    <w:rsid w:val="006B560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Kreski">
    <w:name w:val="Kreski"/>
    <w:rsid w:val="006B560E"/>
    <w:pPr>
      <w:numPr>
        <w:numId w:val="14"/>
      </w:numPr>
    </w:pPr>
  </w:style>
  <w:style w:type="paragraph" w:customStyle="1" w:styleId="AKAPIT1">
    <w:name w:val="AKAPIT1"/>
    <w:basedOn w:val="Normalny"/>
    <w:qFormat/>
    <w:rsid w:val="006B560E"/>
    <w:pPr>
      <w:numPr>
        <w:numId w:val="15"/>
      </w:numPr>
      <w:spacing w:before="120" w:after="120" w:line="240" w:lineRule="auto"/>
      <w:ind w:right="0"/>
    </w:pPr>
    <w:rPr>
      <w:rFonts w:ascii="Calibri" w:eastAsia="Lucida Sans Unicode" w:hAnsi="Calibri"/>
      <w:b/>
      <w:color w:val="auto"/>
      <w:sz w:val="28"/>
      <w:u w:val="single"/>
      <w:lang w:eastAsia="ar-SA"/>
    </w:rPr>
  </w:style>
  <w:style w:type="paragraph" w:customStyle="1" w:styleId="AKAPIT2">
    <w:name w:val="AKAPIT2"/>
    <w:basedOn w:val="Normalny"/>
    <w:link w:val="AKAPIT2Znak"/>
    <w:qFormat/>
    <w:rsid w:val="006B560E"/>
    <w:pPr>
      <w:numPr>
        <w:ilvl w:val="1"/>
        <w:numId w:val="15"/>
      </w:numPr>
      <w:spacing w:before="120" w:after="120" w:line="240" w:lineRule="auto"/>
      <w:ind w:right="0"/>
    </w:pPr>
    <w:rPr>
      <w:rFonts w:ascii="Calibri" w:eastAsia="Lucida Sans Unicode" w:hAnsi="Calibri"/>
      <w:b/>
      <w:color w:val="auto"/>
      <w:sz w:val="28"/>
      <w:lang w:eastAsia="ar-SA"/>
    </w:rPr>
  </w:style>
  <w:style w:type="paragraph" w:customStyle="1" w:styleId="AKAPIT3">
    <w:name w:val="AKAPIT3"/>
    <w:basedOn w:val="Normalny"/>
    <w:qFormat/>
    <w:rsid w:val="006B560E"/>
    <w:pPr>
      <w:numPr>
        <w:ilvl w:val="2"/>
        <w:numId w:val="15"/>
      </w:numPr>
      <w:spacing w:after="0" w:line="360" w:lineRule="auto"/>
      <w:ind w:right="0"/>
    </w:pPr>
    <w:rPr>
      <w:rFonts w:ascii="Calibri" w:eastAsia="Lucida Sans Unicode" w:hAnsi="Calibri"/>
      <w:color w:val="auto"/>
      <w:sz w:val="22"/>
      <w:lang w:eastAsia="ar-SA"/>
    </w:rPr>
  </w:style>
  <w:style w:type="character" w:customStyle="1" w:styleId="AKAPIT2Znak">
    <w:name w:val="AKAPIT2 Znak"/>
    <w:link w:val="AKAPIT2"/>
    <w:rsid w:val="006B560E"/>
    <w:rPr>
      <w:rFonts w:ascii="Calibri" w:eastAsia="Lucida Sans Unicode" w:hAnsi="Calibri" w:cs="Times New Roman"/>
      <w:b/>
      <w:sz w:val="28"/>
      <w:lang w:eastAsia="ar-SA"/>
    </w:rPr>
  </w:style>
  <w:style w:type="paragraph" w:customStyle="1" w:styleId="LANSTERStandard">
    <w:name w:val="LANSTER_Standard"/>
    <w:basedOn w:val="Normalny"/>
    <w:rsid w:val="006B560E"/>
    <w:pPr>
      <w:spacing w:after="120" w:line="360" w:lineRule="auto"/>
      <w:ind w:left="0" w:right="0" w:firstLine="709"/>
    </w:pPr>
    <w:rPr>
      <w:color w:val="auto"/>
      <w:szCs w:val="20"/>
    </w:rPr>
  </w:style>
  <w:style w:type="table" w:customStyle="1" w:styleId="Tabela-Elegancki4">
    <w:name w:val="Tabela - Elegancki4"/>
    <w:basedOn w:val="Standardowy"/>
    <w:next w:val="Tabela-Elegancki"/>
    <w:rsid w:val="00C138B7"/>
    <w:pPr>
      <w:suppressAutoHyphens/>
      <w:spacing w:before="80" w:after="80" w:line="264" w:lineRule="atLeast"/>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tcPr>
    <w:tblStylePr w:type="firstRow">
      <w:pPr>
        <w:wordWrap/>
        <w:spacing w:beforeLines="0" w:beforeAutospacing="0" w:afterLines="0" w:afterAutospacing="0" w:line="276" w:lineRule="auto"/>
        <w:jc w:val="center"/>
      </w:pPr>
      <w:rPr>
        <w:rFonts w:ascii="Calibri" w:hAnsi="Calibri"/>
        <w:b/>
        <w:i w:val="0"/>
        <w:caps/>
        <w:color w:val="auto"/>
        <w:sz w:val="22"/>
      </w:rPr>
      <w:tblPr/>
      <w:trPr>
        <w:cantSplit w:val="0"/>
        <w:tblHeader/>
      </w:trPr>
      <w:tcPr>
        <w:shd w:val="clear" w:color="auto" w:fill="BFBFBF"/>
      </w:tcPr>
    </w:tblStylePr>
  </w:style>
  <w:style w:type="table" w:customStyle="1" w:styleId="Tabela-Elegancki13">
    <w:name w:val="Tabela - Elegancki1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120" w:beforeAutospacing="0" w:afterLines="0" w:after="120" w:afterAutospacing="0" w:line="276" w:lineRule="auto"/>
        <w:jc w:val="center"/>
        <w:outlineLvl w:val="9"/>
      </w:pPr>
      <w:rPr>
        <w:rFonts w:ascii="Calibri" w:hAnsi="Calibri"/>
        <w:b/>
        <w:i w:val="0"/>
        <w:caps/>
        <w:color w:val="auto"/>
        <w:sz w:val="16"/>
      </w:rPr>
      <w:tblPr/>
      <w:trPr>
        <w:cantSplit w:val="0"/>
        <w:tblHeader/>
      </w:trPr>
      <w:tcPr>
        <w:shd w:val="clear" w:color="auto" w:fill="BFBFBF"/>
      </w:tcPr>
    </w:tblStylePr>
  </w:style>
  <w:style w:type="table" w:customStyle="1" w:styleId="Tabela-Elegancki23">
    <w:name w:val="Tabela - Elegancki2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120" w:beforeAutospacing="0" w:afterLines="0" w:after="120" w:afterAutospacing="0" w:line="276" w:lineRule="auto"/>
        <w:jc w:val="center"/>
        <w:outlineLvl w:val="9"/>
      </w:pPr>
      <w:rPr>
        <w:rFonts w:ascii="Calibri" w:hAnsi="Calibri"/>
        <w:b/>
        <w:i w:val="0"/>
        <w:caps/>
        <w:color w:val="auto"/>
        <w:sz w:val="16"/>
      </w:rPr>
      <w:tblPr/>
      <w:trPr>
        <w:cantSplit w:val="0"/>
        <w:tblHeader/>
      </w:trPr>
      <w:tcPr>
        <w:shd w:val="clear" w:color="auto" w:fill="BFBFBF"/>
      </w:tcPr>
    </w:tblStylePr>
  </w:style>
  <w:style w:type="table" w:styleId="Tabela-Elegancki">
    <w:name w:val="Table Elegant"/>
    <w:basedOn w:val="Standardowy"/>
    <w:uiPriority w:val="99"/>
    <w:semiHidden/>
    <w:unhideWhenUsed/>
    <w:rsid w:val="00C138B7"/>
    <w:pPr>
      <w:spacing w:after="15" w:line="267" w:lineRule="auto"/>
      <w:ind w:left="5" w:right="38" w:hanging="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ierozpoznanawzmianka2">
    <w:name w:val="Nierozpoznana wzmianka2"/>
    <w:basedOn w:val="Domylnaczcionkaakapitu"/>
    <w:uiPriority w:val="99"/>
    <w:semiHidden/>
    <w:unhideWhenUsed/>
    <w:rsid w:val="00A94DB5"/>
    <w:rPr>
      <w:color w:val="605E5C"/>
      <w:shd w:val="clear" w:color="auto" w:fill="E1DFDD"/>
    </w:rPr>
  </w:style>
  <w:style w:type="table" w:customStyle="1" w:styleId="Tabela-Siatka1">
    <w:name w:val="Tabela - Siatka1"/>
    <w:basedOn w:val="Standardowy"/>
    <w:next w:val="Tabela-Siatka"/>
    <w:uiPriority w:val="39"/>
    <w:rsid w:val="009D22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168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168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510A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5E3C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327F11"/>
  </w:style>
  <w:style w:type="character" w:customStyle="1" w:styleId="italic">
    <w:name w:val="italic"/>
    <w:basedOn w:val="Domylnaczcionkaakapitu"/>
    <w:rsid w:val="00561D28"/>
  </w:style>
  <w:style w:type="character" w:customStyle="1" w:styleId="Nierozpoznanawzmianka3">
    <w:name w:val="Nierozpoznana wzmianka3"/>
    <w:basedOn w:val="Domylnaczcionkaakapitu"/>
    <w:uiPriority w:val="99"/>
    <w:semiHidden/>
    <w:unhideWhenUsed/>
    <w:rsid w:val="00561D28"/>
    <w:rPr>
      <w:color w:val="605E5C"/>
      <w:shd w:val="clear" w:color="auto" w:fill="E1DFDD"/>
    </w:rPr>
  </w:style>
  <w:style w:type="paragraph" w:customStyle="1" w:styleId="oznrodzaktutznustawalubrozporzdzenieiorganwydajcy">
    <w:name w:val="oznrodzaktutznustawalubrozporzdzenieiorganwydajcy"/>
    <w:basedOn w:val="Normalny"/>
    <w:rsid w:val="003E324B"/>
    <w:pPr>
      <w:spacing w:before="100" w:beforeAutospacing="1" w:after="100" w:afterAutospacing="1" w:line="240" w:lineRule="auto"/>
      <w:ind w:left="0" w:right="0" w:firstLine="0"/>
      <w:jc w:val="left"/>
    </w:pPr>
    <w:rPr>
      <w:color w:val="auto"/>
      <w:szCs w:val="24"/>
    </w:rPr>
  </w:style>
  <w:style w:type="paragraph" w:customStyle="1" w:styleId="dataaktudatauchwalenialubwydaniaaktu">
    <w:name w:val="dataaktudatauchwalenialubwydaniaaktu"/>
    <w:basedOn w:val="Normalny"/>
    <w:rsid w:val="003E324B"/>
    <w:pPr>
      <w:spacing w:before="100" w:beforeAutospacing="1" w:after="100" w:afterAutospacing="1" w:line="240" w:lineRule="auto"/>
      <w:ind w:left="0" w:right="0" w:firstLine="0"/>
      <w:jc w:val="left"/>
    </w:pPr>
    <w:rPr>
      <w:color w:val="auto"/>
      <w:szCs w:val="24"/>
    </w:rPr>
  </w:style>
  <w:style w:type="paragraph" w:customStyle="1" w:styleId="tytuaktuprzedmiotregulacjiustawylubrozporzdzenia">
    <w:name w:val="tytuaktuprzedmiotregulacjiustawylubrozporzdzenia"/>
    <w:basedOn w:val="Normalny"/>
    <w:rsid w:val="003E324B"/>
    <w:pPr>
      <w:spacing w:before="100" w:beforeAutospacing="1" w:after="100" w:afterAutospacing="1" w:line="240" w:lineRule="auto"/>
      <w:ind w:left="0" w:right="0" w:firstLine="0"/>
      <w:jc w:val="left"/>
    </w:pPr>
    <w:rPr>
      <w:color w:val="auto"/>
      <w:szCs w:val="24"/>
    </w:rPr>
  </w:style>
  <w:style w:type="paragraph" w:customStyle="1" w:styleId="Akapitzlist11">
    <w:name w:val="Akapit z listą11"/>
    <w:basedOn w:val="Normalny"/>
    <w:qFormat/>
    <w:rsid w:val="002C47EF"/>
    <w:pPr>
      <w:spacing w:after="0" w:line="240" w:lineRule="auto"/>
      <w:ind w:left="720" w:right="0" w:firstLine="360"/>
      <w:jc w:val="left"/>
    </w:pPr>
    <w:rPr>
      <w:rFonts w:ascii="Calibri" w:hAnsi="Calibri"/>
      <w:color w:val="auto"/>
      <w:sz w:val="22"/>
      <w:lang w:val="en-US" w:eastAsia="en-US"/>
    </w:rPr>
  </w:style>
  <w:style w:type="character" w:styleId="Odwoanieprzypisudolnego">
    <w:name w:val="footnote reference"/>
    <w:uiPriority w:val="99"/>
    <w:semiHidden/>
    <w:unhideWhenUsed/>
    <w:rsid w:val="002C47EF"/>
    <w:rPr>
      <w:vertAlign w:val="superscript"/>
    </w:rPr>
  </w:style>
  <w:style w:type="paragraph" w:customStyle="1" w:styleId="P1">
    <w:name w:val="P 1"/>
    <w:basedOn w:val="Normalny"/>
    <w:uiPriority w:val="99"/>
    <w:rsid w:val="00F74A5F"/>
    <w:pPr>
      <w:numPr>
        <w:numId w:val="138"/>
      </w:numPr>
      <w:spacing w:after="120" w:line="240" w:lineRule="auto"/>
      <w:ind w:right="0"/>
    </w:pPr>
    <w:rPr>
      <w:rFonts w:ascii="Arial" w:eastAsiaTheme="minorHAnsi" w:hAnsi="Arial" w:cs="Arial"/>
      <w:b/>
      <w:bCs/>
      <w:color w:val="auto"/>
      <w:sz w:val="22"/>
    </w:rPr>
  </w:style>
  <w:style w:type="paragraph" w:customStyle="1" w:styleId="P11">
    <w:name w:val="P 1.1."/>
    <w:basedOn w:val="Normalny"/>
    <w:uiPriority w:val="99"/>
    <w:rsid w:val="00F74A5F"/>
    <w:pPr>
      <w:numPr>
        <w:ilvl w:val="1"/>
        <w:numId w:val="138"/>
      </w:numPr>
      <w:spacing w:before="120" w:after="0" w:line="240" w:lineRule="auto"/>
      <w:ind w:right="0"/>
    </w:pPr>
    <w:rPr>
      <w:rFonts w:ascii="Arial" w:eastAsiaTheme="minorHAnsi" w:hAnsi="Arial" w:cs="Arial"/>
      <w:color w:val="auto"/>
      <w:sz w:val="22"/>
      <w:lang w:eastAsia="ar-SA"/>
    </w:rPr>
  </w:style>
  <w:style w:type="paragraph" w:customStyle="1" w:styleId="P111">
    <w:name w:val="P 1.1.1."/>
    <w:basedOn w:val="Normalny"/>
    <w:uiPriority w:val="99"/>
    <w:rsid w:val="00F74A5F"/>
    <w:pPr>
      <w:numPr>
        <w:ilvl w:val="2"/>
        <w:numId w:val="138"/>
      </w:numPr>
      <w:spacing w:before="120" w:after="240" w:line="240" w:lineRule="auto"/>
      <w:ind w:right="0"/>
    </w:pPr>
    <w:rPr>
      <w:rFonts w:ascii="Arial" w:eastAsiaTheme="minorHAnsi" w:hAnsi="Arial" w:cs="Arial"/>
      <w:color w:val="auto"/>
      <w:sz w:val="22"/>
      <w:lang w:eastAsia="ar-SA"/>
    </w:rPr>
  </w:style>
  <w:style w:type="paragraph" w:customStyle="1" w:styleId="P1111">
    <w:name w:val="P 1.1.1.1."/>
    <w:basedOn w:val="Normalny"/>
    <w:uiPriority w:val="99"/>
    <w:rsid w:val="00F74A5F"/>
    <w:pPr>
      <w:numPr>
        <w:ilvl w:val="3"/>
        <w:numId w:val="138"/>
      </w:numPr>
      <w:spacing w:before="120" w:after="240" w:line="240" w:lineRule="auto"/>
      <w:ind w:right="0"/>
    </w:pPr>
    <w:rPr>
      <w:rFonts w:ascii="Arial" w:eastAsiaTheme="minorHAnsi" w:hAnsi="Arial" w:cs="Arial"/>
      <w:color w:val="auto"/>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6889">
      <w:bodyDiv w:val="1"/>
      <w:marLeft w:val="0"/>
      <w:marRight w:val="0"/>
      <w:marTop w:val="0"/>
      <w:marBottom w:val="0"/>
      <w:divBdr>
        <w:top w:val="none" w:sz="0" w:space="0" w:color="auto"/>
        <w:left w:val="none" w:sz="0" w:space="0" w:color="auto"/>
        <w:bottom w:val="none" w:sz="0" w:space="0" w:color="auto"/>
        <w:right w:val="none" w:sz="0" w:space="0" w:color="auto"/>
      </w:divBdr>
    </w:div>
    <w:div w:id="97994912">
      <w:bodyDiv w:val="1"/>
      <w:marLeft w:val="0"/>
      <w:marRight w:val="0"/>
      <w:marTop w:val="0"/>
      <w:marBottom w:val="0"/>
      <w:divBdr>
        <w:top w:val="none" w:sz="0" w:space="0" w:color="auto"/>
        <w:left w:val="none" w:sz="0" w:space="0" w:color="auto"/>
        <w:bottom w:val="none" w:sz="0" w:space="0" w:color="auto"/>
        <w:right w:val="none" w:sz="0" w:space="0" w:color="auto"/>
      </w:divBdr>
    </w:div>
    <w:div w:id="137038709">
      <w:bodyDiv w:val="1"/>
      <w:marLeft w:val="0"/>
      <w:marRight w:val="0"/>
      <w:marTop w:val="0"/>
      <w:marBottom w:val="0"/>
      <w:divBdr>
        <w:top w:val="none" w:sz="0" w:space="0" w:color="auto"/>
        <w:left w:val="none" w:sz="0" w:space="0" w:color="auto"/>
        <w:bottom w:val="none" w:sz="0" w:space="0" w:color="auto"/>
        <w:right w:val="none" w:sz="0" w:space="0" w:color="auto"/>
      </w:divBdr>
    </w:div>
    <w:div w:id="169418634">
      <w:bodyDiv w:val="1"/>
      <w:marLeft w:val="0"/>
      <w:marRight w:val="0"/>
      <w:marTop w:val="0"/>
      <w:marBottom w:val="0"/>
      <w:divBdr>
        <w:top w:val="none" w:sz="0" w:space="0" w:color="auto"/>
        <w:left w:val="none" w:sz="0" w:space="0" w:color="auto"/>
        <w:bottom w:val="none" w:sz="0" w:space="0" w:color="auto"/>
        <w:right w:val="none" w:sz="0" w:space="0" w:color="auto"/>
      </w:divBdr>
    </w:div>
    <w:div w:id="289172626">
      <w:bodyDiv w:val="1"/>
      <w:marLeft w:val="0"/>
      <w:marRight w:val="0"/>
      <w:marTop w:val="0"/>
      <w:marBottom w:val="0"/>
      <w:divBdr>
        <w:top w:val="none" w:sz="0" w:space="0" w:color="auto"/>
        <w:left w:val="none" w:sz="0" w:space="0" w:color="auto"/>
        <w:bottom w:val="none" w:sz="0" w:space="0" w:color="auto"/>
        <w:right w:val="none" w:sz="0" w:space="0" w:color="auto"/>
      </w:divBdr>
    </w:div>
    <w:div w:id="394426503">
      <w:bodyDiv w:val="1"/>
      <w:marLeft w:val="0"/>
      <w:marRight w:val="0"/>
      <w:marTop w:val="0"/>
      <w:marBottom w:val="0"/>
      <w:divBdr>
        <w:top w:val="none" w:sz="0" w:space="0" w:color="auto"/>
        <w:left w:val="none" w:sz="0" w:space="0" w:color="auto"/>
        <w:bottom w:val="none" w:sz="0" w:space="0" w:color="auto"/>
        <w:right w:val="none" w:sz="0" w:space="0" w:color="auto"/>
      </w:divBdr>
    </w:div>
    <w:div w:id="471100687">
      <w:bodyDiv w:val="1"/>
      <w:marLeft w:val="0"/>
      <w:marRight w:val="0"/>
      <w:marTop w:val="0"/>
      <w:marBottom w:val="0"/>
      <w:divBdr>
        <w:top w:val="none" w:sz="0" w:space="0" w:color="auto"/>
        <w:left w:val="none" w:sz="0" w:space="0" w:color="auto"/>
        <w:bottom w:val="none" w:sz="0" w:space="0" w:color="auto"/>
        <w:right w:val="none" w:sz="0" w:space="0" w:color="auto"/>
      </w:divBdr>
    </w:div>
    <w:div w:id="493497341">
      <w:bodyDiv w:val="1"/>
      <w:marLeft w:val="0"/>
      <w:marRight w:val="0"/>
      <w:marTop w:val="0"/>
      <w:marBottom w:val="0"/>
      <w:divBdr>
        <w:top w:val="none" w:sz="0" w:space="0" w:color="auto"/>
        <w:left w:val="none" w:sz="0" w:space="0" w:color="auto"/>
        <w:bottom w:val="none" w:sz="0" w:space="0" w:color="auto"/>
        <w:right w:val="none" w:sz="0" w:space="0" w:color="auto"/>
      </w:divBdr>
      <w:divsChild>
        <w:div w:id="850608451">
          <w:marLeft w:val="0"/>
          <w:marRight w:val="0"/>
          <w:marTop w:val="0"/>
          <w:marBottom w:val="0"/>
          <w:divBdr>
            <w:top w:val="none" w:sz="0" w:space="0" w:color="auto"/>
            <w:left w:val="none" w:sz="0" w:space="0" w:color="auto"/>
            <w:bottom w:val="none" w:sz="0" w:space="0" w:color="auto"/>
            <w:right w:val="none" w:sz="0" w:space="0" w:color="auto"/>
          </w:divBdr>
        </w:div>
        <w:div w:id="1195996963">
          <w:marLeft w:val="0"/>
          <w:marRight w:val="0"/>
          <w:marTop w:val="0"/>
          <w:marBottom w:val="0"/>
          <w:divBdr>
            <w:top w:val="none" w:sz="0" w:space="0" w:color="auto"/>
            <w:left w:val="none" w:sz="0" w:space="0" w:color="auto"/>
            <w:bottom w:val="none" w:sz="0" w:space="0" w:color="auto"/>
            <w:right w:val="none" w:sz="0" w:space="0" w:color="auto"/>
          </w:divBdr>
        </w:div>
      </w:divsChild>
    </w:div>
    <w:div w:id="542013572">
      <w:bodyDiv w:val="1"/>
      <w:marLeft w:val="0"/>
      <w:marRight w:val="0"/>
      <w:marTop w:val="0"/>
      <w:marBottom w:val="0"/>
      <w:divBdr>
        <w:top w:val="none" w:sz="0" w:space="0" w:color="auto"/>
        <w:left w:val="none" w:sz="0" w:space="0" w:color="auto"/>
        <w:bottom w:val="none" w:sz="0" w:space="0" w:color="auto"/>
        <w:right w:val="none" w:sz="0" w:space="0" w:color="auto"/>
      </w:divBdr>
    </w:div>
    <w:div w:id="544222634">
      <w:bodyDiv w:val="1"/>
      <w:marLeft w:val="0"/>
      <w:marRight w:val="0"/>
      <w:marTop w:val="0"/>
      <w:marBottom w:val="0"/>
      <w:divBdr>
        <w:top w:val="none" w:sz="0" w:space="0" w:color="auto"/>
        <w:left w:val="none" w:sz="0" w:space="0" w:color="auto"/>
        <w:bottom w:val="none" w:sz="0" w:space="0" w:color="auto"/>
        <w:right w:val="none" w:sz="0" w:space="0" w:color="auto"/>
      </w:divBdr>
    </w:div>
    <w:div w:id="544292204">
      <w:bodyDiv w:val="1"/>
      <w:marLeft w:val="0"/>
      <w:marRight w:val="0"/>
      <w:marTop w:val="0"/>
      <w:marBottom w:val="0"/>
      <w:divBdr>
        <w:top w:val="none" w:sz="0" w:space="0" w:color="auto"/>
        <w:left w:val="none" w:sz="0" w:space="0" w:color="auto"/>
        <w:bottom w:val="none" w:sz="0" w:space="0" w:color="auto"/>
        <w:right w:val="none" w:sz="0" w:space="0" w:color="auto"/>
      </w:divBdr>
    </w:div>
    <w:div w:id="587159799">
      <w:bodyDiv w:val="1"/>
      <w:marLeft w:val="0"/>
      <w:marRight w:val="0"/>
      <w:marTop w:val="0"/>
      <w:marBottom w:val="0"/>
      <w:divBdr>
        <w:top w:val="none" w:sz="0" w:space="0" w:color="auto"/>
        <w:left w:val="none" w:sz="0" w:space="0" w:color="auto"/>
        <w:bottom w:val="none" w:sz="0" w:space="0" w:color="auto"/>
        <w:right w:val="none" w:sz="0" w:space="0" w:color="auto"/>
      </w:divBdr>
    </w:div>
    <w:div w:id="597249594">
      <w:bodyDiv w:val="1"/>
      <w:marLeft w:val="0"/>
      <w:marRight w:val="0"/>
      <w:marTop w:val="0"/>
      <w:marBottom w:val="0"/>
      <w:divBdr>
        <w:top w:val="none" w:sz="0" w:space="0" w:color="auto"/>
        <w:left w:val="none" w:sz="0" w:space="0" w:color="auto"/>
        <w:bottom w:val="none" w:sz="0" w:space="0" w:color="auto"/>
        <w:right w:val="none" w:sz="0" w:space="0" w:color="auto"/>
      </w:divBdr>
    </w:div>
    <w:div w:id="637226108">
      <w:bodyDiv w:val="1"/>
      <w:marLeft w:val="0"/>
      <w:marRight w:val="0"/>
      <w:marTop w:val="0"/>
      <w:marBottom w:val="0"/>
      <w:divBdr>
        <w:top w:val="none" w:sz="0" w:space="0" w:color="auto"/>
        <w:left w:val="none" w:sz="0" w:space="0" w:color="auto"/>
        <w:bottom w:val="none" w:sz="0" w:space="0" w:color="auto"/>
        <w:right w:val="none" w:sz="0" w:space="0" w:color="auto"/>
      </w:divBdr>
    </w:div>
    <w:div w:id="658853585">
      <w:bodyDiv w:val="1"/>
      <w:marLeft w:val="0"/>
      <w:marRight w:val="0"/>
      <w:marTop w:val="0"/>
      <w:marBottom w:val="0"/>
      <w:divBdr>
        <w:top w:val="none" w:sz="0" w:space="0" w:color="auto"/>
        <w:left w:val="none" w:sz="0" w:space="0" w:color="auto"/>
        <w:bottom w:val="none" w:sz="0" w:space="0" w:color="auto"/>
        <w:right w:val="none" w:sz="0" w:space="0" w:color="auto"/>
      </w:divBdr>
    </w:div>
    <w:div w:id="666053740">
      <w:bodyDiv w:val="1"/>
      <w:marLeft w:val="0"/>
      <w:marRight w:val="0"/>
      <w:marTop w:val="0"/>
      <w:marBottom w:val="0"/>
      <w:divBdr>
        <w:top w:val="none" w:sz="0" w:space="0" w:color="auto"/>
        <w:left w:val="none" w:sz="0" w:space="0" w:color="auto"/>
        <w:bottom w:val="none" w:sz="0" w:space="0" w:color="auto"/>
        <w:right w:val="none" w:sz="0" w:space="0" w:color="auto"/>
      </w:divBdr>
    </w:div>
    <w:div w:id="733355418">
      <w:bodyDiv w:val="1"/>
      <w:marLeft w:val="0"/>
      <w:marRight w:val="0"/>
      <w:marTop w:val="0"/>
      <w:marBottom w:val="0"/>
      <w:divBdr>
        <w:top w:val="none" w:sz="0" w:space="0" w:color="auto"/>
        <w:left w:val="none" w:sz="0" w:space="0" w:color="auto"/>
        <w:bottom w:val="none" w:sz="0" w:space="0" w:color="auto"/>
        <w:right w:val="none" w:sz="0" w:space="0" w:color="auto"/>
      </w:divBdr>
      <w:divsChild>
        <w:div w:id="810905810">
          <w:marLeft w:val="0"/>
          <w:marRight w:val="0"/>
          <w:marTop w:val="0"/>
          <w:marBottom w:val="0"/>
          <w:divBdr>
            <w:top w:val="none" w:sz="0" w:space="0" w:color="auto"/>
            <w:left w:val="none" w:sz="0" w:space="0" w:color="auto"/>
            <w:bottom w:val="none" w:sz="0" w:space="0" w:color="auto"/>
            <w:right w:val="none" w:sz="0" w:space="0" w:color="auto"/>
          </w:divBdr>
        </w:div>
        <w:div w:id="1673413161">
          <w:marLeft w:val="0"/>
          <w:marRight w:val="0"/>
          <w:marTop w:val="0"/>
          <w:marBottom w:val="0"/>
          <w:divBdr>
            <w:top w:val="none" w:sz="0" w:space="0" w:color="auto"/>
            <w:left w:val="none" w:sz="0" w:space="0" w:color="auto"/>
            <w:bottom w:val="none" w:sz="0" w:space="0" w:color="auto"/>
            <w:right w:val="none" w:sz="0" w:space="0" w:color="auto"/>
          </w:divBdr>
        </w:div>
      </w:divsChild>
    </w:div>
    <w:div w:id="736168752">
      <w:bodyDiv w:val="1"/>
      <w:marLeft w:val="0"/>
      <w:marRight w:val="0"/>
      <w:marTop w:val="0"/>
      <w:marBottom w:val="0"/>
      <w:divBdr>
        <w:top w:val="none" w:sz="0" w:space="0" w:color="auto"/>
        <w:left w:val="none" w:sz="0" w:space="0" w:color="auto"/>
        <w:bottom w:val="none" w:sz="0" w:space="0" w:color="auto"/>
        <w:right w:val="none" w:sz="0" w:space="0" w:color="auto"/>
      </w:divBdr>
    </w:div>
    <w:div w:id="751046461">
      <w:bodyDiv w:val="1"/>
      <w:marLeft w:val="0"/>
      <w:marRight w:val="0"/>
      <w:marTop w:val="0"/>
      <w:marBottom w:val="0"/>
      <w:divBdr>
        <w:top w:val="none" w:sz="0" w:space="0" w:color="auto"/>
        <w:left w:val="none" w:sz="0" w:space="0" w:color="auto"/>
        <w:bottom w:val="none" w:sz="0" w:space="0" w:color="auto"/>
        <w:right w:val="none" w:sz="0" w:space="0" w:color="auto"/>
      </w:divBdr>
    </w:div>
    <w:div w:id="820535262">
      <w:bodyDiv w:val="1"/>
      <w:marLeft w:val="0"/>
      <w:marRight w:val="0"/>
      <w:marTop w:val="0"/>
      <w:marBottom w:val="0"/>
      <w:divBdr>
        <w:top w:val="none" w:sz="0" w:space="0" w:color="auto"/>
        <w:left w:val="none" w:sz="0" w:space="0" w:color="auto"/>
        <w:bottom w:val="none" w:sz="0" w:space="0" w:color="auto"/>
        <w:right w:val="none" w:sz="0" w:space="0" w:color="auto"/>
      </w:divBdr>
      <w:divsChild>
        <w:div w:id="713776034">
          <w:marLeft w:val="0"/>
          <w:marRight w:val="0"/>
          <w:marTop w:val="0"/>
          <w:marBottom w:val="0"/>
          <w:divBdr>
            <w:top w:val="none" w:sz="0" w:space="0" w:color="auto"/>
            <w:left w:val="none" w:sz="0" w:space="0" w:color="auto"/>
            <w:bottom w:val="none" w:sz="0" w:space="0" w:color="auto"/>
            <w:right w:val="none" w:sz="0" w:space="0" w:color="auto"/>
          </w:divBdr>
        </w:div>
        <w:div w:id="2041543983">
          <w:marLeft w:val="0"/>
          <w:marRight w:val="0"/>
          <w:marTop w:val="0"/>
          <w:marBottom w:val="0"/>
          <w:divBdr>
            <w:top w:val="none" w:sz="0" w:space="0" w:color="auto"/>
            <w:left w:val="none" w:sz="0" w:space="0" w:color="auto"/>
            <w:bottom w:val="none" w:sz="0" w:space="0" w:color="auto"/>
            <w:right w:val="none" w:sz="0" w:space="0" w:color="auto"/>
          </w:divBdr>
        </w:div>
      </w:divsChild>
    </w:div>
    <w:div w:id="826215359">
      <w:bodyDiv w:val="1"/>
      <w:marLeft w:val="0"/>
      <w:marRight w:val="0"/>
      <w:marTop w:val="0"/>
      <w:marBottom w:val="0"/>
      <w:divBdr>
        <w:top w:val="none" w:sz="0" w:space="0" w:color="auto"/>
        <w:left w:val="none" w:sz="0" w:space="0" w:color="auto"/>
        <w:bottom w:val="none" w:sz="0" w:space="0" w:color="auto"/>
        <w:right w:val="none" w:sz="0" w:space="0" w:color="auto"/>
      </w:divBdr>
    </w:div>
    <w:div w:id="839999925">
      <w:bodyDiv w:val="1"/>
      <w:marLeft w:val="0"/>
      <w:marRight w:val="0"/>
      <w:marTop w:val="0"/>
      <w:marBottom w:val="0"/>
      <w:divBdr>
        <w:top w:val="none" w:sz="0" w:space="0" w:color="auto"/>
        <w:left w:val="none" w:sz="0" w:space="0" w:color="auto"/>
        <w:bottom w:val="none" w:sz="0" w:space="0" w:color="auto"/>
        <w:right w:val="none" w:sz="0" w:space="0" w:color="auto"/>
      </w:divBdr>
    </w:div>
    <w:div w:id="857546439">
      <w:bodyDiv w:val="1"/>
      <w:marLeft w:val="0"/>
      <w:marRight w:val="0"/>
      <w:marTop w:val="0"/>
      <w:marBottom w:val="0"/>
      <w:divBdr>
        <w:top w:val="none" w:sz="0" w:space="0" w:color="auto"/>
        <w:left w:val="none" w:sz="0" w:space="0" w:color="auto"/>
        <w:bottom w:val="none" w:sz="0" w:space="0" w:color="auto"/>
        <w:right w:val="none" w:sz="0" w:space="0" w:color="auto"/>
      </w:divBdr>
    </w:div>
    <w:div w:id="869531827">
      <w:bodyDiv w:val="1"/>
      <w:marLeft w:val="0"/>
      <w:marRight w:val="0"/>
      <w:marTop w:val="0"/>
      <w:marBottom w:val="0"/>
      <w:divBdr>
        <w:top w:val="none" w:sz="0" w:space="0" w:color="auto"/>
        <w:left w:val="none" w:sz="0" w:space="0" w:color="auto"/>
        <w:bottom w:val="none" w:sz="0" w:space="0" w:color="auto"/>
        <w:right w:val="none" w:sz="0" w:space="0" w:color="auto"/>
      </w:divBdr>
    </w:div>
    <w:div w:id="932664789">
      <w:bodyDiv w:val="1"/>
      <w:marLeft w:val="0"/>
      <w:marRight w:val="0"/>
      <w:marTop w:val="0"/>
      <w:marBottom w:val="0"/>
      <w:divBdr>
        <w:top w:val="none" w:sz="0" w:space="0" w:color="auto"/>
        <w:left w:val="none" w:sz="0" w:space="0" w:color="auto"/>
        <w:bottom w:val="none" w:sz="0" w:space="0" w:color="auto"/>
        <w:right w:val="none" w:sz="0" w:space="0" w:color="auto"/>
      </w:divBdr>
    </w:div>
    <w:div w:id="938874728">
      <w:bodyDiv w:val="1"/>
      <w:marLeft w:val="0"/>
      <w:marRight w:val="0"/>
      <w:marTop w:val="0"/>
      <w:marBottom w:val="0"/>
      <w:divBdr>
        <w:top w:val="none" w:sz="0" w:space="0" w:color="auto"/>
        <w:left w:val="none" w:sz="0" w:space="0" w:color="auto"/>
        <w:bottom w:val="none" w:sz="0" w:space="0" w:color="auto"/>
        <w:right w:val="none" w:sz="0" w:space="0" w:color="auto"/>
      </w:divBdr>
    </w:div>
    <w:div w:id="948001625">
      <w:bodyDiv w:val="1"/>
      <w:marLeft w:val="0"/>
      <w:marRight w:val="0"/>
      <w:marTop w:val="0"/>
      <w:marBottom w:val="0"/>
      <w:divBdr>
        <w:top w:val="none" w:sz="0" w:space="0" w:color="auto"/>
        <w:left w:val="none" w:sz="0" w:space="0" w:color="auto"/>
        <w:bottom w:val="none" w:sz="0" w:space="0" w:color="auto"/>
        <w:right w:val="none" w:sz="0" w:space="0" w:color="auto"/>
      </w:divBdr>
    </w:div>
    <w:div w:id="1002588363">
      <w:bodyDiv w:val="1"/>
      <w:marLeft w:val="0"/>
      <w:marRight w:val="0"/>
      <w:marTop w:val="0"/>
      <w:marBottom w:val="0"/>
      <w:divBdr>
        <w:top w:val="none" w:sz="0" w:space="0" w:color="auto"/>
        <w:left w:val="none" w:sz="0" w:space="0" w:color="auto"/>
        <w:bottom w:val="none" w:sz="0" w:space="0" w:color="auto"/>
        <w:right w:val="none" w:sz="0" w:space="0" w:color="auto"/>
      </w:divBdr>
    </w:div>
    <w:div w:id="1006445326">
      <w:bodyDiv w:val="1"/>
      <w:marLeft w:val="0"/>
      <w:marRight w:val="0"/>
      <w:marTop w:val="0"/>
      <w:marBottom w:val="0"/>
      <w:divBdr>
        <w:top w:val="none" w:sz="0" w:space="0" w:color="auto"/>
        <w:left w:val="none" w:sz="0" w:space="0" w:color="auto"/>
        <w:bottom w:val="none" w:sz="0" w:space="0" w:color="auto"/>
        <w:right w:val="none" w:sz="0" w:space="0" w:color="auto"/>
      </w:divBdr>
    </w:div>
    <w:div w:id="1162770940">
      <w:bodyDiv w:val="1"/>
      <w:marLeft w:val="0"/>
      <w:marRight w:val="0"/>
      <w:marTop w:val="0"/>
      <w:marBottom w:val="0"/>
      <w:divBdr>
        <w:top w:val="none" w:sz="0" w:space="0" w:color="auto"/>
        <w:left w:val="none" w:sz="0" w:space="0" w:color="auto"/>
        <w:bottom w:val="none" w:sz="0" w:space="0" w:color="auto"/>
        <w:right w:val="none" w:sz="0" w:space="0" w:color="auto"/>
      </w:divBdr>
      <w:divsChild>
        <w:div w:id="52198272">
          <w:marLeft w:val="0"/>
          <w:marRight w:val="0"/>
          <w:marTop w:val="0"/>
          <w:marBottom w:val="0"/>
          <w:divBdr>
            <w:top w:val="none" w:sz="0" w:space="0" w:color="auto"/>
            <w:left w:val="none" w:sz="0" w:space="0" w:color="auto"/>
            <w:bottom w:val="none" w:sz="0" w:space="0" w:color="auto"/>
            <w:right w:val="none" w:sz="0" w:space="0" w:color="auto"/>
          </w:divBdr>
        </w:div>
        <w:div w:id="69742658">
          <w:marLeft w:val="0"/>
          <w:marRight w:val="0"/>
          <w:marTop w:val="0"/>
          <w:marBottom w:val="0"/>
          <w:divBdr>
            <w:top w:val="none" w:sz="0" w:space="0" w:color="auto"/>
            <w:left w:val="none" w:sz="0" w:space="0" w:color="auto"/>
            <w:bottom w:val="none" w:sz="0" w:space="0" w:color="auto"/>
            <w:right w:val="none" w:sz="0" w:space="0" w:color="auto"/>
          </w:divBdr>
        </w:div>
        <w:div w:id="198126180">
          <w:marLeft w:val="0"/>
          <w:marRight w:val="0"/>
          <w:marTop w:val="0"/>
          <w:marBottom w:val="0"/>
          <w:divBdr>
            <w:top w:val="none" w:sz="0" w:space="0" w:color="auto"/>
            <w:left w:val="none" w:sz="0" w:space="0" w:color="auto"/>
            <w:bottom w:val="none" w:sz="0" w:space="0" w:color="auto"/>
            <w:right w:val="none" w:sz="0" w:space="0" w:color="auto"/>
          </w:divBdr>
        </w:div>
        <w:div w:id="235819241">
          <w:marLeft w:val="0"/>
          <w:marRight w:val="0"/>
          <w:marTop w:val="0"/>
          <w:marBottom w:val="0"/>
          <w:divBdr>
            <w:top w:val="none" w:sz="0" w:space="0" w:color="auto"/>
            <w:left w:val="none" w:sz="0" w:space="0" w:color="auto"/>
            <w:bottom w:val="none" w:sz="0" w:space="0" w:color="auto"/>
            <w:right w:val="none" w:sz="0" w:space="0" w:color="auto"/>
          </w:divBdr>
        </w:div>
        <w:div w:id="263657352">
          <w:marLeft w:val="0"/>
          <w:marRight w:val="0"/>
          <w:marTop w:val="0"/>
          <w:marBottom w:val="0"/>
          <w:divBdr>
            <w:top w:val="none" w:sz="0" w:space="0" w:color="auto"/>
            <w:left w:val="none" w:sz="0" w:space="0" w:color="auto"/>
            <w:bottom w:val="none" w:sz="0" w:space="0" w:color="auto"/>
            <w:right w:val="none" w:sz="0" w:space="0" w:color="auto"/>
          </w:divBdr>
        </w:div>
        <w:div w:id="651909875">
          <w:marLeft w:val="0"/>
          <w:marRight w:val="0"/>
          <w:marTop w:val="0"/>
          <w:marBottom w:val="0"/>
          <w:divBdr>
            <w:top w:val="none" w:sz="0" w:space="0" w:color="auto"/>
            <w:left w:val="none" w:sz="0" w:space="0" w:color="auto"/>
            <w:bottom w:val="none" w:sz="0" w:space="0" w:color="auto"/>
            <w:right w:val="none" w:sz="0" w:space="0" w:color="auto"/>
          </w:divBdr>
        </w:div>
        <w:div w:id="836842470">
          <w:marLeft w:val="0"/>
          <w:marRight w:val="0"/>
          <w:marTop w:val="0"/>
          <w:marBottom w:val="0"/>
          <w:divBdr>
            <w:top w:val="none" w:sz="0" w:space="0" w:color="auto"/>
            <w:left w:val="none" w:sz="0" w:space="0" w:color="auto"/>
            <w:bottom w:val="none" w:sz="0" w:space="0" w:color="auto"/>
            <w:right w:val="none" w:sz="0" w:space="0" w:color="auto"/>
          </w:divBdr>
        </w:div>
        <w:div w:id="950085014">
          <w:marLeft w:val="0"/>
          <w:marRight w:val="0"/>
          <w:marTop w:val="0"/>
          <w:marBottom w:val="0"/>
          <w:divBdr>
            <w:top w:val="none" w:sz="0" w:space="0" w:color="auto"/>
            <w:left w:val="none" w:sz="0" w:space="0" w:color="auto"/>
            <w:bottom w:val="none" w:sz="0" w:space="0" w:color="auto"/>
            <w:right w:val="none" w:sz="0" w:space="0" w:color="auto"/>
          </w:divBdr>
          <w:divsChild>
            <w:div w:id="2586094">
              <w:marLeft w:val="0"/>
              <w:marRight w:val="0"/>
              <w:marTop w:val="0"/>
              <w:marBottom w:val="0"/>
              <w:divBdr>
                <w:top w:val="none" w:sz="0" w:space="0" w:color="auto"/>
                <w:left w:val="none" w:sz="0" w:space="0" w:color="auto"/>
                <w:bottom w:val="none" w:sz="0" w:space="0" w:color="auto"/>
                <w:right w:val="none" w:sz="0" w:space="0" w:color="auto"/>
              </w:divBdr>
            </w:div>
            <w:div w:id="11151159">
              <w:marLeft w:val="0"/>
              <w:marRight w:val="0"/>
              <w:marTop w:val="0"/>
              <w:marBottom w:val="0"/>
              <w:divBdr>
                <w:top w:val="none" w:sz="0" w:space="0" w:color="auto"/>
                <w:left w:val="none" w:sz="0" w:space="0" w:color="auto"/>
                <w:bottom w:val="none" w:sz="0" w:space="0" w:color="auto"/>
                <w:right w:val="none" w:sz="0" w:space="0" w:color="auto"/>
              </w:divBdr>
            </w:div>
            <w:div w:id="20864154">
              <w:marLeft w:val="0"/>
              <w:marRight w:val="0"/>
              <w:marTop w:val="0"/>
              <w:marBottom w:val="0"/>
              <w:divBdr>
                <w:top w:val="none" w:sz="0" w:space="0" w:color="auto"/>
                <w:left w:val="none" w:sz="0" w:space="0" w:color="auto"/>
                <w:bottom w:val="none" w:sz="0" w:space="0" w:color="auto"/>
                <w:right w:val="none" w:sz="0" w:space="0" w:color="auto"/>
              </w:divBdr>
            </w:div>
            <w:div w:id="80414425">
              <w:marLeft w:val="0"/>
              <w:marRight w:val="0"/>
              <w:marTop w:val="0"/>
              <w:marBottom w:val="0"/>
              <w:divBdr>
                <w:top w:val="none" w:sz="0" w:space="0" w:color="auto"/>
                <w:left w:val="none" w:sz="0" w:space="0" w:color="auto"/>
                <w:bottom w:val="none" w:sz="0" w:space="0" w:color="auto"/>
                <w:right w:val="none" w:sz="0" w:space="0" w:color="auto"/>
              </w:divBdr>
            </w:div>
            <w:div w:id="86578954">
              <w:marLeft w:val="0"/>
              <w:marRight w:val="0"/>
              <w:marTop w:val="0"/>
              <w:marBottom w:val="0"/>
              <w:divBdr>
                <w:top w:val="none" w:sz="0" w:space="0" w:color="auto"/>
                <w:left w:val="none" w:sz="0" w:space="0" w:color="auto"/>
                <w:bottom w:val="none" w:sz="0" w:space="0" w:color="auto"/>
                <w:right w:val="none" w:sz="0" w:space="0" w:color="auto"/>
              </w:divBdr>
            </w:div>
            <w:div w:id="86585743">
              <w:marLeft w:val="0"/>
              <w:marRight w:val="0"/>
              <w:marTop w:val="0"/>
              <w:marBottom w:val="0"/>
              <w:divBdr>
                <w:top w:val="none" w:sz="0" w:space="0" w:color="auto"/>
                <w:left w:val="none" w:sz="0" w:space="0" w:color="auto"/>
                <w:bottom w:val="none" w:sz="0" w:space="0" w:color="auto"/>
                <w:right w:val="none" w:sz="0" w:space="0" w:color="auto"/>
              </w:divBdr>
            </w:div>
            <w:div w:id="113788946">
              <w:marLeft w:val="0"/>
              <w:marRight w:val="0"/>
              <w:marTop w:val="0"/>
              <w:marBottom w:val="0"/>
              <w:divBdr>
                <w:top w:val="none" w:sz="0" w:space="0" w:color="auto"/>
                <w:left w:val="none" w:sz="0" w:space="0" w:color="auto"/>
                <w:bottom w:val="none" w:sz="0" w:space="0" w:color="auto"/>
                <w:right w:val="none" w:sz="0" w:space="0" w:color="auto"/>
              </w:divBdr>
            </w:div>
            <w:div w:id="121389682">
              <w:marLeft w:val="0"/>
              <w:marRight w:val="0"/>
              <w:marTop w:val="0"/>
              <w:marBottom w:val="0"/>
              <w:divBdr>
                <w:top w:val="none" w:sz="0" w:space="0" w:color="auto"/>
                <w:left w:val="none" w:sz="0" w:space="0" w:color="auto"/>
                <w:bottom w:val="none" w:sz="0" w:space="0" w:color="auto"/>
                <w:right w:val="none" w:sz="0" w:space="0" w:color="auto"/>
              </w:divBdr>
            </w:div>
            <w:div w:id="133183603">
              <w:marLeft w:val="0"/>
              <w:marRight w:val="0"/>
              <w:marTop w:val="0"/>
              <w:marBottom w:val="0"/>
              <w:divBdr>
                <w:top w:val="none" w:sz="0" w:space="0" w:color="auto"/>
                <w:left w:val="none" w:sz="0" w:space="0" w:color="auto"/>
                <w:bottom w:val="none" w:sz="0" w:space="0" w:color="auto"/>
                <w:right w:val="none" w:sz="0" w:space="0" w:color="auto"/>
              </w:divBdr>
            </w:div>
            <w:div w:id="146213935">
              <w:marLeft w:val="0"/>
              <w:marRight w:val="0"/>
              <w:marTop w:val="0"/>
              <w:marBottom w:val="0"/>
              <w:divBdr>
                <w:top w:val="none" w:sz="0" w:space="0" w:color="auto"/>
                <w:left w:val="none" w:sz="0" w:space="0" w:color="auto"/>
                <w:bottom w:val="none" w:sz="0" w:space="0" w:color="auto"/>
                <w:right w:val="none" w:sz="0" w:space="0" w:color="auto"/>
              </w:divBdr>
            </w:div>
            <w:div w:id="152835655">
              <w:marLeft w:val="0"/>
              <w:marRight w:val="0"/>
              <w:marTop w:val="0"/>
              <w:marBottom w:val="0"/>
              <w:divBdr>
                <w:top w:val="none" w:sz="0" w:space="0" w:color="auto"/>
                <w:left w:val="none" w:sz="0" w:space="0" w:color="auto"/>
                <w:bottom w:val="none" w:sz="0" w:space="0" w:color="auto"/>
                <w:right w:val="none" w:sz="0" w:space="0" w:color="auto"/>
              </w:divBdr>
            </w:div>
            <w:div w:id="168523758">
              <w:marLeft w:val="0"/>
              <w:marRight w:val="0"/>
              <w:marTop w:val="0"/>
              <w:marBottom w:val="0"/>
              <w:divBdr>
                <w:top w:val="none" w:sz="0" w:space="0" w:color="auto"/>
                <w:left w:val="none" w:sz="0" w:space="0" w:color="auto"/>
                <w:bottom w:val="none" w:sz="0" w:space="0" w:color="auto"/>
                <w:right w:val="none" w:sz="0" w:space="0" w:color="auto"/>
              </w:divBdr>
            </w:div>
            <w:div w:id="170265313">
              <w:marLeft w:val="0"/>
              <w:marRight w:val="0"/>
              <w:marTop w:val="0"/>
              <w:marBottom w:val="0"/>
              <w:divBdr>
                <w:top w:val="none" w:sz="0" w:space="0" w:color="auto"/>
                <w:left w:val="none" w:sz="0" w:space="0" w:color="auto"/>
                <w:bottom w:val="none" w:sz="0" w:space="0" w:color="auto"/>
                <w:right w:val="none" w:sz="0" w:space="0" w:color="auto"/>
              </w:divBdr>
            </w:div>
            <w:div w:id="179198041">
              <w:marLeft w:val="0"/>
              <w:marRight w:val="0"/>
              <w:marTop w:val="0"/>
              <w:marBottom w:val="0"/>
              <w:divBdr>
                <w:top w:val="none" w:sz="0" w:space="0" w:color="auto"/>
                <w:left w:val="none" w:sz="0" w:space="0" w:color="auto"/>
                <w:bottom w:val="none" w:sz="0" w:space="0" w:color="auto"/>
                <w:right w:val="none" w:sz="0" w:space="0" w:color="auto"/>
              </w:divBdr>
            </w:div>
            <w:div w:id="200939734">
              <w:marLeft w:val="0"/>
              <w:marRight w:val="0"/>
              <w:marTop w:val="0"/>
              <w:marBottom w:val="0"/>
              <w:divBdr>
                <w:top w:val="none" w:sz="0" w:space="0" w:color="auto"/>
                <w:left w:val="none" w:sz="0" w:space="0" w:color="auto"/>
                <w:bottom w:val="none" w:sz="0" w:space="0" w:color="auto"/>
                <w:right w:val="none" w:sz="0" w:space="0" w:color="auto"/>
              </w:divBdr>
            </w:div>
            <w:div w:id="252279988">
              <w:marLeft w:val="0"/>
              <w:marRight w:val="0"/>
              <w:marTop w:val="0"/>
              <w:marBottom w:val="0"/>
              <w:divBdr>
                <w:top w:val="none" w:sz="0" w:space="0" w:color="auto"/>
                <w:left w:val="none" w:sz="0" w:space="0" w:color="auto"/>
                <w:bottom w:val="none" w:sz="0" w:space="0" w:color="auto"/>
                <w:right w:val="none" w:sz="0" w:space="0" w:color="auto"/>
              </w:divBdr>
            </w:div>
            <w:div w:id="262417249">
              <w:marLeft w:val="0"/>
              <w:marRight w:val="0"/>
              <w:marTop w:val="0"/>
              <w:marBottom w:val="0"/>
              <w:divBdr>
                <w:top w:val="none" w:sz="0" w:space="0" w:color="auto"/>
                <w:left w:val="none" w:sz="0" w:space="0" w:color="auto"/>
                <w:bottom w:val="none" w:sz="0" w:space="0" w:color="auto"/>
                <w:right w:val="none" w:sz="0" w:space="0" w:color="auto"/>
              </w:divBdr>
            </w:div>
            <w:div w:id="265768167">
              <w:marLeft w:val="0"/>
              <w:marRight w:val="0"/>
              <w:marTop w:val="0"/>
              <w:marBottom w:val="0"/>
              <w:divBdr>
                <w:top w:val="none" w:sz="0" w:space="0" w:color="auto"/>
                <w:left w:val="none" w:sz="0" w:space="0" w:color="auto"/>
                <w:bottom w:val="none" w:sz="0" w:space="0" w:color="auto"/>
                <w:right w:val="none" w:sz="0" w:space="0" w:color="auto"/>
              </w:divBdr>
            </w:div>
            <w:div w:id="300617916">
              <w:marLeft w:val="0"/>
              <w:marRight w:val="0"/>
              <w:marTop w:val="0"/>
              <w:marBottom w:val="0"/>
              <w:divBdr>
                <w:top w:val="none" w:sz="0" w:space="0" w:color="auto"/>
                <w:left w:val="none" w:sz="0" w:space="0" w:color="auto"/>
                <w:bottom w:val="none" w:sz="0" w:space="0" w:color="auto"/>
                <w:right w:val="none" w:sz="0" w:space="0" w:color="auto"/>
              </w:divBdr>
            </w:div>
            <w:div w:id="318115917">
              <w:marLeft w:val="0"/>
              <w:marRight w:val="0"/>
              <w:marTop w:val="0"/>
              <w:marBottom w:val="0"/>
              <w:divBdr>
                <w:top w:val="none" w:sz="0" w:space="0" w:color="auto"/>
                <w:left w:val="none" w:sz="0" w:space="0" w:color="auto"/>
                <w:bottom w:val="none" w:sz="0" w:space="0" w:color="auto"/>
                <w:right w:val="none" w:sz="0" w:space="0" w:color="auto"/>
              </w:divBdr>
            </w:div>
            <w:div w:id="325135297">
              <w:marLeft w:val="0"/>
              <w:marRight w:val="0"/>
              <w:marTop w:val="0"/>
              <w:marBottom w:val="0"/>
              <w:divBdr>
                <w:top w:val="none" w:sz="0" w:space="0" w:color="auto"/>
                <w:left w:val="none" w:sz="0" w:space="0" w:color="auto"/>
                <w:bottom w:val="none" w:sz="0" w:space="0" w:color="auto"/>
                <w:right w:val="none" w:sz="0" w:space="0" w:color="auto"/>
              </w:divBdr>
            </w:div>
            <w:div w:id="377705501">
              <w:marLeft w:val="0"/>
              <w:marRight w:val="0"/>
              <w:marTop w:val="0"/>
              <w:marBottom w:val="0"/>
              <w:divBdr>
                <w:top w:val="none" w:sz="0" w:space="0" w:color="auto"/>
                <w:left w:val="none" w:sz="0" w:space="0" w:color="auto"/>
                <w:bottom w:val="none" w:sz="0" w:space="0" w:color="auto"/>
                <w:right w:val="none" w:sz="0" w:space="0" w:color="auto"/>
              </w:divBdr>
            </w:div>
            <w:div w:id="378818420">
              <w:marLeft w:val="0"/>
              <w:marRight w:val="0"/>
              <w:marTop w:val="0"/>
              <w:marBottom w:val="0"/>
              <w:divBdr>
                <w:top w:val="none" w:sz="0" w:space="0" w:color="auto"/>
                <w:left w:val="none" w:sz="0" w:space="0" w:color="auto"/>
                <w:bottom w:val="none" w:sz="0" w:space="0" w:color="auto"/>
                <w:right w:val="none" w:sz="0" w:space="0" w:color="auto"/>
              </w:divBdr>
            </w:div>
            <w:div w:id="398215040">
              <w:marLeft w:val="0"/>
              <w:marRight w:val="0"/>
              <w:marTop w:val="0"/>
              <w:marBottom w:val="0"/>
              <w:divBdr>
                <w:top w:val="none" w:sz="0" w:space="0" w:color="auto"/>
                <w:left w:val="none" w:sz="0" w:space="0" w:color="auto"/>
                <w:bottom w:val="none" w:sz="0" w:space="0" w:color="auto"/>
                <w:right w:val="none" w:sz="0" w:space="0" w:color="auto"/>
              </w:divBdr>
            </w:div>
            <w:div w:id="407845621">
              <w:marLeft w:val="0"/>
              <w:marRight w:val="0"/>
              <w:marTop w:val="0"/>
              <w:marBottom w:val="0"/>
              <w:divBdr>
                <w:top w:val="none" w:sz="0" w:space="0" w:color="auto"/>
                <w:left w:val="none" w:sz="0" w:space="0" w:color="auto"/>
                <w:bottom w:val="none" w:sz="0" w:space="0" w:color="auto"/>
                <w:right w:val="none" w:sz="0" w:space="0" w:color="auto"/>
              </w:divBdr>
            </w:div>
            <w:div w:id="426464518">
              <w:marLeft w:val="0"/>
              <w:marRight w:val="0"/>
              <w:marTop w:val="0"/>
              <w:marBottom w:val="0"/>
              <w:divBdr>
                <w:top w:val="none" w:sz="0" w:space="0" w:color="auto"/>
                <w:left w:val="none" w:sz="0" w:space="0" w:color="auto"/>
                <w:bottom w:val="none" w:sz="0" w:space="0" w:color="auto"/>
                <w:right w:val="none" w:sz="0" w:space="0" w:color="auto"/>
              </w:divBdr>
            </w:div>
            <w:div w:id="449280168">
              <w:marLeft w:val="0"/>
              <w:marRight w:val="0"/>
              <w:marTop w:val="0"/>
              <w:marBottom w:val="0"/>
              <w:divBdr>
                <w:top w:val="none" w:sz="0" w:space="0" w:color="auto"/>
                <w:left w:val="none" w:sz="0" w:space="0" w:color="auto"/>
                <w:bottom w:val="none" w:sz="0" w:space="0" w:color="auto"/>
                <w:right w:val="none" w:sz="0" w:space="0" w:color="auto"/>
              </w:divBdr>
            </w:div>
            <w:div w:id="453671833">
              <w:marLeft w:val="0"/>
              <w:marRight w:val="0"/>
              <w:marTop w:val="0"/>
              <w:marBottom w:val="0"/>
              <w:divBdr>
                <w:top w:val="none" w:sz="0" w:space="0" w:color="auto"/>
                <w:left w:val="none" w:sz="0" w:space="0" w:color="auto"/>
                <w:bottom w:val="none" w:sz="0" w:space="0" w:color="auto"/>
                <w:right w:val="none" w:sz="0" w:space="0" w:color="auto"/>
              </w:divBdr>
            </w:div>
            <w:div w:id="459691099">
              <w:marLeft w:val="0"/>
              <w:marRight w:val="0"/>
              <w:marTop w:val="0"/>
              <w:marBottom w:val="0"/>
              <w:divBdr>
                <w:top w:val="none" w:sz="0" w:space="0" w:color="auto"/>
                <w:left w:val="none" w:sz="0" w:space="0" w:color="auto"/>
                <w:bottom w:val="none" w:sz="0" w:space="0" w:color="auto"/>
                <w:right w:val="none" w:sz="0" w:space="0" w:color="auto"/>
              </w:divBdr>
            </w:div>
            <w:div w:id="463817891">
              <w:marLeft w:val="0"/>
              <w:marRight w:val="0"/>
              <w:marTop w:val="0"/>
              <w:marBottom w:val="0"/>
              <w:divBdr>
                <w:top w:val="none" w:sz="0" w:space="0" w:color="auto"/>
                <w:left w:val="none" w:sz="0" w:space="0" w:color="auto"/>
                <w:bottom w:val="none" w:sz="0" w:space="0" w:color="auto"/>
                <w:right w:val="none" w:sz="0" w:space="0" w:color="auto"/>
              </w:divBdr>
            </w:div>
            <w:div w:id="470750292">
              <w:marLeft w:val="0"/>
              <w:marRight w:val="0"/>
              <w:marTop w:val="0"/>
              <w:marBottom w:val="0"/>
              <w:divBdr>
                <w:top w:val="none" w:sz="0" w:space="0" w:color="auto"/>
                <w:left w:val="none" w:sz="0" w:space="0" w:color="auto"/>
                <w:bottom w:val="none" w:sz="0" w:space="0" w:color="auto"/>
                <w:right w:val="none" w:sz="0" w:space="0" w:color="auto"/>
              </w:divBdr>
            </w:div>
            <w:div w:id="495070656">
              <w:marLeft w:val="0"/>
              <w:marRight w:val="0"/>
              <w:marTop w:val="0"/>
              <w:marBottom w:val="0"/>
              <w:divBdr>
                <w:top w:val="none" w:sz="0" w:space="0" w:color="auto"/>
                <w:left w:val="none" w:sz="0" w:space="0" w:color="auto"/>
                <w:bottom w:val="none" w:sz="0" w:space="0" w:color="auto"/>
                <w:right w:val="none" w:sz="0" w:space="0" w:color="auto"/>
              </w:divBdr>
            </w:div>
            <w:div w:id="497116394">
              <w:marLeft w:val="0"/>
              <w:marRight w:val="0"/>
              <w:marTop w:val="0"/>
              <w:marBottom w:val="0"/>
              <w:divBdr>
                <w:top w:val="none" w:sz="0" w:space="0" w:color="auto"/>
                <w:left w:val="none" w:sz="0" w:space="0" w:color="auto"/>
                <w:bottom w:val="none" w:sz="0" w:space="0" w:color="auto"/>
                <w:right w:val="none" w:sz="0" w:space="0" w:color="auto"/>
              </w:divBdr>
            </w:div>
            <w:div w:id="546838612">
              <w:marLeft w:val="0"/>
              <w:marRight w:val="0"/>
              <w:marTop w:val="0"/>
              <w:marBottom w:val="0"/>
              <w:divBdr>
                <w:top w:val="none" w:sz="0" w:space="0" w:color="auto"/>
                <w:left w:val="none" w:sz="0" w:space="0" w:color="auto"/>
                <w:bottom w:val="none" w:sz="0" w:space="0" w:color="auto"/>
                <w:right w:val="none" w:sz="0" w:space="0" w:color="auto"/>
              </w:divBdr>
            </w:div>
            <w:div w:id="547763280">
              <w:marLeft w:val="0"/>
              <w:marRight w:val="0"/>
              <w:marTop w:val="0"/>
              <w:marBottom w:val="0"/>
              <w:divBdr>
                <w:top w:val="none" w:sz="0" w:space="0" w:color="auto"/>
                <w:left w:val="none" w:sz="0" w:space="0" w:color="auto"/>
                <w:bottom w:val="none" w:sz="0" w:space="0" w:color="auto"/>
                <w:right w:val="none" w:sz="0" w:space="0" w:color="auto"/>
              </w:divBdr>
            </w:div>
            <w:div w:id="549801726">
              <w:marLeft w:val="0"/>
              <w:marRight w:val="0"/>
              <w:marTop w:val="0"/>
              <w:marBottom w:val="0"/>
              <w:divBdr>
                <w:top w:val="none" w:sz="0" w:space="0" w:color="auto"/>
                <w:left w:val="none" w:sz="0" w:space="0" w:color="auto"/>
                <w:bottom w:val="none" w:sz="0" w:space="0" w:color="auto"/>
                <w:right w:val="none" w:sz="0" w:space="0" w:color="auto"/>
              </w:divBdr>
            </w:div>
            <w:div w:id="568346189">
              <w:marLeft w:val="0"/>
              <w:marRight w:val="0"/>
              <w:marTop w:val="0"/>
              <w:marBottom w:val="0"/>
              <w:divBdr>
                <w:top w:val="none" w:sz="0" w:space="0" w:color="auto"/>
                <w:left w:val="none" w:sz="0" w:space="0" w:color="auto"/>
                <w:bottom w:val="none" w:sz="0" w:space="0" w:color="auto"/>
                <w:right w:val="none" w:sz="0" w:space="0" w:color="auto"/>
              </w:divBdr>
            </w:div>
            <w:div w:id="574515947">
              <w:marLeft w:val="0"/>
              <w:marRight w:val="0"/>
              <w:marTop w:val="0"/>
              <w:marBottom w:val="0"/>
              <w:divBdr>
                <w:top w:val="none" w:sz="0" w:space="0" w:color="auto"/>
                <w:left w:val="none" w:sz="0" w:space="0" w:color="auto"/>
                <w:bottom w:val="none" w:sz="0" w:space="0" w:color="auto"/>
                <w:right w:val="none" w:sz="0" w:space="0" w:color="auto"/>
              </w:divBdr>
            </w:div>
            <w:div w:id="580798021">
              <w:marLeft w:val="0"/>
              <w:marRight w:val="0"/>
              <w:marTop w:val="0"/>
              <w:marBottom w:val="0"/>
              <w:divBdr>
                <w:top w:val="none" w:sz="0" w:space="0" w:color="auto"/>
                <w:left w:val="none" w:sz="0" w:space="0" w:color="auto"/>
                <w:bottom w:val="none" w:sz="0" w:space="0" w:color="auto"/>
                <w:right w:val="none" w:sz="0" w:space="0" w:color="auto"/>
              </w:divBdr>
            </w:div>
            <w:div w:id="595404625">
              <w:marLeft w:val="0"/>
              <w:marRight w:val="0"/>
              <w:marTop w:val="0"/>
              <w:marBottom w:val="0"/>
              <w:divBdr>
                <w:top w:val="none" w:sz="0" w:space="0" w:color="auto"/>
                <w:left w:val="none" w:sz="0" w:space="0" w:color="auto"/>
                <w:bottom w:val="none" w:sz="0" w:space="0" w:color="auto"/>
                <w:right w:val="none" w:sz="0" w:space="0" w:color="auto"/>
              </w:divBdr>
            </w:div>
            <w:div w:id="608204174">
              <w:marLeft w:val="0"/>
              <w:marRight w:val="0"/>
              <w:marTop w:val="0"/>
              <w:marBottom w:val="0"/>
              <w:divBdr>
                <w:top w:val="none" w:sz="0" w:space="0" w:color="auto"/>
                <w:left w:val="none" w:sz="0" w:space="0" w:color="auto"/>
                <w:bottom w:val="none" w:sz="0" w:space="0" w:color="auto"/>
                <w:right w:val="none" w:sz="0" w:space="0" w:color="auto"/>
              </w:divBdr>
            </w:div>
            <w:div w:id="655916964">
              <w:marLeft w:val="0"/>
              <w:marRight w:val="0"/>
              <w:marTop w:val="0"/>
              <w:marBottom w:val="0"/>
              <w:divBdr>
                <w:top w:val="none" w:sz="0" w:space="0" w:color="auto"/>
                <w:left w:val="none" w:sz="0" w:space="0" w:color="auto"/>
                <w:bottom w:val="none" w:sz="0" w:space="0" w:color="auto"/>
                <w:right w:val="none" w:sz="0" w:space="0" w:color="auto"/>
              </w:divBdr>
            </w:div>
            <w:div w:id="657198719">
              <w:marLeft w:val="0"/>
              <w:marRight w:val="0"/>
              <w:marTop w:val="0"/>
              <w:marBottom w:val="0"/>
              <w:divBdr>
                <w:top w:val="none" w:sz="0" w:space="0" w:color="auto"/>
                <w:left w:val="none" w:sz="0" w:space="0" w:color="auto"/>
                <w:bottom w:val="none" w:sz="0" w:space="0" w:color="auto"/>
                <w:right w:val="none" w:sz="0" w:space="0" w:color="auto"/>
              </w:divBdr>
            </w:div>
            <w:div w:id="657729381">
              <w:marLeft w:val="0"/>
              <w:marRight w:val="0"/>
              <w:marTop w:val="0"/>
              <w:marBottom w:val="0"/>
              <w:divBdr>
                <w:top w:val="none" w:sz="0" w:space="0" w:color="auto"/>
                <w:left w:val="none" w:sz="0" w:space="0" w:color="auto"/>
                <w:bottom w:val="none" w:sz="0" w:space="0" w:color="auto"/>
                <w:right w:val="none" w:sz="0" w:space="0" w:color="auto"/>
              </w:divBdr>
            </w:div>
            <w:div w:id="675687679">
              <w:marLeft w:val="0"/>
              <w:marRight w:val="0"/>
              <w:marTop w:val="0"/>
              <w:marBottom w:val="0"/>
              <w:divBdr>
                <w:top w:val="none" w:sz="0" w:space="0" w:color="auto"/>
                <w:left w:val="none" w:sz="0" w:space="0" w:color="auto"/>
                <w:bottom w:val="none" w:sz="0" w:space="0" w:color="auto"/>
                <w:right w:val="none" w:sz="0" w:space="0" w:color="auto"/>
              </w:divBdr>
            </w:div>
            <w:div w:id="683825112">
              <w:marLeft w:val="0"/>
              <w:marRight w:val="0"/>
              <w:marTop w:val="0"/>
              <w:marBottom w:val="0"/>
              <w:divBdr>
                <w:top w:val="none" w:sz="0" w:space="0" w:color="auto"/>
                <w:left w:val="none" w:sz="0" w:space="0" w:color="auto"/>
                <w:bottom w:val="none" w:sz="0" w:space="0" w:color="auto"/>
                <w:right w:val="none" w:sz="0" w:space="0" w:color="auto"/>
              </w:divBdr>
            </w:div>
            <w:div w:id="716902405">
              <w:marLeft w:val="0"/>
              <w:marRight w:val="0"/>
              <w:marTop w:val="0"/>
              <w:marBottom w:val="0"/>
              <w:divBdr>
                <w:top w:val="none" w:sz="0" w:space="0" w:color="auto"/>
                <w:left w:val="none" w:sz="0" w:space="0" w:color="auto"/>
                <w:bottom w:val="none" w:sz="0" w:space="0" w:color="auto"/>
                <w:right w:val="none" w:sz="0" w:space="0" w:color="auto"/>
              </w:divBdr>
            </w:div>
            <w:div w:id="718482333">
              <w:marLeft w:val="0"/>
              <w:marRight w:val="0"/>
              <w:marTop w:val="0"/>
              <w:marBottom w:val="0"/>
              <w:divBdr>
                <w:top w:val="none" w:sz="0" w:space="0" w:color="auto"/>
                <w:left w:val="none" w:sz="0" w:space="0" w:color="auto"/>
                <w:bottom w:val="none" w:sz="0" w:space="0" w:color="auto"/>
                <w:right w:val="none" w:sz="0" w:space="0" w:color="auto"/>
              </w:divBdr>
            </w:div>
            <w:div w:id="726802903">
              <w:marLeft w:val="0"/>
              <w:marRight w:val="0"/>
              <w:marTop w:val="0"/>
              <w:marBottom w:val="0"/>
              <w:divBdr>
                <w:top w:val="none" w:sz="0" w:space="0" w:color="auto"/>
                <w:left w:val="none" w:sz="0" w:space="0" w:color="auto"/>
                <w:bottom w:val="none" w:sz="0" w:space="0" w:color="auto"/>
                <w:right w:val="none" w:sz="0" w:space="0" w:color="auto"/>
              </w:divBdr>
            </w:div>
            <w:div w:id="752775061">
              <w:marLeft w:val="0"/>
              <w:marRight w:val="0"/>
              <w:marTop w:val="0"/>
              <w:marBottom w:val="0"/>
              <w:divBdr>
                <w:top w:val="none" w:sz="0" w:space="0" w:color="auto"/>
                <w:left w:val="none" w:sz="0" w:space="0" w:color="auto"/>
                <w:bottom w:val="none" w:sz="0" w:space="0" w:color="auto"/>
                <w:right w:val="none" w:sz="0" w:space="0" w:color="auto"/>
              </w:divBdr>
            </w:div>
            <w:div w:id="767433589">
              <w:marLeft w:val="0"/>
              <w:marRight w:val="0"/>
              <w:marTop w:val="0"/>
              <w:marBottom w:val="0"/>
              <w:divBdr>
                <w:top w:val="none" w:sz="0" w:space="0" w:color="auto"/>
                <w:left w:val="none" w:sz="0" w:space="0" w:color="auto"/>
                <w:bottom w:val="none" w:sz="0" w:space="0" w:color="auto"/>
                <w:right w:val="none" w:sz="0" w:space="0" w:color="auto"/>
              </w:divBdr>
            </w:div>
            <w:div w:id="799493513">
              <w:marLeft w:val="0"/>
              <w:marRight w:val="0"/>
              <w:marTop w:val="0"/>
              <w:marBottom w:val="0"/>
              <w:divBdr>
                <w:top w:val="none" w:sz="0" w:space="0" w:color="auto"/>
                <w:left w:val="none" w:sz="0" w:space="0" w:color="auto"/>
                <w:bottom w:val="none" w:sz="0" w:space="0" w:color="auto"/>
                <w:right w:val="none" w:sz="0" w:space="0" w:color="auto"/>
              </w:divBdr>
            </w:div>
            <w:div w:id="807747596">
              <w:marLeft w:val="0"/>
              <w:marRight w:val="0"/>
              <w:marTop w:val="0"/>
              <w:marBottom w:val="0"/>
              <w:divBdr>
                <w:top w:val="none" w:sz="0" w:space="0" w:color="auto"/>
                <w:left w:val="none" w:sz="0" w:space="0" w:color="auto"/>
                <w:bottom w:val="none" w:sz="0" w:space="0" w:color="auto"/>
                <w:right w:val="none" w:sz="0" w:space="0" w:color="auto"/>
              </w:divBdr>
            </w:div>
            <w:div w:id="839351687">
              <w:marLeft w:val="0"/>
              <w:marRight w:val="0"/>
              <w:marTop w:val="0"/>
              <w:marBottom w:val="0"/>
              <w:divBdr>
                <w:top w:val="none" w:sz="0" w:space="0" w:color="auto"/>
                <w:left w:val="none" w:sz="0" w:space="0" w:color="auto"/>
                <w:bottom w:val="none" w:sz="0" w:space="0" w:color="auto"/>
                <w:right w:val="none" w:sz="0" w:space="0" w:color="auto"/>
              </w:divBdr>
            </w:div>
            <w:div w:id="899897812">
              <w:marLeft w:val="0"/>
              <w:marRight w:val="0"/>
              <w:marTop w:val="0"/>
              <w:marBottom w:val="0"/>
              <w:divBdr>
                <w:top w:val="none" w:sz="0" w:space="0" w:color="auto"/>
                <w:left w:val="none" w:sz="0" w:space="0" w:color="auto"/>
                <w:bottom w:val="none" w:sz="0" w:space="0" w:color="auto"/>
                <w:right w:val="none" w:sz="0" w:space="0" w:color="auto"/>
              </w:divBdr>
            </w:div>
            <w:div w:id="935673192">
              <w:marLeft w:val="0"/>
              <w:marRight w:val="0"/>
              <w:marTop w:val="0"/>
              <w:marBottom w:val="0"/>
              <w:divBdr>
                <w:top w:val="none" w:sz="0" w:space="0" w:color="auto"/>
                <w:left w:val="none" w:sz="0" w:space="0" w:color="auto"/>
                <w:bottom w:val="none" w:sz="0" w:space="0" w:color="auto"/>
                <w:right w:val="none" w:sz="0" w:space="0" w:color="auto"/>
              </w:divBdr>
            </w:div>
            <w:div w:id="972442626">
              <w:marLeft w:val="0"/>
              <w:marRight w:val="0"/>
              <w:marTop w:val="0"/>
              <w:marBottom w:val="0"/>
              <w:divBdr>
                <w:top w:val="none" w:sz="0" w:space="0" w:color="auto"/>
                <w:left w:val="none" w:sz="0" w:space="0" w:color="auto"/>
                <w:bottom w:val="none" w:sz="0" w:space="0" w:color="auto"/>
                <w:right w:val="none" w:sz="0" w:space="0" w:color="auto"/>
              </w:divBdr>
            </w:div>
            <w:div w:id="976494769">
              <w:marLeft w:val="0"/>
              <w:marRight w:val="0"/>
              <w:marTop w:val="0"/>
              <w:marBottom w:val="0"/>
              <w:divBdr>
                <w:top w:val="none" w:sz="0" w:space="0" w:color="auto"/>
                <w:left w:val="none" w:sz="0" w:space="0" w:color="auto"/>
                <w:bottom w:val="none" w:sz="0" w:space="0" w:color="auto"/>
                <w:right w:val="none" w:sz="0" w:space="0" w:color="auto"/>
              </w:divBdr>
            </w:div>
            <w:div w:id="1016613332">
              <w:marLeft w:val="0"/>
              <w:marRight w:val="0"/>
              <w:marTop w:val="0"/>
              <w:marBottom w:val="0"/>
              <w:divBdr>
                <w:top w:val="none" w:sz="0" w:space="0" w:color="auto"/>
                <w:left w:val="none" w:sz="0" w:space="0" w:color="auto"/>
                <w:bottom w:val="none" w:sz="0" w:space="0" w:color="auto"/>
                <w:right w:val="none" w:sz="0" w:space="0" w:color="auto"/>
              </w:divBdr>
            </w:div>
            <w:div w:id="1032145923">
              <w:marLeft w:val="0"/>
              <w:marRight w:val="0"/>
              <w:marTop w:val="0"/>
              <w:marBottom w:val="0"/>
              <w:divBdr>
                <w:top w:val="none" w:sz="0" w:space="0" w:color="auto"/>
                <w:left w:val="none" w:sz="0" w:space="0" w:color="auto"/>
                <w:bottom w:val="none" w:sz="0" w:space="0" w:color="auto"/>
                <w:right w:val="none" w:sz="0" w:space="0" w:color="auto"/>
              </w:divBdr>
            </w:div>
            <w:div w:id="1077828529">
              <w:marLeft w:val="0"/>
              <w:marRight w:val="0"/>
              <w:marTop w:val="0"/>
              <w:marBottom w:val="0"/>
              <w:divBdr>
                <w:top w:val="none" w:sz="0" w:space="0" w:color="auto"/>
                <w:left w:val="none" w:sz="0" w:space="0" w:color="auto"/>
                <w:bottom w:val="none" w:sz="0" w:space="0" w:color="auto"/>
                <w:right w:val="none" w:sz="0" w:space="0" w:color="auto"/>
              </w:divBdr>
            </w:div>
            <w:div w:id="1078022145">
              <w:marLeft w:val="0"/>
              <w:marRight w:val="0"/>
              <w:marTop w:val="0"/>
              <w:marBottom w:val="0"/>
              <w:divBdr>
                <w:top w:val="none" w:sz="0" w:space="0" w:color="auto"/>
                <w:left w:val="none" w:sz="0" w:space="0" w:color="auto"/>
                <w:bottom w:val="none" w:sz="0" w:space="0" w:color="auto"/>
                <w:right w:val="none" w:sz="0" w:space="0" w:color="auto"/>
              </w:divBdr>
            </w:div>
            <w:div w:id="1121461442">
              <w:marLeft w:val="0"/>
              <w:marRight w:val="0"/>
              <w:marTop w:val="0"/>
              <w:marBottom w:val="0"/>
              <w:divBdr>
                <w:top w:val="none" w:sz="0" w:space="0" w:color="auto"/>
                <w:left w:val="none" w:sz="0" w:space="0" w:color="auto"/>
                <w:bottom w:val="none" w:sz="0" w:space="0" w:color="auto"/>
                <w:right w:val="none" w:sz="0" w:space="0" w:color="auto"/>
              </w:divBdr>
            </w:div>
            <w:div w:id="1146355889">
              <w:marLeft w:val="0"/>
              <w:marRight w:val="0"/>
              <w:marTop w:val="0"/>
              <w:marBottom w:val="0"/>
              <w:divBdr>
                <w:top w:val="none" w:sz="0" w:space="0" w:color="auto"/>
                <w:left w:val="none" w:sz="0" w:space="0" w:color="auto"/>
                <w:bottom w:val="none" w:sz="0" w:space="0" w:color="auto"/>
                <w:right w:val="none" w:sz="0" w:space="0" w:color="auto"/>
              </w:divBdr>
            </w:div>
            <w:div w:id="1154371311">
              <w:marLeft w:val="0"/>
              <w:marRight w:val="0"/>
              <w:marTop w:val="0"/>
              <w:marBottom w:val="0"/>
              <w:divBdr>
                <w:top w:val="none" w:sz="0" w:space="0" w:color="auto"/>
                <w:left w:val="none" w:sz="0" w:space="0" w:color="auto"/>
                <w:bottom w:val="none" w:sz="0" w:space="0" w:color="auto"/>
                <w:right w:val="none" w:sz="0" w:space="0" w:color="auto"/>
              </w:divBdr>
            </w:div>
            <w:div w:id="1169831311">
              <w:marLeft w:val="0"/>
              <w:marRight w:val="0"/>
              <w:marTop w:val="0"/>
              <w:marBottom w:val="0"/>
              <w:divBdr>
                <w:top w:val="none" w:sz="0" w:space="0" w:color="auto"/>
                <w:left w:val="none" w:sz="0" w:space="0" w:color="auto"/>
                <w:bottom w:val="none" w:sz="0" w:space="0" w:color="auto"/>
                <w:right w:val="none" w:sz="0" w:space="0" w:color="auto"/>
              </w:divBdr>
            </w:div>
            <w:div w:id="1181578187">
              <w:marLeft w:val="0"/>
              <w:marRight w:val="0"/>
              <w:marTop w:val="0"/>
              <w:marBottom w:val="0"/>
              <w:divBdr>
                <w:top w:val="none" w:sz="0" w:space="0" w:color="auto"/>
                <w:left w:val="none" w:sz="0" w:space="0" w:color="auto"/>
                <w:bottom w:val="none" w:sz="0" w:space="0" w:color="auto"/>
                <w:right w:val="none" w:sz="0" w:space="0" w:color="auto"/>
              </w:divBdr>
            </w:div>
            <w:div w:id="1210723429">
              <w:marLeft w:val="0"/>
              <w:marRight w:val="0"/>
              <w:marTop w:val="0"/>
              <w:marBottom w:val="0"/>
              <w:divBdr>
                <w:top w:val="none" w:sz="0" w:space="0" w:color="auto"/>
                <w:left w:val="none" w:sz="0" w:space="0" w:color="auto"/>
                <w:bottom w:val="none" w:sz="0" w:space="0" w:color="auto"/>
                <w:right w:val="none" w:sz="0" w:space="0" w:color="auto"/>
              </w:divBdr>
            </w:div>
            <w:div w:id="1230189993">
              <w:marLeft w:val="0"/>
              <w:marRight w:val="0"/>
              <w:marTop w:val="0"/>
              <w:marBottom w:val="0"/>
              <w:divBdr>
                <w:top w:val="none" w:sz="0" w:space="0" w:color="auto"/>
                <w:left w:val="none" w:sz="0" w:space="0" w:color="auto"/>
                <w:bottom w:val="none" w:sz="0" w:space="0" w:color="auto"/>
                <w:right w:val="none" w:sz="0" w:space="0" w:color="auto"/>
              </w:divBdr>
            </w:div>
            <w:div w:id="1248883626">
              <w:marLeft w:val="0"/>
              <w:marRight w:val="0"/>
              <w:marTop w:val="0"/>
              <w:marBottom w:val="0"/>
              <w:divBdr>
                <w:top w:val="none" w:sz="0" w:space="0" w:color="auto"/>
                <w:left w:val="none" w:sz="0" w:space="0" w:color="auto"/>
                <w:bottom w:val="none" w:sz="0" w:space="0" w:color="auto"/>
                <w:right w:val="none" w:sz="0" w:space="0" w:color="auto"/>
              </w:divBdr>
            </w:div>
            <w:div w:id="1251692014">
              <w:marLeft w:val="0"/>
              <w:marRight w:val="0"/>
              <w:marTop w:val="0"/>
              <w:marBottom w:val="0"/>
              <w:divBdr>
                <w:top w:val="none" w:sz="0" w:space="0" w:color="auto"/>
                <w:left w:val="none" w:sz="0" w:space="0" w:color="auto"/>
                <w:bottom w:val="none" w:sz="0" w:space="0" w:color="auto"/>
                <w:right w:val="none" w:sz="0" w:space="0" w:color="auto"/>
              </w:divBdr>
            </w:div>
            <w:div w:id="1253783498">
              <w:marLeft w:val="0"/>
              <w:marRight w:val="0"/>
              <w:marTop w:val="0"/>
              <w:marBottom w:val="0"/>
              <w:divBdr>
                <w:top w:val="none" w:sz="0" w:space="0" w:color="auto"/>
                <w:left w:val="none" w:sz="0" w:space="0" w:color="auto"/>
                <w:bottom w:val="none" w:sz="0" w:space="0" w:color="auto"/>
                <w:right w:val="none" w:sz="0" w:space="0" w:color="auto"/>
              </w:divBdr>
            </w:div>
            <w:div w:id="1282541961">
              <w:marLeft w:val="0"/>
              <w:marRight w:val="0"/>
              <w:marTop w:val="0"/>
              <w:marBottom w:val="0"/>
              <w:divBdr>
                <w:top w:val="none" w:sz="0" w:space="0" w:color="auto"/>
                <w:left w:val="none" w:sz="0" w:space="0" w:color="auto"/>
                <w:bottom w:val="none" w:sz="0" w:space="0" w:color="auto"/>
                <w:right w:val="none" w:sz="0" w:space="0" w:color="auto"/>
              </w:divBdr>
            </w:div>
            <w:div w:id="1313173935">
              <w:marLeft w:val="0"/>
              <w:marRight w:val="0"/>
              <w:marTop w:val="0"/>
              <w:marBottom w:val="0"/>
              <w:divBdr>
                <w:top w:val="none" w:sz="0" w:space="0" w:color="auto"/>
                <w:left w:val="none" w:sz="0" w:space="0" w:color="auto"/>
                <w:bottom w:val="none" w:sz="0" w:space="0" w:color="auto"/>
                <w:right w:val="none" w:sz="0" w:space="0" w:color="auto"/>
              </w:divBdr>
            </w:div>
            <w:div w:id="1344239641">
              <w:marLeft w:val="0"/>
              <w:marRight w:val="0"/>
              <w:marTop w:val="0"/>
              <w:marBottom w:val="0"/>
              <w:divBdr>
                <w:top w:val="none" w:sz="0" w:space="0" w:color="auto"/>
                <w:left w:val="none" w:sz="0" w:space="0" w:color="auto"/>
                <w:bottom w:val="none" w:sz="0" w:space="0" w:color="auto"/>
                <w:right w:val="none" w:sz="0" w:space="0" w:color="auto"/>
              </w:divBdr>
            </w:div>
            <w:div w:id="1365398671">
              <w:marLeft w:val="0"/>
              <w:marRight w:val="0"/>
              <w:marTop w:val="0"/>
              <w:marBottom w:val="0"/>
              <w:divBdr>
                <w:top w:val="none" w:sz="0" w:space="0" w:color="auto"/>
                <w:left w:val="none" w:sz="0" w:space="0" w:color="auto"/>
                <w:bottom w:val="none" w:sz="0" w:space="0" w:color="auto"/>
                <w:right w:val="none" w:sz="0" w:space="0" w:color="auto"/>
              </w:divBdr>
            </w:div>
            <w:div w:id="1365669947">
              <w:marLeft w:val="0"/>
              <w:marRight w:val="0"/>
              <w:marTop w:val="0"/>
              <w:marBottom w:val="0"/>
              <w:divBdr>
                <w:top w:val="none" w:sz="0" w:space="0" w:color="auto"/>
                <w:left w:val="none" w:sz="0" w:space="0" w:color="auto"/>
                <w:bottom w:val="none" w:sz="0" w:space="0" w:color="auto"/>
                <w:right w:val="none" w:sz="0" w:space="0" w:color="auto"/>
              </w:divBdr>
            </w:div>
            <w:div w:id="1372343253">
              <w:marLeft w:val="0"/>
              <w:marRight w:val="0"/>
              <w:marTop w:val="0"/>
              <w:marBottom w:val="0"/>
              <w:divBdr>
                <w:top w:val="none" w:sz="0" w:space="0" w:color="auto"/>
                <w:left w:val="none" w:sz="0" w:space="0" w:color="auto"/>
                <w:bottom w:val="none" w:sz="0" w:space="0" w:color="auto"/>
                <w:right w:val="none" w:sz="0" w:space="0" w:color="auto"/>
              </w:divBdr>
            </w:div>
            <w:div w:id="1384211040">
              <w:marLeft w:val="0"/>
              <w:marRight w:val="0"/>
              <w:marTop w:val="0"/>
              <w:marBottom w:val="0"/>
              <w:divBdr>
                <w:top w:val="none" w:sz="0" w:space="0" w:color="auto"/>
                <w:left w:val="none" w:sz="0" w:space="0" w:color="auto"/>
                <w:bottom w:val="none" w:sz="0" w:space="0" w:color="auto"/>
                <w:right w:val="none" w:sz="0" w:space="0" w:color="auto"/>
              </w:divBdr>
            </w:div>
            <w:div w:id="1418282770">
              <w:marLeft w:val="0"/>
              <w:marRight w:val="0"/>
              <w:marTop w:val="0"/>
              <w:marBottom w:val="0"/>
              <w:divBdr>
                <w:top w:val="none" w:sz="0" w:space="0" w:color="auto"/>
                <w:left w:val="none" w:sz="0" w:space="0" w:color="auto"/>
                <w:bottom w:val="none" w:sz="0" w:space="0" w:color="auto"/>
                <w:right w:val="none" w:sz="0" w:space="0" w:color="auto"/>
              </w:divBdr>
            </w:div>
            <w:div w:id="1435440399">
              <w:marLeft w:val="0"/>
              <w:marRight w:val="0"/>
              <w:marTop w:val="0"/>
              <w:marBottom w:val="0"/>
              <w:divBdr>
                <w:top w:val="none" w:sz="0" w:space="0" w:color="auto"/>
                <w:left w:val="none" w:sz="0" w:space="0" w:color="auto"/>
                <w:bottom w:val="none" w:sz="0" w:space="0" w:color="auto"/>
                <w:right w:val="none" w:sz="0" w:space="0" w:color="auto"/>
              </w:divBdr>
            </w:div>
            <w:div w:id="1435981351">
              <w:marLeft w:val="0"/>
              <w:marRight w:val="0"/>
              <w:marTop w:val="0"/>
              <w:marBottom w:val="0"/>
              <w:divBdr>
                <w:top w:val="none" w:sz="0" w:space="0" w:color="auto"/>
                <w:left w:val="none" w:sz="0" w:space="0" w:color="auto"/>
                <w:bottom w:val="none" w:sz="0" w:space="0" w:color="auto"/>
                <w:right w:val="none" w:sz="0" w:space="0" w:color="auto"/>
              </w:divBdr>
            </w:div>
            <w:div w:id="1436168628">
              <w:marLeft w:val="0"/>
              <w:marRight w:val="0"/>
              <w:marTop w:val="0"/>
              <w:marBottom w:val="0"/>
              <w:divBdr>
                <w:top w:val="none" w:sz="0" w:space="0" w:color="auto"/>
                <w:left w:val="none" w:sz="0" w:space="0" w:color="auto"/>
                <w:bottom w:val="none" w:sz="0" w:space="0" w:color="auto"/>
                <w:right w:val="none" w:sz="0" w:space="0" w:color="auto"/>
              </w:divBdr>
            </w:div>
            <w:div w:id="1453667465">
              <w:marLeft w:val="0"/>
              <w:marRight w:val="0"/>
              <w:marTop w:val="0"/>
              <w:marBottom w:val="0"/>
              <w:divBdr>
                <w:top w:val="none" w:sz="0" w:space="0" w:color="auto"/>
                <w:left w:val="none" w:sz="0" w:space="0" w:color="auto"/>
                <w:bottom w:val="none" w:sz="0" w:space="0" w:color="auto"/>
                <w:right w:val="none" w:sz="0" w:space="0" w:color="auto"/>
              </w:divBdr>
            </w:div>
            <w:div w:id="1458530238">
              <w:marLeft w:val="0"/>
              <w:marRight w:val="0"/>
              <w:marTop w:val="0"/>
              <w:marBottom w:val="0"/>
              <w:divBdr>
                <w:top w:val="none" w:sz="0" w:space="0" w:color="auto"/>
                <w:left w:val="none" w:sz="0" w:space="0" w:color="auto"/>
                <w:bottom w:val="none" w:sz="0" w:space="0" w:color="auto"/>
                <w:right w:val="none" w:sz="0" w:space="0" w:color="auto"/>
              </w:divBdr>
            </w:div>
            <w:div w:id="1464155496">
              <w:marLeft w:val="0"/>
              <w:marRight w:val="0"/>
              <w:marTop w:val="0"/>
              <w:marBottom w:val="0"/>
              <w:divBdr>
                <w:top w:val="none" w:sz="0" w:space="0" w:color="auto"/>
                <w:left w:val="none" w:sz="0" w:space="0" w:color="auto"/>
                <w:bottom w:val="none" w:sz="0" w:space="0" w:color="auto"/>
                <w:right w:val="none" w:sz="0" w:space="0" w:color="auto"/>
              </w:divBdr>
            </w:div>
            <w:div w:id="1469856558">
              <w:marLeft w:val="0"/>
              <w:marRight w:val="0"/>
              <w:marTop w:val="0"/>
              <w:marBottom w:val="0"/>
              <w:divBdr>
                <w:top w:val="none" w:sz="0" w:space="0" w:color="auto"/>
                <w:left w:val="none" w:sz="0" w:space="0" w:color="auto"/>
                <w:bottom w:val="none" w:sz="0" w:space="0" w:color="auto"/>
                <w:right w:val="none" w:sz="0" w:space="0" w:color="auto"/>
              </w:divBdr>
            </w:div>
            <w:div w:id="1475029188">
              <w:marLeft w:val="0"/>
              <w:marRight w:val="0"/>
              <w:marTop w:val="0"/>
              <w:marBottom w:val="0"/>
              <w:divBdr>
                <w:top w:val="none" w:sz="0" w:space="0" w:color="auto"/>
                <w:left w:val="none" w:sz="0" w:space="0" w:color="auto"/>
                <w:bottom w:val="none" w:sz="0" w:space="0" w:color="auto"/>
                <w:right w:val="none" w:sz="0" w:space="0" w:color="auto"/>
              </w:divBdr>
            </w:div>
            <w:div w:id="1478913195">
              <w:marLeft w:val="0"/>
              <w:marRight w:val="0"/>
              <w:marTop w:val="0"/>
              <w:marBottom w:val="0"/>
              <w:divBdr>
                <w:top w:val="none" w:sz="0" w:space="0" w:color="auto"/>
                <w:left w:val="none" w:sz="0" w:space="0" w:color="auto"/>
                <w:bottom w:val="none" w:sz="0" w:space="0" w:color="auto"/>
                <w:right w:val="none" w:sz="0" w:space="0" w:color="auto"/>
              </w:divBdr>
            </w:div>
            <w:div w:id="1483546123">
              <w:marLeft w:val="0"/>
              <w:marRight w:val="0"/>
              <w:marTop w:val="0"/>
              <w:marBottom w:val="0"/>
              <w:divBdr>
                <w:top w:val="none" w:sz="0" w:space="0" w:color="auto"/>
                <w:left w:val="none" w:sz="0" w:space="0" w:color="auto"/>
                <w:bottom w:val="none" w:sz="0" w:space="0" w:color="auto"/>
                <w:right w:val="none" w:sz="0" w:space="0" w:color="auto"/>
              </w:divBdr>
            </w:div>
            <w:div w:id="1497113832">
              <w:marLeft w:val="0"/>
              <w:marRight w:val="0"/>
              <w:marTop w:val="0"/>
              <w:marBottom w:val="0"/>
              <w:divBdr>
                <w:top w:val="none" w:sz="0" w:space="0" w:color="auto"/>
                <w:left w:val="none" w:sz="0" w:space="0" w:color="auto"/>
                <w:bottom w:val="none" w:sz="0" w:space="0" w:color="auto"/>
                <w:right w:val="none" w:sz="0" w:space="0" w:color="auto"/>
              </w:divBdr>
            </w:div>
            <w:div w:id="1502772210">
              <w:marLeft w:val="0"/>
              <w:marRight w:val="0"/>
              <w:marTop w:val="0"/>
              <w:marBottom w:val="0"/>
              <w:divBdr>
                <w:top w:val="none" w:sz="0" w:space="0" w:color="auto"/>
                <w:left w:val="none" w:sz="0" w:space="0" w:color="auto"/>
                <w:bottom w:val="none" w:sz="0" w:space="0" w:color="auto"/>
                <w:right w:val="none" w:sz="0" w:space="0" w:color="auto"/>
              </w:divBdr>
            </w:div>
            <w:div w:id="1502894093">
              <w:marLeft w:val="0"/>
              <w:marRight w:val="0"/>
              <w:marTop w:val="0"/>
              <w:marBottom w:val="0"/>
              <w:divBdr>
                <w:top w:val="none" w:sz="0" w:space="0" w:color="auto"/>
                <w:left w:val="none" w:sz="0" w:space="0" w:color="auto"/>
                <w:bottom w:val="none" w:sz="0" w:space="0" w:color="auto"/>
                <w:right w:val="none" w:sz="0" w:space="0" w:color="auto"/>
              </w:divBdr>
            </w:div>
            <w:div w:id="1532036553">
              <w:marLeft w:val="0"/>
              <w:marRight w:val="0"/>
              <w:marTop w:val="0"/>
              <w:marBottom w:val="0"/>
              <w:divBdr>
                <w:top w:val="none" w:sz="0" w:space="0" w:color="auto"/>
                <w:left w:val="none" w:sz="0" w:space="0" w:color="auto"/>
                <w:bottom w:val="none" w:sz="0" w:space="0" w:color="auto"/>
                <w:right w:val="none" w:sz="0" w:space="0" w:color="auto"/>
              </w:divBdr>
            </w:div>
            <w:div w:id="1554659623">
              <w:marLeft w:val="0"/>
              <w:marRight w:val="0"/>
              <w:marTop w:val="0"/>
              <w:marBottom w:val="0"/>
              <w:divBdr>
                <w:top w:val="none" w:sz="0" w:space="0" w:color="auto"/>
                <w:left w:val="none" w:sz="0" w:space="0" w:color="auto"/>
                <w:bottom w:val="none" w:sz="0" w:space="0" w:color="auto"/>
                <w:right w:val="none" w:sz="0" w:space="0" w:color="auto"/>
              </w:divBdr>
            </w:div>
            <w:div w:id="1571303190">
              <w:marLeft w:val="0"/>
              <w:marRight w:val="0"/>
              <w:marTop w:val="0"/>
              <w:marBottom w:val="0"/>
              <w:divBdr>
                <w:top w:val="none" w:sz="0" w:space="0" w:color="auto"/>
                <w:left w:val="none" w:sz="0" w:space="0" w:color="auto"/>
                <w:bottom w:val="none" w:sz="0" w:space="0" w:color="auto"/>
                <w:right w:val="none" w:sz="0" w:space="0" w:color="auto"/>
              </w:divBdr>
            </w:div>
            <w:div w:id="1588272911">
              <w:marLeft w:val="0"/>
              <w:marRight w:val="0"/>
              <w:marTop w:val="0"/>
              <w:marBottom w:val="0"/>
              <w:divBdr>
                <w:top w:val="none" w:sz="0" w:space="0" w:color="auto"/>
                <w:left w:val="none" w:sz="0" w:space="0" w:color="auto"/>
                <w:bottom w:val="none" w:sz="0" w:space="0" w:color="auto"/>
                <w:right w:val="none" w:sz="0" w:space="0" w:color="auto"/>
              </w:divBdr>
            </w:div>
            <w:div w:id="1592352408">
              <w:marLeft w:val="0"/>
              <w:marRight w:val="0"/>
              <w:marTop w:val="0"/>
              <w:marBottom w:val="0"/>
              <w:divBdr>
                <w:top w:val="none" w:sz="0" w:space="0" w:color="auto"/>
                <w:left w:val="none" w:sz="0" w:space="0" w:color="auto"/>
                <w:bottom w:val="none" w:sz="0" w:space="0" w:color="auto"/>
                <w:right w:val="none" w:sz="0" w:space="0" w:color="auto"/>
              </w:divBdr>
            </w:div>
            <w:div w:id="1616793048">
              <w:marLeft w:val="0"/>
              <w:marRight w:val="0"/>
              <w:marTop w:val="0"/>
              <w:marBottom w:val="0"/>
              <w:divBdr>
                <w:top w:val="none" w:sz="0" w:space="0" w:color="auto"/>
                <w:left w:val="none" w:sz="0" w:space="0" w:color="auto"/>
                <w:bottom w:val="none" w:sz="0" w:space="0" w:color="auto"/>
                <w:right w:val="none" w:sz="0" w:space="0" w:color="auto"/>
              </w:divBdr>
            </w:div>
            <w:div w:id="1620339661">
              <w:marLeft w:val="0"/>
              <w:marRight w:val="0"/>
              <w:marTop w:val="0"/>
              <w:marBottom w:val="0"/>
              <w:divBdr>
                <w:top w:val="none" w:sz="0" w:space="0" w:color="auto"/>
                <w:left w:val="none" w:sz="0" w:space="0" w:color="auto"/>
                <w:bottom w:val="none" w:sz="0" w:space="0" w:color="auto"/>
                <w:right w:val="none" w:sz="0" w:space="0" w:color="auto"/>
              </w:divBdr>
            </w:div>
            <w:div w:id="1621649943">
              <w:marLeft w:val="0"/>
              <w:marRight w:val="0"/>
              <w:marTop w:val="0"/>
              <w:marBottom w:val="0"/>
              <w:divBdr>
                <w:top w:val="none" w:sz="0" w:space="0" w:color="auto"/>
                <w:left w:val="none" w:sz="0" w:space="0" w:color="auto"/>
                <w:bottom w:val="none" w:sz="0" w:space="0" w:color="auto"/>
                <w:right w:val="none" w:sz="0" w:space="0" w:color="auto"/>
              </w:divBdr>
            </w:div>
            <w:div w:id="1633435789">
              <w:marLeft w:val="0"/>
              <w:marRight w:val="0"/>
              <w:marTop w:val="0"/>
              <w:marBottom w:val="0"/>
              <w:divBdr>
                <w:top w:val="none" w:sz="0" w:space="0" w:color="auto"/>
                <w:left w:val="none" w:sz="0" w:space="0" w:color="auto"/>
                <w:bottom w:val="none" w:sz="0" w:space="0" w:color="auto"/>
                <w:right w:val="none" w:sz="0" w:space="0" w:color="auto"/>
              </w:divBdr>
            </w:div>
            <w:div w:id="1640375259">
              <w:marLeft w:val="0"/>
              <w:marRight w:val="0"/>
              <w:marTop w:val="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
            <w:div w:id="1660420605">
              <w:marLeft w:val="0"/>
              <w:marRight w:val="0"/>
              <w:marTop w:val="0"/>
              <w:marBottom w:val="0"/>
              <w:divBdr>
                <w:top w:val="none" w:sz="0" w:space="0" w:color="auto"/>
                <w:left w:val="none" w:sz="0" w:space="0" w:color="auto"/>
                <w:bottom w:val="none" w:sz="0" w:space="0" w:color="auto"/>
                <w:right w:val="none" w:sz="0" w:space="0" w:color="auto"/>
              </w:divBdr>
            </w:div>
            <w:div w:id="1670519796">
              <w:marLeft w:val="0"/>
              <w:marRight w:val="0"/>
              <w:marTop w:val="0"/>
              <w:marBottom w:val="0"/>
              <w:divBdr>
                <w:top w:val="none" w:sz="0" w:space="0" w:color="auto"/>
                <w:left w:val="none" w:sz="0" w:space="0" w:color="auto"/>
                <w:bottom w:val="none" w:sz="0" w:space="0" w:color="auto"/>
                <w:right w:val="none" w:sz="0" w:space="0" w:color="auto"/>
              </w:divBdr>
            </w:div>
            <w:div w:id="1672374011">
              <w:marLeft w:val="0"/>
              <w:marRight w:val="0"/>
              <w:marTop w:val="0"/>
              <w:marBottom w:val="0"/>
              <w:divBdr>
                <w:top w:val="none" w:sz="0" w:space="0" w:color="auto"/>
                <w:left w:val="none" w:sz="0" w:space="0" w:color="auto"/>
                <w:bottom w:val="none" w:sz="0" w:space="0" w:color="auto"/>
                <w:right w:val="none" w:sz="0" w:space="0" w:color="auto"/>
              </w:divBdr>
            </w:div>
            <w:div w:id="1694308238">
              <w:marLeft w:val="0"/>
              <w:marRight w:val="0"/>
              <w:marTop w:val="0"/>
              <w:marBottom w:val="0"/>
              <w:divBdr>
                <w:top w:val="none" w:sz="0" w:space="0" w:color="auto"/>
                <w:left w:val="none" w:sz="0" w:space="0" w:color="auto"/>
                <w:bottom w:val="none" w:sz="0" w:space="0" w:color="auto"/>
                <w:right w:val="none" w:sz="0" w:space="0" w:color="auto"/>
              </w:divBdr>
            </w:div>
            <w:div w:id="1716194084">
              <w:marLeft w:val="0"/>
              <w:marRight w:val="0"/>
              <w:marTop w:val="0"/>
              <w:marBottom w:val="0"/>
              <w:divBdr>
                <w:top w:val="none" w:sz="0" w:space="0" w:color="auto"/>
                <w:left w:val="none" w:sz="0" w:space="0" w:color="auto"/>
                <w:bottom w:val="none" w:sz="0" w:space="0" w:color="auto"/>
                <w:right w:val="none" w:sz="0" w:space="0" w:color="auto"/>
              </w:divBdr>
            </w:div>
            <w:div w:id="1716462345">
              <w:marLeft w:val="0"/>
              <w:marRight w:val="0"/>
              <w:marTop w:val="0"/>
              <w:marBottom w:val="0"/>
              <w:divBdr>
                <w:top w:val="none" w:sz="0" w:space="0" w:color="auto"/>
                <w:left w:val="none" w:sz="0" w:space="0" w:color="auto"/>
                <w:bottom w:val="none" w:sz="0" w:space="0" w:color="auto"/>
                <w:right w:val="none" w:sz="0" w:space="0" w:color="auto"/>
              </w:divBdr>
            </w:div>
            <w:div w:id="1719163998">
              <w:marLeft w:val="0"/>
              <w:marRight w:val="0"/>
              <w:marTop w:val="0"/>
              <w:marBottom w:val="0"/>
              <w:divBdr>
                <w:top w:val="none" w:sz="0" w:space="0" w:color="auto"/>
                <w:left w:val="none" w:sz="0" w:space="0" w:color="auto"/>
                <w:bottom w:val="none" w:sz="0" w:space="0" w:color="auto"/>
                <w:right w:val="none" w:sz="0" w:space="0" w:color="auto"/>
              </w:divBdr>
            </w:div>
            <w:div w:id="1736464886">
              <w:marLeft w:val="0"/>
              <w:marRight w:val="0"/>
              <w:marTop w:val="0"/>
              <w:marBottom w:val="0"/>
              <w:divBdr>
                <w:top w:val="none" w:sz="0" w:space="0" w:color="auto"/>
                <w:left w:val="none" w:sz="0" w:space="0" w:color="auto"/>
                <w:bottom w:val="none" w:sz="0" w:space="0" w:color="auto"/>
                <w:right w:val="none" w:sz="0" w:space="0" w:color="auto"/>
              </w:divBdr>
            </w:div>
            <w:div w:id="1762067236">
              <w:marLeft w:val="0"/>
              <w:marRight w:val="0"/>
              <w:marTop w:val="0"/>
              <w:marBottom w:val="0"/>
              <w:divBdr>
                <w:top w:val="none" w:sz="0" w:space="0" w:color="auto"/>
                <w:left w:val="none" w:sz="0" w:space="0" w:color="auto"/>
                <w:bottom w:val="none" w:sz="0" w:space="0" w:color="auto"/>
                <w:right w:val="none" w:sz="0" w:space="0" w:color="auto"/>
              </w:divBdr>
            </w:div>
            <w:div w:id="1762867371">
              <w:marLeft w:val="0"/>
              <w:marRight w:val="0"/>
              <w:marTop w:val="0"/>
              <w:marBottom w:val="0"/>
              <w:divBdr>
                <w:top w:val="none" w:sz="0" w:space="0" w:color="auto"/>
                <w:left w:val="none" w:sz="0" w:space="0" w:color="auto"/>
                <w:bottom w:val="none" w:sz="0" w:space="0" w:color="auto"/>
                <w:right w:val="none" w:sz="0" w:space="0" w:color="auto"/>
              </w:divBdr>
            </w:div>
            <w:div w:id="1774781982">
              <w:marLeft w:val="0"/>
              <w:marRight w:val="0"/>
              <w:marTop w:val="0"/>
              <w:marBottom w:val="0"/>
              <w:divBdr>
                <w:top w:val="none" w:sz="0" w:space="0" w:color="auto"/>
                <w:left w:val="none" w:sz="0" w:space="0" w:color="auto"/>
                <w:bottom w:val="none" w:sz="0" w:space="0" w:color="auto"/>
                <w:right w:val="none" w:sz="0" w:space="0" w:color="auto"/>
              </w:divBdr>
            </w:div>
            <w:div w:id="1843885891">
              <w:marLeft w:val="0"/>
              <w:marRight w:val="0"/>
              <w:marTop w:val="0"/>
              <w:marBottom w:val="0"/>
              <w:divBdr>
                <w:top w:val="none" w:sz="0" w:space="0" w:color="auto"/>
                <w:left w:val="none" w:sz="0" w:space="0" w:color="auto"/>
                <w:bottom w:val="none" w:sz="0" w:space="0" w:color="auto"/>
                <w:right w:val="none" w:sz="0" w:space="0" w:color="auto"/>
              </w:divBdr>
            </w:div>
            <w:div w:id="1861620851">
              <w:marLeft w:val="0"/>
              <w:marRight w:val="0"/>
              <w:marTop w:val="0"/>
              <w:marBottom w:val="0"/>
              <w:divBdr>
                <w:top w:val="none" w:sz="0" w:space="0" w:color="auto"/>
                <w:left w:val="none" w:sz="0" w:space="0" w:color="auto"/>
                <w:bottom w:val="none" w:sz="0" w:space="0" w:color="auto"/>
                <w:right w:val="none" w:sz="0" w:space="0" w:color="auto"/>
              </w:divBdr>
            </w:div>
            <w:div w:id="1877111437">
              <w:marLeft w:val="0"/>
              <w:marRight w:val="0"/>
              <w:marTop w:val="0"/>
              <w:marBottom w:val="0"/>
              <w:divBdr>
                <w:top w:val="none" w:sz="0" w:space="0" w:color="auto"/>
                <w:left w:val="none" w:sz="0" w:space="0" w:color="auto"/>
                <w:bottom w:val="none" w:sz="0" w:space="0" w:color="auto"/>
                <w:right w:val="none" w:sz="0" w:space="0" w:color="auto"/>
              </w:divBdr>
            </w:div>
            <w:div w:id="1878590522">
              <w:marLeft w:val="0"/>
              <w:marRight w:val="0"/>
              <w:marTop w:val="0"/>
              <w:marBottom w:val="0"/>
              <w:divBdr>
                <w:top w:val="none" w:sz="0" w:space="0" w:color="auto"/>
                <w:left w:val="none" w:sz="0" w:space="0" w:color="auto"/>
                <w:bottom w:val="none" w:sz="0" w:space="0" w:color="auto"/>
                <w:right w:val="none" w:sz="0" w:space="0" w:color="auto"/>
              </w:divBdr>
            </w:div>
            <w:div w:id="1885097156">
              <w:marLeft w:val="0"/>
              <w:marRight w:val="0"/>
              <w:marTop w:val="0"/>
              <w:marBottom w:val="0"/>
              <w:divBdr>
                <w:top w:val="none" w:sz="0" w:space="0" w:color="auto"/>
                <w:left w:val="none" w:sz="0" w:space="0" w:color="auto"/>
                <w:bottom w:val="none" w:sz="0" w:space="0" w:color="auto"/>
                <w:right w:val="none" w:sz="0" w:space="0" w:color="auto"/>
              </w:divBdr>
            </w:div>
            <w:div w:id="1905792085">
              <w:marLeft w:val="0"/>
              <w:marRight w:val="0"/>
              <w:marTop w:val="0"/>
              <w:marBottom w:val="0"/>
              <w:divBdr>
                <w:top w:val="none" w:sz="0" w:space="0" w:color="auto"/>
                <w:left w:val="none" w:sz="0" w:space="0" w:color="auto"/>
                <w:bottom w:val="none" w:sz="0" w:space="0" w:color="auto"/>
                <w:right w:val="none" w:sz="0" w:space="0" w:color="auto"/>
              </w:divBdr>
            </w:div>
            <w:div w:id="1923223081">
              <w:marLeft w:val="0"/>
              <w:marRight w:val="0"/>
              <w:marTop w:val="0"/>
              <w:marBottom w:val="0"/>
              <w:divBdr>
                <w:top w:val="none" w:sz="0" w:space="0" w:color="auto"/>
                <w:left w:val="none" w:sz="0" w:space="0" w:color="auto"/>
                <w:bottom w:val="none" w:sz="0" w:space="0" w:color="auto"/>
                <w:right w:val="none" w:sz="0" w:space="0" w:color="auto"/>
              </w:divBdr>
            </w:div>
            <w:div w:id="1959530693">
              <w:marLeft w:val="0"/>
              <w:marRight w:val="0"/>
              <w:marTop w:val="0"/>
              <w:marBottom w:val="0"/>
              <w:divBdr>
                <w:top w:val="none" w:sz="0" w:space="0" w:color="auto"/>
                <w:left w:val="none" w:sz="0" w:space="0" w:color="auto"/>
                <w:bottom w:val="none" w:sz="0" w:space="0" w:color="auto"/>
                <w:right w:val="none" w:sz="0" w:space="0" w:color="auto"/>
              </w:divBdr>
            </w:div>
            <w:div w:id="1965572079">
              <w:marLeft w:val="0"/>
              <w:marRight w:val="0"/>
              <w:marTop w:val="0"/>
              <w:marBottom w:val="0"/>
              <w:divBdr>
                <w:top w:val="none" w:sz="0" w:space="0" w:color="auto"/>
                <w:left w:val="none" w:sz="0" w:space="0" w:color="auto"/>
                <w:bottom w:val="none" w:sz="0" w:space="0" w:color="auto"/>
                <w:right w:val="none" w:sz="0" w:space="0" w:color="auto"/>
              </w:divBdr>
            </w:div>
            <w:div w:id="2001618804">
              <w:marLeft w:val="0"/>
              <w:marRight w:val="0"/>
              <w:marTop w:val="0"/>
              <w:marBottom w:val="0"/>
              <w:divBdr>
                <w:top w:val="none" w:sz="0" w:space="0" w:color="auto"/>
                <w:left w:val="none" w:sz="0" w:space="0" w:color="auto"/>
                <w:bottom w:val="none" w:sz="0" w:space="0" w:color="auto"/>
                <w:right w:val="none" w:sz="0" w:space="0" w:color="auto"/>
              </w:divBdr>
            </w:div>
            <w:div w:id="2036998484">
              <w:marLeft w:val="0"/>
              <w:marRight w:val="0"/>
              <w:marTop w:val="0"/>
              <w:marBottom w:val="0"/>
              <w:divBdr>
                <w:top w:val="none" w:sz="0" w:space="0" w:color="auto"/>
                <w:left w:val="none" w:sz="0" w:space="0" w:color="auto"/>
                <w:bottom w:val="none" w:sz="0" w:space="0" w:color="auto"/>
                <w:right w:val="none" w:sz="0" w:space="0" w:color="auto"/>
              </w:divBdr>
            </w:div>
            <w:div w:id="2061392210">
              <w:marLeft w:val="0"/>
              <w:marRight w:val="0"/>
              <w:marTop w:val="0"/>
              <w:marBottom w:val="0"/>
              <w:divBdr>
                <w:top w:val="none" w:sz="0" w:space="0" w:color="auto"/>
                <w:left w:val="none" w:sz="0" w:space="0" w:color="auto"/>
                <w:bottom w:val="none" w:sz="0" w:space="0" w:color="auto"/>
                <w:right w:val="none" w:sz="0" w:space="0" w:color="auto"/>
              </w:divBdr>
            </w:div>
            <w:div w:id="2073044685">
              <w:marLeft w:val="0"/>
              <w:marRight w:val="0"/>
              <w:marTop w:val="0"/>
              <w:marBottom w:val="0"/>
              <w:divBdr>
                <w:top w:val="none" w:sz="0" w:space="0" w:color="auto"/>
                <w:left w:val="none" w:sz="0" w:space="0" w:color="auto"/>
                <w:bottom w:val="none" w:sz="0" w:space="0" w:color="auto"/>
                <w:right w:val="none" w:sz="0" w:space="0" w:color="auto"/>
              </w:divBdr>
            </w:div>
            <w:div w:id="2084914396">
              <w:marLeft w:val="0"/>
              <w:marRight w:val="0"/>
              <w:marTop w:val="0"/>
              <w:marBottom w:val="0"/>
              <w:divBdr>
                <w:top w:val="none" w:sz="0" w:space="0" w:color="auto"/>
                <w:left w:val="none" w:sz="0" w:space="0" w:color="auto"/>
                <w:bottom w:val="none" w:sz="0" w:space="0" w:color="auto"/>
                <w:right w:val="none" w:sz="0" w:space="0" w:color="auto"/>
              </w:divBdr>
            </w:div>
            <w:div w:id="2101177510">
              <w:marLeft w:val="0"/>
              <w:marRight w:val="0"/>
              <w:marTop w:val="0"/>
              <w:marBottom w:val="0"/>
              <w:divBdr>
                <w:top w:val="none" w:sz="0" w:space="0" w:color="auto"/>
                <w:left w:val="none" w:sz="0" w:space="0" w:color="auto"/>
                <w:bottom w:val="none" w:sz="0" w:space="0" w:color="auto"/>
                <w:right w:val="none" w:sz="0" w:space="0" w:color="auto"/>
              </w:divBdr>
            </w:div>
            <w:div w:id="2106220751">
              <w:marLeft w:val="0"/>
              <w:marRight w:val="0"/>
              <w:marTop w:val="0"/>
              <w:marBottom w:val="0"/>
              <w:divBdr>
                <w:top w:val="none" w:sz="0" w:space="0" w:color="auto"/>
                <w:left w:val="none" w:sz="0" w:space="0" w:color="auto"/>
                <w:bottom w:val="none" w:sz="0" w:space="0" w:color="auto"/>
                <w:right w:val="none" w:sz="0" w:space="0" w:color="auto"/>
              </w:divBdr>
            </w:div>
          </w:divsChild>
        </w:div>
        <w:div w:id="1000236424">
          <w:marLeft w:val="0"/>
          <w:marRight w:val="0"/>
          <w:marTop w:val="0"/>
          <w:marBottom w:val="0"/>
          <w:divBdr>
            <w:top w:val="none" w:sz="0" w:space="0" w:color="auto"/>
            <w:left w:val="none" w:sz="0" w:space="0" w:color="auto"/>
            <w:bottom w:val="none" w:sz="0" w:space="0" w:color="auto"/>
            <w:right w:val="none" w:sz="0" w:space="0" w:color="auto"/>
          </w:divBdr>
        </w:div>
        <w:div w:id="1066534031">
          <w:marLeft w:val="0"/>
          <w:marRight w:val="0"/>
          <w:marTop w:val="0"/>
          <w:marBottom w:val="0"/>
          <w:divBdr>
            <w:top w:val="none" w:sz="0" w:space="0" w:color="auto"/>
            <w:left w:val="none" w:sz="0" w:space="0" w:color="auto"/>
            <w:bottom w:val="none" w:sz="0" w:space="0" w:color="auto"/>
            <w:right w:val="none" w:sz="0" w:space="0" w:color="auto"/>
          </w:divBdr>
        </w:div>
        <w:div w:id="1126196973">
          <w:marLeft w:val="0"/>
          <w:marRight w:val="0"/>
          <w:marTop w:val="0"/>
          <w:marBottom w:val="0"/>
          <w:divBdr>
            <w:top w:val="none" w:sz="0" w:space="0" w:color="auto"/>
            <w:left w:val="none" w:sz="0" w:space="0" w:color="auto"/>
            <w:bottom w:val="none" w:sz="0" w:space="0" w:color="auto"/>
            <w:right w:val="none" w:sz="0" w:space="0" w:color="auto"/>
          </w:divBdr>
        </w:div>
        <w:div w:id="1458986034">
          <w:marLeft w:val="0"/>
          <w:marRight w:val="0"/>
          <w:marTop w:val="0"/>
          <w:marBottom w:val="0"/>
          <w:divBdr>
            <w:top w:val="none" w:sz="0" w:space="0" w:color="auto"/>
            <w:left w:val="none" w:sz="0" w:space="0" w:color="auto"/>
            <w:bottom w:val="none" w:sz="0" w:space="0" w:color="auto"/>
            <w:right w:val="none" w:sz="0" w:space="0" w:color="auto"/>
          </w:divBdr>
        </w:div>
        <w:div w:id="1584335388">
          <w:marLeft w:val="0"/>
          <w:marRight w:val="0"/>
          <w:marTop w:val="0"/>
          <w:marBottom w:val="0"/>
          <w:divBdr>
            <w:top w:val="none" w:sz="0" w:space="0" w:color="auto"/>
            <w:left w:val="none" w:sz="0" w:space="0" w:color="auto"/>
            <w:bottom w:val="none" w:sz="0" w:space="0" w:color="auto"/>
            <w:right w:val="none" w:sz="0" w:space="0" w:color="auto"/>
          </w:divBdr>
        </w:div>
        <w:div w:id="1618561378">
          <w:marLeft w:val="0"/>
          <w:marRight w:val="0"/>
          <w:marTop w:val="0"/>
          <w:marBottom w:val="0"/>
          <w:divBdr>
            <w:top w:val="none" w:sz="0" w:space="0" w:color="auto"/>
            <w:left w:val="none" w:sz="0" w:space="0" w:color="auto"/>
            <w:bottom w:val="none" w:sz="0" w:space="0" w:color="auto"/>
            <w:right w:val="none" w:sz="0" w:space="0" w:color="auto"/>
          </w:divBdr>
        </w:div>
        <w:div w:id="1777753567">
          <w:marLeft w:val="0"/>
          <w:marRight w:val="0"/>
          <w:marTop w:val="0"/>
          <w:marBottom w:val="0"/>
          <w:divBdr>
            <w:top w:val="none" w:sz="0" w:space="0" w:color="auto"/>
            <w:left w:val="none" w:sz="0" w:space="0" w:color="auto"/>
            <w:bottom w:val="none" w:sz="0" w:space="0" w:color="auto"/>
            <w:right w:val="none" w:sz="0" w:space="0" w:color="auto"/>
          </w:divBdr>
        </w:div>
        <w:div w:id="2066181369">
          <w:marLeft w:val="0"/>
          <w:marRight w:val="0"/>
          <w:marTop w:val="0"/>
          <w:marBottom w:val="0"/>
          <w:divBdr>
            <w:top w:val="none" w:sz="0" w:space="0" w:color="auto"/>
            <w:left w:val="none" w:sz="0" w:space="0" w:color="auto"/>
            <w:bottom w:val="none" w:sz="0" w:space="0" w:color="auto"/>
            <w:right w:val="none" w:sz="0" w:space="0" w:color="auto"/>
          </w:divBdr>
        </w:div>
      </w:divsChild>
    </w:div>
    <w:div w:id="1195651974">
      <w:bodyDiv w:val="1"/>
      <w:marLeft w:val="0"/>
      <w:marRight w:val="0"/>
      <w:marTop w:val="0"/>
      <w:marBottom w:val="0"/>
      <w:divBdr>
        <w:top w:val="none" w:sz="0" w:space="0" w:color="auto"/>
        <w:left w:val="none" w:sz="0" w:space="0" w:color="auto"/>
        <w:bottom w:val="none" w:sz="0" w:space="0" w:color="auto"/>
        <w:right w:val="none" w:sz="0" w:space="0" w:color="auto"/>
      </w:divBdr>
    </w:div>
    <w:div w:id="1214999880">
      <w:bodyDiv w:val="1"/>
      <w:marLeft w:val="0"/>
      <w:marRight w:val="0"/>
      <w:marTop w:val="0"/>
      <w:marBottom w:val="0"/>
      <w:divBdr>
        <w:top w:val="none" w:sz="0" w:space="0" w:color="auto"/>
        <w:left w:val="none" w:sz="0" w:space="0" w:color="auto"/>
        <w:bottom w:val="none" w:sz="0" w:space="0" w:color="auto"/>
        <w:right w:val="none" w:sz="0" w:space="0" w:color="auto"/>
      </w:divBdr>
    </w:div>
    <w:div w:id="1216773330">
      <w:bodyDiv w:val="1"/>
      <w:marLeft w:val="0"/>
      <w:marRight w:val="0"/>
      <w:marTop w:val="0"/>
      <w:marBottom w:val="0"/>
      <w:divBdr>
        <w:top w:val="none" w:sz="0" w:space="0" w:color="auto"/>
        <w:left w:val="none" w:sz="0" w:space="0" w:color="auto"/>
        <w:bottom w:val="none" w:sz="0" w:space="0" w:color="auto"/>
        <w:right w:val="none" w:sz="0" w:space="0" w:color="auto"/>
      </w:divBdr>
    </w:div>
    <w:div w:id="1234926895">
      <w:bodyDiv w:val="1"/>
      <w:marLeft w:val="0"/>
      <w:marRight w:val="0"/>
      <w:marTop w:val="0"/>
      <w:marBottom w:val="0"/>
      <w:divBdr>
        <w:top w:val="none" w:sz="0" w:space="0" w:color="auto"/>
        <w:left w:val="none" w:sz="0" w:space="0" w:color="auto"/>
        <w:bottom w:val="none" w:sz="0" w:space="0" w:color="auto"/>
        <w:right w:val="none" w:sz="0" w:space="0" w:color="auto"/>
      </w:divBdr>
    </w:div>
    <w:div w:id="1243828779">
      <w:bodyDiv w:val="1"/>
      <w:marLeft w:val="0"/>
      <w:marRight w:val="0"/>
      <w:marTop w:val="0"/>
      <w:marBottom w:val="0"/>
      <w:divBdr>
        <w:top w:val="none" w:sz="0" w:space="0" w:color="auto"/>
        <w:left w:val="none" w:sz="0" w:space="0" w:color="auto"/>
        <w:bottom w:val="none" w:sz="0" w:space="0" w:color="auto"/>
        <w:right w:val="none" w:sz="0" w:space="0" w:color="auto"/>
      </w:divBdr>
    </w:div>
    <w:div w:id="1285310824">
      <w:bodyDiv w:val="1"/>
      <w:marLeft w:val="0"/>
      <w:marRight w:val="0"/>
      <w:marTop w:val="0"/>
      <w:marBottom w:val="0"/>
      <w:divBdr>
        <w:top w:val="none" w:sz="0" w:space="0" w:color="auto"/>
        <w:left w:val="none" w:sz="0" w:space="0" w:color="auto"/>
        <w:bottom w:val="none" w:sz="0" w:space="0" w:color="auto"/>
        <w:right w:val="none" w:sz="0" w:space="0" w:color="auto"/>
      </w:divBdr>
    </w:div>
    <w:div w:id="1385564548">
      <w:bodyDiv w:val="1"/>
      <w:marLeft w:val="0"/>
      <w:marRight w:val="0"/>
      <w:marTop w:val="0"/>
      <w:marBottom w:val="0"/>
      <w:divBdr>
        <w:top w:val="none" w:sz="0" w:space="0" w:color="auto"/>
        <w:left w:val="none" w:sz="0" w:space="0" w:color="auto"/>
        <w:bottom w:val="none" w:sz="0" w:space="0" w:color="auto"/>
        <w:right w:val="none" w:sz="0" w:space="0" w:color="auto"/>
      </w:divBdr>
    </w:div>
    <w:div w:id="1406951089">
      <w:bodyDiv w:val="1"/>
      <w:marLeft w:val="0"/>
      <w:marRight w:val="0"/>
      <w:marTop w:val="0"/>
      <w:marBottom w:val="0"/>
      <w:divBdr>
        <w:top w:val="none" w:sz="0" w:space="0" w:color="auto"/>
        <w:left w:val="none" w:sz="0" w:space="0" w:color="auto"/>
        <w:bottom w:val="none" w:sz="0" w:space="0" w:color="auto"/>
        <w:right w:val="none" w:sz="0" w:space="0" w:color="auto"/>
      </w:divBdr>
    </w:div>
    <w:div w:id="1473406539">
      <w:bodyDiv w:val="1"/>
      <w:marLeft w:val="0"/>
      <w:marRight w:val="0"/>
      <w:marTop w:val="0"/>
      <w:marBottom w:val="0"/>
      <w:divBdr>
        <w:top w:val="none" w:sz="0" w:space="0" w:color="auto"/>
        <w:left w:val="none" w:sz="0" w:space="0" w:color="auto"/>
        <w:bottom w:val="none" w:sz="0" w:space="0" w:color="auto"/>
        <w:right w:val="none" w:sz="0" w:space="0" w:color="auto"/>
      </w:divBdr>
    </w:div>
    <w:div w:id="1523201239">
      <w:bodyDiv w:val="1"/>
      <w:marLeft w:val="0"/>
      <w:marRight w:val="0"/>
      <w:marTop w:val="0"/>
      <w:marBottom w:val="0"/>
      <w:divBdr>
        <w:top w:val="none" w:sz="0" w:space="0" w:color="auto"/>
        <w:left w:val="none" w:sz="0" w:space="0" w:color="auto"/>
        <w:bottom w:val="none" w:sz="0" w:space="0" w:color="auto"/>
        <w:right w:val="none" w:sz="0" w:space="0" w:color="auto"/>
      </w:divBdr>
    </w:div>
    <w:div w:id="1556504016">
      <w:bodyDiv w:val="1"/>
      <w:marLeft w:val="0"/>
      <w:marRight w:val="0"/>
      <w:marTop w:val="0"/>
      <w:marBottom w:val="0"/>
      <w:divBdr>
        <w:top w:val="none" w:sz="0" w:space="0" w:color="auto"/>
        <w:left w:val="none" w:sz="0" w:space="0" w:color="auto"/>
        <w:bottom w:val="none" w:sz="0" w:space="0" w:color="auto"/>
        <w:right w:val="none" w:sz="0" w:space="0" w:color="auto"/>
      </w:divBdr>
    </w:div>
    <w:div w:id="1626351014">
      <w:bodyDiv w:val="1"/>
      <w:marLeft w:val="0"/>
      <w:marRight w:val="0"/>
      <w:marTop w:val="0"/>
      <w:marBottom w:val="0"/>
      <w:divBdr>
        <w:top w:val="none" w:sz="0" w:space="0" w:color="auto"/>
        <w:left w:val="none" w:sz="0" w:space="0" w:color="auto"/>
        <w:bottom w:val="none" w:sz="0" w:space="0" w:color="auto"/>
        <w:right w:val="none" w:sz="0" w:space="0" w:color="auto"/>
      </w:divBdr>
    </w:div>
    <w:div w:id="1673560063">
      <w:bodyDiv w:val="1"/>
      <w:marLeft w:val="0"/>
      <w:marRight w:val="0"/>
      <w:marTop w:val="0"/>
      <w:marBottom w:val="0"/>
      <w:divBdr>
        <w:top w:val="none" w:sz="0" w:space="0" w:color="auto"/>
        <w:left w:val="none" w:sz="0" w:space="0" w:color="auto"/>
        <w:bottom w:val="none" w:sz="0" w:space="0" w:color="auto"/>
        <w:right w:val="none" w:sz="0" w:space="0" w:color="auto"/>
      </w:divBdr>
    </w:div>
    <w:div w:id="1674141808">
      <w:bodyDiv w:val="1"/>
      <w:marLeft w:val="0"/>
      <w:marRight w:val="0"/>
      <w:marTop w:val="0"/>
      <w:marBottom w:val="0"/>
      <w:divBdr>
        <w:top w:val="none" w:sz="0" w:space="0" w:color="auto"/>
        <w:left w:val="none" w:sz="0" w:space="0" w:color="auto"/>
        <w:bottom w:val="none" w:sz="0" w:space="0" w:color="auto"/>
        <w:right w:val="none" w:sz="0" w:space="0" w:color="auto"/>
      </w:divBdr>
    </w:div>
    <w:div w:id="1677614916">
      <w:bodyDiv w:val="1"/>
      <w:marLeft w:val="0"/>
      <w:marRight w:val="0"/>
      <w:marTop w:val="0"/>
      <w:marBottom w:val="0"/>
      <w:divBdr>
        <w:top w:val="none" w:sz="0" w:space="0" w:color="auto"/>
        <w:left w:val="none" w:sz="0" w:space="0" w:color="auto"/>
        <w:bottom w:val="none" w:sz="0" w:space="0" w:color="auto"/>
        <w:right w:val="none" w:sz="0" w:space="0" w:color="auto"/>
      </w:divBdr>
    </w:div>
    <w:div w:id="1725831032">
      <w:bodyDiv w:val="1"/>
      <w:marLeft w:val="0"/>
      <w:marRight w:val="0"/>
      <w:marTop w:val="0"/>
      <w:marBottom w:val="0"/>
      <w:divBdr>
        <w:top w:val="none" w:sz="0" w:space="0" w:color="auto"/>
        <w:left w:val="none" w:sz="0" w:space="0" w:color="auto"/>
        <w:bottom w:val="none" w:sz="0" w:space="0" w:color="auto"/>
        <w:right w:val="none" w:sz="0" w:space="0" w:color="auto"/>
      </w:divBdr>
    </w:div>
    <w:div w:id="1738935631">
      <w:bodyDiv w:val="1"/>
      <w:marLeft w:val="0"/>
      <w:marRight w:val="0"/>
      <w:marTop w:val="0"/>
      <w:marBottom w:val="0"/>
      <w:divBdr>
        <w:top w:val="none" w:sz="0" w:space="0" w:color="auto"/>
        <w:left w:val="none" w:sz="0" w:space="0" w:color="auto"/>
        <w:bottom w:val="none" w:sz="0" w:space="0" w:color="auto"/>
        <w:right w:val="none" w:sz="0" w:space="0" w:color="auto"/>
      </w:divBdr>
    </w:div>
    <w:div w:id="1755516875">
      <w:bodyDiv w:val="1"/>
      <w:marLeft w:val="0"/>
      <w:marRight w:val="0"/>
      <w:marTop w:val="0"/>
      <w:marBottom w:val="0"/>
      <w:divBdr>
        <w:top w:val="none" w:sz="0" w:space="0" w:color="auto"/>
        <w:left w:val="none" w:sz="0" w:space="0" w:color="auto"/>
        <w:bottom w:val="none" w:sz="0" w:space="0" w:color="auto"/>
        <w:right w:val="none" w:sz="0" w:space="0" w:color="auto"/>
      </w:divBdr>
    </w:div>
    <w:div w:id="1758474330">
      <w:bodyDiv w:val="1"/>
      <w:marLeft w:val="0"/>
      <w:marRight w:val="0"/>
      <w:marTop w:val="0"/>
      <w:marBottom w:val="0"/>
      <w:divBdr>
        <w:top w:val="none" w:sz="0" w:space="0" w:color="auto"/>
        <w:left w:val="none" w:sz="0" w:space="0" w:color="auto"/>
        <w:bottom w:val="none" w:sz="0" w:space="0" w:color="auto"/>
        <w:right w:val="none" w:sz="0" w:space="0" w:color="auto"/>
      </w:divBdr>
    </w:div>
    <w:div w:id="1771272667">
      <w:bodyDiv w:val="1"/>
      <w:marLeft w:val="0"/>
      <w:marRight w:val="0"/>
      <w:marTop w:val="0"/>
      <w:marBottom w:val="0"/>
      <w:divBdr>
        <w:top w:val="none" w:sz="0" w:space="0" w:color="auto"/>
        <w:left w:val="none" w:sz="0" w:space="0" w:color="auto"/>
        <w:bottom w:val="none" w:sz="0" w:space="0" w:color="auto"/>
        <w:right w:val="none" w:sz="0" w:space="0" w:color="auto"/>
      </w:divBdr>
      <w:divsChild>
        <w:div w:id="377515652">
          <w:marLeft w:val="0"/>
          <w:marRight w:val="0"/>
          <w:marTop w:val="0"/>
          <w:marBottom w:val="0"/>
          <w:divBdr>
            <w:top w:val="none" w:sz="0" w:space="0" w:color="auto"/>
            <w:left w:val="none" w:sz="0" w:space="0" w:color="auto"/>
            <w:bottom w:val="none" w:sz="0" w:space="0" w:color="auto"/>
            <w:right w:val="none" w:sz="0" w:space="0" w:color="auto"/>
          </w:divBdr>
        </w:div>
        <w:div w:id="600770129">
          <w:marLeft w:val="0"/>
          <w:marRight w:val="0"/>
          <w:marTop w:val="0"/>
          <w:marBottom w:val="0"/>
          <w:divBdr>
            <w:top w:val="none" w:sz="0" w:space="0" w:color="auto"/>
            <w:left w:val="none" w:sz="0" w:space="0" w:color="auto"/>
            <w:bottom w:val="none" w:sz="0" w:space="0" w:color="auto"/>
            <w:right w:val="none" w:sz="0" w:space="0" w:color="auto"/>
          </w:divBdr>
        </w:div>
        <w:div w:id="1597210293">
          <w:marLeft w:val="0"/>
          <w:marRight w:val="0"/>
          <w:marTop w:val="0"/>
          <w:marBottom w:val="0"/>
          <w:divBdr>
            <w:top w:val="none" w:sz="0" w:space="0" w:color="auto"/>
            <w:left w:val="none" w:sz="0" w:space="0" w:color="auto"/>
            <w:bottom w:val="none" w:sz="0" w:space="0" w:color="auto"/>
            <w:right w:val="none" w:sz="0" w:space="0" w:color="auto"/>
          </w:divBdr>
        </w:div>
        <w:div w:id="1661230183">
          <w:marLeft w:val="0"/>
          <w:marRight w:val="0"/>
          <w:marTop w:val="0"/>
          <w:marBottom w:val="0"/>
          <w:divBdr>
            <w:top w:val="none" w:sz="0" w:space="0" w:color="auto"/>
            <w:left w:val="none" w:sz="0" w:space="0" w:color="auto"/>
            <w:bottom w:val="none" w:sz="0" w:space="0" w:color="auto"/>
            <w:right w:val="none" w:sz="0" w:space="0" w:color="auto"/>
          </w:divBdr>
        </w:div>
        <w:div w:id="2037151665">
          <w:marLeft w:val="0"/>
          <w:marRight w:val="0"/>
          <w:marTop w:val="0"/>
          <w:marBottom w:val="0"/>
          <w:divBdr>
            <w:top w:val="none" w:sz="0" w:space="0" w:color="auto"/>
            <w:left w:val="none" w:sz="0" w:space="0" w:color="auto"/>
            <w:bottom w:val="none" w:sz="0" w:space="0" w:color="auto"/>
            <w:right w:val="none" w:sz="0" w:space="0" w:color="auto"/>
          </w:divBdr>
        </w:div>
        <w:div w:id="2094815639">
          <w:marLeft w:val="0"/>
          <w:marRight w:val="0"/>
          <w:marTop w:val="0"/>
          <w:marBottom w:val="0"/>
          <w:divBdr>
            <w:top w:val="none" w:sz="0" w:space="0" w:color="auto"/>
            <w:left w:val="none" w:sz="0" w:space="0" w:color="auto"/>
            <w:bottom w:val="none" w:sz="0" w:space="0" w:color="auto"/>
            <w:right w:val="none" w:sz="0" w:space="0" w:color="auto"/>
          </w:divBdr>
        </w:div>
      </w:divsChild>
    </w:div>
    <w:div w:id="1807161733">
      <w:bodyDiv w:val="1"/>
      <w:marLeft w:val="0"/>
      <w:marRight w:val="0"/>
      <w:marTop w:val="0"/>
      <w:marBottom w:val="0"/>
      <w:divBdr>
        <w:top w:val="none" w:sz="0" w:space="0" w:color="auto"/>
        <w:left w:val="none" w:sz="0" w:space="0" w:color="auto"/>
        <w:bottom w:val="none" w:sz="0" w:space="0" w:color="auto"/>
        <w:right w:val="none" w:sz="0" w:space="0" w:color="auto"/>
      </w:divBdr>
    </w:div>
    <w:div w:id="1833376639">
      <w:bodyDiv w:val="1"/>
      <w:marLeft w:val="0"/>
      <w:marRight w:val="0"/>
      <w:marTop w:val="0"/>
      <w:marBottom w:val="0"/>
      <w:divBdr>
        <w:top w:val="none" w:sz="0" w:space="0" w:color="auto"/>
        <w:left w:val="none" w:sz="0" w:space="0" w:color="auto"/>
        <w:bottom w:val="none" w:sz="0" w:space="0" w:color="auto"/>
        <w:right w:val="none" w:sz="0" w:space="0" w:color="auto"/>
      </w:divBdr>
    </w:div>
    <w:div w:id="1850094908">
      <w:bodyDiv w:val="1"/>
      <w:marLeft w:val="0"/>
      <w:marRight w:val="0"/>
      <w:marTop w:val="0"/>
      <w:marBottom w:val="0"/>
      <w:divBdr>
        <w:top w:val="none" w:sz="0" w:space="0" w:color="auto"/>
        <w:left w:val="none" w:sz="0" w:space="0" w:color="auto"/>
        <w:bottom w:val="none" w:sz="0" w:space="0" w:color="auto"/>
        <w:right w:val="none" w:sz="0" w:space="0" w:color="auto"/>
      </w:divBdr>
    </w:div>
    <w:div w:id="1867014282">
      <w:bodyDiv w:val="1"/>
      <w:marLeft w:val="0"/>
      <w:marRight w:val="0"/>
      <w:marTop w:val="0"/>
      <w:marBottom w:val="0"/>
      <w:divBdr>
        <w:top w:val="none" w:sz="0" w:space="0" w:color="auto"/>
        <w:left w:val="none" w:sz="0" w:space="0" w:color="auto"/>
        <w:bottom w:val="none" w:sz="0" w:space="0" w:color="auto"/>
        <w:right w:val="none" w:sz="0" w:space="0" w:color="auto"/>
      </w:divBdr>
    </w:div>
    <w:div w:id="1926453857">
      <w:bodyDiv w:val="1"/>
      <w:marLeft w:val="0"/>
      <w:marRight w:val="0"/>
      <w:marTop w:val="0"/>
      <w:marBottom w:val="0"/>
      <w:divBdr>
        <w:top w:val="none" w:sz="0" w:space="0" w:color="auto"/>
        <w:left w:val="none" w:sz="0" w:space="0" w:color="auto"/>
        <w:bottom w:val="none" w:sz="0" w:space="0" w:color="auto"/>
        <w:right w:val="none" w:sz="0" w:space="0" w:color="auto"/>
      </w:divBdr>
    </w:div>
    <w:div w:id="1933003337">
      <w:bodyDiv w:val="1"/>
      <w:marLeft w:val="0"/>
      <w:marRight w:val="0"/>
      <w:marTop w:val="0"/>
      <w:marBottom w:val="0"/>
      <w:divBdr>
        <w:top w:val="none" w:sz="0" w:space="0" w:color="auto"/>
        <w:left w:val="none" w:sz="0" w:space="0" w:color="auto"/>
        <w:bottom w:val="none" w:sz="0" w:space="0" w:color="auto"/>
        <w:right w:val="none" w:sz="0" w:space="0" w:color="auto"/>
      </w:divBdr>
    </w:div>
    <w:div w:id="1959528527">
      <w:bodyDiv w:val="1"/>
      <w:marLeft w:val="0"/>
      <w:marRight w:val="0"/>
      <w:marTop w:val="0"/>
      <w:marBottom w:val="0"/>
      <w:divBdr>
        <w:top w:val="none" w:sz="0" w:space="0" w:color="auto"/>
        <w:left w:val="none" w:sz="0" w:space="0" w:color="auto"/>
        <w:bottom w:val="none" w:sz="0" w:space="0" w:color="auto"/>
        <w:right w:val="none" w:sz="0" w:space="0" w:color="auto"/>
      </w:divBdr>
    </w:div>
    <w:div w:id="2006468817">
      <w:bodyDiv w:val="1"/>
      <w:marLeft w:val="0"/>
      <w:marRight w:val="0"/>
      <w:marTop w:val="0"/>
      <w:marBottom w:val="0"/>
      <w:divBdr>
        <w:top w:val="none" w:sz="0" w:space="0" w:color="auto"/>
        <w:left w:val="none" w:sz="0" w:space="0" w:color="auto"/>
        <w:bottom w:val="none" w:sz="0" w:space="0" w:color="auto"/>
        <w:right w:val="none" w:sz="0" w:space="0" w:color="auto"/>
      </w:divBdr>
    </w:div>
    <w:div w:id="2014333600">
      <w:bodyDiv w:val="1"/>
      <w:marLeft w:val="0"/>
      <w:marRight w:val="0"/>
      <w:marTop w:val="0"/>
      <w:marBottom w:val="0"/>
      <w:divBdr>
        <w:top w:val="none" w:sz="0" w:space="0" w:color="auto"/>
        <w:left w:val="none" w:sz="0" w:space="0" w:color="auto"/>
        <w:bottom w:val="none" w:sz="0" w:space="0" w:color="auto"/>
        <w:right w:val="none" w:sz="0" w:space="0" w:color="auto"/>
      </w:divBdr>
    </w:div>
    <w:div w:id="2087922186">
      <w:bodyDiv w:val="1"/>
      <w:marLeft w:val="0"/>
      <w:marRight w:val="0"/>
      <w:marTop w:val="0"/>
      <w:marBottom w:val="0"/>
      <w:divBdr>
        <w:top w:val="none" w:sz="0" w:space="0" w:color="auto"/>
        <w:left w:val="none" w:sz="0" w:space="0" w:color="auto"/>
        <w:bottom w:val="none" w:sz="0" w:space="0" w:color="auto"/>
        <w:right w:val="none" w:sz="0" w:space="0" w:color="auto"/>
      </w:divBdr>
    </w:div>
    <w:div w:id="2099716359">
      <w:bodyDiv w:val="1"/>
      <w:marLeft w:val="0"/>
      <w:marRight w:val="0"/>
      <w:marTop w:val="0"/>
      <w:marBottom w:val="0"/>
      <w:divBdr>
        <w:top w:val="none" w:sz="0" w:space="0" w:color="auto"/>
        <w:left w:val="none" w:sz="0" w:space="0" w:color="auto"/>
        <w:bottom w:val="none" w:sz="0" w:space="0" w:color="auto"/>
        <w:right w:val="none" w:sz="0" w:space="0" w:color="auto"/>
      </w:divBdr>
    </w:div>
    <w:div w:id="2106726598">
      <w:bodyDiv w:val="1"/>
      <w:marLeft w:val="0"/>
      <w:marRight w:val="0"/>
      <w:marTop w:val="0"/>
      <w:marBottom w:val="0"/>
      <w:divBdr>
        <w:top w:val="none" w:sz="0" w:space="0" w:color="auto"/>
        <w:left w:val="none" w:sz="0" w:space="0" w:color="auto"/>
        <w:bottom w:val="none" w:sz="0" w:space="0" w:color="auto"/>
        <w:right w:val="none" w:sz="0" w:space="0" w:color="auto"/>
      </w:divBdr>
    </w:div>
    <w:div w:id="2109737687">
      <w:bodyDiv w:val="1"/>
      <w:marLeft w:val="0"/>
      <w:marRight w:val="0"/>
      <w:marTop w:val="0"/>
      <w:marBottom w:val="0"/>
      <w:divBdr>
        <w:top w:val="none" w:sz="0" w:space="0" w:color="auto"/>
        <w:left w:val="none" w:sz="0" w:space="0" w:color="auto"/>
        <w:bottom w:val="none" w:sz="0" w:space="0" w:color="auto"/>
        <w:right w:val="none" w:sz="0" w:space="0" w:color="auto"/>
      </w:divBdr>
      <w:divsChild>
        <w:div w:id="282345472">
          <w:marLeft w:val="0"/>
          <w:marRight w:val="0"/>
          <w:marTop w:val="0"/>
          <w:marBottom w:val="0"/>
          <w:divBdr>
            <w:top w:val="none" w:sz="0" w:space="0" w:color="auto"/>
            <w:left w:val="none" w:sz="0" w:space="0" w:color="auto"/>
            <w:bottom w:val="none" w:sz="0" w:space="0" w:color="auto"/>
            <w:right w:val="none" w:sz="0" w:space="0" w:color="auto"/>
          </w:divBdr>
        </w:div>
        <w:div w:id="786464710">
          <w:marLeft w:val="0"/>
          <w:marRight w:val="0"/>
          <w:marTop w:val="0"/>
          <w:marBottom w:val="0"/>
          <w:divBdr>
            <w:top w:val="none" w:sz="0" w:space="0" w:color="auto"/>
            <w:left w:val="none" w:sz="0" w:space="0" w:color="auto"/>
            <w:bottom w:val="none" w:sz="0" w:space="0" w:color="auto"/>
            <w:right w:val="none" w:sz="0" w:space="0" w:color="auto"/>
          </w:divBdr>
        </w:div>
        <w:div w:id="1348747173">
          <w:marLeft w:val="0"/>
          <w:marRight w:val="0"/>
          <w:marTop w:val="0"/>
          <w:marBottom w:val="0"/>
          <w:divBdr>
            <w:top w:val="none" w:sz="0" w:space="0" w:color="auto"/>
            <w:left w:val="none" w:sz="0" w:space="0" w:color="auto"/>
            <w:bottom w:val="none" w:sz="0" w:space="0" w:color="auto"/>
            <w:right w:val="none" w:sz="0" w:space="0" w:color="auto"/>
          </w:divBdr>
        </w:div>
        <w:div w:id="2075468489">
          <w:marLeft w:val="0"/>
          <w:marRight w:val="0"/>
          <w:marTop w:val="0"/>
          <w:marBottom w:val="0"/>
          <w:divBdr>
            <w:top w:val="none" w:sz="0" w:space="0" w:color="auto"/>
            <w:left w:val="none" w:sz="0" w:space="0" w:color="auto"/>
            <w:bottom w:val="none" w:sz="0" w:space="0" w:color="auto"/>
            <w:right w:val="none" w:sz="0" w:space="0" w:color="auto"/>
          </w:divBdr>
        </w:div>
      </w:divsChild>
    </w:div>
    <w:div w:id="2122795531">
      <w:bodyDiv w:val="1"/>
      <w:marLeft w:val="0"/>
      <w:marRight w:val="0"/>
      <w:marTop w:val="0"/>
      <w:marBottom w:val="0"/>
      <w:divBdr>
        <w:top w:val="none" w:sz="0" w:space="0" w:color="auto"/>
        <w:left w:val="none" w:sz="0" w:space="0" w:color="auto"/>
        <w:bottom w:val="none" w:sz="0" w:space="0" w:color="auto"/>
        <w:right w:val="none" w:sz="0" w:space="0" w:color="auto"/>
      </w:divBdr>
      <w:divsChild>
        <w:div w:id="283731306">
          <w:marLeft w:val="0"/>
          <w:marRight w:val="0"/>
          <w:marTop w:val="0"/>
          <w:marBottom w:val="0"/>
          <w:divBdr>
            <w:top w:val="none" w:sz="0" w:space="0" w:color="auto"/>
            <w:left w:val="none" w:sz="0" w:space="0" w:color="auto"/>
            <w:bottom w:val="none" w:sz="0" w:space="0" w:color="auto"/>
            <w:right w:val="none" w:sz="0" w:space="0" w:color="auto"/>
          </w:divBdr>
        </w:div>
        <w:div w:id="528298451">
          <w:marLeft w:val="0"/>
          <w:marRight w:val="0"/>
          <w:marTop w:val="0"/>
          <w:marBottom w:val="0"/>
          <w:divBdr>
            <w:top w:val="none" w:sz="0" w:space="0" w:color="auto"/>
            <w:left w:val="none" w:sz="0" w:space="0" w:color="auto"/>
            <w:bottom w:val="none" w:sz="0" w:space="0" w:color="auto"/>
            <w:right w:val="none" w:sz="0" w:space="0" w:color="auto"/>
          </w:divBdr>
        </w:div>
        <w:div w:id="911234830">
          <w:marLeft w:val="0"/>
          <w:marRight w:val="0"/>
          <w:marTop w:val="0"/>
          <w:marBottom w:val="0"/>
          <w:divBdr>
            <w:top w:val="none" w:sz="0" w:space="0" w:color="auto"/>
            <w:left w:val="none" w:sz="0" w:space="0" w:color="auto"/>
            <w:bottom w:val="none" w:sz="0" w:space="0" w:color="auto"/>
            <w:right w:val="none" w:sz="0" w:space="0" w:color="auto"/>
          </w:divBdr>
        </w:div>
        <w:div w:id="1595046944">
          <w:marLeft w:val="0"/>
          <w:marRight w:val="0"/>
          <w:marTop w:val="0"/>
          <w:marBottom w:val="0"/>
          <w:divBdr>
            <w:top w:val="none" w:sz="0" w:space="0" w:color="auto"/>
            <w:left w:val="none" w:sz="0" w:space="0" w:color="auto"/>
            <w:bottom w:val="none" w:sz="0" w:space="0" w:color="auto"/>
            <w:right w:val="none" w:sz="0" w:space="0" w:color="auto"/>
          </w:divBdr>
        </w:div>
        <w:div w:id="1749225587">
          <w:marLeft w:val="0"/>
          <w:marRight w:val="0"/>
          <w:marTop w:val="0"/>
          <w:marBottom w:val="0"/>
          <w:divBdr>
            <w:top w:val="none" w:sz="0" w:space="0" w:color="auto"/>
            <w:left w:val="none" w:sz="0" w:space="0" w:color="auto"/>
            <w:bottom w:val="none" w:sz="0" w:space="0" w:color="auto"/>
            <w:right w:val="none" w:sz="0" w:space="0" w:color="auto"/>
          </w:divBdr>
        </w:div>
      </w:divsChild>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odo.gov.pl/pl/131/22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pl/web/zdrowie/minimalne-wymagania-dla-systemow-uslugodawco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2714A-FA8F-4C82-8074-973925064201}">
  <ds:schemaRefs>
    <ds:schemaRef ds:uri="http://schemas.microsoft.com/sharepoint/v3/contenttype/forms"/>
  </ds:schemaRefs>
</ds:datastoreItem>
</file>

<file path=customXml/itemProps2.xml><?xml version="1.0" encoding="utf-8"?>
<ds:datastoreItem xmlns:ds="http://schemas.openxmlformats.org/officeDocument/2006/customXml" ds:itemID="{460B671A-8D7B-4251-AF41-2BAB95D351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1744A6-9C5E-425C-B540-F5B595A2B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28571-9A79-4F4F-8A03-C3D05B88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29840</Words>
  <Characters>179041</Characters>
  <Application>Microsoft Office Word</Application>
  <DocSecurity>0</DocSecurity>
  <Lines>1492</Lines>
  <Paragraphs>416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208465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2020-10-13T09:25:00Z</dcterms:created>
  <dcterms:modified xsi:type="dcterms:W3CDTF">2020-12-11T07:17:00Z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