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495F3" w14:textId="77777777" w:rsidR="007355F0" w:rsidRPr="007355F0" w:rsidRDefault="00CF3D9E" w:rsidP="007355F0">
      <w:pPr>
        <w:spacing w:after="0"/>
        <w:ind w:hanging="1"/>
        <w:jc w:val="center"/>
        <w:rPr>
          <w:rFonts w:cs="Arial"/>
          <w:i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286043A" wp14:editId="7A5D0F9D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55F0" w:rsidRPr="007355F0">
        <w:rPr>
          <w:rFonts w:cs="Arial"/>
          <w:i/>
          <w:sz w:val="20"/>
          <w:szCs w:val="20"/>
        </w:rPr>
        <w:t>Projekt pn. „Informatyzacja Placówek Medycznych Województwa Świętokrzyskiego” (</w:t>
      </w:r>
      <w:proofErr w:type="spellStart"/>
      <w:r w:rsidR="007355F0" w:rsidRPr="007355F0">
        <w:rPr>
          <w:rFonts w:cs="Arial"/>
          <w:i/>
          <w:sz w:val="20"/>
          <w:szCs w:val="20"/>
        </w:rPr>
        <w:t>InPlaMed</w:t>
      </w:r>
      <w:proofErr w:type="spellEnd"/>
      <w:r w:rsidR="007355F0" w:rsidRPr="007355F0">
        <w:rPr>
          <w:rFonts w:cs="Arial"/>
          <w:i/>
          <w:sz w:val="20"/>
          <w:szCs w:val="20"/>
        </w:rPr>
        <w:t xml:space="preserve"> WŚ)</w:t>
      </w:r>
    </w:p>
    <w:p w14:paraId="4D9382BD" w14:textId="7C5950F5" w:rsidR="00CF3D9E" w:rsidRPr="007355F0" w:rsidRDefault="007355F0" w:rsidP="007355F0">
      <w:pPr>
        <w:spacing w:after="0"/>
        <w:ind w:hanging="1"/>
        <w:jc w:val="center"/>
        <w:rPr>
          <w:rFonts w:cs="Arial"/>
          <w:i/>
          <w:sz w:val="20"/>
          <w:szCs w:val="20"/>
        </w:rPr>
      </w:pPr>
      <w:r w:rsidRPr="007355F0">
        <w:rPr>
          <w:rFonts w:cs="Arial"/>
          <w:i/>
          <w:sz w:val="20"/>
          <w:szCs w:val="20"/>
        </w:rPr>
        <w:t>realizowany w ramach RPOWŚ na lata 2014-2020</w:t>
      </w:r>
    </w:p>
    <w:p w14:paraId="2F0B59D6" w14:textId="77777777" w:rsidR="00205CA0" w:rsidRPr="00371F98" w:rsidRDefault="00205CA0" w:rsidP="00CF3D9E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 xml:space="preserve">Dodatek nr </w:t>
      </w:r>
      <w:r w:rsidR="005E0B00">
        <w:rPr>
          <w:rFonts w:cs="Arial"/>
          <w:i/>
        </w:rPr>
        <w:t>8</w:t>
      </w:r>
      <w:r w:rsidRPr="00F61B68">
        <w:rPr>
          <w:rFonts w:cs="Arial"/>
          <w:i/>
        </w:rPr>
        <w:t xml:space="preserve"> do SIWZ</w:t>
      </w:r>
    </w:p>
    <w:p w14:paraId="61824407" w14:textId="56164B4D" w:rsidR="00205CA0" w:rsidRPr="003B2FB3" w:rsidRDefault="00205CA0" w:rsidP="003B2FB3">
      <w:pPr>
        <w:spacing w:after="0" w:line="276" w:lineRule="auto"/>
        <w:ind w:hanging="1"/>
        <w:rPr>
          <w:rFonts w:cs="Arial"/>
          <w:b/>
          <w:sz w:val="24"/>
          <w:szCs w:val="24"/>
        </w:rPr>
      </w:pPr>
      <w:r w:rsidRPr="003B2FB3">
        <w:rPr>
          <w:rFonts w:ascii="Calibri" w:hAnsi="Calibri"/>
          <w:sz w:val="24"/>
          <w:szCs w:val="24"/>
        </w:rPr>
        <w:t>Znak sprawy</w:t>
      </w:r>
      <w:r w:rsidRPr="00DE3904">
        <w:rPr>
          <w:rFonts w:ascii="Calibri" w:hAnsi="Calibri"/>
          <w:sz w:val="24"/>
          <w:szCs w:val="24"/>
        </w:rPr>
        <w:t>:</w:t>
      </w:r>
      <w:r w:rsidR="00FC0480" w:rsidRPr="00DE3904">
        <w:rPr>
          <w:rFonts w:cs="Arial"/>
          <w:b/>
          <w:sz w:val="24"/>
          <w:szCs w:val="24"/>
        </w:rPr>
        <w:t xml:space="preserve"> </w:t>
      </w:r>
      <w:r w:rsidR="008F79B3">
        <w:rPr>
          <w:rFonts w:cs="Arial"/>
          <w:b/>
          <w:sz w:val="24"/>
          <w:szCs w:val="24"/>
        </w:rPr>
        <w:t>EZ/ZP/206/2020/RI</w:t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</w:r>
      <w:r w:rsidRPr="003B2FB3">
        <w:rPr>
          <w:rFonts w:cs="Arial"/>
          <w:b/>
          <w:sz w:val="24"/>
          <w:szCs w:val="24"/>
        </w:rPr>
        <w:tab/>
        <w:t xml:space="preserve"> </w:t>
      </w:r>
    </w:p>
    <w:p w14:paraId="5D789FDA" w14:textId="77777777" w:rsidR="00E34540" w:rsidRDefault="00C4259D" w:rsidP="00F522B2">
      <w:pPr>
        <w:spacing w:before="360" w:after="240" w:line="240" w:lineRule="auto"/>
        <w:ind w:right="34"/>
        <w:jc w:val="center"/>
        <w:rPr>
          <w:rFonts w:cs="Arial"/>
          <w:b/>
          <w:bCs/>
          <w:iCs/>
          <w:sz w:val="28"/>
          <w:szCs w:val="28"/>
        </w:rPr>
      </w:pPr>
      <w:r>
        <w:rPr>
          <w:rFonts w:cs="Arial"/>
          <w:b/>
          <w:bCs/>
          <w:iCs/>
          <w:sz w:val="28"/>
          <w:szCs w:val="28"/>
        </w:rPr>
        <w:t>REGULAMIN PREZENTACJI</w:t>
      </w:r>
      <w:r w:rsidR="00F522B2" w:rsidRPr="00F522B2">
        <w:rPr>
          <w:rFonts w:cs="Arial"/>
          <w:b/>
          <w:bCs/>
          <w:iCs/>
          <w:sz w:val="28"/>
          <w:szCs w:val="28"/>
        </w:rPr>
        <w:t xml:space="preserve"> PRÓBKI</w:t>
      </w:r>
    </w:p>
    <w:p w14:paraId="10AA7869" w14:textId="08511813" w:rsidR="00451AE1" w:rsidRPr="00C92EE5" w:rsidRDefault="00451AE1" w:rsidP="004E6770">
      <w:pPr>
        <w:pStyle w:val="P1"/>
        <w:numPr>
          <w:ilvl w:val="0"/>
          <w:numId w:val="27"/>
        </w:numPr>
        <w:spacing w:before="24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92EE5">
        <w:rPr>
          <w:rFonts w:asciiTheme="minorHAnsi" w:hAnsiTheme="minorHAnsi" w:cstheme="minorHAnsi"/>
          <w:sz w:val="24"/>
          <w:szCs w:val="24"/>
        </w:rPr>
        <w:t>Założenia ogólne</w:t>
      </w:r>
    </w:p>
    <w:p w14:paraId="779949D4" w14:textId="312A174D" w:rsidR="00C4259D" w:rsidRDefault="00C4259D" w:rsidP="004E6770">
      <w:pPr>
        <w:pStyle w:val="P1"/>
        <w:numPr>
          <w:ilvl w:val="0"/>
          <w:numId w:val="31"/>
        </w:numPr>
        <w:spacing w:line="276" w:lineRule="auto"/>
        <w:ind w:left="426" w:hanging="426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Zamawiający informuje, że w celu potwierdzenia zgodności funkcjonalności oferowanego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oprogramowania</w:t>
      </w:r>
      <w:r w:rsidR="005752C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434F8D">
        <w:rPr>
          <w:rFonts w:asciiTheme="minorHAnsi" w:hAnsiTheme="minorHAnsi" w:cstheme="minorHAnsi"/>
          <w:b w:val="0"/>
          <w:bCs w:val="0"/>
          <w:sz w:val="24"/>
          <w:szCs w:val="24"/>
        </w:rPr>
        <w:t>Szpitalnego</w:t>
      </w:r>
      <w:r w:rsidR="005752C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Systemu Informatycznego, zwanym dalej „</w:t>
      </w:r>
      <w:r w:rsidR="00434F8D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SI</w:t>
      </w:r>
      <w:r w:rsidR="005752C7">
        <w:rPr>
          <w:rFonts w:asciiTheme="minorHAnsi" w:hAnsiTheme="minorHAnsi" w:cstheme="minorHAnsi"/>
          <w:b w:val="0"/>
          <w:bCs w:val="0"/>
          <w:sz w:val="24"/>
          <w:szCs w:val="24"/>
        </w:rPr>
        <w:t>”</w:t>
      </w: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z wymaganiami określonymi w dokumentacji przetargowej, przeprowadzi badanie i ocenę funkcjonalności zaoferowanego rozwiązania.</w:t>
      </w:r>
    </w:p>
    <w:p w14:paraId="42CB9680" w14:textId="66D26DF7" w:rsidR="00451AE1" w:rsidRDefault="00451AE1" w:rsidP="004E6770">
      <w:pPr>
        <w:pStyle w:val="P1"/>
        <w:numPr>
          <w:ilvl w:val="0"/>
          <w:numId w:val="31"/>
        </w:numPr>
        <w:spacing w:line="276" w:lineRule="auto"/>
        <w:ind w:left="426" w:hanging="426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W celu oceny zgodności z SIWZ oferowanego</w:t>
      </w:r>
      <w:bookmarkStart w:id="0" w:name="_GoBack"/>
      <w:bookmarkEnd w:id="0"/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rozwiązania, Wykonawca, którego oferta zostanie oceniona najwyżej, zostanie zaproszony do przeprowadzenia prezentacji wersji demonstracyjnej oprogramowania </w:t>
      </w:r>
      <w:r w:rsidR="00434F8D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SI, zwana dalej „Próbką”.</w:t>
      </w:r>
    </w:p>
    <w:p w14:paraId="27455F89" w14:textId="02E948D2" w:rsidR="00C92EE5" w:rsidRPr="000B1591" w:rsidRDefault="00C92EE5" w:rsidP="004E6770">
      <w:pPr>
        <w:pStyle w:val="Akapitzlist"/>
        <w:numPr>
          <w:ilvl w:val="0"/>
          <w:numId w:val="31"/>
        </w:numPr>
        <w:spacing w:after="120" w:line="276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B1591">
        <w:rPr>
          <w:rFonts w:cstheme="minorHAnsi"/>
          <w:sz w:val="24"/>
          <w:szCs w:val="24"/>
          <w:lang w:eastAsia="pl-PL"/>
        </w:rPr>
        <w:t xml:space="preserve">Próbkę należy opracować w oparciu o postanowienia niniejszego </w:t>
      </w:r>
      <w:r w:rsidRPr="000B1591">
        <w:rPr>
          <w:rFonts w:cstheme="minorHAnsi"/>
          <w:color w:val="000000"/>
          <w:sz w:val="24"/>
          <w:szCs w:val="24"/>
          <w:lang w:eastAsia="pl-PL"/>
        </w:rPr>
        <w:t>dokumentu w sposób umożliwiający zaprezentowanie wszystkich wymaganych właściwości zgodnie z </w:t>
      </w:r>
      <w:r w:rsidRPr="00D5141D">
        <w:rPr>
          <w:rFonts w:cstheme="minorHAnsi"/>
          <w:sz w:val="24"/>
          <w:szCs w:val="24"/>
        </w:rPr>
        <w:t xml:space="preserve">funkcjonalności oprogramowania </w:t>
      </w:r>
      <w:r w:rsidR="00434F8D">
        <w:rPr>
          <w:rFonts w:cstheme="minorHAnsi"/>
          <w:sz w:val="24"/>
          <w:szCs w:val="24"/>
        </w:rPr>
        <w:t>S</w:t>
      </w:r>
      <w:r w:rsidRPr="00D5141D">
        <w:rPr>
          <w:rFonts w:cstheme="minorHAnsi"/>
          <w:sz w:val="24"/>
          <w:szCs w:val="24"/>
        </w:rPr>
        <w:t xml:space="preserve">SI określonych w </w:t>
      </w:r>
      <w:r w:rsidR="00434F8D">
        <w:rPr>
          <w:rFonts w:cstheme="minorHAnsi"/>
          <w:sz w:val="24"/>
          <w:szCs w:val="24"/>
        </w:rPr>
        <w:t>Dodatku</w:t>
      </w:r>
      <w:r w:rsidR="002D73FE">
        <w:rPr>
          <w:rFonts w:cstheme="minorHAnsi"/>
          <w:sz w:val="24"/>
          <w:szCs w:val="24"/>
        </w:rPr>
        <w:t xml:space="preserve"> nr 9 do SIWZ - </w:t>
      </w:r>
      <w:r w:rsidRPr="002D73FE">
        <w:rPr>
          <w:rFonts w:cstheme="minorHAnsi"/>
          <w:sz w:val="24"/>
          <w:szCs w:val="24"/>
        </w:rPr>
        <w:t>Arkusz Funkcjonalności</w:t>
      </w:r>
      <w:r w:rsidR="002D73FE" w:rsidRPr="002D73FE">
        <w:rPr>
          <w:rFonts w:cstheme="minorHAnsi"/>
          <w:sz w:val="24"/>
          <w:szCs w:val="24"/>
        </w:rPr>
        <w:t>.</w:t>
      </w:r>
    </w:p>
    <w:p w14:paraId="5F123B59" w14:textId="77777777" w:rsidR="00C92EE5" w:rsidRDefault="00C92EE5" w:rsidP="004E6770">
      <w:pPr>
        <w:pStyle w:val="Akapitzlist"/>
        <w:numPr>
          <w:ilvl w:val="0"/>
          <w:numId w:val="31"/>
        </w:numPr>
        <w:spacing w:after="120" w:line="276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B1591">
        <w:rPr>
          <w:rFonts w:cstheme="minorHAnsi"/>
          <w:bCs/>
          <w:color w:val="000000"/>
          <w:sz w:val="24"/>
          <w:szCs w:val="24"/>
          <w:lang w:eastAsia="pl-PL"/>
        </w:rPr>
        <w:t xml:space="preserve">Prezentacja odbędzie się w siedzibie Zamawiającego w obecności Komisji Przetargowej, powołanej przez Zamawiającego oraz </w:t>
      </w:r>
      <w:r w:rsidRPr="000B1591">
        <w:rPr>
          <w:rFonts w:cstheme="minorHAnsi"/>
          <w:sz w:val="24"/>
          <w:szCs w:val="24"/>
        </w:rPr>
        <w:t>powołanych przez nią biegłych.</w:t>
      </w:r>
    </w:p>
    <w:p w14:paraId="597BA29E" w14:textId="77777777" w:rsidR="00C92EE5" w:rsidRDefault="00C92EE5" w:rsidP="004E6770">
      <w:pPr>
        <w:pStyle w:val="Akapitzlist"/>
        <w:numPr>
          <w:ilvl w:val="0"/>
          <w:numId w:val="31"/>
        </w:numPr>
        <w:spacing w:after="120" w:line="276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B1591">
        <w:rPr>
          <w:rFonts w:cstheme="minorHAnsi"/>
          <w:sz w:val="24"/>
          <w:szCs w:val="24"/>
        </w:rPr>
        <w:t>Zamawiający zapewni pomieszczenie do przeprowadzenia weryfikacji</w:t>
      </w:r>
      <w:r>
        <w:rPr>
          <w:rFonts w:cstheme="minorHAnsi"/>
          <w:sz w:val="24"/>
          <w:szCs w:val="24"/>
        </w:rPr>
        <w:t xml:space="preserve"> </w:t>
      </w:r>
      <w:r w:rsidRPr="000B1591">
        <w:rPr>
          <w:rFonts w:cstheme="minorHAnsi"/>
          <w:sz w:val="24"/>
          <w:szCs w:val="24"/>
        </w:rPr>
        <w:t>oraz przyłącze do sieci energetycznej.</w:t>
      </w:r>
    </w:p>
    <w:p w14:paraId="771A66B4" w14:textId="30263B56" w:rsidR="00C92EE5" w:rsidRPr="00A0715C" w:rsidRDefault="00C92EE5" w:rsidP="004E6770">
      <w:pPr>
        <w:pStyle w:val="Akapitzlist"/>
        <w:numPr>
          <w:ilvl w:val="0"/>
          <w:numId w:val="31"/>
        </w:numPr>
        <w:spacing w:after="120" w:line="276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B1591">
        <w:rPr>
          <w:rFonts w:cstheme="minorHAnsi"/>
          <w:color w:val="000000"/>
          <w:sz w:val="24"/>
          <w:szCs w:val="24"/>
          <w:lang w:eastAsia="pl-PL"/>
        </w:rPr>
        <w:t>Nie przewiduje się w prezentacji udziału stron trzecich, w szczególności innych Wykonawców.</w:t>
      </w:r>
    </w:p>
    <w:p w14:paraId="72A689B7" w14:textId="5E0B4592" w:rsidR="00C92EE5" w:rsidRPr="000B1591" w:rsidRDefault="00C92EE5" w:rsidP="004E6770">
      <w:pPr>
        <w:pStyle w:val="Akapitzlist"/>
        <w:numPr>
          <w:ilvl w:val="0"/>
          <w:numId w:val="31"/>
        </w:numPr>
        <w:spacing w:after="120" w:line="276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B1591">
        <w:rPr>
          <w:rFonts w:cstheme="minorHAnsi"/>
          <w:color w:val="000000"/>
          <w:sz w:val="24"/>
          <w:szCs w:val="24"/>
          <w:lang w:eastAsia="pl-PL"/>
        </w:rPr>
        <w:t>Wykonawca zobowiązany będzie do przeprowadzania prezentacj</w:t>
      </w:r>
      <w:r w:rsidR="00872377">
        <w:rPr>
          <w:rFonts w:cstheme="minorHAnsi"/>
          <w:color w:val="000000"/>
          <w:sz w:val="24"/>
          <w:szCs w:val="24"/>
          <w:lang w:eastAsia="pl-PL"/>
        </w:rPr>
        <w:t>i</w:t>
      </w:r>
      <w:r w:rsidRPr="000B1591">
        <w:rPr>
          <w:rFonts w:cstheme="minorHAnsi"/>
          <w:color w:val="000000"/>
          <w:sz w:val="24"/>
          <w:szCs w:val="24"/>
          <w:lang w:eastAsia="pl-PL"/>
        </w:rPr>
        <w:t xml:space="preserve"> rozwiązania na ekranie z użyciem rzutnika multimedialnego w sposób umożliwiający obserwację </w:t>
      </w:r>
      <w:r>
        <w:rPr>
          <w:rFonts w:cstheme="minorHAnsi"/>
          <w:color w:val="000000"/>
          <w:sz w:val="24"/>
          <w:szCs w:val="24"/>
          <w:lang w:eastAsia="pl-PL"/>
        </w:rPr>
        <w:t>w</w:t>
      </w:r>
      <w:r w:rsidRPr="000B1591">
        <w:rPr>
          <w:rFonts w:cstheme="minorHAnsi"/>
          <w:color w:val="000000"/>
          <w:sz w:val="24"/>
          <w:szCs w:val="24"/>
          <w:lang w:eastAsia="pl-PL"/>
        </w:rPr>
        <w:t>eryfikacji wszystkim obecnym na niej osobom.</w:t>
      </w:r>
    </w:p>
    <w:p w14:paraId="04E7EC2B" w14:textId="3BF90F74" w:rsidR="008719A5" w:rsidRPr="008719A5" w:rsidRDefault="00C92EE5" w:rsidP="004E6770">
      <w:pPr>
        <w:pStyle w:val="Akapitzlist"/>
        <w:numPr>
          <w:ilvl w:val="0"/>
          <w:numId w:val="31"/>
        </w:numPr>
        <w:spacing w:after="120" w:line="276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B1591">
        <w:rPr>
          <w:rFonts w:cstheme="minorHAnsi"/>
          <w:color w:val="000000"/>
          <w:sz w:val="24"/>
          <w:szCs w:val="24"/>
          <w:lang w:eastAsia="pl-PL"/>
        </w:rPr>
        <w:t>Przeprowadzenie prezentacji będzie udokumentowane pisemnym protokołem sporządzonym przez Zamawiającego celem włączenia go do akt postępowania przetargowego. Wykonawca ma prawo oczekiwać zamieszczania w protokole złożonych przez siebie oświadczeń lub zastrzeżeń</w:t>
      </w:r>
      <w:r>
        <w:rPr>
          <w:rFonts w:cstheme="minorHAnsi"/>
          <w:color w:val="000000"/>
          <w:sz w:val="24"/>
          <w:szCs w:val="24"/>
          <w:lang w:eastAsia="pl-PL"/>
        </w:rPr>
        <w:t>.</w:t>
      </w:r>
    </w:p>
    <w:p w14:paraId="2C04D930" w14:textId="382D2756" w:rsidR="008719A5" w:rsidRPr="00A0715C" w:rsidRDefault="008719A5" w:rsidP="004E6770">
      <w:pPr>
        <w:pStyle w:val="P1"/>
        <w:numPr>
          <w:ilvl w:val="0"/>
          <w:numId w:val="31"/>
        </w:numPr>
        <w:spacing w:line="276" w:lineRule="auto"/>
        <w:ind w:left="426" w:hanging="426"/>
        <w:rPr>
          <w:rFonts w:cstheme="minorHAnsi"/>
          <w:b w:val="0"/>
          <w:bCs w:val="0"/>
          <w:sz w:val="24"/>
          <w:szCs w:val="24"/>
        </w:rPr>
      </w:pPr>
      <w:r w:rsidRPr="00A0715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>Próbka Wykonawcy, którego oferta została wybrana jako najkorzystniejsza, zostanie załączona do protokołu postępowania na okoliczność ewentualnego postępowania dowodowego</w:t>
      </w:r>
      <w:r w:rsidR="00A0715C" w:rsidRPr="00A0715C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i</w:t>
      </w:r>
      <w:r w:rsidRPr="00A0715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zgodnie z art. 97 ust. 1 ustawy </w:t>
      </w:r>
      <w:proofErr w:type="spellStart"/>
      <w:r w:rsidRPr="00A0715C">
        <w:rPr>
          <w:rFonts w:asciiTheme="minorHAnsi" w:hAnsiTheme="minorHAnsi" w:cstheme="minorHAnsi"/>
          <w:b w:val="0"/>
          <w:bCs w:val="0"/>
          <w:sz w:val="24"/>
          <w:szCs w:val="24"/>
        </w:rPr>
        <w:t>Pzp</w:t>
      </w:r>
      <w:proofErr w:type="spellEnd"/>
      <w:r w:rsidRPr="00A0715C">
        <w:rPr>
          <w:rFonts w:asciiTheme="minorHAnsi" w:hAnsiTheme="minorHAnsi" w:cstheme="minorHAnsi"/>
          <w:b w:val="0"/>
          <w:bCs w:val="0"/>
          <w:sz w:val="24"/>
          <w:szCs w:val="24"/>
        </w:rPr>
        <w:t>, będzie przechowywa</w:t>
      </w:r>
      <w:r w:rsidR="00A0715C">
        <w:rPr>
          <w:rFonts w:asciiTheme="minorHAnsi" w:hAnsiTheme="minorHAnsi" w:cstheme="minorHAnsi"/>
          <w:b w:val="0"/>
          <w:bCs w:val="0"/>
          <w:sz w:val="24"/>
          <w:szCs w:val="24"/>
        </w:rPr>
        <w:t>na przez Zamawiającego</w:t>
      </w:r>
      <w:r w:rsidRPr="00A0715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 terminach wyznaczonym przez przepisy prawa, w sposób gwarantujący je</w:t>
      </w:r>
      <w:r w:rsidR="00A0715C">
        <w:rPr>
          <w:rFonts w:asciiTheme="minorHAnsi" w:hAnsiTheme="minorHAnsi" w:cstheme="minorHAnsi"/>
          <w:b w:val="0"/>
          <w:bCs w:val="0"/>
          <w:sz w:val="24"/>
          <w:szCs w:val="24"/>
        </w:rPr>
        <w:t>j</w:t>
      </w:r>
      <w:r w:rsidRPr="00A0715C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nienaruszalność.</w:t>
      </w:r>
    </w:p>
    <w:p w14:paraId="448AD6AE" w14:textId="50868285" w:rsidR="008719A5" w:rsidRPr="008719A5" w:rsidRDefault="008719A5" w:rsidP="004E6770">
      <w:pPr>
        <w:pStyle w:val="Akapitzlist"/>
        <w:numPr>
          <w:ilvl w:val="0"/>
          <w:numId w:val="31"/>
        </w:numPr>
        <w:spacing w:after="120" w:line="276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8719A5">
        <w:rPr>
          <w:rFonts w:cstheme="minorHAnsi"/>
          <w:sz w:val="24"/>
          <w:szCs w:val="24"/>
        </w:rPr>
        <w:t>Zamawiający nie przewiduje wykorzystania Próbki do celów innych niż przeprowadzenie jej prezentacji.</w:t>
      </w:r>
    </w:p>
    <w:p w14:paraId="5DBE8FFB" w14:textId="405D1D9E" w:rsidR="00C92EE5" w:rsidRPr="00C92EE5" w:rsidRDefault="00C92EE5" w:rsidP="004E6770">
      <w:pPr>
        <w:pStyle w:val="Akapitzlist"/>
        <w:numPr>
          <w:ilvl w:val="0"/>
          <w:numId w:val="31"/>
        </w:numPr>
        <w:spacing w:after="120" w:line="276" w:lineRule="auto"/>
        <w:ind w:left="426" w:hanging="426"/>
        <w:contextualSpacing w:val="0"/>
        <w:jc w:val="both"/>
        <w:rPr>
          <w:rFonts w:cstheme="minorHAnsi"/>
          <w:sz w:val="24"/>
          <w:szCs w:val="24"/>
        </w:rPr>
      </w:pPr>
      <w:r w:rsidRPr="000B1591">
        <w:rPr>
          <w:rFonts w:cstheme="minorHAnsi"/>
          <w:color w:val="000000"/>
          <w:sz w:val="24"/>
          <w:szCs w:val="24"/>
          <w:lang w:eastAsia="pl-PL"/>
        </w:rPr>
        <w:lastRenderedPageBreak/>
        <w:t xml:space="preserve">Dopuszcza się nagrywanie przez Zamawiającego i/lub Wykonawców przebiegu prezentacji kamerą </w:t>
      </w:r>
      <w:r w:rsidRPr="000B1591">
        <w:rPr>
          <w:rFonts w:cstheme="minorHAnsi"/>
          <w:color w:val="000000"/>
          <w:sz w:val="24"/>
          <w:szCs w:val="24"/>
        </w:rPr>
        <w:t xml:space="preserve">video </w:t>
      </w:r>
      <w:r w:rsidRPr="000B1591">
        <w:rPr>
          <w:rFonts w:cstheme="minorHAnsi"/>
          <w:color w:val="000000"/>
          <w:sz w:val="24"/>
          <w:szCs w:val="24"/>
          <w:lang w:eastAsia="pl-PL"/>
        </w:rPr>
        <w:t xml:space="preserve">i/lub innymi środkami audiowizualnymi. </w:t>
      </w:r>
    </w:p>
    <w:p w14:paraId="29ADAE78" w14:textId="00F8C542" w:rsidR="00C4259D" w:rsidRPr="00C92EE5" w:rsidRDefault="00C4259D" w:rsidP="004E6770">
      <w:pPr>
        <w:pStyle w:val="P1"/>
        <w:numPr>
          <w:ilvl w:val="0"/>
          <w:numId w:val="27"/>
        </w:numPr>
        <w:spacing w:before="24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C92EE5">
        <w:rPr>
          <w:rFonts w:asciiTheme="minorHAnsi" w:hAnsiTheme="minorHAnsi" w:cstheme="minorHAnsi"/>
          <w:sz w:val="24"/>
          <w:szCs w:val="24"/>
        </w:rPr>
        <w:t>Wymagania dla przygotowania</w:t>
      </w:r>
      <w:r w:rsidR="00911592" w:rsidRPr="00C92EE5">
        <w:rPr>
          <w:rFonts w:asciiTheme="minorHAnsi" w:hAnsiTheme="minorHAnsi" w:cstheme="minorHAnsi"/>
          <w:sz w:val="24"/>
          <w:szCs w:val="24"/>
        </w:rPr>
        <w:t xml:space="preserve"> i </w:t>
      </w:r>
      <w:r w:rsidRPr="00C92EE5">
        <w:rPr>
          <w:rFonts w:asciiTheme="minorHAnsi" w:hAnsiTheme="minorHAnsi" w:cstheme="minorHAnsi"/>
          <w:sz w:val="24"/>
          <w:szCs w:val="24"/>
        </w:rPr>
        <w:t xml:space="preserve">złożenia </w:t>
      </w:r>
      <w:r w:rsidR="00911592" w:rsidRPr="00C92EE5">
        <w:rPr>
          <w:rFonts w:asciiTheme="minorHAnsi" w:hAnsiTheme="minorHAnsi" w:cstheme="minorHAnsi"/>
          <w:sz w:val="24"/>
          <w:szCs w:val="24"/>
        </w:rPr>
        <w:t>Próbki</w:t>
      </w:r>
      <w:r w:rsidRPr="00C92EE5">
        <w:rPr>
          <w:rFonts w:asciiTheme="minorHAnsi" w:hAnsiTheme="minorHAnsi" w:cstheme="minorHAnsi"/>
          <w:sz w:val="24"/>
          <w:szCs w:val="24"/>
        </w:rPr>
        <w:t>.</w:t>
      </w:r>
    </w:p>
    <w:p w14:paraId="7095C3F7" w14:textId="5A1BF2E2" w:rsidR="004E6770" w:rsidRDefault="000C2CB5" w:rsidP="004E6770">
      <w:pPr>
        <w:pStyle w:val="P1"/>
        <w:numPr>
          <w:ilvl w:val="0"/>
          <w:numId w:val="36"/>
        </w:numPr>
        <w:spacing w:line="276" w:lineRule="auto"/>
        <w:ind w:left="426" w:hanging="425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Próbka musi zostać przygotowana w postaci oprogramowania zainstalowanego na elektronicznym nośniku danych (dyski twarde, SSD lub inne nośniki), zawierający całość oprogramowania będących Próbką jak również oprogramowania systemowe i pomocnicze, niezbędne do funkcjonowania Próbki</w:t>
      </w:r>
      <w:r w:rsidR="00F90BA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oraz przykładowe dane</w:t>
      </w:r>
      <w:r w:rsidR="002D73F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(rekordy tekstowe, dane osobowe)</w:t>
      </w:r>
      <w:r w:rsidR="00F90BA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="004E6770" w:rsidRPr="004E677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Zainstalowane na nośniku oprogramowanie i przykładowe dane muszą pozwolić na zbadanie cech i funkcjonalności, zgodnie ze scenariuszami opisanymi </w:t>
      </w:r>
      <w:r w:rsidR="002D73FE">
        <w:rPr>
          <w:rFonts w:asciiTheme="minorHAnsi" w:hAnsiTheme="minorHAnsi" w:cstheme="minorHAnsi"/>
          <w:b w:val="0"/>
          <w:bCs w:val="0"/>
          <w:sz w:val="24"/>
          <w:szCs w:val="24"/>
        </w:rPr>
        <w:t>w Załączniku nr 1 do SIWZ.</w:t>
      </w:r>
    </w:p>
    <w:p w14:paraId="0142B464" w14:textId="4241AAC7" w:rsidR="004E6770" w:rsidRPr="004E6770" w:rsidRDefault="004E6770" w:rsidP="004E6770">
      <w:pPr>
        <w:pStyle w:val="P1"/>
        <w:numPr>
          <w:ilvl w:val="0"/>
          <w:numId w:val="36"/>
        </w:numPr>
        <w:spacing w:line="276" w:lineRule="auto"/>
        <w:ind w:left="426" w:hanging="42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6770">
        <w:rPr>
          <w:rFonts w:asciiTheme="minorHAnsi" w:hAnsiTheme="minorHAnsi" w:cstheme="minorHAnsi"/>
          <w:b w:val="0"/>
          <w:bCs w:val="0"/>
          <w:sz w:val="24"/>
          <w:szCs w:val="24"/>
        </w:rPr>
        <w:t>Przykładowe dane nie mogą naruszać zapisów Ustawy o ochronie danych osobowych. W przypadku jej naruszenia Wykonawca ponosi całkowitą odpowiedzialność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0CE656D7" w14:textId="2EF17C85" w:rsidR="00391886" w:rsidRPr="004E6770" w:rsidRDefault="00391886" w:rsidP="004E6770">
      <w:pPr>
        <w:pStyle w:val="P1"/>
        <w:numPr>
          <w:ilvl w:val="0"/>
          <w:numId w:val="36"/>
        </w:numPr>
        <w:spacing w:after="0" w:line="276" w:lineRule="auto"/>
        <w:ind w:left="426" w:hanging="42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E6770">
        <w:rPr>
          <w:rFonts w:asciiTheme="minorHAnsi" w:hAnsiTheme="minorHAnsi" w:cstheme="minorHAnsi"/>
          <w:b w:val="0"/>
          <w:bCs w:val="0"/>
          <w:sz w:val="24"/>
          <w:szCs w:val="24"/>
        </w:rPr>
        <w:t>Niedopuszczalne jest wykonywanie żadnych prac programistycznych i administracyjnych w zakresie Próbki, przed lub w trakcie jej prezentacji oraz po jej zakończeniu, a w szczególności:</w:t>
      </w:r>
    </w:p>
    <w:p w14:paraId="3677277F" w14:textId="126B1D66" w:rsidR="00C4259D" w:rsidRDefault="00391886" w:rsidP="004E6770">
      <w:pPr>
        <w:pStyle w:val="P1"/>
        <w:numPr>
          <w:ilvl w:val="0"/>
          <w:numId w:val="37"/>
        </w:numPr>
        <w:spacing w:after="0" w:line="276" w:lineRule="auto"/>
        <w:ind w:left="851" w:hanging="425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instalowanie nowego oprogramowania lub komponentów sprzętowych,</w:t>
      </w:r>
    </w:p>
    <w:p w14:paraId="32A7AA8F" w14:textId="2479BEC8" w:rsidR="00391886" w:rsidRDefault="00391886" w:rsidP="004E6770">
      <w:pPr>
        <w:pStyle w:val="P1"/>
        <w:numPr>
          <w:ilvl w:val="0"/>
          <w:numId w:val="37"/>
        </w:numPr>
        <w:spacing w:line="276" w:lineRule="auto"/>
        <w:ind w:left="851" w:hanging="425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modyfikowania zainstalowanego oprogramowania lub komponentu sprzętowego.</w:t>
      </w:r>
    </w:p>
    <w:p w14:paraId="352F12BB" w14:textId="5D6D8B4D" w:rsidR="001849FD" w:rsidRDefault="001849FD" w:rsidP="004E6770">
      <w:pPr>
        <w:pStyle w:val="P1"/>
        <w:numPr>
          <w:ilvl w:val="0"/>
          <w:numId w:val="36"/>
        </w:numPr>
        <w:spacing w:line="276" w:lineRule="auto"/>
        <w:ind w:left="426" w:hanging="425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Próbka nie może korzystać z żadnych zasobów (w szczególności danych, usług, aplikacji, narzędzi) znajdujących się poza środowiskiem prezentacyjnym Próbki, tj. poza nośnikiem dostarczonym do Zamawiającego</w:t>
      </w:r>
      <w:r w:rsidR="00C92EE5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29995E54" w14:textId="14AF3EB1" w:rsidR="00C4259D" w:rsidRDefault="00C4259D" w:rsidP="004E6770">
      <w:pPr>
        <w:pStyle w:val="P1"/>
        <w:numPr>
          <w:ilvl w:val="0"/>
          <w:numId w:val="36"/>
        </w:numPr>
        <w:spacing w:line="276" w:lineRule="auto"/>
        <w:ind w:left="426" w:hanging="42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>Próbka musi zawierać to samo oprogramowanie, w tej samej technologii, co zaoferowane w niniejszym postępowaniu, które stanowić będzie przedmiot dostawy i wdrożenia.</w:t>
      </w:r>
    </w:p>
    <w:p w14:paraId="150E864F" w14:textId="31FEF390" w:rsidR="00684A67" w:rsidRDefault="00684A67" w:rsidP="004E6770">
      <w:pPr>
        <w:pStyle w:val="P1"/>
        <w:numPr>
          <w:ilvl w:val="0"/>
          <w:numId w:val="36"/>
        </w:numPr>
        <w:spacing w:line="276" w:lineRule="auto"/>
        <w:ind w:left="426" w:hanging="42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684A6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Nośnik zawierający Próbkę </w:t>
      </w:r>
      <w:r w:rsidR="002D73F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(zwany dalej „nośnik Próbki”) </w:t>
      </w:r>
      <w:r w:rsidRPr="00684A67">
        <w:rPr>
          <w:rFonts w:asciiTheme="minorHAnsi" w:hAnsiTheme="minorHAnsi" w:cstheme="minorHAnsi"/>
          <w:b w:val="0"/>
          <w:bCs w:val="0"/>
          <w:sz w:val="24"/>
          <w:szCs w:val="24"/>
        </w:rPr>
        <w:t>powinien być zabezpieczony w odpowiednim, trwałym opakowaniu uniemożliwiającym jego otwarcie bez pozostawienia śladów. Zamawiający zaleca, aby nośnik</w:t>
      </w:r>
      <w:r w:rsidR="002D73F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Próbki</w:t>
      </w:r>
      <w:r w:rsidRPr="00684A6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był umieszczon</w:t>
      </w:r>
      <w:r w:rsidR="002D73FE">
        <w:rPr>
          <w:rFonts w:asciiTheme="minorHAnsi" w:hAnsiTheme="minorHAnsi" w:cstheme="minorHAnsi"/>
          <w:b w:val="0"/>
          <w:bCs w:val="0"/>
          <w:sz w:val="24"/>
          <w:szCs w:val="24"/>
        </w:rPr>
        <w:t>y</w:t>
      </w:r>
      <w:r w:rsidRPr="00684A6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dodatkowo w opakowaniu ochronnym (np. folia bąbelkowa).</w:t>
      </w:r>
    </w:p>
    <w:p w14:paraId="166EA81A" w14:textId="3AFD74EF" w:rsidR="004E6770" w:rsidRPr="00684A67" w:rsidRDefault="002D73FE" w:rsidP="004E6770">
      <w:pPr>
        <w:pStyle w:val="P1"/>
        <w:numPr>
          <w:ilvl w:val="0"/>
          <w:numId w:val="36"/>
        </w:numPr>
        <w:spacing w:line="276" w:lineRule="auto"/>
        <w:ind w:left="426" w:hanging="425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Nośnik </w:t>
      </w:r>
      <w:r w:rsidR="004E6770">
        <w:rPr>
          <w:rFonts w:asciiTheme="minorHAnsi" w:hAnsiTheme="minorHAnsi" w:cstheme="minorHAnsi"/>
          <w:b w:val="0"/>
          <w:bCs w:val="0"/>
          <w:sz w:val="24"/>
          <w:szCs w:val="24"/>
        </w:rPr>
        <w:t>Próbk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i</w:t>
      </w:r>
      <w:r w:rsidR="004E677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musi być dostarczon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y</w:t>
      </w:r>
      <w:r w:rsidR="004E6770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do siedziby Zamawiającego w terminie przez niego wyznaczonym, zgodnym z rozdziałem VI lit. C SIWZ.</w:t>
      </w:r>
    </w:p>
    <w:p w14:paraId="0C3D32A8" w14:textId="77777777" w:rsidR="00C4259D" w:rsidRPr="00C4259D" w:rsidRDefault="00C4259D" w:rsidP="004E6770">
      <w:pPr>
        <w:pStyle w:val="P1"/>
        <w:numPr>
          <w:ilvl w:val="0"/>
          <w:numId w:val="36"/>
        </w:numPr>
        <w:spacing w:line="276" w:lineRule="auto"/>
        <w:ind w:left="426" w:hanging="42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>Zamawiający nie pokrywa kosztów przygotowania zestawu demonstracyjnego.</w:t>
      </w:r>
    </w:p>
    <w:p w14:paraId="73F41A1F" w14:textId="7BF53C34" w:rsidR="00C4259D" w:rsidRPr="004E6770" w:rsidRDefault="00C4259D" w:rsidP="004E6770">
      <w:pPr>
        <w:pStyle w:val="P1"/>
        <w:numPr>
          <w:ilvl w:val="0"/>
          <w:numId w:val="27"/>
        </w:numPr>
        <w:spacing w:before="24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4E6770">
        <w:rPr>
          <w:rFonts w:asciiTheme="minorHAnsi" w:hAnsiTheme="minorHAnsi" w:cstheme="minorHAnsi"/>
          <w:sz w:val="24"/>
          <w:szCs w:val="24"/>
        </w:rPr>
        <w:t xml:space="preserve">Opis sposobu prezentacji </w:t>
      </w:r>
      <w:r w:rsidR="00B03E75" w:rsidRPr="004E6770">
        <w:rPr>
          <w:rFonts w:asciiTheme="minorHAnsi" w:hAnsiTheme="minorHAnsi" w:cstheme="minorHAnsi"/>
          <w:sz w:val="24"/>
          <w:szCs w:val="24"/>
        </w:rPr>
        <w:t>Próbki.</w:t>
      </w:r>
    </w:p>
    <w:p w14:paraId="769B1477" w14:textId="77777777" w:rsidR="00C4259D" w:rsidRPr="00C4259D" w:rsidRDefault="00C4259D" w:rsidP="00C92B37">
      <w:pPr>
        <w:pStyle w:val="P1"/>
        <w:numPr>
          <w:ilvl w:val="0"/>
          <w:numId w:val="40"/>
        </w:numPr>
        <w:spacing w:line="276" w:lineRule="auto"/>
        <w:ind w:left="426" w:hanging="426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>Prezentacje przeprowadzone zostaną w dni robocze w siedzibie Zamawiającego.</w:t>
      </w:r>
    </w:p>
    <w:p w14:paraId="3DB88C13" w14:textId="32468F53" w:rsidR="00C92B37" w:rsidRPr="00C92B37" w:rsidRDefault="00C92B37" w:rsidP="00C92B37">
      <w:pPr>
        <w:pStyle w:val="P1"/>
        <w:numPr>
          <w:ilvl w:val="0"/>
          <w:numId w:val="40"/>
        </w:numPr>
        <w:spacing w:line="276" w:lineRule="auto"/>
        <w:ind w:left="426" w:hanging="426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92B3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Termin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prezentacji </w:t>
      </w:r>
      <w:r w:rsidRPr="00C92B37">
        <w:rPr>
          <w:rFonts w:asciiTheme="minorHAnsi" w:hAnsiTheme="minorHAnsi" w:cstheme="minorHAnsi"/>
          <w:b w:val="0"/>
          <w:bCs w:val="0"/>
          <w:sz w:val="24"/>
          <w:szCs w:val="24"/>
        </w:rPr>
        <w:t>będzie równocześnie terminem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złożenia </w:t>
      </w:r>
      <w:r w:rsidR="002D73FE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róbki</w:t>
      </w:r>
      <w:r w:rsidRPr="00C92B3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 zostanie określony w wezwaniu do złożenia dokumentów, o których mowa w Rozdziale VI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lit. C</w:t>
      </w:r>
      <w:r w:rsidRPr="00C92B3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SIWZ. </w:t>
      </w:r>
    </w:p>
    <w:p w14:paraId="0FB828A1" w14:textId="7178EA72" w:rsidR="00C4259D" w:rsidRPr="00C4259D" w:rsidRDefault="00C4259D" w:rsidP="00C92B37">
      <w:pPr>
        <w:pStyle w:val="P1"/>
        <w:numPr>
          <w:ilvl w:val="0"/>
          <w:numId w:val="40"/>
        </w:numPr>
        <w:spacing w:line="276" w:lineRule="auto"/>
        <w:ind w:left="426" w:hanging="426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Na prezentację Zamawiający przeznacza maksymalnie </w:t>
      </w:r>
      <w:r w:rsidR="0037135C">
        <w:rPr>
          <w:rFonts w:asciiTheme="minorHAnsi" w:hAnsiTheme="minorHAnsi" w:cstheme="minorHAnsi"/>
          <w:b w:val="0"/>
          <w:bCs w:val="0"/>
          <w:sz w:val="24"/>
          <w:szCs w:val="24"/>
        </w:rPr>
        <w:t>5</w:t>
      </w: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godzin, w godzinach od 9:00 do 15.00.</w:t>
      </w:r>
    </w:p>
    <w:p w14:paraId="670B78B1" w14:textId="46C713A5" w:rsidR="00B03E75" w:rsidRDefault="00C4259D" w:rsidP="00C92B37">
      <w:pPr>
        <w:pStyle w:val="P1"/>
        <w:numPr>
          <w:ilvl w:val="0"/>
          <w:numId w:val="40"/>
        </w:numPr>
        <w:spacing w:after="0" w:line="276" w:lineRule="auto"/>
        <w:ind w:left="426" w:hanging="426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Na potrzebę przeprowadzenia prezentacji Wykonawca na dzień prezentacji </w:t>
      </w:r>
      <w:r w:rsidR="00B03E7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dostarczy </w:t>
      </w:r>
      <w:r w:rsidR="0087237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niezbędny </w:t>
      </w:r>
      <w:r w:rsidR="000C023D">
        <w:rPr>
          <w:rFonts w:asciiTheme="minorHAnsi" w:hAnsiTheme="minorHAnsi" w:cstheme="minorHAnsi"/>
          <w:b w:val="0"/>
          <w:bCs w:val="0"/>
          <w:sz w:val="24"/>
          <w:szCs w:val="24"/>
        </w:rPr>
        <w:t>zestaw demonstracyjny</w:t>
      </w:r>
      <w:r w:rsidR="00B03E7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składając</w:t>
      </w:r>
      <w:r w:rsidR="000C023D">
        <w:rPr>
          <w:rFonts w:asciiTheme="minorHAnsi" w:hAnsiTheme="minorHAnsi" w:cstheme="minorHAnsi"/>
          <w:b w:val="0"/>
          <w:bCs w:val="0"/>
          <w:sz w:val="24"/>
          <w:szCs w:val="24"/>
        </w:rPr>
        <w:t>y</w:t>
      </w:r>
      <w:r w:rsidR="00B03E7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się z:</w:t>
      </w:r>
    </w:p>
    <w:p w14:paraId="63CAB4DC" w14:textId="5FC700FC" w:rsidR="00B03E75" w:rsidRDefault="00B03E75" w:rsidP="00C92B37">
      <w:pPr>
        <w:pStyle w:val="P1"/>
        <w:numPr>
          <w:ilvl w:val="0"/>
          <w:numId w:val="41"/>
        </w:numPr>
        <w:spacing w:after="0" w:line="276" w:lineRule="auto"/>
        <w:ind w:left="851" w:hanging="425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komputera osobistego lub laptopa</w:t>
      </w:r>
    </w:p>
    <w:p w14:paraId="7F84697E" w14:textId="77FF4198" w:rsidR="00B03E75" w:rsidRDefault="00C92B37" w:rsidP="00C92B37">
      <w:pPr>
        <w:pStyle w:val="P1"/>
        <w:numPr>
          <w:ilvl w:val="0"/>
          <w:numId w:val="41"/>
        </w:numPr>
        <w:spacing w:after="0" w:line="276" w:lineRule="auto"/>
        <w:ind w:left="851" w:hanging="425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>rzutnik</w:t>
      </w:r>
      <w:r w:rsidR="00C4259D"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multimedialn</w:t>
      </w:r>
      <w:r w:rsidR="00B03E75">
        <w:rPr>
          <w:rFonts w:asciiTheme="minorHAnsi" w:hAnsiTheme="minorHAnsi" w:cstheme="minorHAnsi"/>
          <w:b w:val="0"/>
          <w:bCs w:val="0"/>
          <w:sz w:val="24"/>
          <w:szCs w:val="24"/>
        </w:rPr>
        <w:t>ego</w:t>
      </w:r>
    </w:p>
    <w:p w14:paraId="16346B30" w14:textId="7483AEFD" w:rsidR="00C4259D" w:rsidRPr="00C4259D" w:rsidRDefault="00C4259D" w:rsidP="00C92B37">
      <w:pPr>
        <w:pStyle w:val="P1"/>
        <w:numPr>
          <w:ilvl w:val="0"/>
          <w:numId w:val="41"/>
        </w:numPr>
        <w:spacing w:line="276" w:lineRule="auto"/>
        <w:ind w:left="851" w:hanging="42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komplet kabli i przewodów połączeniowych niezbędnych do przeprowadzenia prezentacji.</w:t>
      </w:r>
    </w:p>
    <w:p w14:paraId="7400C57C" w14:textId="6BB321B5" w:rsidR="00C4259D" w:rsidRDefault="00C4259D" w:rsidP="00C92B37">
      <w:pPr>
        <w:pStyle w:val="P1"/>
        <w:numPr>
          <w:ilvl w:val="0"/>
          <w:numId w:val="40"/>
        </w:numPr>
        <w:spacing w:line="276" w:lineRule="auto"/>
        <w:ind w:left="426" w:hanging="426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>Zamawiający zapewni na potrzeby przeprowadzenia prezentacji salę, ekran oraz możliwość podłączenia komputera</w:t>
      </w:r>
      <w:r w:rsidR="005469F8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i rzutnika</w:t>
      </w: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Wykonawcy do sieci elektrycznej.</w:t>
      </w:r>
    </w:p>
    <w:p w14:paraId="413BB822" w14:textId="3772507E" w:rsidR="00A35111" w:rsidRPr="00A35111" w:rsidRDefault="00A35111" w:rsidP="00C92B37">
      <w:pPr>
        <w:pStyle w:val="P1"/>
        <w:numPr>
          <w:ilvl w:val="0"/>
          <w:numId w:val="40"/>
        </w:numPr>
        <w:spacing w:line="276" w:lineRule="auto"/>
        <w:ind w:left="426" w:hanging="426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A3511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Podczas przeprowadzenia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prezentacji</w:t>
      </w:r>
      <w:r w:rsidRPr="00A3511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Próbki Wykonawca może korzystać tylko i wyłącznie z dostarczonego do Zamawiającego sprzętu </w:t>
      </w:r>
      <w:r w:rsidR="00C92B37">
        <w:rPr>
          <w:rFonts w:asciiTheme="minorHAnsi" w:hAnsiTheme="minorHAnsi" w:cstheme="minorHAnsi"/>
          <w:b w:val="0"/>
          <w:bCs w:val="0"/>
          <w:sz w:val="24"/>
          <w:szCs w:val="24"/>
        </w:rPr>
        <w:t>i</w:t>
      </w:r>
      <w:r w:rsidRPr="00A3511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nośnik</w:t>
      </w:r>
      <w:r w:rsidR="00C92B37">
        <w:rPr>
          <w:rFonts w:asciiTheme="minorHAnsi" w:hAnsiTheme="minorHAnsi" w:cstheme="minorHAnsi"/>
          <w:b w:val="0"/>
          <w:bCs w:val="0"/>
          <w:sz w:val="24"/>
          <w:szCs w:val="24"/>
        </w:rPr>
        <w:t>a Próbk</w:t>
      </w:r>
      <w:r w:rsidR="00086E38">
        <w:rPr>
          <w:rFonts w:asciiTheme="minorHAnsi" w:hAnsiTheme="minorHAnsi" w:cstheme="minorHAnsi"/>
          <w:b w:val="0"/>
          <w:bCs w:val="0"/>
          <w:sz w:val="24"/>
          <w:szCs w:val="24"/>
        </w:rPr>
        <w:t>i</w:t>
      </w:r>
      <w:r w:rsidRPr="00A3511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oraz narzędzi niezbędnych do zamontowania i podłączenia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nośnik</w:t>
      </w:r>
      <w:r w:rsidR="00C92B37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 w:rsidRPr="00A3511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do komputer</w:t>
      </w:r>
      <w:r w:rsidR="00C92B37">
        <w:rPr>
          <w:rFonts w:asciiTheme="minorHAnsi" w:hAnsiTheme="minorHAnsi" w:cstheme="minorHAnsi"/>
          <w:b w:val="0"/>
          <w:bCs w:val="0"/>
          <w:sz w:val="24"/>
          <w:szCs w:val="24"/>
        </w:rPr>
        <w:t>a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Pr="00A3511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 także niezbędnych akcesoriów podłączeniowych oraz urządzeń dostarczonych przez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Wykonawcę</w:t>
      </w:r>
      <w:r w:rsidRPr="00A35111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jak </w:t>
      </w:r>
      <w:r w:rsidR="00C92B37">
        <w:rPr>
          <w:rFonts w:asciiTheme="minorHAnsi" w:hAnsiTheme="minorHAnsi" w:cstheme="minorHAnsi"/>
          <w:b w:val="0"/>
          <w:bCs w:val="0"/>
          <w:sz w:val="24"/>
          <w:szCs w:val="24"/>
        </w:rPr>
        <w:t>rzutnik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446ED161" w14:textId="36D4FF05" w:rsidR="00C4259D" w:rsidRDefault="00C4259D" w:rsidP="00C92B37">
      <w:pPr>
        <w:pStyle w:val="P1"/>
        <w:numPr>
          <w:ilvl w:val="0"/>
          <w:numId w:val="40"/>
        </w:numPr>
        <w:spacing w:line="276" w:lineRule="auto"/>
        <w:ind w:left="426" w:hanging="426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>W trakcie prezentacji komputer</w:t>
      </w:r>
      <w:r w:rsidR="002D73F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na którym prowadzona będzie prezentacja </w:t>
      </w: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nie </w:t>
      </w:r>
      <w:r w:rsidR="0087237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będzie </w:t>
      </w: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>korzystać z przenośnych urządzeń pamięci (</w:t>
      </w:r>
      <w:proofErr w:type="spellStart"/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>pen</w:t>
      </w:r>
      <w:proofErr w:type="spellEnd"/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proofErr w:type="spellStart"/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>drive</w:t>
      </w:r>
      <w:proofErr w:type="spellEnd"/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>, CD itp.) Można natomiast wpisywać lub korygować dane z klawiatury.</w:t>
      </w:r>
    </w:p>
    <w:p w14:paraId="48816374" w14:textId="77777777" w:rsidR="00B76AC3" w:rsidRDefault="00B76AC3" w:rsidP="00B76AC3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Komputer, na którym będzie prezentowana Próbka </w:t>
      </w:r>
      <w:r w:rsidRPr="00F522B2">
        <w:rPr>
          <w:rFonts w:cstheme="minorHAnsi"/>
          <w:sz w:val="24"/>
          <w:szCs w:val="24"/>
        </w:rPr>
        <w:t xml:space="preserve">nie może w żaden sposób komunikować się z jakimkolwiek urządzeniem zewnętrznym z wykorzystaniem transmisji bezprzewodowej. Komisja przetargowa w celu weryfikacji tego wymagania może zażądać od Wykonawcy demonstracji stanu urządzeń komunikacyjnych w </w:t>
      </w:r>
      <w:r>
        <w:rPr>
          <w:rFonts w:cstheme="minorHAnsi"/>
          <w:sz w:val="24"/>
          <w:szCs w:val="24"/>
        </w:rPr>
        <w:t>komputerze</w:t>
      </w:r>
      <w:r w:rsidRPr="00F522B2">
        <w:rPr>
          <w:rFonts w:cstheme="minorHAnsi"/>
          <w:sz w:val="24"/>
          <w:szCs w:val="24"/>
        </w:rPr>
        <w:t xml:space="preserve">, a w szczególności wyłączenia wszystkich bądź części z nich w czasie pracy </w:t>
      </w:r>
      <w:r>
        <w:rPr>
          <w:rFonts w:cstheme="minorHAnsi"/>
          <w:sz w:val="24"/>
          <w:szCs w:val="24"/>
        </w:rPr>
        <w:t>komputera.</w:t>
      </w:r>
    </w:p>
    <w:p w14:paraId="6A63534C" w14:textId="508CC72B" w:rsidR="00C4259D" w:rsidRDefault="00C4259D" w:rsidP="00C92B37">
      <w:pPr>
        <w:pStyle w:val="P1"/>
        <w:numPr>
          <w:ilvl w:val="0"/>
          <w:numId w:val="40"/>
        </w:numPr>
        <w:spacing w:line="276" w:lineRule="auto"/>
        <w:ind w:left="426" w:hanging="426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Wykonawca może korzystać z pomocy technicznej podczas uruchamiania </w:t>
      </w:r>
      <w:r w:rsidR="00B76AC3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>róbki z zastrzeżeniem wyłącznie możliwości konsultacji telefonicznej głosowej ze swoim konsultantem technicznym lub konsultantem technicznym producenta oprogramowania.</w:t>
      </w:r>
    </w:p>
    <w:p w14:paraId="7F7F7B5F" w14:textId="77777777" w:rsidR="00C4259D" w:rsidRPr="00C4259D" w:rsidRDefault="00C4259D" w:rsidP="00C92B37">
      <w:pPr>
        <w:pStyle w:val="P1"/>
        <w:numPr>
          <w:ilvl w:val="0"/>
          <w:numId w:val="40"/>
        </w:numPr>
        <w:spacing w:line="276" w:lineRule="auto"/>
        <w:ind w:left="426" w:hanging="426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>Wykonawca w trakcie przygotowania do prezentacji oraz w jej trakcie nie może dokonywać żadnych zmian w oprogramowaniu, w tym w szczególności wynikających ze zmiany kodów źródłowych.</w:t>
      </w:r>
    </w:p>
    <w:p w14:paraId="58ACF9E0" w14:textId="63EA95D0" w:rsidR="00C4259D" w:rsidRPr="00C4259D" w:rsidRDefault="00C4259D" w:rsidP="00C92B37">
      <w:pPr>
        <w:pStyle w:val="P1"/>
        <w:numPr>
          <w:ilvl w:val="0"/>
          <w:numId w:val="40"/>
        </w:numPr>
        <w:spacing w:line="276" w:lineRule="auto"/>
        <w:ind w:left="426" w:hanging="426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Wykonawca w czasie przygotowania się do prezentacji oraz w jej trakcie może wykonywać czynności na komputerze wyłącznie w sytuacji, gdy obraz z tego komputera jest wyświetlany za pomocą </w:t>
      </w:r>
      <w:r w:rsidR="005469F8">
        <w:rPr>
          <w:rFonts w:asciiTheme="minorHAnsi" w:hAnsiTheme="minorHAnsi" w:cstheme="minorHAnsi"/>
          <w:b w:val="0"/>
          <w:bCs w:val="0"/>
          <w:sz w:val="24"/>
          <w:szCs w:val="24"/>
        </w:rPr>
        <w:t>rzutnika</w:t>
      </w: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</w:p>
    <w:p w14:paraId="7A24E7E4" w14:textId="563B5794" w:rsidR="00C4259D" w:rsidRPr="00C4259D" w:rsidRDefault="00C4259D" w:rsidP="00C92B37">
      <w:pPr>
        <w:pStyle w:val="P1"/>
        <w:numPr>
          <w:ilvl w:val="0"/>
          <w:numId w:val="40"/>
        </w:numPr>
        <w:spacing w:line="276" w:lineRule="auto"/>
        <w:ind w:left="426" w:hanging="426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>W prezentacji ze strony Wykonawcy</w:t>
      </w:r>
      <w:r w:rsidR="00BE1B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BE1B76" w:rsidRPr="00BE1B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może uczestniczyć tyle osób, ile on uzna za stosowne, aby skutecznie przeprowadzić weryfikację oprogramowania </w:t>
      </w:r>
      <w:r w:rsidR="00434F8D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BE1B76" w:rsidRPr="00BE1B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SI, jednak nie więcej niż trzy osoby jednocześnie na każdy oferowany przez Wykonawcę system/moduł. Wykonawca najpóźniej w dniu złożenia </w:t>
      </w:r>
      <w:r w:rsidR="00B76AC3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="00BE1B76" w:rsidRPr="00BE1B76">
        <w:rPr>
          <w:rFonts w:asciiTheme="minorHAnsi" w:hAnsiTheme="minorHAnsi" w:cstheme="minorHAnsi"/>
          <w:b w:val="0"/>
          <w:bCs w:val="0"/>
          <w:sz w:val="24"/>
          <w:szCs w:val="24"/>
        </w:rPr>
        <w:t>róbki przedstawi listę osób uczestniczących w weryfikacji, ze wskazaniem jaką funkcję pełni każdy członek zespołu</w:t>
      </w:r>
      <w:r w:rsidRPr="00BE1B76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Osoby te muszą posiadać pisemne pełnomocnictwo udzielone przez Wykonawcę do przeprowadzenia prezentacji u Zamawiającego. Pełnomocnictwo zostanie doręczone Zamawiającemu przed rozpoczęciem prezentacji (oryginał lub kopia poświadczona notarialnie za zgodność z oryginałem).</w:t>
      </w:r>
    </w:p>
    <w:p w14:paraId="74E104A5" w14:textId="77777777" w:rsidR="00C4259D" w:rsidRPr="00C4259D" w:rsidRDefault="00C4259D" w:rsidP="00C92B37">
      <w:pPr>
        <w:pStyle w:val="P1"/>
        <w:numPr>
          <w:ilvl w:val="0"/>
          <w:numId w:val="40"/>
        </w:numPr>
        <w:spacing w:line="276" w:lineRule="auto"/>
        <w:ind w:left="426" w:hanging="426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Ze strony Zamawiającego podczas prezentacji będą obecni członkowie Komisji Przetargowej powołanej przez Zamawiającego oraz powołani </w:t>
      </w:r>
      <w:r w:rsidR="00BE1B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biegli </w:t>
      </w: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>przedstawieni na początku prezentacji. Zamawiający sporządzi listę obecności osób biorących udział w prezentacj</w:t>
      </w:r>
      <w:r w:rsidR="00BE1B76">
        <w:rPr>
          <w:rFonts w:asciiTheme="minorHAnsi" w:hAnsiTheme="minorHAnsi" w:cstheme="minorHAnsi"/>
          <w:b w:val="0"/>
          <w:bCs w:val="0"/>
          <w:sz w:val="24"/>
          <w:szCs w:val="24"/>
        </w:rPr>
        <w:t>i</w:t>
      </w: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777C20A7" w14:textId="77777777" w:rsidR="00C4259D" w:rsidRPr="00C4259D" w:rsidRDefault="00C4259D" w:rsidP="00C92B37">
      <w:pPr>
        <w:pStyle w:val="P1"/>
        <w:numPr>
          <w:ilvl w:val="0"/>
          <w:numId w:val="40"/>
        </w:numPr>
        <w:spacing w:line="276" w:lineRule="auto"/>
        <w:ind w:left="426" w:hanging="426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>W przypadku opóźnienia rozpoczęcia prezentacji z winy leżącej po stronie Wykonawcy, Zamawiający nie przesunie terminu zakończenia prezentacji.</w:t>
      </w:r>
    </w:p>
    <w:p w14:paraId="6FFDAA77" w14:textId="77777777" w:rsidR="00C4259D" w:rsidRPr="00C4259D" w:rsidRDefault="00C4259D" w:rsidP="00C92B37">
      <w:pPr>
        <w:pStyle w:val="P1"/>
        <w:numPr>
          <w:ilvl w:val="0"/>
          <w:numId w:val="40"/>
        </w:numPr>
        <w:spacing w:line="276" w:lineRule="auto"/>
        <w:ind w:left="426" w:hanging="426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Zamawiający z prezentacji sporządzi pisemny protokół, w którym opisany będzie przebieg prezentacji. Protokół stanowić będzie załącznik do protokołu z postępowania.</w:t>
      </w:r>
    </w:p>
    <w:p w14:paraId="7181848C" w14:textId="77777777" w:rsidR="00C4259D" w:rsidRPr="0037135C" w:rsidRDefault="00C4259D" w:rsidP="0037135C">
      <w:pPr>
        <w:pStyle w:val="P1"/>
        <w:numPr>
          <w:ilvl w:val="0"/>
          <w:numId w:val="27"/>
        </w:numPr>
        <w:spacing w:before="24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37135C">
        <w:rPr>
          <w:rFonts w:asciiTheme="minorHAnsi" w:hAnsiTheme="minorHAnsi" w:cstheme="minorHAnsi"/>
          <w:sz w:val="24"/>
          <w:szCs w:val="24"/>
        </w:rPr>
        <w:t>Udostępnienie i przygotowanie zestawu demonstracyjnego do prezentacji</w:t>
      </w:r>
    </w:p>
    <w:p w14:paraId="10C6EFAA" w14:textId="51F5E844" w:rsidR="00C4259D" w:rsidRPr="00B76AC3" w:rsidRDefault="00C4259D" w:rsidP="007A2935">
      <w:pPr>
        <w:pStyle w:val="P1"/>
        <w:numPr>
          <w:ilvl w:val="0"/>
          <w:numId w:val="43"/>
        </w:numPr>
        <w:spacing w:line="276" w:lineRule="auto"/>
        <w:ind w:left="426" w:hanging="426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Zamawiający </w:t>
      </w:r>
      <w:r w:rsidR="009D0B7D"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przekaże </w:t>
      </w:r>
      <w:r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Wykonawcy </w:t>
      </w:r>
      <w:r w:rsidR="009D0B7D"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>zdeponowany nośnik zawierający Próbkę,</w:t>
      </w:r>
      <w:r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na godzinę przed ustaloną godziną prezentacji, w dniu prezentacji. </w:t>
      </w:r>
    </w:p>
    <w:p w14:paraId="513CA677" w14:textId="24483038" w:rsidR="005469F8" w:rsidRPr="00B76AC3" w:rsidRDefault="0037135C" w:rsidP="007A2935">
      <w:pPr>
        <w:pStyle w:val="P1"/>
        <w:numPr>
          <w:ilvl w:val="0"/>
          <w:numId w:val="43"/>
        </w:numPr>
        <w:spacing w:line="276" w:lineRule="auto"/>
        <w:ind w:left="426" w:hanging="426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>W dniu prezentacji</w:t>
      </w:r>
      <w:r w:rsidR="00B76AC3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  <w:r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na 30 minut przed jej rozpoczęcie</w:t>
      </w:r>
      <w:r w:rsidR="00872377"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>, p</w:t>
      </w:r>
      <w:r w:rsidR="00C4259D"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rzedstawiciel Wykonawcy i przedstawiciel Zamawiającego wspólnie dokonają oceny stanu opakowania </w:t>
      </w:r>
      <w:r w:rsidR="00086E38"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>nośnika Próbki</w:t>
      </w:r>
      <w:r w:rsidR="00C4259D"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 celu weryfikacji czy nie zostało one naruszone. </w:t>
      </w:r>
      <w:r w:rsidR="00086E38"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 przypadku stwierdzenia </w:t>
      </w:r>
      <w:r w:rsidR="00B76AC3">
        <w:rPr>
          <w:rFonts w:asciiTheme="minorHAnsi" w:hAnsiTheme="minorHAnsi" w:cstheme="minorHAnsi"/>
          <w:b w:val="0"/>
          <w:bCs w:val="0"/>
          <w:sz w:val="24"/>
          <w:szCs w:val="24"/>
        </w:rPr>
        <w:t>naruszenia</w:t>
      </w:r>
      <w:r w:rsidR="00086E38"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opakowanie nośnika, Strony dokonają ustaleń co do stanu faktycznego nośnika. W przypadku uszkodzenia nośnika w związku z naruszeniem opakowania z winy Zamawiającego, prezentacja zostanie przełożona na inny dzień roboczy, który zostanie wyznaczony przez Strony.</w:t>
      </w:r>
      <w:r w:rsidR="005469F8"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Wszelkie ustalenia zostaną zapisane w protokole z prezentacji.</w:t>
      </w:r>
    </w:p>
    <w:p w14:paraId="566E4310" w14:textId="77777777" w:rsidR="009D0B7D" w:rsidRPr="00B76AC3" w:rsidRDefault="009D0B7D" w:rsidP="007A2935">
      <w:pPr>
        <w:pStyle w:val="P1"/>
        <w:numPr>
          <w:ilvl w:val="0"/>
          <w:numId w:val="43"/>
        </w:numPr>
        <w:spacing w:line="276" w:lineRule="auto"/>
        <w:ind w:left="426" w:hanging="426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Zamawiający zastrzega obecność swoich upoważnionych przedstawicieli przy wszelkich czynnościach przygotowawczych do prezentacji Próbki. </w:t>
      </w:r>
    </w:p>
    <w:p w14:paraId="74200ED7" w14:textId="2F75506E" w:rsidR="00C4259D" w:rsidRPr="00B76AC3" w:rsidRDefault="00C4259D" w:rsidP="007A2935">
      <w:pPr>
        <w:pStyle w:val="P1"/>
        <w:numPr>
          <w:ilvl w:val="0"/>
          <w:numId w:val="43"/>
        </w:numPr>
        <w:spacing w:line="276" w:lineRule="auto"/>
        <w:ind w:left="426" w:hanging="426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Wykonawca przygotuje i uruchomi zestaw demonstracyjny: do komputera podłączy </w:t>
      </w:r>
      <w:r w:rsidR="00F86EE1"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>rzutnik</w:t>
      </w:r>
      <w:r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oraz dokona jego konfiguracji w taki sposób, aby ekran komputera został powielony na obrazie wyświetlanym przez </w:t>
      </w:r>
      <w:r w:rsidR="00F86EE1"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>rzutnik</w:t>
      </w:r>
      <w:r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7020D5C1" w14:textId="77777777" w:rsidR="00F86EE1" w:rsidRPr="00B76AC3" w:rsidRDefault="005469F8" w:rsidP="007A2935">
      <w:pPr>
        <w:pStyle w:val="P1"/>
        <w:numPr>
          <w:ilvl w:val="0"/>
          <w:numId w:val="43"/>
        </w:numPr>
        <w:spacing w:after="0" w:line="276" w:lineRule="auto"/>
        <w:ind w:left="426" w:hanging="426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W przypadku </w:t>
      </w:r>
      <w:r w:rsidR="00F86EE1"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>braku możliwości przeprowadzenia prezentacji w związku z:</w:t>
      </w:r>
    </w:p>
    <w:p w14:paraId="6DF9DAB7" w14:textId="79E46F03" w:rsidR="00F86EE1" w:rsidRPr="00B76AC3" w:rsidRDefault="005469F8" w:rsidP="007A2935">
      <w:pPr>
        <w:pStyle w:val="P1"/>
        <w:numPr>
          <w:ilvl w:val="0"/>
          <w:numId w:val="44"/>
        </w:numPr>
        <w:spacing w:after="0" w:line="276" w:lineRule="auto"/>
        <w:ind w:left="851" w:hanging="42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>nieczyteln</w:t>
      </w:r>
      <w:r w:rsidR="00F86EE1"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>ą</w:t>
      </w:r>
      <w:r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Próbki (brak możliwości odczytania danych z nośnika)</w:t>
      </w:r>
      <w:r w:rsidR="007A2935"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</w:p>
    <w:p w14:paraId="24F4AEBF" w14:textId="4CB5963A" w:rsidR="00F86EE1" w:rsidRPr="00B76AC3" w:rsidRDefault="005469F8" w:rsidP="007A2935">
      <w:pPr>
        <w:pStyle w:val="P1"/>
        <w:numPr>
          <w:ilvl w:val="0"/>
          <w:numId w:val="44"/>
        </w:numPr>
        <w:spacing w:after="0" w:line="276" w:lineRule="auto"/>
        <w:ind w:left="851" w:hanging="42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>usterk</w:t>
      </w:r>
      <w:r w:rsidR="00F86EE1"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ą lub brakiem kompletnego </w:t>
      </w:r>
      <w:r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>sprzętu niezbędnego do przeprowadzenia prezentacji wymagającej wymianę lub naprawę sprzętu</w:t>
      </w:r>
      <w:r w:rsidR="007A2935"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</w:p>
    <w:p w14:paraId="7C7C5709" w14:textId="57B0313F" w:rsidR="00F86EE1" w:rsidRPr="00B76AC3" w:rsidRDefault="005469F8" w:rsidP="007A2935">
      <w:pPr>
        <w:pStyle w:val="P1"/>
        <w:numPr>
          <w:ilvl w:val="0"/>
          <w:numId w:val="44"/>
        </w:numPr>
        <w:spacing w:after="0" w:line="276" w:lineRule="auto"/>
        <w:ind w:left="851" w:hanging="42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>niestawienia się Wykonawcy w wyznaczonym terminie</w:t>
      </w:r>
      <w:r w:rsidR="007A2935"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</w:p>
    <w:p w14:paraId="16249EBA" w14:textId="41F9DB9E" w:rsidR="00F86EE1" w:rsidRPr="00B76AC3" w:rsidRDefault="00F86EE1" w:rsidP="007A2935">
      <w:pPr>
        <w:pStyle w:val="P1"/>
        <w:numPr>
          <w:ilvl w:val="0"/>
          <w:numId w:val="44"/>
        </w:numPr>
        <w:spacing w:after="0" w:line="276" w:lineRule="auto"/>
        <w:ind w:left="851" w:hanging="42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>innym spowodowanym winą po stronie Wykonawcy</w:t>
      </w:r>
      <w:r w:rsidR="007A2935"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>,</w:t>
      </w:r>
    </w:p>
    <w:p w14:paraId="09D5BFEF" w14:textId="7BCEF089" w:rsidR="005469F8" w:rsidRPr="00B76AC3" w:rsidRDefault="005469F8" w:rsidP="007A2935">
      <w:pPr>
        <w:pStyle w:val="P1"/>
        <w:numPr>
          <w:ilvl w:val="0"/>
          <w:numId w:val="0"/>
        </w:numPr>
        <w:spacing w:line="276" w:lineRule="auto"/>
        <w:ind w:left="426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prezentacja zostanie przełożona na inny dzień roboczy, który zostanie wyznaczony przez Zamawiającego zgodnie z </w:t>
      </w:r>
      <w:r w:rsidR="00F86EE1"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art. 26 ust. 3 ustawy </w:t>
      </w:r>
      <w:proofErr w:type="spellStart"/>
      <w:r w:rsidR="00F86EE1"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>Pzp</w:t>
      </w:r>
      <w:proofErr w:type="spellEnd"/>
      <w:r w:rsidR="00F86EE1"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7F6362E5" w14:textId="139AFB35" w:rsidR="005469F8" w:rsidRPr="00B76AC3" w:rsidRDefault="007A2935" w:rsidP="007A2935">
      <w:pPr>
        <w:pStyle w:val="P1"/>
        <w:numPr>
          <w:ilvl w:val="0"/>
          <w:numId w:val="43"/>
        </w:numPr>
        <w:spacing w:line="276" w:lineRule="auto"/>
        <w:ind w:left="426" w:hanging="426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>Brak</w:t>
      </w:r>
      <w:r w:rsidR="00F86EE1"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możliwości </w:t>
      </w:r>
      <w:r w:rsidR="00F86EE1"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przeprowadzenia powtórnej prezentacji </w:t>
      </w:r>
      <w:r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 powodów wskazanych w pkt </w:t>
      </w:r>
      <w:r w:rsidR="00B76AC3">
        <w:rPr>
          <w:rFonts w:asciiTheme="minorHAnsi" w:hAnsiTheme="minorHAnsi" w:cstheme="minorHAnsi"/>
          <w:b w:val="0"/>
          <w:bCs w:val="0"/>
          <w:sz w:val="24"/>
          <w:szCs w:val="24"/>
        </w:rPr>
        <w:t>5</w:t>
      </w:r>
      <w:r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powyżej, </w:t>
      </w:r>
      <w:r w:rsidR="005469F8"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skutkować będzie odrzuceniem oferty Wykonawcy. </w:t>
      </w:r>
    </w:p>
    <w:p w14:paraId="7604504F" w14:textId="1A042017" w:rsidR="00C4259D" w:rsidRPr="00B76AC3" w:rsidRDefault="00C4259D" w:rsidP="007A2935">
      <w:pPr>
        <w:pStyle w:val="P1"/>
        <w:numPr>
          <w:ilvl w:val="0"/>
          <w:numId w:val="43"/>
        </w:numPr>
        <w:spacing w:line="276" w:lineRule="auto"/>
        <w:ind w:left="426" w:hanging="426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Z wykorzystaniem zestawu demonstracyjnego </w:t>
      </w:r>
      <w:r w:rsidR="00BE1B76"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>dostarczonego</w:t>
      </w:r>
      <w:r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przez Wykonawcę przeprowadzona zostanie weryfikacja i ocena</w:t>
      </w:r>
      <w:r w:rsidR="00BE1B76"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k</w:t>
      </w:r>
      <w:r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ompletności posiadanych przez oferowane przez Wykonawcę oprogramowanie </w:t>
      </w:r>
      <w:r w:rsidR="00434F8D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BE1B76"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SI wymagane </w:t>
      </w:r>
      <w:r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>funkcjonalności</w:t>
      </w:r>
      <w:r w:rsidR="00BE1B76" w:rsidRPr="00B76AC3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1E89DBBD" w14:textId="77777777" w:rsidR="00C4259D" w:rsidRPr="000C023D" w:rsidRDefault="00C4259D" w:rsidP="000C023D">
      <w:pPr>
        <w:pStyle w:val="P1"/>
        <w:numPr>
          <w:ilvl w:val="0"/>
          <w:numId w:val="27"/>
        </w:numPr>
        <w:spacing w:before="240"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0C023D">
        <w:rPr>
          <w:rFonts w:asciiTheme="minorHAnsi" w:hAnsiTheme="minorHAnsi" w:cstheme="minorHAnsi"/>
          <w:sz w:val="24"/>
          <w:szCs w:val="24"/>
        </w:rPr>
        <w:t>Weryfikacja funkcjonalności</w:t>
      </w:r>
    </w:p>
    <w:p w14:paraId="29BFB103" w14:textId="0500C787" w:rsidR="00C4259D" w:rsidRDefault="00C4259D" w:rsidP="00963090">
      <w:pPr>
        <w:pStyle w:val="P1"/>
        <w:numPr>
          <w:ilvl w:val="0"/>
          <w:numId w:val="46"/>
        </w:numPr>
        <w:spacing w:line="276" w:lineRule="auto"/>
        <w:ind w:left="425" w:hanging="357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>W trakcie weryfikacji Zamawiający dokona sprawdzenia funkcjonalności oprogramowania</w:t>
      </w:r>
      <w:r w:rsidR="00BE1B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="00434F8D">
        <w:rPr>
          <w:rFonts w:asciiTheme="minorHAnsi" w:hAnsiTheme="minorHAnsi" w:cstheme="minorHAnsi"/>
          <w:b w:val="0"/>
          <w:bCs w:val="0"/>
          <w:sz w:val="24"/>
          <w:szCs w:val="24"/>
        </w:rPr>
        <w:t>S</w:t>
      </w:r>
      <w:r w:rsidR="00BE1B76">
        <w:rPr>
          <w:rFonts w:asciiTheme="minorHAnsi" w:hAnsiTheme="minorHAnsi" w:cstheme="minorHAnsi"/>
          <w:b w:val="0"/>
          <w:bCs w:val="0"/>
          <w:sz w:val="24"/>
          <w:szCs w:val="24"/>
        </w:rPr>
        <w:t>SI</w:t>
      </w: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opisanych w </w:t>
      </w:r>
      <w:r w:rsidR="00BE1B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Dodatku </w:t>
      </w: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>nr</w:t>
      </w:r>
      <w:r w:rsidR="00BE1B76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9</w:t>
      </w: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do </w:t>
      </w:r>
      <w:r w:rsidR="00BE1B76">
        <w:rPr>
          <w:rFonts w:asciiTheme="minorHAnsi" w:hAnsiTheme="minorHAnsi" w:cstheme="minorHAnsi"/>
          <w:b w:val="0"/>
          <w:bCs w:val="0"/>
          <w:sz w:val="24"/>
          <w:szCs w:val="24"/>
        </w:rPr>
        <w:t>SIWZ</w:t>
      </w:r>
      <w:r w:rsidR="00ED5C09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1C968D41" w14:textId="5B305DBD" w:rsidR="00963090" w:rsidRPr="00E73C64" w:rsidRDefault="00963090" w:rsidP="00963090">
      <w:pPr>
        <w:pStyle w:val="Akapitzlist"/>
        <w:numPr>
          <w:ilvl w:val="0"/>
          <w:numId w:val="46"/>
        </w:numPr>
        <w:spacing w:after="120" w:line="276" w:lineRule="auto"/>
        <w:ind w:left="425" w:hanging="357"/>
        <w:jc w:val="both"/>
        <w:rPr>
          <w:rFonts w:cstheme="minorHAnsi"/>
          <w:sz w:val="24"/>
          <w:szCs w:val="24"/>
          <w:lang w:eastAsia="pl-PL"/>
        </w:rPr>
      </w:pPr>
      <w:r w:rsidRPr="00E73C64">
        <w:rPr>
          <w:rFonts w:cstheme="minorHAnsi"/>
          <w:sz w:val="24"/>
          <w:szCs w:val="24"/>
          <w:lang w:eastAsia="pl-PL"/>
        </w:rPr>
        <w:t xml:space="preserve">Zamawiający ma prawo żądać zmodyfikowania wartości parametrów bądź danych wprowadzanych do </w:t>
      </w:r>
      <w:r>
        <w:rPr>
          <w:rFonts w:cstheme="minorHAnsi"/>
          <w:sz w:val="24"/>
          <w:szCs w:val="24"/>
          <w:lang w:eastAsia="pl-PL"/>
        </w:rPr>
        <w:t xml:space="preserve">oprogramowania </w:t>
      </w:r>
      <w:r w:rsidR="00434F8D">
        <w:rPr>
          <w:rFonts w:cstheme="minorHAnsi"/>
          <w:sz w:val="24"/>
          <w:szCs w:val="24"/>
          <w:lang w:eastAsia="pl-PL"/>
        </w:rPr>
        <w:t>S</w:t>
      </w:r>
      <w:r>
        <w:rPr>
          <w:rFonts w:cstheme="minorHAnsi"/>
          <w:sz w:val="24"/>
          <w:szCs w:val="24"/>
          <w:lang w:eastAsia="pl-PL"/>
        </w:rPr>
        <w:t>SI</w:t>
      </w:r>
      <w:r w:rsidRPr="00E73C64">
        <w:rPr>
          <w:rFonts w:cstheme="minorHAnsi"/>
          <w:sz w:val="24"/>
          <w:szCs w:val="24"/>
          <w:lang w:eastAsia="pl-PL"/>
        </w:rPr>
        <w:t xml:space="preserve"> na wartości podane przez niego, celem sprawdzenia czy demonstrowana funkcjonalność nie jest przez Wykonawcę symulowana.</w:t>
      </w:r>
    </w:p>
    <w:p w14:paraId="56B5BDCB" w14:textId="16FBB856" w:rsidR="00963090" w:rsidRDefault="00963090" w:rsidP="00963090">
      <w:pPr>
        <w:numPr>
          <w:ilvl w:val="0"/>
          <w:numId w:val="46"/>
        </w:numPr>
        <w:spacing w:after="120" w:line="276" w:lineRule="auto"/>
        <w:ind w:left="425" w:hanging="357"/>
        <w:jc w:val="both"/>
        <w:rPr>
          <w:rFonts w:cstheme="minorHAnsi"/>
          <w:sz w:val="24"/>
          <w:szCs w:val="24"/>
        </w:rPr>
      </w:pPr>
      <w:r w:rsidRPr="00E73C64">
        <w:rPr>
          <w:rFonts w:cstheme="minorHAnsi"/>
          <w:sz w:val="24"/>
          <w:szCs w:val="24"/>
        </w:rPr>
        <w:t xml:space="preserve">Weryfikacja będzie prowadzona w oparciu o następujący scenariusz: kolejno sprawdzane będą funkcjonalności poszczególnych modułów wskazane w </w:t>
      </w:r>
      <w:r w:rsidR="00434F8D">
        <w:rPr>
          <w:rFonts w:cstheme="minorHAnsi"/>
          <w:sz w:val="24"/>
          <w:szCs w:val="24"/>
        </w:rPr>
        <w:t>Dodatku</w:t>
      </w:r>
      <w:r w:rsidR="00152150">
        <w:rPr>
          <w:rFonts w:cstheme="minorHAnsi"/>
          <w:sz w:val="24"/>
          <w:szCs w:val="24"/>
        </w:rPr>
        <w:t xml:space="preserve"> nr 9 do SIWZ</w:t>
      </w:r>
      <w:r w:rsidRPr="00E73C64">
        <w:rPr>
          <w:rFonts w:cstheme="minorHAnsi"/>
          <w:sz w:val="24"/>
          <w:szCs w:val="24"/>
        </w:rPr>
        <w:t xml:space="preserve">. </w:t>
      </w:r>
    </w:p>
    <w:p w14:paraId="153F0404" w14:textId="77777777" w:rsidR="00963090" w:rsidRPr="00E73C64" w:rsidRDefault="00963090" w:rsidP="00963090">
      <w:pPr>
        <w:numPr>
          <w:ilvl w:val="0"/>
          <w:numId w:val="46"/>
        </w:numPr>
        <w:spacing w:after="120" w:line="276" w:lineRule="auto"/>
        <w:ind w:left="425" w:hanging="357"/>
        <w:jc w:val="both"/>
        <w:rPr>
          <w:rFonts w:cstheme="minorHAnsi"/>
          <w:sz w:val="24"/>
          <w:szCs w:val="24"/>
        </w:rPr>
      </w:pPr>
      <w:r w:rsidRPr="00E73C64">
        <w:rPr>
          <w:rFonts w:cstheme="minorHAnsi"/>
          <w:sz w:val="24"/>
          <w:szCs w:val="24"/>
        </w:rPr>
        <w:t xml:space="preserve">Niedozwolone jest pomijanie punktów prezentacji. Przejście do kolejnego punktu możliwe jest wyłącznie po zakończonej pozytywnie weryfikacji punktu poprzedniego lub </w:t>
      </w:r>
      <w:r w:rsidRPr="00E73C64">
        <w:rPr>
          <w:rFonts w:cstheme="minorHAnsi"/>
          <w:sz w:val="24"/>
          <w:szCs w:val="24"/>
        </w:rPr>
        <w:lastRenderedPageBreak/>
        <w:t>jednoznacznej deklaracji Wykonawcy, że poprzedni punkt nie zostanie zaprezentowany, co zostanie wpisane do protokołu z posiedzenia komisji przetargowej.</w:t>
      </w:r>
    </w:p>
    <w:p w14:paraId="1CF6EB61" w14:textId="23F34DFE" w:rsidR="00963090" w:rsidRPr="00E73C64" w:rsidRDefault="00963090" w:rsidP="00963090">
      <w:pPr>
        <w:numPr>
          <w:ilvl w:val="0"/>
          <w:numId w:val="46"/>
        </w:numPr>
        <w:spacing w:after="120" w:line="276" w:lineRule="auto"/>
        <w:ind w:left="425" w:hanging="357"/>
        <w:jc w:val="both"/>
        <w:rPr>
          <w:rFonts w:cstheme="minorHAnsi"/>
          <w:sz w:val="24"/>
          <w:szCs w:val="24"/>
        </w:rPr>
      </w:pPr>
      <w:r w:rsidRPr="00E73C64">
        <w:rPr>
          <w:rFonts w:cstheme="minorHAnsi"/>
          <w:sz w:val="24"/>
          <w:szCs w:val="24"/>
        </w:rPr>
        <w:t xml:space="preserve">Scenariusz próbki obejmować będzie funkcjonalności wskazane w </w:t>
      </w:r>
      <w:r w:rsidR="00434F8D">
        <w:rPr>
          <w:rFonts w:cstheme="minorHAnsi"/>
          <w:sz w:val="24"/>
          <w:szCs w:val="24"/>
        </w:rPr>
        <w:t>Dodatku</w:t>
      </w:r>
      <w:r w:rsidR="00152150">
        <w:rPr>
          <w:rFonts w:cstheme="minorHAnsi"/>
          <w:sz w:val="24"/>
          <w:szCs w:val="24"/>
        </w:rPr>
        <w:t xml:space="preserve"> nr 9 do SIWZ</w:t>
      </w:r>
      <w:r>
        <w:rPr>
          <w:rFonts w:cstheme="minorHAnsi"/>
          <w:sz w:val="24"/>
          <w:szCs w:val="24"/>
        </w:rPr>
        <w:t>.</w:t>
      </w:r>
    </w:p>
    <w:p w14:paraId="2A27DA1E" w14:textId="77777777" w:rsidR="000C789E" w:rsidRPr="000C789E" w:rsidRDefault="000C789E" w:rsidP="00152150">
      <w:pPr>
        <w:pStyle w:val="Akapitzlist"/>
        <w:numPr>
          <w:ilvl w:val="0"/>
          <w:numId w:val="46"/>
        </w:numPr>
        <w:spacing w:after="120" w:line="276" w:lineRule="auto"/>
        <w:ind w:left="425" w:hanging="357"/>
        <w:contextualSpacing w:val="0"/>
        <w:jc w:val="both"/>
        <w:rPr>
          <w:rFonts w:cstheme="minorHAnsi"/>
          <w:sz w:val="24"/>
          <w:szCs w:val="24"/>
        </w:rPr>
      </w:pPr>
      <w:r w:rsidRPr="000C789E">
        <w:rPr>
          <w:rFonts w:cstheme="minorHAnsi"/>
          <w:sz w:val="24"/>
          <w:szCs w:val="24"/>
        </w:rPr>
        <w:t>W trakcie prezentacji Wykonawca może udzielać Zamawiającemu dodatkowych informacji związanych z weryfikowaną funkcjonalnością.</w:t>
      </w:r>
    </w:p>
    <w:p w14:paraId="3FD0C16B" w14:textId="233BCB1F" w:rsidR="000C789E" w:rsidRPr="000C789E" w:rsidRDefault="000C789E" w:rsidP="00963090">
      <w:pPr>
        <w:pStyle w:val="Akapitzlist"/>
        <w:numPr>
          <w:ilvl w:val="0"/>
          <w:numId w:val="46"/>
        </w:numPr>
        <w:spacing w:after="120" w:line="276" w:lineRule="auto"/>
        <w:ind w:left="425" w:hanging="357"/>
        <w:jc w:val="both"/>
        <w:rPr>
          <w:rFonts w:cstheme="minorHAnsi"/>
          <w:sz w:val="24"/>
          <w:szCs w:val="24"/>
        </w:rPr>
      </w:pPr>
      <w:r w:rsidRPr="000C789E">
        <w:rPr>
          <w:rFonts w:cstheme="minorHAnsi"/>
          <w:sz w:val="24"/>
          <w:szCs w:val="24"/>
        </w:rPr>
        <w:t xml:space="preserve">Wykonawca powinien w sposób jednoznaczny wykazać, że weryfikowana funkcjonalność jest dostępna w oprogramowaniu </w:t>
      </w:r>
      <w:r w:rsidR="00434F8D">
        <w:rPr>
          <w:rFonts w:cstheme="minorHAnsi"/>
          <w:sz w:val="24"/>
          <w:szCs w:val="24"/>
        </w:rPr>
        <w:t>S</w:t>
      </w:r>
      <w:r w:rsidRPr="000C789E">
        <w:rPr>
          <w:rFonts w:cstheme="minorHAnsi"/>
          <w:sz w:val="24"/>
          <w:szCs w:val="24"/>
        </w:rPr>
        <w:t xml:space="preserve">SI </w:t>
      </w:r>
      <w:r w:rsidR="00152150">
        <w:rPr>
          <w:rFonts w:cstheme="minorHAnsi"/>
          <w:sz w:val="24"/>
          <w:szCs w:val="24"/>
        </w:rPr>
        <w:t>i</w:t>
      </w:r>
      <w:r w:rsidRPr="000C789E">
        <w:rPr>
          <w:rFonts w:cstheme="minorHAnsi"/>
          <w:sz w:val="24"/>
          <w:szCs w:val="24"/>
        </w:rPr>
        <w:t xml:space="preserve"> </w:t>
      </w:r>
      <w:r w:rsidR="00963090">
        <w:rPr>
          <w:rFonts w:cstheme="minorHAnsi"/>
          <w:sz w:val="24"/>
          <w:szCs w:val="24"/>
        </w:rPr>
        <w:t xml:space="preserve">jest </w:t>
      </w:r>
      <w:r w:rsidRPr="000C789E">
        <w:rPr>
          <w:rFonts w:cstheme="minorHAnsi"/>
          <w:sz w:val="24"/>
          <w:szCs w:val="24"/>
        </w:rPr>
        <w:t>zgodn</w:t>
      </w:r>
      <w:r w:rsidR="00963090">
        <w:rPr>
          <w:rFonts w:cstheme="minorHAnsi"/>
          <w:sz w:val="24"/>
          <w:szCs w:val="24"/>
        </w:rPr>
        <w:t>a</w:t>
      </w:r>
      <w:r w:rsidRPr="000C789E">
        <w:rPr>
          <w:rFonts w:cstheme="minorHAnsi"/>
          <w:sz w:val="24"/>
          <w:szCs w:val="24"/>
        </w:rPr>
        <w:t xml:space="preserve"> z wymaganiami opisanymi w Załącznik</w:t>
      </w:r>
      <w:r w:rsidR="00872377">
        <w:rPr>
          <w:rFonts w:cstheme="minorHAnsi"/>
          <w:sz w:val="24"/>
          <w:szCs w:val="24"/>
        </w:rPr>
        <w:t>u</w:t>
      </w:r>
      <w:r w:rsidRPr="000C789E">
        <w:rPr>
          <w:rFonts w:cstheme="minorHAnsi"/>
          <w:sz w:val="24"/>
          <w:szCs w:val="24"/>
        </w:rPr>
        <w:t xml:space="preserve"> nr 1 SIWZ.</w:t>
      </w:r>
    </w:p>
    <w:p w14:paraId="2E2C08B7" w14:textId="77777777" w:rsidR="00C4259D" w:rsidRPr="00C4259D" w:rsidRDefault="00C4259D" w:rsidP="00963090">
      <w:pPr>
        <w:pStyle w:val="P1"/>
        <w:numPr>
          <w:ilvl w:val="0"/>
          <w:numId w:val="46"/>
        </w:numPr>
        <w:spacing w:line="276" w:lineRule="auto"/>
        <w:ind w:left="425" w:hanging="357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Spełnienie wybranych funkcjonalności wymaganych będzie weryfikowane przez Komisję Przetargową na zasadzie "jest – nie ma". W przypadku co najmniej jednej negatywnej weryfikacji – ocena „nie ma” - Komisji Przetargowej, oferta Wykonawcy zostanie odrzucona na podstawie art. 89 ust. 1 pkt. 2 ustawy </w:t>
      </w:r>
      <w:proofErr w:type="spellStart"/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>Pzp</w:t>
      </w:r>
      <w:proofErr w:type="spellEnd"/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, jako </w:t>
      </w:r>
      <w:r w:rsidR="00486B07">
        <w:rPr>
          <w:rFonts w:asciiTheme="minorHAnsi" w:hAnsiTheme="minorHAnsi" w:cstheme="minorHAnsi"/>
          <w:b w:val="0"/>
          <w:bCs w:val="0"/>
          <w:sz w:val="24"/>
          <w:szCs w:val="24"/>
        </w:rPr>
        <w:t>niezgodna z treścią SIWZ</w:t>
      </w: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6A571A89" w14:textId="5E498113" w:rsidR="00C4259D" w:rsidRDefault="00C4259D" w:rsidP="000C789E">
      <w:pPr>
        <w:pStyle w:val="P1"/>
        <w:numPr>
          <w:ilvl w:val="0"/>
          <w:numId w:val="46"/>
        </w:numPr>
        <w:spacing w:line="276" w:lineRule="auto"/>
        <w:ind w:left="426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>W przypadku niepowodzenia prezentacji danej funkcjonalności, Wykonawca może powtórzyć weryfikację maksymalnie 3 razy dokonując rekonfiguracji wersji demonstracyjnej, kolejne rekonfiguracje i weryfikacje nie powodują możliwości wydłuż</w:t>
      </w:r>
      <w:r w:rsidR="00872377">
        <w:rPr>
          <w:rFonts w:asciiTheme="minorHAnsi" w:hAnsiTheme="minorHAnsi" w:cstheme="minorHAnsi"/>
          <w:b w:val="0"/>
          <w:bCs w:val="0"/>
          <w:sz w:val="24"/>
          <w:szCs w:val="24"/>
        </w:rPr>
        <w:t>enia</w:t>
      </w: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łącznego czasu na przeprowadzenie prezentacji.</w:t>
      </w:r>
    </w:p>
    <w:p w14:paraId="2AA1F39B" w14:textId="77777777" w:rsidR="00C4259D" w:rsidRPr="00C4259D" w:rsidRDefault="00C4259D" w:rsidP="000C789E">
      <w:pPr>
        <w:pStyle w:val="P1"/>
        <w:numPr>
          <w:ilvl w:val="0"/>
          <w:numId w:val="46"/>
        </w:numPr>
        <w:spacing w:line="276" w:lineRule="auto"/>
        <w:ind w:left="426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Jeżeli podczas prezentacji danej funkcjonalności wystąpi błąd, który nie będzie możliwy do naprawienia w trakcie prezentacji (naprawa nie może wymagać ingerencji w kod źródłowy oprogramowania) oferta Wykonawcy zostanie odrzucona na podstawie art. 89 ust. 1 pkt. 2 ustawy </w:t>
      </w:r>
      <w:proofErr w:type="spellStart"/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>Pzp</w:t>
      </w:r>
      <w:proofErr w:type="spellEnd"/>
      <w:r w:rsidRPr="00C4259D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220B4220" w14:textId="77777777" w:rsidR="00C4259D" w:rsidRDefault="00C4259D" w:rsidP="000C789E">
      <w:pPr>
        <w:pStyle w:val="P1"/>
        <w:numPr>
          <w:ilvl w:val="0"/>
          <w:numId w:val="0"/>
        </w:numPr>
        <w:spacing w:after="0" w:line="276" w:lineRule="auto"/>
        <w:ind w:left="426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14:paraId="24F47DAC" w14:textId="77777777" w:rsidR="00F522B2" w:rsidRPr="00F522B2" w:rsidRDefault="00F522B2" w:rsidP="00C4259D">
      <w:pPr>
        <w:keepNext/>
        <w:spacing w:before="240" w:after="120" w:line="276" w:lineRule="auto"/>
        <w:jc w:val="both"/>
        <w:outlineLvl w:val="0"/>
        <w:rPr>
          <w:rFonts w:cs="Arial"/>
          <w:iCs/>
          <w:sz w:val="24"/>
          <w:szCs w:val="24"/>
        </w:rPr>
      </w:pPr>
    </w:p>
    <w:sectPr w:rsidR="00F522B2" w:rsidRPr="00F522B2" w:rsidSect="007355F0">
      <w:footerReference w:type="default" r:id="rId12"/>
      <w:endnotePr>
        <w:numFmt w:val="decimal"/>
      </w:endnotePr>
      <w:pgSz w:w="11906" w:h="16838"/>
      <w:pgMar w:top="709" w:right="1417" w:bottom="426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10282" w14:textId="77777777" w:rsidR="00D03391" w:rsidRDefault="00D03391" w:rsidP="0038231F">
      <w:pPr>
        <w:spacing w:after="0" w:line="240" w:lineRule="auto"/>
      </w:pPr>
      <w:r>
        <w:separator/>
      </w:r>
    </w:p>
  </w:endnote>
  <w:endnote w:type="continuationSeparator" w:id="0">
    <w:p w14:paraId="16D03370" w14:textId="77777777" w:rsidR="00D03391" w:rsidRDefault="00D0339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966080"/>
      <w:docPartObj>
        <w:docPartGallery w:val="Page Numbers (Bottom of Page)"/>
        <w:docPartUnique/>
      </w:docPartObj>
    </w:sdtPr>
    <w:sdtEndPr/>
    <w:sdtContent>
      <w:p w14:paraId="7F031ACE" w14:textId="64FF124B" w:rsidR="00EC72C6" w:rsidRDefault="00EC72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5F0">
          <w:rPr>
            <w:noProof/>
          </w:rPr>
          <w:t>5</w:t>
        </w:r>
        <w:r>
          <w:fldChar w:fldCharType="end"/>
        </w:r>
      </w:p>
    </w:sdtContent>
  </w:sdt>
  <w:p w14:paraId="6DC076BE" w14:textId="56A70AE9" w:rsidR="00451AE1" w:rsidRPr="00205CA0" w:rsidRDefault="00451AE1" w:rsidP="00205CA0">
    <w:pPr>
      <w:pStyle w:val="Stopka"/>
      <w:jc w:val="right"/>
      <w:rPr>
        <w:rFonts w:cstheme="minorHAnsi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094F5" w14:textId="77777777" w:rsidR="00D03391" w:rsidRDefault="00D03391" w:rsidP="0038231F">
      <w:pPr>
        <w:spacing w:after="0" w:line="240" w:lineRule="auto"/>
      </w:pPr>
      <w:r>
        <w:separator/>
      </w:r>
    </w:p>
  </w:footnote>
  <w:footnote w:type="continuationSeparator" w:id="0">
    <w:p w14:paraId="30060800" w14:textId="77777777" w:rsidR="00D03391" w:rsidRDefault="00D0339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85818"/>
    <w:multiLevelType w:val="hybridMultilevel"/>
    <w:tmpl w:val="9D3C9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E78AC"/>
    <w:multiLevelType w:val="hybridMultilevel"/>
    <w:tmpl w:val="80CA49FC"/>
    <w:lvl w:ilvl="0" w:tplc="107CB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E35ED"/>
    <w:multiLevelType w:val="hybridMultilevel"/>
    <w:tmpl w:val="05A4C0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3571799"/>
    <w:multiLevelType w:val="hybridMultilevel"/>
    <w:tmpl w:val="E496156A"/>
    <w:lvl w:ilvl="0" w:tplc="38744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145DB"/>
    <w:multiLevelType w:val="multilevel"/>
    <w:tmpl w:val="3918D04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CC440A"/>
    <w:multiLevelType w:val="hybridMultilevel"/>
    <w:tmpl w:val="FC70DC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B9902B8"/>
    <w:multiLevelType w:val="hybridMultilevel"/>
    <w:tmpl w:val="FA4E4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21ACE"/>
    <w:multiLevelType w:val="hybridMultilevel"/>
    <w:tmpl w:val="7E10B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D50A1"/>
    <w:multiLevelType w:val="multilevel"/>
    <w:tmpl w:val="E7B6C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A42C58"/>
    <w:multiLevelType w:val="hybridMultilevel"/>
    <w:tmpl w:val="E6701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25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C6B8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3A0956"/>
    <w:multiLevelType w:val="hybridMultilevel"/>
    <w:tmpl w:val="A3045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45A04A57"/>
    <w:multiLevelType w:val="hybridMultilevel"/>
    <w:tmpl w:val="5E4268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A0149"/>
    <w:multiLevelType w:val="multilevel"/>
    <w:tmpl w:val="164CD1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AB54A98"/>
    <w:multiLevelType w:val="hybridMultilevel"/>
    <w:tmpl w:val="FBCED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D5F3A"/>
    <w:multiLevelType w:val="multilevel"/>
    <w:tmpl w:val="ED544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C7224"/>
    <w:multiLevelType w:val="multilevel"/>
    <w:tmpl w:val="DD22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5709AF"/>
    <w:multiLevelType w:val="hybridMultilevel"/>
    <w:tmpl w:val="1FD470CE"/>
    <w:lvl w:ilvl="0" w:tplc="E99A47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80042"/>
    <w:multiLevelType w:val="hybridMultilevel"/>
    <w:tmpl w:val="03702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2749BA"/>
    <w:multiLevelType w:val="multilevel"/>
    <w:tmpl w:val="3912D0D4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pStyle w:val="P11"/>
      <w:lvlText w:val="%2)"/>
      <w:lvlJc w:val="left"/>
      <w:pPr>
        <w:ind w:left="716" w:hanging="432"/>
      </w:pPr>
      <w:rPr>
        <w:rFonts w:ascii="Calibri" w:eastAsia="Times New Roman" w:hAnsi="Calibri" w:hint="default"/>
        <w:b w:val="0"/>
        <w:bCs w:val="0"/>
        <w:i w:val="0"/>
        <w:iCs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E736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1633E8E"/>
    <w:multiLevelType w:val="multilevel"/>
    <w:tmpl w:val="497A363E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BC55AE"/>
    <w:multiLevelType w:val="hybridMultilevel"/>
    <w:tmpl w:val="7E10B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A6C04"/>
    <w:multiLevelType w:val="multilevel"/>
    <w:tmpl w:val="306878B4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683DAE"/>
    <w:multiLevelType w:val="multilevel"/>
    <w:tmpl w:val="FA24DA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7FC606A"/>
    <w:multiLevelType w:val="multilevel"/>
    <w:tmpl w:val="83221B3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>
      <w:start w:val="1"/>
      <w:numFmt w:val="decimal"/>
      <w:pStyle w:val="Nagwek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 w15:restartNumberingAfterBreak="0">
    <w:nsid w:val="78CB5F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EAA12E3"/>
    <w:multiLevelType w:val="hybridMultilevel"/>
    <w:tmpl w:val="75B2D294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29"/>
  </w:num>
  <w:num w:numId="5">
    <w:abstractNumId w:val="26"/>
  </w:num>
  <w:num w:numId="6">
    <w:abstractNumId w:val="15"/>
  </w:num>
  <w:num w:numId="7">
    <w:abstractNumId w:val="1"/>
  </w:num>
  <w:num w:numId="8">
    <w:abstractNumId w:val="34"/>
  </w:num>
  <w:num w:numId="9">
    <w:abstractNumId w:val="23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9"/>
  </w:num>
  <w:num w:numId="14">
    <w:abstractNumId w:val="38"/>
  </w:num>
  <w:num w:numId="15">
    <w:abstractNumId w:val="32"/>
  </w:num>
  <w:num w:numId="16">
    <w:abstractNumId w:val="13"/>
  </w:num>
  <w:num w:numId="17">
    <w:abstractNumId w:val="17"/>
  </w:num>
  <w:num w:numId="18">
    <w:abstractNumId w:val="39"/>
  </w:num>
  <w:num w:numId="19">
    <w:abstractNumId w:val="33"/>
  </w:num>
  <w:num w:numId="20">
    <w:abstractNumId w:val="37"/>
  </w:num>
  <w:num w:numId="21">
    <w:abstractNumId w:val="21"/>
  </w:num>
  <w:num w:numId="22">
    <w:abstractNumId w:val="35"/>
  </w:num>
  <w:num w:numId="23">
    <w:abstractNumId w:val="9"/>
  </w:num>
  <w:num w:numId="24">
    <w:abstractNumId w:val="11"/>
  </w:num>
  <w:num w:numId="25">
    <w:abstractNumId w:val="6"/>
  </w:num>
  <w:num w:numId="26">
    <w:abstractNumId w:val="31"/>
  </w:num>
  <w:num w:numId="27">
    <w:abstractNumId w:val="36"/>
  </w:num>
  <w:num w:numId="28">
    <w:abstractNumId w:val="24"/>
  </w:num>
  <w:num w:numId="29">
    <w:abstractNumId w:val="28"/>
  </w:num>
  <w:num w:numId="30">
    <w:abstractNumId w:val="5"/>
  </w:num>
  <w:num w:numId="31">
    <w:abstractNumId w:val="3"/>
  </w:num>
  <w:num w:numId="32">
    <w:abstractNumId w:val="27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2"/>
  </w:num>
  <w:num w:numId="36">
    <w:abstractNumId w:val="4"/>
  </w:num>
  <w:num w:numId="37">
    <w:abstractNumId w:val="7"/>
  </w:num>
  <w:num w:numId="38">
    <w:abstractNumId w:val="31"/>
  </w:num>
  <w:num w:numId="39">
    <w:abstractNumId w:val="31"/>
  </w:num>
  <w:num w:numId="40">
    <w:abstractNumId w:val="22"/>
  </w:num>
  <w:num w:numId="41">
    <w:abstractNumId w:val="20"/>
  </w:num>
  <w:num w:numId="42">
    <w:abstractNumId w:val="31"/>
  </w:num>
  <w:num w:numId="43">
    <w:abstractNumId w:val="18"/>
  </w:num>
  <w:num w:numId="44">
    <w:abstractNumId w:val="8"/>
  </w:num>
  <w:num w:numId="45">
    <w:abstractNumId w:val="3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86E38"/>
    <w:rsid w:val="000B1025"/>
    <w:rsid w:val="000B1591"/>
    <w:rsid w:val="000B1F47"/>
    <w:rsid w:val="000B2179"/>
    <w:rsid w:val="000C0137"/>
    <w:rsid w:val="000C021E"/>
    <w:rsid w:val="000C023D"/>
    <w:rsid w:val="000C2CB5"/>
    <w:rsid w:val="000C6F18"/>
    <w:rsid w:val="000C789E"/>
    <w:rsid w:val="000D03AF"/>
    <w:rsid w:val="000D73C4"/>
    <w:rsid w:val="000E0F01"/>
    <w:rsid w:val="000E4D37"/>
    <w:rsid w:val="000F1229"/>
    <w:rsid w:val="000F2452"/>
    <w:rsid w:val="000F4C8A"/>
    <w:rsid w:val="000F56B3"/>
    <w:rsid w:val="0010384A"/>
    <w:rsid w:val="00103B61"/>
    <w:rsid w:val="0011121A"/>
    <w:rsid w:val="001127CC"/>
    <w:rsid w:val="00131769"/>
    <w:rsid w:val="00141221"/>
    <w:rsid w:val="001448FB"/>
    <w:rsid w:val="00152150"/>
    <w:rsid w:val="001670F2"/>
    <w:rsid w:val="00172468"/>
    <w:rsid w:val="0017328A"/>
    <w:rsid w:val="001807BF"/>
    <w:rsid w:val="001849FD"/>
    <w:rsid w:val="00184BB0"/>
    <w:rsid w:val="00190D6E"/>
    <w:rsid w:val="00193E01"/>
    <w:rsid w:val="001957C5"/>
    <w:rsid w:val="00197FA2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2123"/>
    <w:rsid w:val="0027560C"/>
    <w:rsid w:val="00287BCD"/>
    <w:rsid w:val="002C30A9"/>
    <w:rsid w:val="002C42F8"/>
    <w:rsid w:val="002C4948"/>
    <w:rsid w:val="002D73FE"/>
    <w:rsid w:val="002E5E7B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0E9A"/>
    <w:rsid w:val="0037135C"/>
    <w:rsid w:val="00371F98"/>
    <w:rsid w:val="003761EA"/>
    <w:rsid w:val="00376D6B"/>
    <w:rsid w:val="0038231F"/>
    <w:rsid w:val="00391886"/>
    <w:rsid w:val="00392EC7"/>
    <w:rsid w:val="003B214C"/>
    <w:rsid w:val="003B295A"/>
    <w:rsid w:val="003B2FB3"/>
    <w:rsid w:val="003B690E"/>
    <w:rsid w:val="003C3B64"/>
    <w:rsid w:val="003C4E34"/>
    <w:rsid w:val="003C58F8"/>
    <w:rsid w:val="003D272A"/>
    <w:rsid w:val="003D7458"/>
    <w:rsid w:val="003E1710"/>
    <w:rsid w:val="003E293B"/>
    <w:rsid w:val="003E3586"/>
    <w:rsid w:val="003E6B5C"/>
    <w:rsid w:val="003F024C"/>
    <w:rsid w:val="00434CC2"/>
    <w:rsid w:val="00434F8D"/>
    <w:rsid w:val="004457F5"/>
    <w:rsid w:val="00451AE1"/>
    <w:rsid w:val="004541E1"/>
    <w:rsid w:val="00466838"/>
    <w:rsid w:val="00467E07"/>
    <w:rsid w:val="004755FF"/>
    <w:rsid w:val="004761C6"/>
    <w:rsid w:val="00484F88"/>
    <w:rsid w:val="00486B07"/>
    <w:rsid w:val="004B00A9"/>
    <w:rsid w:val="004C0534"/>
    <w:rsid w:val="004C43B8"/>
    <w:rsid w:val="004D08EE"/>
    <w:rsid w:val="004D36C0"/>
    <w:rsid w:val="004E6770"/>
    <w:rsid w:val="004E73A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9F8"/>
    <w:rsid w:val="00553F87"/>
    <w:rsid w:val="005641F0"/>
    <w:rsid w:val="00565CDB"/>
    <w:rsid w:val="005752C7"/>
    <w:rsid w:val="00575864"/>
    <w:rsid w:val="005A06AF"/>
    <w:rsid w:val="005A73FB"/>
    <w:rsid w:val="005A77E6"/>
    <w:rsid w:val="005D253A"/>
    <w:rsid w:val="005E0B00"/>
    <w:rsid w:val="005E176A"/>
    <w:rsid w:val="005F4C5B"/>
    <w:rsid w:val="00605D5B"/>
    <w:rsid w:val="00612FFA"/>
    <w:rsid w:val="00613AD4"/>
    <w:rsid w:val="00625A85"/>
    <w:rsid w:val="00633BC4"/>
    <w:rsid w:val="006440B0"/>
    <w:rsid w:val="0064500B"/>
    <w:rsid w:val="00650E41"/>
    <w:rsid w:val="00663C74"/>
    <w:rsid w:val="00674834"/>
    <w:rsid w:val="0067646B"/>
    <w:rsid w:val="00677C66"/>
    <w:rsid w:val="00684A67"/>
    <w:rsid w:val="00687919"/>
    <w:rsid w:val="00692647"/>
    <w:rsid w:val="00692DF3"/>
    <w:rsid w:val="006A52B6"/>
    <w:rsid w:val="006C6B50"/>
    <w:rsid w:val="006E16A6"/>
    <w:rsid w:val="006F3D32"/>
    <w:rsid w:val="006F5627"/>
    <w:rsid w:val="006F78F8"/>
    <w:rsid w:val="007060C6"/>
    <w:rsid w:val="007118F0"/>
    <w:rsid w:val="00713A19"/>
    <w:rsid w:val="0072127A"/>
    <w:rsid w:val="007355F0"/>
    <w:rsid w:val="00746532"/>
    <w:rsid w:val="00750E65"/>
    <w:rsid w:val="00766F4C"/>
    <w:rsid w:val="00782494"/>
    <w:rsid w:val="007840F2"/>
    <w:rsid w:val="007936D6"/>
    <w:rsid w:val="00794CF6"/>
    <w:rsid w:val="0079713A"/>
    <w:rsid w:val="007A2935"/>
    <w:rsid w:val="007E25BD"/>
    <w:rsid w:val="007E2F69"/>
    <w:rsid w:val="007F1979"/>
    <w:rsid w:val="00804F07"/>
    <w:rsid w:val="00813507"/>
    <w:rsid w:val="00830AB1"/>
    <w:rsid w:val="008560CF"/>
    <w:rsid w:val="008719A5"/>
    <w:rsid w:val="00872377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8F79B3"/>
    <w:rsid w:val="00904303"/>
    <w:rsid w:val="00911592"/>
    <w:rsid w:val="009129F3"/>
    <w:rsid w:val="00913D59"/>
    <w:rsid w:val="00914390"/>
    <w:rsid w:val="00920F98"/>
    <w:rsid w:val="009301A2"/>
    <w:rsid w:val="009375EB"/>
    <w:rsid w:val="00946769"/>
    <w:rsid w:val="009469C7"/>
    <w:rsid w:val="00956C26"/>
    <w:rsid w:val="00963090"/>
    <w:rsid w:val="00974684"/>
    <w:rsid w:val="00975C49"/>
    <w:rsid w:val="00991D59"/>
    <w:rsid w:val="009A397D"/>
    <w:rsid w:val="009C0C6C"/>
    <w:rsid w:val="009C6DDE"/>
    <w:rsid w:val="009D0B7D"/>
    <w:rsid w:val="009D314C"/>
    <w:rsid w:val="009E4053"/>
    <w:rsid w:val="009E41FD"/>
    <w:rsid w:val="00A058AD"/>
    <w:rsid w:val="00A0658E"/>
    <w:rsid w:val="00A0715C"/>
    <w:rsid w:val="00A1401D"/>
    <w:rsid w:val="00A1471A"/>
    <w:rsid w:val="00A1685D"/>
    <w:rsid w:val="00A16D08"/>
    <w:rsid w:val="00A339E1"/>
    <w:rsid w:val="00A3431A"/>
    <w:rsid w:val="00A347DE"/>
    <w:rsid w:val="00A35111"/>
    <w:rsid w:val="00A36E95"/>
    <w:rsid w:val="00A37F2B"/>
    <w:rsid w:val="00A553CC"/>
    <w:rsid w:val="00A56074"/>
    <w:rsid w:val="00A56607"/>
    <w:rsid w:val="00A62798"/>
    <w:rsid w:val="00A776FE"/>
    <w:rsid w:val="00AA4F9B"/>
    <w:rsid w:val="00AB39E6"/>
    <w:rsid w:val="00AB45E7"/>
    <w:rsid w:val="00AB5E32"/>
    <w:rsid w:val="00AB71A8"/>
    <w:rsid w:val="00AB7853"/>
    <w:rsid w:val="00AE6FF2"/>
    <w:rsid w:val="00AF33BF"/>
    <w:rsid w:val="00AF69CC"/>
    <w:rsid w:val="00B01B85"/>
    <w:rsid w:val="00B03E75"/>
    <w:rsid w:val="00B119F4"/>
    <w:rsid w:val="00B15219"/>
    <w:rsid w:val="00B154B4"/>
    <w:rsid w:val="00B22BBE"/>
    <w:rsid w:val="00B35FDB"/>
    <w:rsid w:val="00B37134"/>
    <w:rsid w:val="00B40FC8"/>
    <w:rsid w:val="00B42BB8"/>
    <w:rsid w:val="00B457B7"/>
    <w:rsid w:val="00B5286F"/>
    <w:rsid w:val="00B65588"/>
    <w:rsid w:val="00B76AC3"/>
    <w:rsid w:val="00B81B54"/>
    <w:rsid w:val="00BD06C3"/>
    <w:rsid w:val="00BD13F5"/>
    <w:rsid w:val="00BE1520"/>
    <w:rsid w:val="00BE1B76"/>
    <w:rsid w:val="00BF1F3F"/>
    <w:rsid w:val="00BF3FEF"/>
    <w:rsid w:val="00C00C2E"/>
    <w:rsid w:val="00C22538"/>
    <w:rsid w:val="00C4103F"/>
    <w:rsid w:val="00C4259D"/>
    <w:rsid w:val="00C456FB"/>
    <w:rsid w:val="00C45E9C"/>
    <w:rsid w:val="00C54134"/>
    <w:rsid w:val="00C57DEB"/>
    <w:rsid w:val="00C60FAD"/>
    <w:rsid w:val="00C74D2A"/>
    <w:rsid w:val="00C75633"/>
    <w:rsid w:val="00C87063"/>
    <w:rsid w:val="00C92B37"/>
    <w:rsid w:val="00C92EE5"/>
    <w:rsid w:val="00C94FD5"/>
    <w:rsid w:val="00CA5F28"/>
    <w:rsid w:val="00CC6896"/>
    <w:rsid w:val="00CC7F98"/>
    <w:rsid w:val="00CE18F7"/>
    <w:rsid w:val="00CE1F48"/>
    <w:rsid w:val="00CE6400"/>
    <w:rsid w:val="00CF3D9E"/>
    <w:rsid w:val="00CF4A74"/>
    <w:rsid w:val="00D03391"/>
    <w:rsid w:val="00D1150F"/>
    <w:rsid w:val="00D26BAB"/>
    <w:rsid w:val="00D34D9A"/>
    <w:rsid w:val="00D35B05"/>
    <w:rsid w:val="00D409DE"/>
    <w:rsid w:val="00D42C9B"/>
    <w:rsid w:val="00D4383A"/>
    <w:rsid w:val="00D47D38"/>
    <w:rsid w:val="00D5141D"/>
    <w:rsid w:val="00D60D91"/>
    <w:rsid w:val="00D74F7A"/>
    <w:rsid w:val="00D7532C"/>
    <w:rsid w:val="00DA168A"/>
    <w:rsid w:val="00DC3F44"/>
    <w:rsid w:val="00DD146A"/>
    <w:rsid w:val="00DD3E9D"/>
    <w:rsid w:val="00DE3904"/>
    <w:rsid w:val="00DE73EE"/>
    <w:rsid w:val="00DF4CB0"/>
    <w:rsid w:val="00E14552"/>
    <w:rsid w:val="00E15D59"/>
    <w:rsid w:val="00E16054"/>
    <w:rsid w:val="00E21B42"/>
    <w:rsid w:val="00E30517"/>
    <w:rsid w:val="00E34540"/>
    <w:rsid w:val="00E42CC3"/>
    <w:rsid w:val="00E55512"/>
    <w:rsid w:val="00E73C64"/>
    <w:rsid w:val="00E86A2B"/>
    <w:rsid w:val="00EA74CD"/>
    <w:rsid w:val="00EA7C0D"/>
    <w:rsid w:val="00EB3286"/>
    <w:rsid w:val="00EC72C6"/>
    <w:rsid w:val="00ED5C09"/>
    <w:rsid w:val="00EE4535"/>
    <w:rsid w:val="00EE7725"/>
    <w:rsid w:val="00EF3CB6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22B2"/>
    <w:rsid w:val="00F54680"/>
    <w:rsid w:val="00F6524F"/>
    <w:rsid w:val="00F659EA"/>
    <w:rsid w:val="00F86EE1"/>
    <w:rsid w:val="00F90BA5"/>
    <w:rsid w:val="00FB7965"/>
    <w:rsid w:val="00FC0480"/>
    <w:rsid w:val="00FC0667"/>
    <w:rsid w:val="00FC203A"/>
    <w:rsid w:val="00FD34A4"/>
    <w:rsid w:val="00FE3D82"/>
    <w:rsid w:val="00FE7798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2ED6"/>
  <w15:docId w15:val="{4D8D5074-9DB1-428A-BBAD-7F9D9DB2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F522B2"/>
    <w:pPr>
      <w:keepNext/>
      <w:numPr>
        <w:numId w:val="14"/>
      </w:numPr>
      <w:spacing w:before="600" w:after="240" w:line="276" w:lineRule="auto"/>
      <w:jc w:val="both"/>
      <w:outlineLvl w:val="0"/>
    </w:pPr>
    <w:rPr>
      <w:rFonts w:ascii="Calibri" w:eastAsia="MS Mincho" w:hAnsi="Calibri" w:cs="Calibri"/>
      <w:b/>
      <w:bCs/>
      <w:sz w:val="32"/>
      <w:szCs w:val="32"/>
      <w:lang w:eastAsia="ja-JP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22B2"/>
    <w:pPr>
      <w:keepNext/>
      <w:numPr>
        <w:ilvl w:val="1"/>
        <w:numId w:val="14"/>
      </w:numPr>
      <w:spacing w:before="480" w:after="240" w:line="276" w:lineRule="auto"/>
      <w:jc w:val="both"/>
      <w:outlineLvl w:val="1"/>
    </w:pPr>
    <w:rPr>
      <w:rFonts w:ascii="Calibri" w:eastAsia="MS Mincho" w:hAnsi="Calibri" w:cs="Calibri"/>
      <w:b/>
      <w:bCs/>
      <w:sz w:val="28"/>
      <w:szCs w:val="28"/>
      <w:lang w:eastAsia="ja-JP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22B2"/>
    <w:pPr>
      <w:keepNext/>
      <w:numPr>
        <w:ilvl w:val="2"/>
        <w:numId w:val="14"/>
      </w:numPr>
      <w:spacing w:before="240" w:after="120" w:line="276" w:lineRule="auto"/>
      <w:jc w:val="both"/>
      <w:outlineLvl w:val="2"/>
    </w:pPr>
    <w:rPr>
      <w:rFonts w:ascii="Calibri" w:eastAsia="Times New Roman" w:hAnsi="Calibri" w:cs="Calibri"/>
      <w:b/>
      <w:bCs/>
      <w:sz w:val="24"/>
      <w:szCs w:val="24"/>
      <w:lang w:eastAsia="ja-JP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22B2"/>
    <w:pPr>
      <w:keepNext/>
      <w:numPr>
        <w:ilvl w:val="3"/>
        <w:numId w:val="14"/>
      </w:numPr>
      <w:spacing w:before="200" w:after="60" w:line="276" w:lineRule="auto"/>
      <w:jc w:val="both"/>
      <w:outlineLvl w:val="3"/>
    </w:pPr>
    <w:rPr>
      <w:rFonts w:ascii="Calibri" w:eastAsia="Times New Roman" w:hAnsi="Calibri" w:cs="Calibri"/>
      <w:b/>
      <w:bCs/>
      <w:sz w:val="20"/>
      <w:szCs w:val="20"/>
      <w:lang w:eastAsia="ja-JP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22B2"/>
    <w:pPr>
      <w:numPr>
        <w:ilvl w:val="4"/>
        <w:numId w:val="14"/>
      </w:numPr>
      <w:spacing w:before="240" w:after="60" w:line="276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ja-JP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22B2"/>
    <w:pPr>
      <w:numPr>
        <w:ilvl w:val="5"/>
        <w:numId w:val="14"/>
      </w:numPr>
      <w:spacing w:before="240" w:after="60" w:line="276" w:lineRule="auto"/>
      <w:jc w:val="both"/>
      <w:outlineLvl w:val="5"/>
    </w:pPr>
    <w:rPr>
      <w:rFonts w:ascii="Calibri" w:eastAsia="Times New Roman" w:hAnsi="Calibri" w:cs="Calibri"/>
      <w:b/>
      <w:bCs/>
      <w:sz w:val="20"/>
      <w:szCs w:val="20"/>
      <w:lang w:eastAsia="ja-JP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522B2"/>
    <w:pPr>
      <w:numPr>
        <w:ilvl w:val="6"/>
        <w:numId w:val="14"/>
      </w:numPr>
      <w:spacing w:before="240" w:after="60" w:line="276" w:lineRule="auto"/>
      <w:jc w:val="both"/>
      <w:outlineLvl w:val="6"/>
    </w:pPr>
    <w:rPr>
      <w:rFonts w:ascii="Calibri" w:eastAsia="Times New Roman" w:hAnsi="Calibri" w:cs="Calibri"/>
      <w:sz w:val="24"/>
      <w:szCs w:val="24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522B2"/>
    <w:pPr>
      <w:numPr>
        <w:ilvl w:val="7"/>
        <w:numId w:val="14"/>
      </w:numPr>
      <w:spacing w:before="240" w:after="60" w:line="276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  <w:lang w:eastAsia="ja-JP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522B2"/>
    <w:pPr>
      <w:numPr>
        <w:ilvl w:val="8"/>
        <w:numId w:val="14"/>
      </w:numPr>
      <w:spacing w:before="240" w:after="60" w:line="276" w:lineRule="auto"/>
      <w:jc w:val="both"/>
      <w:outlineLvl w:val="8"/>
    </w:pPr>
    <w:rPr>
      <w:rFonts w:ascii="Cambria" w:eastAsia="Times New Roman" w:hAnsi="Cambria" w:cs="Cambria"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9"/>
    <w:rsid w:val="00F522B2"/>
    <w:rPr>
      <w:rFonts w:ascii="Calibri" w:eastAsia="MS Mincho" w:hAnsi="Calibri" w:cs="Calibr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9"/>
    <w:rsid w:val="00F522B2"/>
    <w:rPr>
      <w:rFonts w:ascii="Calibri" w:eastAsia="MS Mincho" w:hAnsi="Calibri" w:cs="Calibri"/>
      <w:b/>
      <w:bCs/>
      <w:sz w:val="28"/>
      <w:szCs w:val="28"/>
      <w:lang w:eastAsia="ja-JP"/>
    </w:rPr>
  </w:style>
  <w:style w:type="character" w:customStyle="1" w:styleId="Nagwek3Znak">
    <w:name w:val="Nagłówek 3 Znak"/>
    <w:basedOn w:val="Domylnaczcionkaakapitu"/>
    <w:link w:val="Nagwek3"/>
    <w:uiPriority w:val="99"/>
    <w:rsid w:val="00F522B2"/>
    <w:rPr>
      <w:rFonts w:ascii="Calibri" w:eastAsia="Times New Roman" w:hAnsi="Calibri" w:cs="Calibri"/>
      <w:b/>
      <w:bCs/>
      <w:sz w:val="24"/>
      <w:szCs w:val="24"/>
      <w:lang w:eastAsia="ja-JP"/>
    </w:rPr>
  </w:style>
  <w:style w:type="character" w:customStyle="1" w:styleId="Nagwek4Znak">
    <w:name w:val="Nagłówek 4 Znak"/>
    <w:basedOn w:val="Domylnaczcionkaakapitu"/>
    <w:link w:val="Nagwek4"/>
    <w:uiPriority w:val="99"/>
    <w:rsid w:val="00F522B2"/>
    <w:rPr>
      <w:rFonts w:ascii="Calibri" w:eastAsia="Times New Roman" w:hAnsi="Calibri" w:cs="Calibri"/>
      <w:b/>
      <w:bCs/>
      <w:sz w:val="20"/>
      <w:szCs w:val="20"/>
      <w:lang w:eastAsia="ja-JP"/>
    </w:rPr>
  </w:style>
  <w:style w:type="character" w:customStyle="1" w:styleId="Nagwek5Znak">
    <w:name w:val="Nagłówek 5 Znak"/>
    <w:basedOn w:val="Domylnaczcionkaakapitu"/>
    <w:link w:val="Nagwek5"/>
    <w:uiPriority w:val="99"/>
    <w:rsid w:val="00F522B2"/>
    <w:rPr>
      <w:rFonts w:ascii="Calibri" w:eastAsia="Times New Roman" w:hAnsi="Calibri" w:cs="Calibri"/>
      <w:sz w:val="20"/>
      <w:szCs w:val="20"/>
      <w:lang w:eastAsia="ja-JP"/>
    </w:rPr>
  </w:style>
  <w:style w:type="character" w:customStyle="1" w:styleId="Nagwek6Znak">
    <w:name w:val="Nagłówek 6 Znak"/>
    <w:basedOn w:val="Domylnaczcionkaakapitu"/>
    <w:link w:val="Nagwek6"/>
    <w:uiPriority w:val="99"/>
    <w:rsid w:val="00F522B2"/>
    <w:rPr>
      <w:rFonts w:ascii="Calibri" w:eastAsia="Times New Roman" w:hAnsi="Calibri" w:cs="Calibri"/>
      <w:b/>
      <w:bCs/>
      <w:sz w:val="20"/>
      <w:szCs w:val="20"/>
      <w:lang w:eastAsia="ja-JP"/>
    </w:rPr>
  </w:style>
  <w:style w:type="character" w:customStyle="1" w:styleId="Nagwek7Znak">
    <w:name w:val="Nagłówek 7 Znak"/>
    <w:basedOn w:val="Domylnaczcionkaakapitu"/>
    <w:link w:val="Nagwek7"/>
    <w:uiPriority w:val="99"/>
    <w:rsid w:val="00F522B2"/>
    <w:rPr>
      <w:rFonts w:ascii="Calibri" w:eastAsia="Times New Roman" w:hAnsi="Calibri" w:cs="Calibri"/>
      <w:sz w:val="24"/>
      <w:szCs w:val="24"/>
      <w:lang w:eastAsia="ja-JP"/>
    </w:rPr>
  </w:style>
  <w:style w:type="character" w:customStyle="1" w:styleId="Nagwek8Znak">
    <w:name w:val="Nagłówek 8 Znak"/>
    <w:basedOn w:val="Domylnaczcionkaakapitu"/>
    <w:link w:val="Nagwek8"/>
    <w:uiPriority w:val="99"/>
    <w:rsid w:val="00F522B2"/>
    <w:rPr>
      <w:rFonts w:ascii="Calibri" w:eastAsia="Times New Roman" w:hAnsi="Calibri" w:cs="Calibri"/>
      <w:i/>
      <w:iCs/>
      <w:sz w:val="24"/>
      <w:szCs w:val="24"/>
      <w:lang w:eastAsia="ja-JP"/>
    </w:rPr>
  </w:style>
  <w:style w:type="character" w:customStyle="1" w:styleId="Nagwek9Znak">
    <w:name w:val="Nagłówek 9 Znak"/>
    <w:basedOn w:val="Domylnaczcionkaakapitu"/>
    <w:link w:val="Nagwek9"/>
    <w:uiPriority w:val="99"/>
    <w:rsid w:val="00F522B2"/>
    <w:rPr>
      <w:rFonts w:ascii="Cambria" w:eastAsia="Times New Roman" w:hAnsi="Cambria" w:cs="Cambria"/>
      <w:sz w:val="20"/>
      <w:szCs w:val="20"/>
      <w:lang w:eastAsia="ja-JP"/>
    </w:rPr>
  </w:style>
  <w:style w:type="paragraph" w:customStyle="1" w:styleId="P1">
    <w:name w:val="P 1"/>
    <w:basedOn w:val="Normalny"/>
    <w:uiPriority w:val="99"/>
    <w:rsid w:val="00C4259D"/>
    <w:pPr>
      <w:numPr>
        <w:numId w:val="26"/>
      </w:numPr>
      <w:spacing w:after="12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11">
    <w:name w:val="P 1.1."/>
    <w:basedOn w:val="Normalny"/>
    <w:uiPriority w:val="99"/>
    <w:rsid w:val="00C4259D"/>
    <w:pPr>
      <w:numPr>
        <w:ilvl w:val="1"/>
        <w:numId w:val="26"/>
      </w:numPr>
      <w:spacing w:before="120" w:after="0" w:line="240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P111">
    <w:name w:val="P 1.1.1."/>
    <w:basedOn w:val="P11"/>
    <w:uiPriority w:val="99"/>
    <w:rsid w:val="00C4259D"/>
    <w:pPr>
      <w:numPr>
        <w:ilvl w:val="2"/>
      </w:numPr>
      <w:spacing w:after="240"/>
      <w:ind w:left="0" w:firstLine="0"/>
    </w:pPr>
  </w:style>
  <w:style w:type="paragraph" w:customStyle="1" w:styleId="P1111">
    <w:name w:val="P 1.1.1.1."/>
    <w:basedOn w:val="P111"/>
    <w:uiPriority w:val="99"/>
    <w:rsid w:val="00C4259D"/>
    <w:pPr>
      <w:numPr>
        <w:ilvl w:val="3"/>
      </w:numPr>
    </w:pPr>
  </w:style>
  <w:style w:type="paragraph" w:styleId="NormalnyWeb">
    <w:name w:val="Normal (Web)"/>
    <w:basedOn w:val="Normalny"/>
    <w:uiPriority w:val="99"/>
    <w:unhideWhenUsed/>
    <w:rsid w:val="00A0715C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D577E-5257-4457-B73C-2E9089C343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CC50CF-1BE9-4DCE-A18D-DF217C55D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3F94E-610F-45F2-9689-FBF3DBC529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F0F6ED-15E6-43F2-9D6E-30481029B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1707</Words>
  <Characters>10247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riwan</cp:lastModifiedBy>
  <cp:revision>9</cp:revision>
  <cp:lastPrinted>2017-04-20T11:43:00Z</cp:lastPrinted>
  <dcterms:created xsi:type="dcterms:W3CDTF">2020-11-02T13:19:00Z</dcterms:created>
  <dcterms:modified xsi:type="dcterms:W3CDTF">2020-12-11T08:29:00Z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