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1982EB5C" w:rsidR="000E2678" w:rsidRPr="000E267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8C61F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18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0F0CF6F9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071D5D">
        <w:rPr>
          <w:rFonts w:ascii="Times New Roman" w:eastAsia="Times New Roman" w:hAnsi="Times New Roman" w:cs="Times New Roman"/>
          <w:color w:val="FF0000"/>
          <w:lang w:eastAsia="zh-CN"/>
        </w:rPr>
        <w:t>d</w:t>
      </w: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362836">
        <w:rPr>
          <w:rFonts w:ascii="Times New Roman" w:eastAsia="Times New Roman" w:hAnsi="Times New Roman" w:cs="Times New Roman"/>
          <w:color w:val="FF0000"/>
          <w:lang w:eastAsia="zh-CN"/>
        </w:rPr>
        <w:t>SIWZ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2DAF0076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071D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4</w:t>
      </w:r>
    </w:p>
    <w:p w14:paraId="1967E015" w14:textId="46926EA3" w:rsidR="00665065" w:rsidRPr="00442125" w:rsidRDefault="00AA1AE7" w:rsidP="003628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Stymulator zewnętrzny </w:t>
      </w:r>
      <w:r w:rsidR="00071D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dwujamowy </w:t>
      </w:r>
      <w:r w:rsidR="009619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- </w:t>
      </w:r>
      <w:r w:rsidR="00071D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2 szt.</w:t>
      </w:r>
    </w:p>
    <w:p w14:paraId="453BB0FF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2066F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2"/>
        <w:gridCol w:w="23"/>
        <w:gridCol w:w="1323"/>
        <w:gridCol w:w="2233"/>
      </w:tblGrid>
      <w:tr w:rsidR="00665065" w:rsidRPr="002066FD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014A8D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</w:t>
            </w:r>
            <w:r w:rsidR="0045726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20</w:t>
            </w: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 xml:space="preserve"> r.</w:t>
            </w:r>
          </w:p>
        </w:tc>
      </w:tr>
      <w:tr w:rsidR="00665065" w:rsidRPr="002066FD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2066F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DC4A" w14:textId="09FD62EA" w:rsidR="00AA1AE7" w:rsidRPr="00442125" w:rsidRDefault="00AA1AE7" w:rsidP="00AA1A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Stymulator zewnętrzny </w:t>
            </w:r>
            <w:r w:rsidR="00071D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dwujamowy</w:t>
            </w:r>
            <w:r w:rsidR="009619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 -2 szt.</w:t>
            </w:r>
          </w:p>
          <w:p w14:paraId="02CB55B0" w14:textId="672D78B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3DB88D4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39D9DCCF" w:rsidR="00665065" w:rsidRPr="005B32D2" w:rsidRDefault="005B32D2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Stymulator „dwujamowy” - min. 3 tryby stymulacji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2D2">
              <w:rPr>
                <w:rFonts w:ascii="Times New Roman" w:hAnsi="Times New Roman" w:cs="Times New Roman"/>
              </w:rPr>
              <w:t>DDD,</w:t>
            </w:r>
            <w:r w:rsidR="00AA1981">
              <w:rPr>
                <w:rFonts w:ascii="Times New Roman" w:hAnsi="Times New Roman" w:cs="Times New Roman"/>
              </w:rPr>
              <w:t xml:space="preserve"> </w:t>
            </w:r>
            <w:r w:rsidRPr="005B32D2">
              <w:rPr>
                <w:rFonts w:ascii="Times New Roman" w:hAnsi="Times New Roman" w:cs="Times New Roman"/>
              </w:rPr>
              <w:t>DOO,</w:t>
            </w:r>
            <w:r w:rsidR="00AA1981">
              <w:rPr>
                <w:rFonts w:ascii="Times New Roman" w:hAnsi="Times New Roman" w:cs="Times New Roman"/>
              </w:rPr>
              <w:t xml:space="preserve"> </w:t>
            </w:r>
            <w:r w:rsidRPr="005B32D2">
              <w:rPr>
                <w:rFonts w:ascii="Times New Roman" w:hAnsi="Times New Roman" w:cs="Times New Roman"/>
              </w:rPr>
              <w:t>DDI,</w:t>
            </w:r>
            <w:r w:rsidR="00AA1981">
              <w:rPr>
                <w:rFonts w:ascii="Times New Roman" w:hAnsi="Times New Roman" w:cs="Times New Roman"/>
              </w:rPr>
              <w:t xml:space="preserve"> </w:t>
            </w:r>
            <w:r w:rsidRPr="005B32D2">
              <w:rPr>
                <w:rFonts w:ascii="Times New Roman" w:hAnsi="Times New Roman" w:cs="Times New Roman"/>
              </w:rPr>
              <w:t>AAI,</w:t>
            </w:r>
            <w:r w:rsidR="00AA1981">
              <w:rPr>
                <w:rFonts w:ascii="Times New Roman" w:hAnsi="Times New Roman" w:cs="Times New Roman"/>
              </w:rPr>
              <w:t xml:space="preserve"> </w:t>
            </w:r>
            <w:r w:rsidRPr="005B32D2">
              <w:rPr>
                <w:rFonts w:ascii="Times New Roman" w:hAnsi="Times New Roman" w:cs="Times New Roman"/>
              </w:rPr>
              <w:t>AOO,</w:t>
            </w:r>
            <w:r w:rsidR="00AA1981">
              <w:rPr>
                <w:rFonts w:ascii="Times New Roman" w:hAnsi="Times New Roman" w:cs="Times New Roman"/>
              </w:rPr>
              <w:t xml:space="preserve"> </w:t>
            </w:r>
            <w:r w:rsidRPr="005B32D2">
              <w:rPr>
                <w:rFonts w:ascii="Times New Roman" w:hAnsi="Times New Roman" w:cs="Times New Roman"/>
              </w:rPr>
              <w:t>VVI,</w:t>
            </w:r>
            <w:r w:rsidR="00AA1981">
              <w:rPr>
                <w:rFonts w:ascii="Times New Roman" w:hAnsi="Times New Roman" w:cs="Times New Roman"/>
              </w:rPr>
              <w:t xml:space="preserve"> </w:t>
            </w:r>
            <w:r w:rsidRPr="005B32D2">
              <w:rPr>
                <w:rFonts w:ascii="Times New Roman" w:hAnsi="Times New Roman" w:cs="Times New Roman"/>
              </w:rPr>
              <w:t>VOO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5CD9C995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E80FB36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568D627C" w:rsidR="00665065" w:rsidRPr="005B32D2" w:rsidRDefault="005B32D2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Podstawowa częstotliwość stymulacji w zakresie min. 30 – 200 imp/min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2FCC78E" w14:textId="77777777" w:rsidTr="00AA621B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615E9406" w:rsidR="00665065" w:rsidRPr="005B32D2" w:rsidRDefault="005B32D2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Górna  częstość przewodzenia w zakresie min. 80-230 imp/min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666917D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A2EC6A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1B88E6F2" w:rsidR="00665065" w:rsidRPr="005B32D2" w:rsidRDefault="005B32D2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Regulacja częstości impulsu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79D9FB6C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3799F92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68FE2DFD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Szybka stymulacja przedsionków w zakresie  min. 80 – 800 imp/min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19BECCA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050EAFF9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Okres refrakcji przedsionkowy w zakresie min. 150 – 500 ms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3D2DE808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7D195D34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Amplituda impulsu w przedsionku w zakresie min. 0,1 -  20 mA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024377CE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0EE82B8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4432BB42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Amplituda impulsu w komorze w zakresie min. 0,1 -  25 mA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15CDCCAE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2AB1051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24AA81C7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Szerokość impulsu przedsionek 1,0ms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345328BD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4580545E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1F13661A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Szerokość impulsu komora 1,5ms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1B0780E8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51F9714C" w14:textId="77777777" w:rsidTr="00961961">
        <w:trPr>
          <w:trHeight w:val="79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DAC6BA" w14:textId="4778FE2D" w:rsidR="005B32D2" w:rsidRPr="00C51079" w:rsidRDefault="005B32D2" w:rsidP="005B3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Czułość przedsionkowa  w zakresie min.0,4 – 10 mV</w:t>
            </w:r>
          </w:p>
          <w:p w14:paraId="6C8F615C" w14:textId="6F4C1551" w:rsidR="005B32D2" w:rsidRPr="005B32D2" w:rsidRDefault="005B32D2" w:rsidP="005B32D2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09081301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2DE6874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D586791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Czułość komorowa w zakresie min.0,8 – 20 mV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1331F559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3D115F3A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503315D3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Regulacja czułości</w:t>
            </w:r>
            <w:r w:rsidRPr="005B32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4821954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B19C52" w14:textId="77777777" w:rsidR="005B32D2" w:rsidRPr="005B32D2" w:rsidRDefault="005B32D2" w:rsidP="005B32D2">
            <w:pPr>
              <w:rPr>
                <w:rFonts w:ascii="Times New Roman" w:hAnsi="Times New Roman" w:cs="Times New Roman"/>
              </w:rPr>
            </w:pPr>
            <w:r w:rsidRPr="005B32D2">
              <w:rPr>
                <w:rFonts w:ascii="Times New Roman" w:hAnsi="Times New Roman" w:cs="Times New Roman"/>
              </w:rPr>
              <w:t>Stymulator wyposażony w wyświetlacz do prezentacji danych</w:t>
            </w:r>
          </w:p>
          <w:p w14:paraId="4A56E00D" w14:textId="30A9A2C0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356F3E36" w:rsidR="005B32D2" w:rsidRPr="002066FD" w:rsidRDefault="00961961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0BF34F6F" w14:textId="77777777" w:rsidTr="00AA1981">
        <w:trPr>
          <w:trHeight w:val="124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0567585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43C6A9" w14:textId="77777777" w:rsidR="005B32D2" w:rsidRPr="005B32D2" w:rsidRDefault="005B32D2" w:rsidP="00AA1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32D2">
              <w:rPr>
                <w:rFonts w:ascii="Times New Roman" w:hAnsi="Times New Roman" w:cs="Times New Roman"/>
              </w:rPr>
              <w:t>Wyposażenie:</w:t>
            </w:r>
          </w:p>
          <w:p w14:paraId="5F292353" w14:textId="7B8A2BAC" w:rsidR="005B32D2" w:rsidRPr="005B32D2" w:rsidRDefault="005B32D2" w:rsidP="00AA1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32D2">
              <w:rPr>
                <w:rFonts w:ascii="Times New Roman" w:hAnsi="Times New Roman" w:cs="Times New Roman"/>
              </w:rPr>
              <w:t>- Kabel komorowy pacjenta szt.</w:t>
            </w:r>
            <w:r w:rsidR="00961961">
              <w:rPr>
                <w:rFonts w:ascii="Times New Roman" w:hAnsi="Times New Roman" w:cs="Times New Roman"/>
              </w:rPr>
              <w:t>2</w:t>
            </w:r>
          </w:p>
          <w:p w14:paraId="483D1080" w14:textId="50A7F994" w:rsidR="005B32D2" w:rsidRPr="005B32D2" w:rsidRDefault="005B32D2" w:rsidP="00AA1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32D2">
              <w:rPr>
                <w:rFonts w:ascii="Times New Roman" w:hAnsi="Times New Roman" w:cs="Times New Roman"/>
              </w:rPr>
              <w:t>- Kabel przedsionkowy pacjenta szt.</w:t>
            </w:r>
            <w:r w:rsidR="00961961">
              <w:rPr>
                <w:rFonts w:ascii="Times New Roman" w:hAnsi="Times New Roman" w:cs="Times New Roman"/>
              </w:rPr>
              <w:t>2</w:t>
            </w:r>
          </w:p>
          <w:p w14:paraId="4380D100" w14:textId="1700B269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4D449E95" w:rsidR="005B32D2" w:rsidRPr="002066FD" w:rsidRDefault="00961961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46B88E7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4F904" w14:textId="7EA77C37" w:rsidR="005B32D2" w:rsidRPr="002066F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A1E8D2" w14:textId="4DF8380E" w:rsidR="005B32D2" w:rsidRPr="005B32D2" w:rsidRDefault="005B32D2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D2">
              <w:rPr>
                <w:rFonts w:ascii="Times New Roman" w:hAnsi="Times New Roman" w:cs="Times New Roman"/>
              </w:rPr>
              <w:t>Zasilanie urządzenia – bateryjne / bateria litowa lub równoważna/.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6D7603" w14:textId="3A8CFBB1" w:rsidR="005B32D2" w:rsidRPr="002066FD" w:rsidRDefault="00AA1981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53400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5B32D2" w:rsidRPr="002066FD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2066FD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5B32D2" w:rsidRPr="002066F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5B32D2" w:rsidRPr="002066F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89FCF0" w14:textId="77777777" w:rsidR="00F93632" w:rsidRPr="002066FD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457260" w:rsidRPr="00CA2A28" w14:paraId="54F03FCD" w14:textId="77777777" w:rsidTr="002F7A2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C98" w14:textId="77777777" w:rsidR="00457260" w:rsidRPr="00CA2A28" w:rsidRDefault="00457260" w:rsidP="002F7A2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miesięcy </w:t>
            </w:r>
            <w:r w:rsidRPr="00CA2A28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569" w14:textId="77777777" w:rsidR="00457260" w:rsidRPr="00CA2A28" w:rsidRDefault="00457260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CA2A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750" w14:textId="4E8BDA7D" w:rsidR="00457260" w:rsidRPr="00CA2A28" w:rsidRDefault="00457260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>(dodatkowy okres gwarancji będzie punktowany zgodnie z kryterium oceny ofert opisanym pkt.3</w:t>
            </w:r>
            <w:r w:rsidR="00EF2CC4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SIWZ.)</w:t>
            </w:r>
          </w:p>
        </w:tc>
      </w:tr>
    </w:tbl>
    <w:p w14:paraId="188D64FC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066F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44212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sectPr w:rsidR="00665065" w:rsidRPr="006650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F661" w14:textId="77777777" w:rsidR="00526187" w:rsidRDefault="00526187" w:rsidP="00665065">
      <w:pPr>
        <w:spacing w:after="0" w:line="240" w:lineRule="auto"/>
      </w:pPr>
      <w:r>
        <w:separator/>
      </w:r>
    </w:p>
  </w:endnote>
  <w:endnote w:type="continuationSeparator" w:id="0">
    <w:p w14:paraId="02CE6E84" w14:textId="77777777" w:rsidR="00526187" w:rsidRDefault="00526187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526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B05E" w14:textId="77777777" w:rsidR="00526187" w:rsidRDefault="00526187" w:rsidP="00665065">
      <w:pPr>
        <w:spacing w:after="0" w:line="240" w:lineRule="auto"/>
      </w:pPr>
      <w:r>
        <w:separator/>
      </w:r>
    </w:p>
  </w:footnote>
  <w:footnote w:type="continuationSeparator" w:id="0">
    <w:p w14:paraId="70F6C6DB" w14:textId="77777777" w:rsidR="00526187" w:rsidRDefault="00526187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71D5D"/>
    <w:rsid w:val="0009012E"/>
    <w:rsid w:val="000E2678"/>
    <w:rsid w:val="00152AC5"/>
    <w:rsid w:val="001F5092"/>
    <w:rsid w:val="002066FD"/>
    <w:rsid w:val="0024105E"/>
    <w:rsid w:val="00273AF1"/>
    <w:rsid w:val="002C05B6"/>
    <w:rsid w:val="00362836"/>
    <w:rsid w:val="00371547"/>
    <w:rsid w:val="003A2175"/>
    <w:rsid w:val="003B146C"/>
    <w:rsid w:val="003F41A8"/>
    <w:rsid w:val="00442125"/>
    <w:rsid w:val="004553B1"/>
    <w:rsid w:val="00457260"/>
    <w:rsid w:val="004C6839"/>
    <w:rsid w:val="00526187"/>
    <w:rsid w:val="0058211E"/>
    <w:rsid w:val="0059086C"/>
    <w:rsid w:val="005B32D2"/>
    <w:rsid w:val="005B3A53"/>
    <w:rsid w:val="005D3E04"/>
    <w:rsid w:val="005F0280"/>
    <w:rsid w:val="00653F6B"/>
    <w:rsid w:val="00665065"/>
    <w:rsid w:val="006C694A"/>
    <w:rsid w:val="006C748E"/>
    <w:rsid w:val="006D6C77"/>
    <w:rsid w:val="0078574F"/>
    <w:rsid w:val="007B0939"/>
    <w:rsid w:val="0085023D"/>
    <w:rsid w:val="008902D1"/>
    <w:rsid w:val="008C2A66"/>
    <w:rsid w:val="008C61F5"/>
    <w:rsid w:val="00961961"/>
    <w:rsid w:val="009F31EA"/>
    <w:rsid w:val="00AA1981"/>
    <w:rsid w:val="00AA1AE7"/>
    <w:rsid w:val="00AA621B"/>
    <w:rsid w:val="00AC3979"/>
    <w:rsid w:val="00AE7837"/>
    <w:rsid w:val="00B24493"/>
    <w:rsid w:val="00C51079"/>
    <w:rsid w:val="00CB09CE"/>
    <w:rsid w:val="00CE1EEA"/>
    <w:rsid w:val="00D7419B"/>
    <w:rsid w:val="00DE3313"/>
    <w:rsid w:val="00E12B11"/>
    <w:rsid w:val="00E23D8A"/>
    <w:rsid w:val="00E34106"/>
    <w:rsid w:val="00E4199F"/>
    <w:rsid w:val="00E758BB"/>
    <w:rsid w:val="00E84DE1"/>
    <w:rsid w:val="00EF2CC4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2021-02-10T08:40:00Z</cp:lastPrinted>
  <dcterms:created xsi:type="dcterms:W3CDTF">2021-01-26T10:52:00Z</dcterms:created>
  <dcterms:modified xsi:type="dcterms:W3CDTF">2021-02-19T09:49:00Z</dcterms:modified>
</cp:coreProperties>
</file>