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8860" w14:textId="6AA973A2" w:rsidR="000E2678" w:rsidRPr="001D6EBD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1D6EBD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FE66E6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18</w:t>
      </w:r>
      <w:r w:rsidRPr="001D6EBD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/202</w:t>
      </w:r>
      <w:r w:rsidR="00371547" w:rsidRPr="001D6EBD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</w:t>
      </w:r>
      <w:r w:rsidRPr="001D6EBD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6A7CFC6A" w14:textId="2C28BDD8" w:rsidR="00665065" w:rsidRPr="001D6EBD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1D6EBD">
        <w:rPr>
          <w:rFonts w:ascii="Times New Roman" w:eastAsia="Times New Roman" w:hAnsi="Times New Roman" w:cs="Times New Roman"/>
          <w:color w:val="FF0000"/>
          <w:lang w:eastAsia="zh-CN"/>
        </w:rPr>
        <w:t>Załącznik nr 2</w:t>
      </w:r>
      <w:r w:rsidR="00131384">
        <w:rPr>
          <w:rFonts w:ascii="Times New Roman" w:eastAsia="Times New Roman" w:hAnsi="Times New Roman" w:cs="Times New Roman"/>
          <w:color w:val="FF0000"/>
          <w:lang w:eastAsia="zh-CN"/>
        </w:rPr>
        <w:t xml:space="preserve">g </w:t>
      </w:r>
      <w:r w:rsidRPr="001D6EBD">
        <w:rPr>
          <w:rFonts w:ascii="Times New Roman" w:eastAsia="Times New Roman" w:hAnsi="Times New Roman" w:cs="Times New Roman"/>
          <w:color w:val="FF0000"/>
          <w:lang w:eastAsia="zh-CN"/>
        </w:rPr>
        <w:t xml:space="preserve">do </w:t>
      </w:r>
      <w:r w:rsidR="00362836" w:rsidRPr="001D6EBD">
        <w:rPr>
          <w:rFonts w:ascii="Times New Roman" w:eastAsia="Times New Roman" w:hAnsi="Times New Roman" w:cs="Times New Roman"/>
          <w:color w:val="FF0000"/>
          <w:lang w:eastAsia="zh-CN"/>
        </w:rPr>
        <w:t>SIWZ</w:t>
      </w:r>
    </w:p>
    <w:p w14:paraId="57EC621F" w14:textId="77777777" w:rsidR="00665065" w:rsidRPr="001D6EBD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1D6EBD">
        <w:rPr>
          <w:rFonts w:ascii="Times New Roman" w:eastAsia="Times New Roman" w:hAnsi="Times New Roman" w:cs="Times New Roman"/>
          <w:lang w:eastAsia="zh-CN"/>
        </w:rPr>
        <w:t>(</w:t>
      </w:r>
      <w:r w:rsidRPr="001D6EBD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1D6EBD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1D6EBD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1D6EBD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D6E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1D6EBD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D6EBD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1D6EBD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22CD9E39" w14:textId="16EA752C" w:rsidR="00665065" w:rsidRPr="001D6EBD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1D6E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BD6F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7</w:t>
      </w:r>
    </w:p>
    <w:p w14:paraId="1967E015" w14:textId="71BF5461" w:rsidR="00665065" w:rsidRPr="001D6EBD" w:rsidRDefault="00131384" w:rsidP="003628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Analizator do krzepliwości krwi</w:t>
      </w:r>
      <w:r w:rsidR="005D1E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-1 </w:t>
      </w:r>
      <w:r w:rsidR="00AB6C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szt.</w:t>
      </w:r>
    </w:p>
    <w:p w14:paraId="453BB0FF" w14:textId="77777777" w:rsidR="00665065" w:rsidRPr="001D6EBD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F8E414" w14:textId="77777777" w:rsidR="00665065" w:rsidRPr="001D6EBD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2"/>
        <w:gridCol w:w="1368"/>
        <w:gridCol w:w="3032"/>
        <w:gridCol w:w="23"/>
        <w:gridCol w:w="1323"/>
        <w:gridCol w:w="2233"/>
      </w:tblGrid>
      <w:tr w:rsidR="00665065" w:rsidRPr="001D6EBD" w14:paraId="25662986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D6EBD" w14:paraId="14EA29D9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D6EBD" w14:paraId="715668BF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D6EBD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65562E78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</w:t>
            </w:r>
            <w:r w:rsidR="005D1ECE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20</w:t>
            </w:r>
            <w:r w:rsidRPr="001D6EB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 xml:space="preserve"> r.</w:t>
            </w:r>
          </w:p>
        </w:tc>
      </w:tr>
      <w:tr w:rsidR="00665065" w:rsidRPr="001D6EBD" w14:paraId="6F35ECD3" w14:textId="77777777" w:rsidTr="00AA621B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1D6EBD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F66B" w14:textId="2AB255ED" w:rsidR="00131384" w:rsidRPr="001D6EBD" w:rsidRDefault="00131384" w:rsidP="001313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Analizator do krzepliwości krwi</w:t>
            </w:r>
            <w:r w:rsidR="00AB6C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 xml:space="preserve"> – 1 szt. </w:t>
            </w:r>
          </w:p>
          <w:p w14:paraId="4F79559D" w14:textId="77777777" w:rsidR="00131384" w:rsidRPr="001D6EBD" w:rsidRDefault="00131384" w:rsidP="001313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CB55B0" w14:textId="672D78B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D6EBD" w14:paraId="3DB88D40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3D286BB4" w:rsidR="00665065" w:rsidRPr="001D6EBD" w:rsidRDefault="007B5648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Aparat </w:t>
            </w:r>
            <w:r w:rsidR="00FA7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przenośny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6C4A5C47" w:rsidR="00665065" w:rsidRPr="001D6EBD" w:rsidRDefault="007B5648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1D6EB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1D6EBD" w14:paraId="2E80FB36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23A96E22" w:rsidR="00665065" w:rsidRPr="001D6EBD" w:rsidRDefault="007B5648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ładowalne baterie na wypadek braku zasilania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0C76C05A" w:rsidR="00665065" w:rsidRPr="001D6EBD" w:rsidRDefault="007B5648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1D6EB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1D6EBD" w14:paraId="72FCC78E" w14:textId="77777777" w:rsidTr="00091C51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438E1899" w:rsidR="00665065" w:rsidRPr="001D6EBD" w:rsidRDefault="007B5648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LIS przez port Ethernet do danych testowych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73C10EDB" w:rsidR="00665065" w:rsidRPr="001D6EBD" w:rsidRDefault="007B5648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1D6EB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1D6EBD" w14:paraId="1A2EC6A0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0BCCCA9E" w:rsidR="00665065" w:rsidRPr="001D6EBD" w:rsidRDefault="007B5648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Wydruk wyników za pomocą zewnętrznej drukarki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60C0D2D0" w:rsidR="00665065" w:rsidRPr="001D6EBD" w:rsidRDefault="007B5648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1D6EB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3799F929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2C0EE445" w:rsidR="005B32D2" w:rsidRPr="001D6EBD" w:rsidRDefault="00626B95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Pamięć: 300 wyników testów i 12 wyników testów QC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5BF950F2" w:rsidR="005B32D2" w:rsidRPr="001D6EBD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19BECCA9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28EC3434" w:rsidR="005B32D2" w:rsidRPr="001D6EBD" w:rsidRDefault="00626B95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Wyświetlacz: kolorowy ekran dotykowy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7FCAF8CD" w:rsidR="005B32D2" w:rsidRPr="001D6EBD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3D2DE808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22C7F2C4" w:rsidR="005B32D2" w:rsidRPr="001D6EBD" w:rsidRDefault="00626B95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Zasilanie: Wejście adaptera: 100-240 V AC, 50/60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0,5 A. Maksymalne wejście adaptera: 9V, 2A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79F99C8D" w:rsidR="005B32D2" w:rsidRPr="001D6EBD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0EE82B82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7E8D644A" w:rsidR="005B32D2" w:rsidRPr="001D6EBD" w:rsidRDefault="00626B95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Pobór mocy: 9V, 18W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58103D3B" w:rsidR="005B32D2" w:rsidRPr="001D6EBD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2AB1051C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56D795C6" w:rsidR="005B32D2" w:rsidRPr="001D6EBD" w:rsidRDefault="00626B95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urządzenia 220x175x130</w:t>
            </w:r>
            <w:r w:rsidR="00FA7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7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±5 cm</w:t>
            </w:r>
            <w:r w:rsidR="00FA7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391E1734" w:rsidR="005B32D2" w:rsidRPr="001D6EBD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4580545E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4AED9347" w:rsidR="005B32D2" w:rsidRPr="001D6EBD" w:rsidRDefault="00626B95" w:rsidP="001D6EB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urządzenia bez baterii do 850 g. </w:t>
            </w:r>
            <w:r w:rsidR="00AB6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(±50 g.)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07796118" w:rsidR="005B32D2" w:rsidRPr="001D6EBD" w:rsidRDefault="00AB6C53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51F9714C" w14:textId="77777777" w:rsidTr="00091C51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16DE5976" w:rsidR="005B32D2" w:rsidRPr="001D6EBD" w:rsidRDefault="00626B95" w:rsidP="001D6EBD">
            <w:pPr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testów: PT(INR)/APTT/ACT/TT/FIB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6F59BFC4" w:rsidR="005B32D2" w:rsidRPr="001D6EBD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2DE68742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191AB699" w:rsidR="005B32D2" w:rsidRPr="001D6EBD" w:rsidRDefault="00626B95" w:rsidP="001D6EB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badania ≤5 minut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590F6E88" w:rsidR="005B32D2" w:rsidRPr="001D6EBD" w:rsidRDefault="00626B95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3D115F3A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36C3B637" w:rsidR="005B32D2" w:rsidRPr="001D6EBD" w:rsidRDefault="00FA72C1" w:rsidP="001D6EB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próbki : krew pełna żylna na cytrynian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6E1D7959" w:rsidR="005B32D2" w:rsidRPr="001D6EBD" w:rsidRDefault="00FA72C1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35FC" w:rsidRPr="001D6EBD" w14:paraId="713C3006" w14:textId="77777777" w:rsidTr="000638CE">
        <w:trPr>
          <w:trHeight w:val="32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1275C1" w14:textId="0C6211F9" w:rsidR="00BB35FC" w:rsidRPr="005D1ECE" w:rsidRDefault="00BB35FC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Akcesoria dodatkowe</w:t>
            </w:r>
          </w:p>
        </w:tc>
      </w:tr>
      <w:tr w:rsidR="00BB35FC" w:rsidRPr="001D6EBD" w14:paraId="7D6F7056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E0DB87" w14:textId="29582ACA" w:rsidR="00BB35FC" w:rsidRPr="001D6EBD" w:rsidRDefault="00BB35FC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5286CF" w14:textId="6DA79FBF" w:rsidR="00BB35FC" w:rsidRDefault="005D1ECE" w:rsidP="001D6EB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testów – 5 opakowań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0A98F4" w14:textId="74445838" w:rsidR="00BB35FC" w:rsidRDefault="005D1ECE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9A95BF" w14:textId="77777777" w:rsidR="00BB35FC" w:rsidRPr="001D6EBD" w:rsidRDefault="00BB35FC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5B32D2" w:rsidRPr="001D6EBD" w14:paraId="4F02FDF0" w14:textId="77777777" w:rsidTr="00AA621B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C53" w:rsidRPr="001D6EBD" w14:paraId="274998CC" w14:textId="77777777" w:rsidTr="00A31914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DB887A" w14:textId="2051B835" w:rsidR="00AB6C53" w:rsidRPr="001D6EBD" w:rsidRDefault="00AB6C53" w:rsidP="005B32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minimum 24 miesiące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0F9F96" w14:textId="436CFA8A" w:rsidR="00AB6C53" w:rsidRPr="001D6EBD" w:rsidRDefault="00AB6C53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6A3395" w14:textId="77777777" w:rsidR="00AB6C53" w:rsidRPr="001D6EBD" w:rsidRDefault="00AB6C53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43F9EEEA" w14:textId="77777777" w:rsidTr="00A31914">
        <w:trPr>
          <w:trHeight w:val="163"/>
        </w:trPr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8D64FC" w14:textId="77777777" w:rsidR="00665065" w:rsidRPr="001D6EB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242160" w:rsidRPr="00CA2A28" w14:paraId="47A5FF71" w14:textId="77777777" w:rsidTr="002F7A2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3701" w14:textId="77777777" w:rsidR="00242160" w:rsidRPr="00CA2A28" w:rsidRDefault="00242160" w:rsidP="002F7A20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minimum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24 </w:t>
            </w:r>
            <w:r w:rsidRPr="00CA2A28">
              <w:rPr>
                <w:rFonts w:ascii="Times New Roman" w:eastAsia="Times New Roman" w:hAnsi="Times New Roman" w:cs="Times New Roman"/>
                <w:lang w:eastAsia="pl-PL"/>
              </w:rPr>
              <w:t xml:space="preserve">miesięcy </w:t>
            </w:r>
            <w:r w:rsidRPr="00CA2A28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ED0A" w14:textId="77777777" w:rsidR="00242160" w:rsidRPr="00CA2A28" w:rsidRDefault="00242160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CA2A2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8402" w14:textId="0735E3B6" w:rsidR="00242160" w:rsidRPr="00CA2A28" w:rsidRDefault="00242160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i/>
                <w:lang w:eastAsia="pl-PL"/>
              </w:rPr>
              <w:t>(dodatkowy okres gwarancji będzie punktowany zgodnie z kryterium oceny ofert opisanym pkt.3</w:t>
            </w:r>
            <w:r w:rsidR="001F5A0B">
              <w:rPr>
                <w:rFonts w:ascii="Times New Roman" w:eastAsia="Times New Roman" w:hAnsi="Times New Roman" w:cs="Times New Roman"/>
                <w:i/>
                <w:lang w:eastAsia="pl-PL"/>
              </w:rPr>
              <w:t>6</w:t>
            </w:r>
            <w:r w:rsidRPr="00CA2A2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SIWZ.)</w:t>
            </w:r>
          </w:p>
        </w:tc>
      </w:tr>
    </w:tbl>
    <w:p w14:paraId="0367D79D" w14:textId="77777777" w:rsidR="00665065" w:rsidRPr="001D6EB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1D6EB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1D6EB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1D6EB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1D6EB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D6EBD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1D6EB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1D6EB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EB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1D6EB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1D6EB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sectPr w:rsidR="00665065" w:rsidRPr="001D6E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C9A7" w14:textId="77777777" w:rsidR="00070C10" w:rsidRDefault="00070C10" w:rsidP="00665065">
      <w:pPr>
        <w:spacing w:after="0" w:line="240" w:lineRule="auto"/>
      </w:pPr>
      <w:r>
        <w:separator/>
      </w:r>
    </w:p>
  </w:endnote>
  <w:endnote w:type="continuationSeparator" w:id="0">
    <w:p w14:paraId="2091FE5D" w14:textId="77777777" w:rsidR="00070C10" w:rsidRDefault="00070C10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070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28991" w14:textId="77777777" w:rsidR="00070C10" w:rsidRDefault="00070C10" w:rsidP="00665065">
      <w:pPr>
        <w:spacing w:after="0" w:line="240" w:lineRule="auto"/>
      </w:pPr>
      <w:r>
        <w:separator/>
      </w:r>
    </w:p>
  </w:footnote>
  <w:footnote w:type="continuationSeparator" w:id="0">
    <w:p w14:paraId="758530C8" w14:textId="77777777" w:rsidR="00070C10" w:rsidRDefault="00070C10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5516FC"/>
    <w:multiLevelType w:val="hybridMultilevel"/>
    <w:tmpl w:val="C2221F2C"/>
    <w:lvl w:ilvl="0" w:tplc="1D4652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D4B0237E">
      <w:start w:val="6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3C0C4A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70C10"/>
    <w:rsid w:val="00071D5D"/>
    <w:rsid w:val="00091C51"/>
    <w:rsid w:val="000A3310"/>
    <w:rsid w:val="000E2678"/>
    <w:rsid w:val="000E3DA4"/>
    <w:rsid w:val="00131384"/>
    <w:rsid w:val="00152AC5"/>
    <w:rsid w:val="001D6EBD"/>
    <w:rsid w:val="001F5092"/>
    <w:rsid w:val="001F5A0B"/>
    <w:rsid w:val="002066FD"/>
    <w:rsid w:val="00221F36"/>
    <w:rsid w:val="00242160"/>
    <w:rsid w:val="00273AF1"/>
    <w:rsid w:val="002C05B6"/>
    <w:rsid w:val="00362836"/>
    <w:rsid w:val="00371547"/>
    <w:rsid w:val="003A2175"/>
    <w:rsid w:val="003B146C"/>
    <w:rsid w:val="003F41A8"/>
    <w:rsid w:val="00442125"/>
    <w:rsid w:val="004B1813"/>
    <w:rsid w:val="004C6839"/>
    <w:rsid w:val="0058211E"/>
    <w:rsid w:val="0059086C"/>
    <w:rsid w:val="005B32D2"/>
    <w:rsid w:val="005B3A53"/>
    <w:rsid w:val="005D1ECE"/>
    <w:rsid w:val="005D3E04"/>
    <w:rsid w:val="005F0280"/>
    <w:rsid w:val="00626B95"/>
    <w:rsid w:val="00653F6B"/>
    <w:rsid w:val="00665065"/>
    <w:rsid w:val="00681465"/>
    <w:rsid w:val="006C694A"/>
    <w:rsid w:val="006C748E"/>
    <w:rsid w:val="006D6C77"/>
    <w:rsid w:val="0078574F"/>
    <w:rsid w:val="007B0939"/>
    <w:rsid w:val="007B5648"/>
    <w:rsid w:val="008902D1"/>
    <w:rsid w:val="008C2A66"/>
    <w:rsid w:val="009D2FC5"/>
    <w:rsid w:val="009F31EA"/>
    <w:rsid w:val="00A918AC"/>
    <w:rsid w:val="00AA1981"/>
    <w:rsid w:val="00AA1AE7"/>
    <w:rsid w:val="00AA621B"/>
    <w:rsid w:val="00AB6C53"/>
    <w:rsid w:val="00AC3979"/>
    <w:rsid w:val="00AE7837"/>
    <w:rsid w:val="00B00939"/>
    <w:rsid w:val="00B07A51"/>
    <w:rsid w:val="00B24493"/>
    <w:rsid w:val="00BB35FC"/>
    <w:rsid w:val="00BD6F47"/>
    <w:rsid w:val="00C51079"/>
    <w:rsid w:val="00CB09CE"/>
    <w:rsid w:val="00CE1EEA"/>
    <w:rsid w:val="00D7419B"/>
    <w:rsid w:val="00DE3313"/>
    <w:rsid w:val="00E23D8A"/>
    <w:rsid w:val="00E3050D"/>
    <w:rsid w:val="00E34106"/>
    <w:rsid w:val="00E4199F"/>
    <w:rsid w:val="00E758BB"/>
    <w:rsid w:val="00E84DE1"/>
    <w:rsid w:val="00EA5A47"/>
    <w:rsid w:val="00F10420"/>
    <w:rsid w:val="00F51EF4"/>
    <w:rsid w:val="00F64D5F"/>
    <w:rsid w:val="00F93632"/>
    <w:rsid w:val="00FA72C1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D6EBD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9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D6EBD"/>
    <w:rPr>
      <w:rFonts w:ascii="Times New Roman" w:eastAsia="Times New Roman" w:hAnsi="Times New Roman" w:cs="Times New Roman"/>
      <w:b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cp:lastPrinted>2021-02-10T08:41:00Z</cp:lastPrinted>
  <dcterms:created xsi:type="dcterms:W3CDTF">2021-02-01T08:08:00Z</dcterms:created>
  <dcterms:modified xsi:type="dcterms:W3CDTF">2021-02-10T08:43:00Z</dcterms:modified>
</cp:coreProperties>
</file>