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2666CEF9" w:rsidR="00E67BE7" w:rsidRPr="005D1585" w:rsidRDefault="00E67BE7" w:rsidP="00747007">
      <w:pPr>
        <w:rPr>
          <w:b/>
          <w:bCs/>
          <w:sz w:val="22"/>
          <w:szCs w:val="22"/>
          <w:lang w:eastAsia="zh-CN"/>
        </w:rPr>
      </w:pPr>
      <w:bookmarkStart w:id="0" w:name="_GoBack"/>
      <w:bookmarkEnd w:id="0"/>
      <w:r w:rsidRPr="005D1585">
        <w:rPr>
          <w:b/>
          <w:bCs/>
          <w:sz w:val="22"/>
          <w:szCs w:val="22"/>
          <w:lang w:eastAsia="zh-CN"/>
        </w:rPr>
        <w:t>EZ/ZP/</w:t>
      </w:r>
      <w:r w:rsidR="00146234">
        <w:rPr>
          <w:b/>
          <w:bCs/>
          <w:sz w:val="22"/>
          <w:szCs w:val="22"/>
          <w:lang w:eastAsia="zh-CN"/>
        </w:rPr>
        <w:t>2</w:t>
      </w:r>
      <w:r w:rsidR="00DB6BAB">
        <w:rPr>
          <w:b/>
          <w:bCs/>
          <w:sz w:val="22"/>
          <w:szCs w:val="22"/>
          <w:lang w:eastAsia="zh-CN"/>
        </w:rPr>
        <w:t>6</w:t>
      </w:r>
      <w:r w:rsidR="00B47015" w:rsidRPr="005D1585">
        <w:rPr>
          <w:b/>
          <w:bCs/>
          <w:sz w:val="22"/>
          <w:szCs w:val="22"/>
          <w:lang w:eastAsia="zh-CN"/>
        </w:rPr>
        <w:t>/2021/EK</w:t>
      </w:r>
    </w:p>
    <w:p w14:paraId="1F581B8F" w14:textId="0026731C" w:rsidR="00E67BE7" w:rsidRPr="005D1585" w:rsidRDefault="00E67BE7" w:rsidP="0074700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5D1585">
        <w:rPr>
          <w:color w:val="FF0000"/>
          <w:sz w:val="22"/>
          <w:szCs w:val="22"/>
          <w:lang w:eastAsia="zh-CN"/>
        </w:rPr>
        <w:t>Załącznik nr 2</w:t>
      </w:r>
      <w:r w:rsidR="00C84146">
        <w:rPr>
          <w:color w:val="FF0000"/>
          <w:sz w:val="22"/>
          <w:szCs w:val="22"/>
          <w:lang w:eastAsia="zh-CN"/>
        </w:rPr>
        <w:t>b</w:t>
      </w:r>
      <w:r w:rsidR="004F4D45">
        <w:rPr>
          <w:color w:val="FF0000"/>
          <w:sz w:val="22"/>
          <w:szCs w:val="22"/>
          <w:lang w:eastAsia="zh-CN"/>
        </w:rPr>
        <w:t xml:space="preserve"> do S</w:t>
      </w:r>
      <w:r w:rsidRPr="005D1585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5D1585" w:rsidRDefault="00E67BE7" w:rsidP="00747007">
      <w:pPr>
        <w:jc w:val="right"/>
        <w:rPr>
          <w:bCs/>
          <w:sz w:val="22"/>
          <w:szCs w:val="22"/>
          <w:u w:val="single"/>
          <w:lang w:eastAsia="zh-CN"/>
        </w:rPr>
      </w:pPr>
      <w:r w:rsidRPr="005D1585">
        <w:rPr>
          <w:sz w:val="22"/>
          <w:szCs w:val="22"/>
          <w:lang w:eastAsia="zh-CN"/>
        </w:rPr>
        <w:t>(</w:t>
      </w:r>
      <w:r w:rsidRPr="005D1585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5D1585" w:rsidRDefault="002A181F" w:rsidP="0074700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5D1585" w:rsidRDefault="0026716A" w:rsidP="0074700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053357" w:rsidRDefault="006415F5" w:rsidP="00747007">
      <w:pPr>
        <w:jc w:val="center"/>
        <w:rPr>
          <w:b/>
          <w:bCs/>
          <w:sz w:val="24"/>
          <w:szCs w:val="24"/>
        </w:rPr>
      </w:pPr>
      <w:r w:rsidRPr="00053357">
        <w:rPr>
          <w:b/>
          <w:bCs/>
          <w:sz w:val="24"/>
          <w:szCs w:val="24"/>
        </w:rPr>
        <w:t>OPIS PRZEDMIOTU ZAMÓWIENIA</w:t>
      </w:r>
    </w:p>
    <w:p w14:paraId="2B77A4F2" w14:textId="77777777" w:rsidR="006415F5" w:rsidRPr="00053357" w:rsidRDefault="006415F5" w:rsidP="00747007">
      <w:pPr>
        <w:jc w:val="center"/>
        <w:rPr>
          <w:b/>
          <w:bCs/>
          <w:sz w:val="24"/>
          <w:szCs w:val="24"/>
        </w:rPr>
      </w:pPr>
      <w:r w:rsidRPr="00053357">
        <w:rPr>
          <w:b/>
          <w:bCs/>
          <w:sz w:val="24"/>
          <w:szCs w:val="24"/>
        </w:rPr>
        <w:t>(Wymagane parametry techniczno-funkcjonalne)</w:t>
      </w:r>
    </w:p>
    <w:p w14:paraId="57D5611A" w14:textId="77777777" w:rsidR="00E67BE7" w:rsidRPr="005D1585" w:rsidRDefault="00E67BE7" w:rsidP="0074700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40838C4C" w:rsidR="00E67BE7" w:rsidRPr="005D1585" w:rsidRDefault="00E67BE7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5D1585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C84146">
        <w:rPr>
          <w:b/>
          <w:bCs/>
          <w:color w:val="FF0000"/>
          <w:sz w:val="24"/>
          <w:szCs w:val="24"/>
          <w:lang w:eastAsia="zh-CN"/>
        </w:rPr>
        <w:t>2</w:t>
      </w:r>
    </w:p>
    <w:p w14:paraId="74DA53C0" w14:textId="77777777" w:rsidR="00747007" w:rsidRPr="005D1585" w:rsidRDefault="00747007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1EE00053" w14:textId="1493EF4C" w:rsidR="00507FFD" w:rsidRDefault="00C84146" w:rsidP="00507FFD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Mobilny cyfrowy aparat RTG – ramie C – 1 kpl</w:t>
      </w:r>
    </w:p>
    <w:p w14:paraId="5E0C2FD5" w14:textId="77777777" w:rsidR="00C84146" w:rsidRDefault="00C84146" w:rsidP="00507FFD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036"/>
        <w:gridCol w:w="1292"/>
        <w:gridCol w:w="1755"/>
        <w:gridCol w:w="1803"/>
      </w:tblGrid>
      <w:tr w:rsidR="00C84146" w14:paraId="79B660E3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DADB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Punktacja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CC51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Odpowiedź Wykonawcy: </w:t>
            </w:r>
          </w:p>
          <w:p w14:paraId="1AB70137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podać parametry oferowane</w:t>
            </w:r>
          </w:p>
        </w:tc>
      </w:tr>
      <w:tr w:rsidR="00C84146" w14:paraId="731C4789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77777777" w:rsidR="00C84146" w:rsidRDefault="00C84146" w:rsidP="00C84146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63F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</w:p>
        </w:tc>
      </w:tr>
      <w:tr w:rsidR="00C84146" w14:paraId="409E9061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7777777" w:rsidR="00C84146" w:rsidRDefault="00C84146" w:rsidP="00C84146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C21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</w:p>
        </w:tc>
      </w:tr>
      <w:tr w:rsidR="00C84146" w14:paraId="556CABF6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77777777" w:rsidR="00C84146" w:rsidRDefault="00C84146" w:rsidP="00C84146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Rok produkcji min.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B006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</w:p>
        </w:tc>
      </w:tr>
      <w:tr w:rsidR="00C84146" w14:paraId="5682720B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77777777" w:rsidR="00C84146" w:rsidRDefault="00C84146" w:rsidP="00C84146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6A37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</w:p>
        </w:tc>
      </w:tr>
      <w:tr w:rsidR="00C84146" w14:paraId="405CC902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F9F1" w14:textId="77777777" w:rsidR="00C84146" w:rsidRDefault="00C84146" w:rsidP="00C84146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8C9B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bCs/>
              </w:rPr>
              <w:t>Certyfikat CE oraz deklaracja zgodności na cały aparat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126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5860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30BD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</w:p>
        </w:tc>
      </w:tr>
      <w:tr w:rsidR="00C84146" w14:paraId="61126F66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1F6D" w14:textId="77777777" w:rsidR="00C84146" w:rsidRDefault="00C84146" w:rsidP="00C84146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804C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bCs/>
              </w:rPr>
              <w:t>Wszystkie istotne elementy aparatu RTG typu ramię C (generator, lampa RTG, ramię C, pozycjoner ramienia C, detektor, stacja monitorów, system cyfrowy, panel sterowania, oprogramowanie) pochodzące od jednego producenta i objęte jednym certyfikatem.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CC70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9C96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EED4C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</w:p>
        </w:tc>
      </w:tr>
      <w:tr w:rsidR="00C84146" w14:paraId="1F56156E" w14:textId="77777777" w:rsidTr="00C84146">
        <w:trPr>
          <w:cantSplit/>
          <w:trHeight w:val="447"/>
          <w:jc w:val="center"/>
        </w:trPr>
        <w:tc>
          <w:tcPr>
            <w:tcW w:w="90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B13C" w14:textId="77777777" w:rsidR="00C84146" w:rsidRDefault="00C84146" w:rsidP="00F44588">
            <w:pPr>
              <w:pStyle w:val="Domylnie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u w:val="single"/>
              </w:rPr>
              <w:t>I. Parametry Techniczne i Eksploatacyjne</w:t>
            </w:r>
          </w:p>
        </w:tc>
      </w:tr>
      <w:tr w:rsidR="00C84146" w14:paraId="0C3BACD0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CD24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1.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77777777" w:rsidR="00C84146" w:rsidRDefault="00C84146" w:rsidP="00FC5FDD">
            <w:pPr>
              <w:pStyle w:val="Domylnie"/>
            </w:pPr>
            <w:r>
              <w:rPr>
                <w:rFonts w:ascii="Times New Roman" w:hAnsi="Times New Roman"/>
              </w:rPr>
              <w:t>Głębokość ramienia C (odległość między osią wiązki a wewnętrzną powierzchnią ramienia C)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≥ 68 cm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04D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6E9BB377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5C63" w14:textId="7D3AA421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2.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1DF9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color w:val="auto"/>
              </w:rPr>
              <w:t>Odległość SID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auto"/>
              </w:rPr>
              <w:t>≥ 100 cm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7686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auto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EED84CD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DF34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lastRenderedPageBreak/>
              <w:t>3.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BB36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color w:val="auto"/>
              </w:rPr>
              <w:t>Prześwit ramienia C (odległość między detektorem a lampą RTG)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auto"/>
              </w:rPr>
              <w:t>≥ 77 cm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D945" w14:textId="77777777" w:rsidR="00C84146" w:rsidRDefault="00C84146" w:rsidP="00F44588">
            <w:pPr>
              <w:pStyle w:val="Domylnie"/>
              <w:tabs>
                <w:tab w:val="left" w:pos="2772"/>
              </w:tabs>
              <w:ind w:firstLine="5"/>
              <w:jc w:val="center"/>
            </w:pPr>
            <w:r>
              <w:rPr>
                <w:rFonts w:ascii="Times New Roman" w:hAnsi="Times New Roman"/>
                <w:color w:val="auto"/>
              </w:rPr>
              <w:t>≥ 82 cm – 5 pkt</w:t>
            </w:r>
          </w:p>
          <w:p w14:paraId="56980EF8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auto"/>
              </w:rPr>
              <w:t>&lt;82 cm – 0pkt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5232D8DE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81AB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4.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Zakres ruchu ramienia C wzdłuż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≥ 20 cm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EE97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245D36C2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9C7C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5.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00BD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Zakres ruchu pionowego ramienia C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1546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≥ 43 cm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E442" w14:textId="77777777" w:rsidR="00C84146" w:rsidRDefault="00C84146" w:rsidP="00F44588">
            <w:pPr>
              <w:pStyle w:val="Domylnie"/>
              <w:tabs>
                <w:tab w:val="left" w:pos="2772"/>
              </w:tabs>
              <w:ind w:firstLine="5"/>
              <w:jc w:val="center"/>
            </w:pPr>
            <w:r>
              <w:rPr>
                <w:rFonts w:ascii="Times New Roman" w:hAnsi="Times New Roman"/>
              </w:rPr>
              <w:t>≥ 45 cm – 5 pkt</w:t>
            </w:r>
          </w:p>
          <w:p w14:paraId="7754C344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&lt;45 cm – 0pkt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6B90B0A8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6C45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6.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Zakres ruchu orbitalnego ramienia C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≥ 140°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A95D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424C52E1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1BF6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7.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Zakres rotacji ramienia C (ruch wokół osi poziomej)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≥ ±200°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2E1A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482CCCA4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664C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8.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BF1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Zakres obrotu ramienia C wokół osi pionowej (wychylenie)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≥ ±10°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727D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6EBDB234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8FC8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9.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F48C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03D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74863342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5864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10.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Urządzenie zabezpieczające przed najeżdżaniem na leżące przewody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2748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67A16EF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53CD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11.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Blokada kół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EE46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75D8E49C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4D7E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</w:p>
          <w:p w14:paraId="041592AD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</w:p>
          <w:p w14:paraId="64CE92DB" w14:textId="4AA8974B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12.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D910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Hamulce ruchów ramienia C: orbitalnego, rotacyjnego, wzdłużnego i obrotu wokół osi pionowej z odpowiadającymi im skalami, oznaczone różnymi kolorami w celu łatwiejszej komunikacji w sali operacyjnej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2BE9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F5BF5EE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E4AC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</w:p>
          <w:p w14:paraId="43117ED0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</w:p>
          <w:p w14:paraId="1CC733E7" w14:textId="113AD3B9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13.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Obsługa hamulców (zwalnianie i blokowanie) min. ruchów orbitalnego, rotacyjnego, wzdłużnego i obrotu wokół osi pionowej poprzez panel na obudowie detektora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Tak/Nie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051F" w14:textId="77777777" w:rsidR="00C84146" w:rsidRDefault="00C84146" w:rsidP="00F44588">
            <w:pPr>
              <w:pStyle w:val="Domylnie"/>
              <w:jc w:val="center"/>
            </w:pPr>
            <w:r>
              <w:rPr>
                <w:rFonts w:ascii="Times New Roman" w:hAnsi="Times New Roman"/>
              </w:rPr>
              <w:t>Tak – 10 pkt</w:t>
            </w:r>
          </w:p>
          <w:p w14:paraId="01AA4A2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Nie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23E6D43B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67A1" w14:textId="3E56FD72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14.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 xml:space="preserve">Uchwyt przy detektorze do ręcznego manipulowania ramieniem C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EDE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2ED61ACA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AFCD" w14:textId="4CC2F093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15.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Obrotowy, dotykowy panel na ramieniu C do sterowania funkcjami aparatu (min. kolimacją, ustawieniami generatora, ustawieniami parametrów obrazu) z podglądem min. LIH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972A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5F63E8C4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908C" w14:textId="0FEE10F0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16.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 xml:space="preserve">Przycisk bezpieczeństwa wyłączający natychmiast aparat lub wyłączający min. </w:t>
            </w:r>
            <w:r w:rsidRPr="00C84146">
              <w:rPr>
                <w:rStyle w:val="FontStyle58"/>
                <w:sz w:val="22"/>
                <w:szCs w:val="22"/>
              </w:rPr>
              <w:lastRenderedPageBreak/>
              <w:t>ruch silnikowy i promieniowanie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lastRenderedPageBreak/>
              <w:t>Tak, 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C7E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290DBFEA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852B" w14:textId="0B84D0A6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17.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6D8D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Szerokość wózka z ramieniem C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≤ 85 cm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93F8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79C09F47" w14:textId="77777777" w:rsidTr="00C84146">
        <w:trPr>
          <w:cantSplit/>
          <w:jc w:val="center"/>
        </w:trPr>
        <w:tc>
          <w:tcPr>
            <w:tcW w:w="90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44B5" w14:textId="77777777" w:rsidR="00C84146" w:rsidRPr="00FC5FDD" w:rsidRDefault="00C84146" w:rsidP="00F44588">
            <w:pPr>
              <w:pStyle w:val="Domylnie"/>
              <w:spacing w:after="0" w:line="100" w:lineRule="atLeast"/>
              <w:jc w:val="center"/>
            </w:pPr>
            <w:r w:rsidRPr="00FC5FDD">
              <w:rPr>
                <w:rStyle w:val="FontStyle57"/>
                <w:sz w:val="22"/>
                <w:szCs w:val="22"/>
              </w:rPr>
              <w:t>II        GENERATOR</w:t>
            </w:r>
          </w:p>
        </w:tc>
      </w:tr>
      <w:tr w:rsidR="00C84146" w14:paraId="1B323C9F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6A97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1.</w:t>
            </w:r>
          </w:p>
          <w:p w14:paraId="6425102D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68C8" w14:textId="77777777" w:rsidR="00C84146" w:rsidRDefault="00C84146" w:rsidP="00F44588">
            <w:pPr>
              <w:pStyle w:val="Style17"/>
              <w:widowControl/>
              <w:tabs>
                <w:tab w:val="left" w:pos="2772"/>
              </w:tabs>
              <w:spacing w:line="100" w:lineRule="atLeast"/>
            </w:pPr>
            <w:r>
              <w:rPr>
                <w:rStyle w:val="FontStyle58"/>
                <w:sz w:val="22"/>
                <w:szCs w:val="22"/>
              </w:rPr>
              <w:t>Generator wysokiej częstotliwości o maksymalnej częstotliwości pracy min. 15 kHz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CA1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19D7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5E7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33CE7A5F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6119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2.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E4E9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Moc generatora RTG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769E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84146">
              <w:rPr>
                <w:rStyle w:val="FontStyle58"/>
                <w:sz w:val="20"/>
                <w:szCs w:val="20"/>
              </w:rPr>
              <w:t>≥ 12 kW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592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Brak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BA7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652962EB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6D26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3.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0E18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color w:val="auto"/>
                <w:sz w:val="22"/>
                <w:szCs w:val="22"/>
              </w:rPr>
              <w:t xml:space="preserve">Fluoroskopia pulsacyjna – dostępne częstotliwości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6689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84146">
              <w:rPr>
                <w:rStyle w:val="FontStyle58"/>
                <w:color w:val="auto"/>
                <w:sz w:val="20"/>
                <w:szCs w:val="20"/>
              </w:rPr>
              <w:t>Co najmniej w zakresie 4 p/s - 15 p/s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A256" w14:textId="77777777" w:rsidR="00C84146" w:rsidRDefault="00C84146" w:rsidP="00F44588">
            <w:pPr>
              <w:pStyle w:val="Style22"/>
              <w:widowControl/>
              <w:tabs>
                <w:tab w:val="left" w:pos="2772"/>
              </w:tabs>
              <w:spacing w:line="100" w:lineRule="atLeast"/>
            </w:pPr>
            <w:r>
              <w:rPr>
                <w:color w:val="auto"/>
                <w:sz w:val="22"/>
                <w:szCs w:val="22"/>
              </w:rPr>
              <w:t>≥ 15 p/s – 5 pkt;</w:t>
            </w:r>
          </w:p>
          <w:p w14:paraId="3BA48DCA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auto"/>
              </w:rPr>
              <w:t>&lt;15 p/s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257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7A181E8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BDDD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4.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C816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color w:val="auto"/>
                <w:sz w:val="22"/>
                <w:szCs w:val="22"/>
              </w:rPr>
              <w:t>Radiografia cyfrowa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D71F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84146">
              <w:rPr>
                <w:rStyle w:val="FontStyle58"/>
                <w:color w:val="auto"/>
                <w:sz w:val="20"/>
                <w:szCs w:val="20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A60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auto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48F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3EB87EC9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5E5A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5.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6E9A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Maksymalne napięcie w trybie fluoroskopii/radiografii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BD7E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84146">
              <w:rPr>
                <w:rStyle w:val="FontStyle58"/>
                <w:sz w:val="20"/>
                <w:szCs w:val="20"/>
              </w:rPr>
              <w:t>≥ 120 kV/120 kV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89C8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6CA2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0CFA6BD0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A921" w14:textId="77777777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6.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3519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Maksymalne natężenie prądu dla fluoroskopii pulsacyjnej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DF51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84146">
              <w:rPr>
                <w:rStyle w:val="FontStyle58"/>
                <w:sz w:val="20"/>
                <w:szCs w:val="20"/>
              </w:rPr>
              <w:t>≥ 110 mA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FB18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B4C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D58FF8C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BEEF" w14:textId="102A5B1F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7.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D5C0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Minimalne natężenie prądu dla fluoroskopii pulsacyjnej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1B90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84146">
              <w:rPr>
                <w:rStyle w:val="FontStyle58"/>
                <w:sz w:val="20"/>
                <w:szCs w:val="20"/>
              </w:rPr>
              <w:t>≤ 5 mA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43F8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6713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009BDBDB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67CF" w14:textId="43F66304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8.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7B1D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Maksymalny prąd dla radiografii cyfrowej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FEBF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84146">
              <w:rPr>
                <w:rStyle w:val="FontStyle58"/>
                <w:sz w:val="20"/>
                <w:szCs w:val="20"/>
              </w:rPr>
              <w:t>≥ 120 mA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FBEED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6642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22C5F024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06EB" w14:textId="5E41777A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9.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6594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Automatyczny dobór parametrów fluoroskopii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95B1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84146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603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2C86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41E04AD1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584B" w14:textId="10917A29" w:rsidR="00C84146" w:rsidRDefault="00C84146" w:rsidP="00C84146">
            <w:pPr>
              <w:tabs>
                <w:tab w:val="left" w:pos="708"/>
              </w:tabs>
              <w:autoSpaceDN/>
              <w:spacing w:line="100" w:lineRule="atLeast"/>
              <w:ind w:left="142"/>
              <w:jc w:val="center"/>
              <w:textAlignment w:val="auto"/>
            </w:pPr>
            <w:r>
              <w:t>10.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E61A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Zasilanie 230V +/-10%, 50Hz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3768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60F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581E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0D7CCE9" w14:textId="77777777" w:rsidTr="00C84146">
        <w:trPr>
          <w:cantSplit/>
          <w:jc w:val="center"/>
        </w:trPr>
        <w:tc>
          <w:tcPr>
            <w:tcW w:w="90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1E8C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7"/>
                <w:sz w:val="22"/>
                <w:szCs w:val="22"/>
              </w:rPr>
              <w:t>III         LAMPA I KOLIMATORY</w:t>
            </w:r>
          </w:p>
        </w:tc>
      </w:tr>
      <w:tr w:rsidR="00C84146" w14:paraId="10471956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B746" w14:textId="77777777" w:rsidR="00C84146" w:rsidRDefault="00C84146" w:rsidP="00C84146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CDD9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Lampa z wirującą anodą typu monoblok (nie dopuszcza się kabli wysokiego napięcia w konstrukcji ramienia C poza monoblokiem)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DA5F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2E7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C2FB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58B587D6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BF5A" w14:textId="77777777" w:rsidR="00C84146" w:rsidRDefault="00C84146" w:rsidP="00C84146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A1A2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Lampa min. 2-ogniskowa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97B2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6B5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F299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799C2B17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F5AF" w14:textId="77777777" w:rsidR="00C84146" w:rsidRDefault="00C84146" w:rsidP="00C84146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055B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Wielkość małego ogniska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322D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t>≤ 0,3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B214" w14:textId="77777777" w:rsidR="00C84146" w:rsidRDefault="00C84146" w:rsidP="00F44588">
            <w:pPr>
              <w:pStyle w:val="Style22"/>
              <w:widowControl/>
              <w:tabs>
                <w:tab w:val="left" w:pos="2772"/>
              </w:tabs>
              <w:spacing w:line="100" w:lineRule="atLeast"/>
            </w:pPr>
            <w:r>
              <w:rPr>
                <w:sz w:val="22"/>
                <w:szCs w:val="22"/>
              </w:rPr>
              <w:t>≤ 0,2 – 10 pkt;</w:t>
            </w:r>
          </w:p>
          <w:p w14:paraId="799178E9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&gt;0,2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8611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0A37571B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074A" w14:textId="77777777" w:rsidR="00C84146" w:rsidRDefault="00C84146" w:rsidP="00C84146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9E7D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 xml:space="preserve">Wielkość dużego ogniska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FDF2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t>≤ 0,6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1343" w14:textId="77777777" w:rsidR="00C84146" w:rsidRDefault="00C84146" w:rsidP="00F44588">
            <w:pPr>
              <w:pStyle w:val="Style22"/>
              <w:widowControl/>
              <w:tabs>
                <w:tab w:val="left" w:pos="2772"/>
              </w:tabs>
              <w:spacing w:line="100" w:lineRule="atLeast"/>
            </w:pPr>
            <w:r>
              <w:rPr>
                <w:sz w:val="22"/>
                <w:szCs w:val="22"/>
              </w:rPr>
              <w:t>≤ 0,5 – 10 pkt;</w:t>
            </w:r>
          </w:p>
          <w:p w14:paraId="402CF630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&gt;0,5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6B3A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774C38D1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61C8" w14:textId="77777777" w:rsidR="00C84146" w:rsidRDefault="00C84146" w:rsidP="00C84146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E742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Pojemność cieplna anody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B242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t>≥ 300 kHU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B5B4D" w14:textId="77777777" w:rsidR="00C84146" w:rsidRDefault="00C84146" w:rsidP="00F44588">
            <w:pPr>
              <w:pStyle w:val="Style22"/>
              <w:widowControl/>
              <w:tabs>
                <w:tab w:val="left" w:pos="2772"/>
              </w:tabs>
              <w:spacing w:line="100" w:lineRule="atLeast"/>
            </w:pPr>
            <w:r>
              <w:rPr>
                <w:sz w:val="22"/>
                <w:szCs w:val="22"/>
              </w:rPr>
              <w:t>Bez punktacji</w:t>
            </w:r>
          </w:p>
          <w:p w14:paraId="2D8A843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493B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1418D19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A8B4" w14:textId="77777777" w:rsidR="00C84146" w:rsidRDefault="00C84146" w:rsidP="00C84146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E81E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Szybkość chłodzenia anody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A1DD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t>≥ 70 kHU/min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6265" w14:textId="77777777" w:rsidR="00C84146" w:rsidRDefault="00C84146" w:rsidP="00F44588">
            <w:pPr>
              <w:pStyle w:val="Style22"/>
              <w:widowControl/>
              <w:tabs>
                <w:tab w:val="left" w:pos="2772"/>
              </w:tabs>
              <w:spacing w:line="100" w:lineRule="atLeast"/>
            </w:pPr>
          </w:p>
          <w:p w14:paraId="0DEE7EA2" w14:textId="77777777" w:rsidR="00C84146" w:rsidRDefault="00C84146" w:rsidP="00F44588">
            <w:pPr>
              <w:pStyle w:val="Style22"/>
              <w:widowControl/>
              <w:tabs>
                <w:tab w:val="left" w:pos="2772"/>
              </w:tabs>
              <w:spacing w:line="100" w:lineRule="atLeast"/>
            </w:pPr>
            <w:r>
              <w:rPr>
                <w:sz w:val="22"/>
                <w:szCs w:val="22"/>
              </w:rPr>
              <w:t>≥ 90 kHU/min – 10 pkt;</w:t>
            </w:r>
          </w:p>
          <w:p w14:paraId="117CBA56" w14:textId="77777777" w:rsidR="00C84146" w:rsidRDefault="00C84146" w:rsidP="00F44588">
            <w:pPr>
              <w:pStyle w:val="Style22"/>
              <w:widowControl/>
              <w:tabs>
                <w:tab w:val="left" w:pos="2772"/>
              </w:tabs>
              <w:spacing w:line="100" w:lineRule="atLeast"/>
            </w:pPr>
            <w:r>
              <w:rPr>
                <w:sz w:val="22"/>
                <w:szCs w:val="22"/>
              </w:rPr>
              <w:t xml:space="preserve">&lt;90 kHU/min – 0 pkt, </w:t>
            </w:r>
          </w:p>
          <w:p w14:paraId="79053288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7B93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3C41C5B9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B1A1" w14:textId="77777777" w:rsidR="00C84146" w:rsidRDefault="00C84146" w:rsidP="00C84146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Pojemność cieplna zespołu lampy/kołpaka lampy (w zależności od terminologii producenta)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t>≥ 2000 kHU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ADD0" w14:textId="77777777" w:rsidR="00C84146" w:rsidRDefault="00C84146" w:rsidP="00F44588">
            <w:pPr>
              <w:pStyle w:val="Style22"/>
              <w:widowControl/>
              <w:tabs>
                <w:tab w:val="left" w:pos="2772"/>
              </w:tabs>
              <w:spacing w:line="100" w:lineRule="atLeast"/>
            </w:pPr>
            <w:r>
              <w:rPr>
                <w:sz w:val="22"/>
                <w:szCs w:val="22"/>
              </w:rPr>
              <w:t>≥ 5 200 kHU – 10 pkt;</w:t>
            </w:r>
          </w:p>
          <w:p w14:paraId="64590C5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&lt;5 200 kHU – 0 pkt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98DB466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17E8" w14:textId="77777777" w:rsidR="00C84146" w:rsidRDefault="00C84146" w:rsidP="00C84146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06FB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 xml:space="preserve">System aktywnego chłodzenia (dodatkowy układ </w:t>
            </w:r>
            <w:r w:rsidRPr="00C84146">
              <w:rPr>
                <w:rStyle w:val="FontStyle58"/>
                <w:sz w:val="22"/>
                <w:szCs w:val="22"/>
              </w:rPr>
              <w:lastRenderedPageBreak/>
              <w:t>chłodzenia cieczą, oprócz chłodzenia olejem.) Układ zamknięty wbudowany wewnątrz aparatu bez zewnętrznych radiatorów i wentylatorów.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B402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8EFE" w14:textId="77777777" w:rsidR="00C84146" w:rsidRDefault="00C84146" w:rsidP="00F44588">
            <w:pPr>
              <w:pStyle w:val="Style37"/>
              <w:widowControl/>
              <w:tabs>
                <w:tab w:val="left" w:pos="2772"/>
              </w:tabs>
              <w:jc w:val="center"/>
            </w:pPr>
            <w:r>
              <w:rPr>
                <w:sz w:val="22"/>
                <w:szCs w:val="22"/>
              </w:rPr>
              <w:t>Tak – 5 pkt</w:t>
            </w:r>
          </w:p>
          <w:p w14:paraId="70E546B7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Nie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CD46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3CE285BB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68D8" w14:textId="77777777" w:rsidR="00C84146" w:rsidRDefault="00C84146" w:rsidP="00C84146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24BA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Kolimator szczelinowy z rotacją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A998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04A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A193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593AB383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1E30" w14:textId="77777777" w:rsidR="00C84146" w:rsidRDefault="00C84146" w:rsidP="00C84146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0DAD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Kolimator prostokątny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7174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2D2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26D5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4E306B5C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8547" w14:textId="77777777" w:rsidR="00C84146" w:rsidRDefault="00C84146" w:rsidP="00C84146">
            <w:pPr>
              <w:pStyle w:val="Akapitzlist"/>
              <w:numPr>
                <w:ilvl w:val="0"/>
                <w:numId w:val="11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C2B8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Ustawienie kolimatorów z podglądem bez promieniowania (na obrazie zamrożonym z wyświetlaniem aktualnego położenia krawędzi przesłon)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E316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8"/>
                <w:sz w:val="22"/>
                <w:szCs w:val="22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9F7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0487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613DE765" w14:textId="77777777" w:rsidTr="00C84146">
        <w:trPr>
          <w:cantSplit/>
          <w:jc w:val="center"/>
        </w:trPr>
        <w:tc>
          <w:tcPr>
            <w:tcW w:w="90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8ABB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r w:rsidRPr="00C84146">
              <w:rPr>
                <w:rStyle w:val="FontStyle57"/>
                <w:sz w:val="22"/>
                <w:szCs w:val="22"/>
              </w:rPr>
              <w:t>IV          DETEKTOR I TOR OBRAZOWY</w:t>
            </w:r>
          </w:p>
        </w:tc>
      </w:tr>
      <w:tr w:rsidR="00C84146" w14:paraId="03A7DE37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0820" w14:textId="77777777" w:rsidR="00C84146" w:rsidRDefault="00C84146" w:rsidP="00C84146">
            <w:pPr>
              <w:pStyle w:val="Akapitzlist"/>
              <w:numPr>
                <w:ilvl w:val="0"/>
                <w:numId w:val="14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85D3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Wielkość dłuższego boku detektora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AD17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≥ 30 cm (+/- 5%)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4977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023E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7497A2CC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A7B7" w14:textId="77777777" w:rsidR="00C84146" w:rsidRDefault="00C84146" w:rsidP="00C84146">
            <w:pPr>
              <w:pStyle w:val="Akapitzlist"/>
              <w:numPr>
                <w:ilvl w:val="0"/>
                <w:numId w:val="14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F91C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 xml:space="preserve">Pole aktywne detektora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9B0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69509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5708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69211FA5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6497" w14:textId="77777777" w:rsidR="00C84146" w:rsidRDefault="00C84146" w:rsidP="00C84146">
            <w:pPr>
              <w:pStyle w:val="Akapitzlist"/>
              <w:numPr>
                <w:ilvl w:val="0"/>
                <w:numId w:val="14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F80E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Obraz z detektora wyświetlany na monitorach jako prostokątny (nie ograniczany do koła lub przycinany)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0D0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7426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AF0B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68329F5E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F773" w14:textId="77777777" w:rsidR="00C84146" w:rsidRDefault="00C84146" w:rsidP="00C84146">
            <w:pPr>
              <w:pStyle w:val="Akapitzlist"/>
              <w:numPr>
                <w:ilvl w:val="0"/>
                <w:numId w:val="14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CFF1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Detektor w technologii aSi ze scyntylatorem CsI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303C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45EA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ECDD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724CB496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C51E" w14:textId="77777777" w:rsidR="00C84146" w:rsidRDefault="00C84146" w:rsidP="00C84146">
            <w:pPr>
              <w:pStyle w:val="Akapitzlist"/>
              <w:numPr>
                <w:ilvl w:val="0"/>
                <w:numId w:val="14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0649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color w:val="auto"/>
                <w:sz w:val="22"/>
                <w:szCs w:val="22"/>
              </w:rPr>
              <w:t xml:space="preserve">Liczba pól obrazowych poza podstawowym (liczba powiększeń elektronicznych)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F80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  <w:color w:val="auto"/>
              </w:rPr>
              <w:t>≥ 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339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auto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D18C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28D60D1A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C6B9" w14:textId="77777777" w:rsidR="00C84146" w:rsidRDefault="00C84146" w:rsidP="00C84146">
            <w:pPr>
              <w:pStyle w:val="Akapitzlist"/>
              <w:numPr>
                <w:ilvl w:val="0"/>
                <w:numId w:val="14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C4DCB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color w:val="auto"/>
                <w:sz w:val="22"/>
                <w:szCs w:val="22"/>
              </w:rPr>
              <w:t>Rozdzielczość (matryca detektora)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537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  <w:color w:val="auto"/>
              </w:rPr>
              <w:t>≥ 1500x1500 pikseli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CCE16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auto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D625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09D0CC90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791C" w14:textId="77777777" w:rsidR="00C84146" w:rsidRDefault="00C84146" w:rsidP="00C84146">
            <w:pPr>
              <w:pStyle w:val="Akapitzlist"/>
              <w:numPr>
                <w:ilvl w:val="0"/>
                <w:numId w:val="14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F8C5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color w:val="auto"/>
                <w:sz w:val="22"/>
                <w:szCs w:val="22"/>
              </w:rPr>
              <w:t>Dynamika obrazu z detektora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6FF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  <w:color w:val="auto"/>
              </w:rPr>
              <w:t>≥ 16 bitów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0F4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auto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225A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2C879260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5926" w14:textId="77777777" w:rsidR="00C84146" w:rsidRDefault="00C84146" w:rsidP="00C84146">
            <w:pPr>
              <w:pStyle w:val="Akapitzlist"/>
              <w:numPr>
                <w:ilvl w:val="0"/>
                <w:numId w:val="14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E06C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DQE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4C00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≥ 70%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81C0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9637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BB7966F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30E8" w14:textId="77777777" w:rsidR="00C84146" w:rsidRDefault="00C84146" w:rsidP="00C84146">
            <w:pPr>
              <w:pStyle w:val="Akapitzlist"/>
              <w:numPr>
                <w:ilvl w:val="0"/>
                <w:numId w:val="14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31C8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Kratka przeciwrozproszeniowa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CF5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6A5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9A77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57C41D46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D393" w14:textId="77777777" w:rsidR="00C84146" w:rsidRDefault="00C84146" w:rsidP="00C84146">
            <w:pPr>
              <w:pStyle w:val="Akapitzlist"/>
              <w:numPr>
                <w:ilvl w:val="0"/>
                <w:numId w:val="14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B9189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Kratka wyciągana bez użycia narzędzi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F43C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75D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97D9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3E8F0C5C" w14:textId="77777777" w:rsidTr="00C84146">
        <w:trPr>
          <w:cantSplit/>
          <w:jc w:val="center"/>
        </w:trPr>
        <w:tc>
          <w:tcPr>
            <w:tcW w:w="90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DE2C" w14:textId="77777777" w:rsidR="00C84146" w:rsidRPr="00FC5FDD" w:rsidRDefault="00C84146" w:rsidP="00F44588">
            <w:pPr>
              <w:pStyle w:val="Domylnie"/>
              <w:spacing w:after="0" w:line="100" w:lineRule="atLeast"/>
              <w:jc w:val="center"/>
            </w:pPr>
            <w:r w:rsidRPr="00FC5FDD">
              <w:rPr>
                <w:rStyle w:val="FontStyle57"/>
                <w:sz w:val="22"/>
                <w:szCs w:val="22"/>
              </w:rPr>
              <w:t>V           SYSTEM CYFROWEJ OBRÓBKI OBRAZU I PAMIĘĆ</w:t>
            </w:r>
          </w:p>
        </w:tc>
      </w:tr>
      <w:tr w:rsidR="00C84146" w14:paraId="005FF44C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FF1D" w14:textId="77777777" w:rsidR="00C84146" w:rsidRDefault="00C84146" w:rsidP="00C84146">
            <w:pPr>
              <w:pStyle w:val="Akapitzlist"/>
              <w:numPr>
                <w:ilvl w:val="0"/>
                <w:numId w:val="13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BF46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Matryca przetwarzania obrazów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29BB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≥ 1500x1500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EF80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FAA8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697295C3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C559" w14:textId="77777777" w:rsidR="00C84146" w:rsidRDefault="00C84146" w:rsidP="00C84146">
            <w:pPr>
              <w:pStyle w:val="Akapitzlist"/>
              <w:numPr>
                <w:ilvl w:val="0"/>
                <w:numId w:val="13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DAF3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 xml:space="preserve">Liczba pamiętanych obrazów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68A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≥ 100 000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C5D9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FC1C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07F8DBDA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40A4" w14:textId="77777777" w:rsidR="00C84146" w:rsidRDefault="00C84146" w:rsidP="00C84146">
            <w:pPr>
              <w:pStyle w:val="Akapitzlist"/>
              <w:numPr>
                <w:ilvl w:val="0"/>
                <w:numId w:val="13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B582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Funkcja „Last Image Hold”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25A6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40F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76A1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0F57AFB6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FA1B" w14:textId="77777777" w:rsidR="00C84146" w:rsidRDefault="00C84146" w:rsidP="00C84146">
            <w:pPr>
              <w:pStyle w:val="Akapitzlist"/>
              <w:numPr>
                <w:ilvl w:val="0"/>
                <w:numId w:val="13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DBB1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Pomiar odległości i kątów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CEC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419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3360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DD86BE1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97AF" w14:textId="77777777" w:rsidR="00C84146" w:rsidRDefault="00C84146" w:rsidP="00C84146">
            <w:pPr>
              <w:pStyle w:val="Akapitzlist"/>
              <w:numPr>
                <w:ilvl w:val="0"/>
                <w:numId w:val="13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E1C0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 xml:space="preserve">Wyświetlanie mozaiki min. 16 obrazów 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600A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189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C168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55087752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59F4" w14:textId="77777777" w:rsidR="00C84146" w:rsidRDefault="00C84146" w:rsidP="00C84146">
            <w:pPr>
              <w:pStyle w:val="Akapitzlist"/>
              <w:numPr>
                <w:ilvl w:val="0"/>
                <w:numId w:val="13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A421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Obraz lustrzany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728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B96D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96DD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698C93D7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793A" w14:textId="77777777" w:rsidR="00C84146" w:rsidRDefault="00C84146" w:rsidP="00C84146">
            <w:pPr>
              <w:pStyle w:val="Akapitzlist"/>
              <w:numPr>
                <w:ilvl w:val="0"/>
                <w:numId w:val="13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58A3F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Obrót obrazu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8D79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14BA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FF22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E375F8D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8CCD" w14:textId="77777777" w:rsidR="00C84146" w:rsidRDefault="00C84146" w:rsidP="00C84146">
            <w:pPr>
              <w:pStyle w:val="Akapitzlist"/>
              <w:numPr>
                <w:ilvl w:val="0"/>
                <w:numId w:val="13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6B52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System wpisywania danych pacjenta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C9E8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AE10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720F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7FF95AAF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5D3E" w14:textId="77777777" w:rsidR="00C84146" w:rsidRDefault="00C84146" w:rsidP="00C84146">
            <w:pPr>
              <w:pStyle w:val="Akapitzlist"/>
              <w:numPr>
                <w:ilvl w:val="0"/>
                <w:numId w:val="13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F620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Funkcja nagrywania sekwencji fluoroskopowych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2B5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F92D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0E03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01FD6FC6" w14:textId="77777777" w:rsidTr="00C84146">
        <w:trPr>
          <w:cantSplit/>
          <w:jc w:val="center"/>
        </w:trPr>
        <w:tc>
          <w:tcPr>
            <w:tcW w:w="90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E45C" w14:textId="77777777" w:rsidR="00C84146" w:rsidRPr="00C84146" w:rsidRDefault="00C84146" w:rsidP="00F44588">
            <w:pPr>
              <w:pStyle w:val="Domylnie"/>
              <w:spacing w:after="0" w:line="100" w:lineRule="atLeast"/>
              <w:jc w:val="center"/>
            </w:pPr>
            <w:bookmarkStart w:id="1" w:name="_Hlk488995142"/>
            <w:bookmarkEnd w:id="1"/>
            <w:r w:rsidRPr="00C84146">
              <w:rPr>
                <w:rStyle w:val="FontStyle57"/>
                <w:sz w:val="22"/>
                <w:szCs w:val="22"/>
              </w:rPr>
              <w:t>VI             WÓZEK Z MONITORAMI</w:t>
            </w:r>
          </w:p>
        </w:tc>
      </w:tr>
      <w:tr w:rsidR="00C84146" w14:paraId="08B23CAC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A3F1" w14:textId="77777777" w:rsidR="00C84146" w:rsidRDefault="00C84146" w:rsidP="00C84146">
            <w:pPr>
              <w:pStyle w:val="Akapitzlist"/>
              <w:numPr>
                <w:ilvl w:val="0"/>
                <w:numId w:val="15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  <w:bookmarkStart w:id="2" w:name="_Hlk4889951421"/>
            <w:bookmarkEnd w:id="2"/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4A6A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Liczba monitorów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AAA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≥ 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F8CB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6BD2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29C53C42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3CBF" w14:textId="77777777" w:rsidR="00C84146" w:rsidRDefault="00C84146" w:rsidP="00C84146">
            <w:pPr>
              <w:pStyle w:val="Akapitzlist"/>
              <w:numPr>
                <w:ilvl w:val="0"/>
                <w:numId w:val="15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2FF2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Przekątna ekranu min. 19"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3879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4077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EC26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2AB3FFE2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6A46" w14:textId="77777777" w:rsidR="00C84146" w:rsidRDefault="00C84146" w:rsidP="00C84146">
            <w:pPr>
              <w:pStyle w:val="Akapitzlist"/>
              <w:numPr>
                <w:ilvl w:val="0"/>
                <w:numId w:val="15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BF0A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 xml:space="preserve">Maksymalna luminacja monitorów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EB01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≥ 600 cd/m</w:t>
            </w:r>
            <w:r>
              <w:rPr>
                <w:rStyle w:val="FontStyle58"/>
                <w:vertAlign w:val="super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4F51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BAFC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6EFA16EE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4CA1" w14:textId="77777777" w:rsidR="00C84146" w:rsidRDefault="00C84146" w:rsidP="00C84146">
            <w:pPr>
              <w:pStyle w:val="Akapitzlist"/>
              <w:numPr>
                <w:ilvl w:val="0"/>
                <w:numId w:val="15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99ED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Luminacja monitorów kalibrowana zgodnie z krzywą DICOM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DFFA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≥ 400 cd/m</w:t>
            </w:r>
            <w:r>
              <w:rPr>
                <w:rStyle w:val="FontStyle58"/>
                <w:vertAlign w:val="super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A7393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D50C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74075B83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A60B" w14:textId="77777777" w:rsidR="00C84146" w:rsidRDefault="00C84146" w:rsidP="00C84146">
            <w:pPr>
              <w:pStyle w:val="Akapitzlist"/>
              <w:numPr>
                <w:ilvl w:val="0"/>
                <w:numId w:val="15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B7F4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Obrót monitorów wokół osi pionowej względem podstawy wózka o min. 180°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022D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Tak/Nie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5FD4" w14:textId="77777777" w:rsidR="00C84146" w:rsidRDefault="00C84146" w:rsidP="00F44588">
            <w:pPr>
              <w:pStyle w:val="Style22"/>
              <w:widowControl/>
              <w:tabs>
                <w:tab w:val="left" w:pos="2772"/>
              </w:tabs>
              <w:spacing w:line="100" w:lineRule="atLeast"/>
            </w:pPr>
            <w:r>
              <w:rPr>
                <w:rStyle w:val="FontStyle58"/>
                <w:sz w:val="22"/>
                <w:szCs w:val="22"/>
              </w:rPr>
              <w:t>Tak – 10 pkt.</w:t>
            </w:r>
          </w:p>
          <w:p w14:paraId="73AAF59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Nie – 0 pkt.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CCAB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14BEA39F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B4EA" w14:textId="77777777" w:rsidR="00C84146" w:rsidRDefault="00C84146" w:rsidP="00C84146">
            <w:pPr>
              <w:pStyle w:val="Akapitzlist"/>
              <w:numPr>
                <w:ilvl w:val="0"/>
                <w:numId w:val="15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51D8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Wskaźnik włączonego promieniowania na wózku z monitorami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A75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35E1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5F4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68EF4FC6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C427" w14:textId="77777777" w:rsidR="00C84146" w:rsidRDefault="00C84146" w:rsidP="00C84146">
            <w:pPr>
              <w:pStyle w:val="Akapitzlist"/>
              <w:numPr>
                <w:ilvl w:val="0"/>
                <w:numId w:val="15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D119E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Możliwość wprowadzania danych pacjentów poprzez panel dotykowy na wózku z monitorami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A134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Style w:val="FontStyle58"/>
              </w:rPr>
              <w:t>Tak/Nie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3AAE" w14:textId="77777777" w:rsidR="00C84146" w:rsidRDefault="00C84146" w:rsidP="00F44588">
            <w:pPr>
              <w:pStyle w:val="Domylnie"/>
              <w:jc w:val="center"/>
            </w:pPr>
            <w:r>
              <w:rPr>
                <w:rFonts w:ascii="Times New Roman" w:hAnsi="Times New Roman"/>
              </w:rPr>
              <w:t>Tak – 5 pkt</w:t>
            </w:r>
          </w:p>
          <w:p w14:paraId="31CA098B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Nie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D54A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4BF18AF8" w14:textId="77777777" w:rsidTr="00C84146">
        <w:trPr>
          <w:cantSplit/>
          <w:jc w:val="center"/>
        </w:trPr>
        <w:tc>
          <w:tcPr>
            <w:tcW w:w="90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3B3E" w14:textId="77777777" w:rsidR="00C84146" w:rsidRDefault="00C84146" w:rsidP="00F44588">
            <w:pPr>
              <w:pStyle w:val="Akapitzlist"/>
              <w:spacing w:line="100" w:lineRule="atLeast"/>
              <w:ind w:left="365"/>
              <w:jc w:val="center"/>
            </w:pPr>
            <w:r>
              <w:rPr>
                <w:rStyle w:val="FontStyle57"/>
                <w:sz w:val="22"/>
                <w:szCs w:val="22"/>
              </w:rPr>
              <w:t>VII           ŚRODKI DOKUMENTACYJNE I ARCHIWIZACYJNE</w:t>
            </w:r>
          </w:p>
        </w:tc>
      </w:tr>
      <w:tr w:rsidR="00C84146" w14:paraId="6DC15532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36F2" w14:textId="77777777" w:rsidR="00C84146" w:rsidRDefault="00C84146" w:rsidP="00C84146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9623" w14:textId="77777777" w:rsidR="00C84146" w:rsidRDefault="00C84146" w:rsidP="00F44588">
            <w:pPr>
              <w:pStyle w:val="Domylnie"/>
            </w:pPr>
            <w:r>
              <w:rPr>
                <w:rFonts w:ascii="Times New Roman" w:hAnsi="Times New Roman"/>
              </w:rPr>
              <w:t>Interfejs sieciowy DICOM obsługujący funkcje min:</w:t>
            </w:r>
          </w:p>
          <w:p w14:paraId="6D49ADB4" w14:textId="77777777" w:rsidR="00C84146" w:rsidRDefault="00C84146" w:rsidP="00F44588">
            <w:pPr>
              <w:pStyle w:val="Style17"/>
              <w:widowControl/>
              <w:tabs>
                <w:tab w:val="clear" w:pos="708"/>
                <w:tab w:val="left" w:pos="718"/>
                <w:tab w:val="left" w:pos="728"/>
                <w:tab w:val="left" w:pos="2802"/>
              </w:tabs>
              <w:spacing w:line="100" w:lineRule="atLeast"/>
              <w:ind w:left="10" w:hanging="10"/>
            </w:pPr>
            <w:r>
              <w:rPr>
                <w:sz w:val="22"/>
                <w:szCs w:val="22"/>
                <w:lang w:val="pt-PT"/>
              </w:rPr>
              <w:t>- DICOM Send</w:t>
            </w:r>
          </w:p>
          <w:p w14:paraId="3E99CF4C" w14:textId="77777777" w:rsidR="00C84146" w:rsidRDefault="00C84146" w:rsidP="00F44588">
            <w:pPr>
              <w:pStyle w:val="Style17"/>
              <w:widowControl/>
              <w:tabs>
                <w:tab w:val="clear" w:pos="708"/>
                <w:tab w:val="left" w:pos="718"/>
                <w:tab w:val="left" w:pos="728"/>
                <w:tab w:val="left" w:pos="2802"/>
              </w:tabs>
              <w:spacing w:line="100" w:lineRule="atLeast"/>
              <w:ind w:left="10" w:hanging="10"/>
            </w:pPr>
            <w:r>
              <w:rPr>
                <w:sz w:val="22"/>
                <w:szCs w:val="22"/>
                <w:lang w:val="pt-PT"/>
              </w:rPr>
              <w:t>- DICOM Storage Commitment</w:t>
            </w:r>
          </w:p>
          <w:p w14:paraId="2DB268A8" w14:textId="77777777" w:rsidR="00C84146" w:rsidRDefault="00C84146" w:rsidP="00F44588">
            <w:pPr>
              <w:pStyle w:val="Style17"/>
              <w:widowControl/>
              <w:tabs>
                <w:tab w:val="clear" w:pos="708"/>
                <w:tab w:val="left" w:pos="718"/>
                <w:tab w:val="left" w:pos="728"/>
                <w:tab w:val="left" w:pos="2802"/>
              </w:tabs>
              <w:spacing w:line="100" w:lineRule="atLeast"/>
              <w:ind w:left="10" w:hanging="10"/>
            </w:pPr>
            <w:r>
              <w:rPr>
                <w:sz w:val="22"/>
                <w:szCs w:val="22"/>
                <w:lang w:val="pt-PT"/>
              </w:rPr>
              <w:t>- DICOM Print</w:t>
            </w:r>
          </w:p>
          <w:p w14:paraId="3065CAE6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lang w:val="pt-PT"/>
              </w:rPr>
              <w:t>- DICOM Worklist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B98A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B0C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E336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002A3B59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636A" w14:textId="77777777" w:rsidR="00C84146" w:rsidRDefault="00C84146" w:rsidP="00C84146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A3E9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Port USB i nagrywarka CD/DVD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09A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DD47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BA92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47903913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83AB" w14:textId="77777777" w:rsidR="00C84146" w:rsidRDefault="00C84146" w:rsidP="00C84146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3C1F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UPS zabezpieczający m.in. dane obrazowe podczas awarii zasilania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4302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Tak/Nie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8415" w14:textId="77777777" w:rsidR="00C84146" w:rsidRDefault="00C84146" w:rsidP="00F44588">
            <w:pPr>
              <w:pStyle w:val="Domylnie"/>
              <w:jc w:val="center"/>
            </w:pPr>
            <w:bookmarkStart w:id="3" w:name="__DdeLink__12954_1818062838"/>
            <w:bookmarkEnd w:id="3"/>
            <w:r>
              <w:rPr>
                <w:rFonts w:ascii="Times New Roman" w:hAnsi="Times New Roman"/>
              </w:rPr>
              <w:t>Tak – 5 pkt</w:t>
            </w:r>
          </w:p>
          <w:p w14:paraId="6C850A18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bookmarkStart w:id="4" w:name="__DdeLink__12954_18180628381"/>
            <w:bookmarkEnd w:id="4"/>
            <w:r>
              <w:rPr>
                <w:rFonts w:ascii="Times New Roman" w:hAnsi="Times New Roman"/>
              </w:rPr>
              <w:t>Nie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2D36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537068D8" w14:textId="77777777" w:rsidTr="00C84146">
        <w:trPr>
          <w:cantSplit/>
          <w:jc w:val="center"/>
        </w:trPr>
        <w:tc>
          <w:tcPr>
            <w:tcW w:w="72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5A2F" w14:textId="77777777" w:rsidR="00C84146" w:rsidRPr="00FC5FDD" w:rsidRDefault="00C84146" w:rsidP="00F44588">
            <w:pPr>
              <w:pStyle w:val="Domylnie"/>
              <w:spacing w:after="0" w:line="100" w:lineRule="atLeast"/>
              <w:jc w:val="center"/>
            </w:pPr>
            <w:r w:rsidRPr="00FC5FDD">
              <w:rPr>
                <w:rStyle w:val="FontStyle57"/>
                <w:sz w:val="22"/>
                <w:szCs w:val="22"/>
              </w:rPr>
              <w:t>VIII           WYPOSAŻENIE DODATKOWE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6D1A" w14:textId="77777777" w:rsidR="00C84146" w:rsidRDefault="00C84146" w:rsidP="00F44588">
            <w:pPr>
              <w:pStyle w:val="Lista"/>
              <w:ind w:right="34"/>
            </w:pPr>
          </w:p>
        </w:tc>
      </w:tr>
      <w:tr w:rsidR="00C84146" w14:paraId="7F6658B1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14B1" w14:textId="77777777" w:rsidR="00C84146" w:rsidRDefault="00C84146" w:rsidP="00C84146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8532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Przycisk nożny do wyzwalania fluoroskopii/akwizycji oraz zapisu obrazu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A029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2C4C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2C90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0E140970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69FA" w14:textId="77777777" w:rsidR="00C84146" w:rsidRDefault="00C84146" w:rsidP="00C84146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500C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Zintegrowany system monitorowania i wyświetlania dawki RTG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A6FD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0E74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4A1D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40616F12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CB6E" w14:textId="77777777" w:rsidR="00C84146" w:rsidRDefault="00C84146" w:rsidP="00C84146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0836" w14:textId="77777777" w:rsidR="00C84146" w:rsidRPr="00C84146" w:rsidRDefault="00C84146" w:rsidP="00F44588">
            <w:pPr>
              <w:pStyle w:val="Domylnie"/>
              <w:spacing w:after="0" w:line="100" w:lineRule="atLeast"/>
            </w:pPr>
            <w:r w:rsidRPr="00C84146">
              <w:rPr>
                <w:rStyle w:val="FontStyle58"/>
                <w:sz w:val="22"/>
                <w:szCs w:val="22"/>
              </w:rPr>
              <w:t>Celownik laserowy po stronie detektora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E3D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Style w:val="FontStyle58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BD34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298B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2D914906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DA81" w14:textId="77777777" w:rsidR="00C84146" w:rsidRDefault="00C84146" w:rsidP="00C84146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8652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b/>
              </w:rPr>
              <w:t>Komplet odzieży ochronnej, w skład której wchodzi:</w:t>
            </w:r>
          </w:p>
          <w:p w14:paraId="0ECAAA38" w14:textId="77777777" w:rsidR="00C84146" w:rsidRDefault="00C84146" w:rsidP="00F44588">
            <w:pPr>
              <w:pStyle w:val="Domylnie"/>
              <w:suppressLineNumbers/>
              <w:spacing w:after="0" w:line="100" w:lineRule="atLeast"/>
            </w:pPr>
            <w:r>
              <w:rPr>
                <w:rFonts w:ascii="Times New Roman" w:hAnsi="Times New Roman"/>
                <w:lang w:eastAsia="zh-CN"/>
              </w:rPr>
              <w:t>Garsonka: Równoważnik 0,5 mm Pb (z przodu) i 0,25 mm PB (pozostałe części) wykonane z materiału bezołowiowego</w:t>
            </w:r>
          </w:p>
          <w:p w14:paraId="0FF0E330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lang w:eastAsia="zh-CN"/>
              </w:rPr>
              <w:lastRenderedPageBreak/>
              <w:t>wymiary: 55 x 100 cm (± 5 cm) – 1 sztuka</w:t>
            </w:r>
          </w:p>
          <w:p w14:paraId="27486ECC" w14:textId="77777777" w:rsidR="00C84146" w:rsidRDefault="00C84146" w:rsidP="00F44588">
            <w:pPr>
              <w:pStyle w:val="Domylnie"/>
              <w:suppressLineNumbers/>
              <w:spacing w:after="0" w:line="100" w:lineRule="atLeast"/>
            </w:pPr>
            <w:r>
              <w:rPr>
                <w:rFonts w:ascii="Times New Roman" w:hAnsi="Times New Roman"/>
                <w:lang w:eastAsia="zh-CN"/>
              </w:rPr>
              <w:t>Garsonka: Równoważnik 0,5 mm Pb (z przodu) i 0,25 mm PB (pozostałe części) wykonane z materiału bezołowiowego</w:t>
            </w:r>
          </w:p>
          <w:p w14:paraId="20CF5117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lang w:eastAsia="zh-CN"/>
              </w:rPr>
              <w:t>wymiary: 68 x 110 cm (± 5 cm) – 1 sztuka</w:t>
            </w:r>
          </w:p>
          <w:p w14:paraId="4C66B60C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lang w:eastAsia="zh-CN"/>
              </w:rPr>
              <w:t>Osłona na tarczycę: Równoważnik 0,5 mm Pb – 9 sztuk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CA4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7FB9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C110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75E637A3" w14:textId="77777777" w:rsidTr="00C84146">
        <w:trPr>
          <w:cantSplit/>
          <w:jc w:val="center"/>
        </w:trPr>
        <w:tc>
          <w:tcPr>
            <w:tcW w:w="90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2639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lang w:eastAsia="ar-SA"/>
              </w:rPr>
              <w:t>IX     WARUNKI INSTALACJI I OBSŁUGI GWARANCYJNEJ</w:t>
            </w:r>
          </w:p>
        </w:tc>
      </w:tr>
      <w:tr w:rsidR="00C84146" w14:paraId="49E07129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6DBD" w14:textId="77777777" w:rsidR="00C84146" w:rsidRDefault="00C84146" w:rsidP="00C84146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B983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Instrukcja obsługi aparatu w języku polskim w formie papierowej (1 szt.) oraz elektronicznej zapisanej na nośniku pamięci masowej np. pendrive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A5D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EFDE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F6A9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29D82B81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FB79" w14:textId="77777777" w:rsidR="00C84146" w:rsidRDefault="00C84146" w:rsidP="00C84146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3908" w14:textId="77777777" w:rsidR="00C84146" w:rsidRDefault="00C84146" w:rsidP="00F44588">
            <w:pPr>
              <w:pStyle w:val="Tekstkomentarza1"/>
            </w:pPr>
            <w:r>
              <w:rPr>
                <w:sz w:val="22"/>
                <w:szCs w:val="22"/>
              </w:rPr>
              <w:t>Wykonanie i dostarczenie testów odbiorczych (akceptacyjnych i specjalistycznych).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CD3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5A45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F81D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0CDB0BFD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CBD4" w14:textId="77777777" w:rsidR="00C84146" w:rsidRDefault="00C84146" w:rsidP="00C84146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674C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Okres pełnej gwarancji na całość systemu ( w tym lampa RTG oraz generator) – min. 24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9BF0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0B0C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color w:val="auto"/>
                <w:u w:val="single"/>
              </w:rPr>
              <w:t>Dodatkowy okres</w:t>
            </w:r>
            <w:r>
              <w:rPr>
                <w:rFonts w:ascii="Times New Roman" w:hAnsi="Times New Roman"/>
                <w:color w:val="auto"/>
              </w:rPr>
              <w:t xml:space="preserve"> gwarancji ponad minimalny należy podać w formularzu ofertowym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A26D" w14:textId="795764A9" w:rsidR="00C84146" w:rsidRPr="00C84146" w:rsidRDefault="00C84146" w:rsidP="00F44588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84146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C84146">
              <w:rPr>
                <w:rFonts w:ascii="Times New Roman" w:hAnsi="Times New Roman"/>
                <w:i/>
                <w:color w:val="FF0000"/>
              </w:rPr>
              <w:t>pkt.38 SWZ.)</w:t>
            </w:r>
          </w:p>
        </w:tc>
      </w:tr>
      <w:tr w:rsidR="00C84146" w14:paraId="64D3796F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9AF6" w14:textId="77777777" w:rsidR="00C84146" w:rsidRDefault="00C84146" w:rsidP="00C84146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B619" w14:textId="77777777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W okresie gwarancji – przeglądy okresowe w ilości wymaganej przez producenta (podać liczbę wymaganych dla bezpiecznej pracy urządzenia, przeglądów okresowych w okresie 1 roku).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91A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ADAF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D484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41ADCDC8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7AFB" w14:textId="77777777" w:rsidR="00C84146" w:rsidRDefault="00C84146" w:rsidP="00C84146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B8FC" w14:textId="21E99F51" w:rsidR="00C84146" w:rsidRDefault="00C84146" w:rsidP="00F44588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Nieodpłatne  szkolenia dla personelu medycznego w zakresie eksploatacji i obsługi urządzenia w miejscu instalacji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9887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4BFB" w14:textId="77777777" w:rsidR="00C84146" w:rsidRDefault="00C84146" w:rsidP="00F4458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CD53" w14:textId="77777777" w:rsidR="00C84146" w:rsidRDefault="00C84146" w:rsidP="00F44588">
            <w:pPr>
              <w:pStyle w:val="Domylnie"/>
              <w:spacing w:after="0" w:line="100" w:lineRule="atLeast"/>
            </w:pPr>
          </w:p>
        </w:tc>
      </w:tr>
      <w:tr w:rsidR="00C84146" w14:paraId="7F5611F4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A060" w14:textId="77777777" w:rsidR="00C84146" w:rsidRPr="00C84146" w:rsidRDefault="00C84146" w:rsidP="00C84146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/>
              <w:spacing w:line="100" w:lineRule="atLeas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7286" w14:textId="7B959DFD" w:rsidR="00C84146" w:rsidRPr="00C84146" w:rsidRDefault="00C84146" w:rsidP="00F44588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84146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E77F" w14:textId="77777777" w:rsidR="00C84146" w:rsidRPr="00C84146" w:rsidRDefault="00C84146" w:rsidP="00C84146">
            <w:pPr>
              <w:ind w:left="5"/>
              <w:jc w:val="center"/>
              <w:rPr>
                <w:sz w:val="22"/>
                <w:szCs w:val="22"/>
              </w:rPr>
            </w:pPr>
            <w:r w:rsidRPr="00C84146">
              <w:rPr>
                <w:sz w:val="22"/>
                <w:szCs w:val="22"/>
              </w:rPr>
              <w:t>TAK</w:t>
            </w:r>
          </w:p>
          <w:p w14:paraId="575524AB" w14:textId="6010B645" w:rsidR="00C84146" w:rsidRPr="00C84146" w:rsidRDefault="00C84146" w:rsidP="00C84146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84146">
              <w:rPr>
                <w:rFonts w:ascii="Times New Roman" w:hAnsi="Times New Roman"/>
              </w:rPr>
              <w:t>załączyć do dostawy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917B" w14:textId="1B176B56" w:rsidR="00C84146" w:rsidRPr="00C84146" w:rsidRDefault="00C84146" w:rsidP="00F44588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84146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01F5" w14:textId="77777777" w:rsidR="00C84146" w:rsidRPr="00C84146" w:rsidRDefault="00C84146" w:rsidP="00F44588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14:paraId="43BC4966" w14:textId="77777777" w:rsidR="00C84146" w:rsidRDefault="00C84146" w:rsidP="00C84146">
      <w:pPr>
        <w:pStyle w:val="Lista"/>
        <w:ind w:left="-176" w:hanging="181"/>
        <w:jc w:val="both"/>
      </w:pPr>
    </w:p>
    <w:p w14:paraId="29589C6E" w14:textId="77777777" w:rsidR="00C84146" w:rsidRDefault="00C84146" w:rsidP="00C84146">
      <w:pPr>
        <w:pStyle w:val="Domylnie"/>
        <w:spacing w:after="0" w:line="100" w:lineRule="atLeast"/>
      </w:pPr>
    </w:p>
    <w:p w14:paraId="477601A6" w14:textId="77777777" w:rsidR="00C84146" w:rsidRDefault="00C84146" w:rsidP="00C84146">
      <w:pPr>
        <w:pStyle w:val="Domylnie"/>
        <w:spacing w:after="0" w:line="100" w:lineRule="atLeast"/>
      </w:pPr>
      <w:r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Default="00C84146" w:rsidP="00C84146">
      <w:pPr>
        <w:pStyle w:val="Domylnie"/>
        <w:spacing w:after="0" w:line="100" w:lineRule="atLeast"/>
        <w:ind w:right="58"/>
        <w:jc w:val="both"/>
      </w:pPr>
      <w:r>
        <w:rPr>
          <w:rFonts w:ascii="Times New Roman" w:eastAsia="Arial Unicode MS" w:hAnsi="Times New Roman"/>
        </w:rPr>
        <w:lastRenderedPageBreak/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0D367C0E" w14:textId="77777777" w:rsidR="00C84146" w:rsidRDefault="00C84146" w:rsidP="00C84146">
      <w:pPr>
        <w:pStyle w:val="Domylnie"/>
        <w:spacing w:after="0" w:line="100" w:lineRule="atLeast"/>
        <w:ind w:left="283"/>
        <w:jc w:val="both"/>
      </w:pPr>
    </w:p>
    <w:p w14:paraId="7E41CC32" w14:textId="77777777" w:rsidR="00C84146" w:rsidRDefault="00C84146" w:rsidP="00C84146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A500630" w14:textId="77777777" w:rsidR="00C84146" w:rsidRDefault="00C84146" w:rsidP="00507FFD">
      <w:pPr>
        <w:jc w:val="center"/>
        <w:rPr>
          <w:b/>
          <w:bCs/>
          <w:sz w:val="22"/>
          <w:szCs w:val="22"/>
          <w:lang w:eastAsia="zh-CN"/>
        </w:rPr>
      </w:pPr>
    </w:p>
    <w:p w14:paraId="3B0A0F2B" w14:textId="77777777" w:rsidR="00C84146" w:rsidRDefault="00C84146" w:rsidP="00507FFD">
      <w:pPr>
        <w:jc w:val="center"/>
        <w:rPr>
          <w:b/>
          <w:bCs/>
          <w:sz w:val="24"/>
          <w:szCs w:val="24"/>
          <w:lang w:eastAsia="zh-CN"/>
        </w:rPr>
      </w:pPr>
    </w:p>
    <w:p w14:paraId="6975F06B" w14:textId="77777777" w:rsidR="00747007" w:rsidRDefault="00747007" w:rsidP="00747007">
      <w:pPr>
        <w:jc w:val="center"/>
        <w:rPr>
          <w:b/>
          <w:sz w:val="22"/>
          <w:szCs w:val="22"/>
        </w:rPr>
      </w:pPr>
    </w:p>
    <w:p w14:paraId="233ED6B8" w14:textId="77777777" w:rsidR="00DB6BAB" w:rsidRPr="005D1585" w:rsidRDefault="00DB6BAB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sectPr w:rsidR="00DB6BAB" w:rsidRPr="005D1585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C53C" w14:textId="77777777" w:rsidR="00B4483C" w:rsidRDefault="00B4483C" w:rsidP="00E67BE7">
      <w:r>
        <w:separator/>
      </w:r>
    </w:p>
  </w:endnote>
  <w:endnote w:type="continuationSeparator" w:id="0">
    <w:p w14:paraId="09B9B51A" w14:textId="77777777" w:rsidR="00B4483C" w:rsidRDefault="00B4483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A22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BA9C" w14:textId="77777777" w:rsidR="00B4483C" w:rsidRDefault="00B4483C" w:rsidP="00E67BE7">
      <w:r>
        <w:separator/>
      </w:r>
    </w:p>
  </w:footnote>
  <w:footnote w:type="continuationSeparator" w:id="0">
    <w:p w14:paraId="28FED8E4" w14:textId="77777777" w:rsidR="00B4483C" w:rsidRDefault="00B4483C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1D206E" w:rsidRDefault="001D206E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1D206E" w:rsidRDefault="001D2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abstractNum w:abstractNumId="1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4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4"/>
  </w:num>
  <w:num w:numId="17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645E"/>
    <w:rsid w:val="00053357"/>
    <w:rsid w:val="00070A22"/>
    <w:rsid w:val="000826B6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D206E"/>
    <w:rsid w:val="00212EB5"/>
    <w:rsid w:val="002424E0"/>
    <w:rsid w:val="00243DFD"/>
    <w:rsid w:val="0026716A"/>
    <w:rsid w:val="002A06C6"/>
    <w:rsid w:val="002A181F"/>
    <w:rsid w:val="002C2647"/>
    <w:rsid w:val="002E0D97"/>
    <w:rsid w:val="002E4315"/>
    <w:rsid w:val="002F09E8"/>
    <w:rsid w:val="002F6293"/>
    <w:rsid w:val="00332670"/>
    <w:rsid w:val="00373CF2"/>
    <w:rsid w:val="0039496C"/>
    <w:rsid w:val="003D4F31"/>
    <w:rsid w:val="003E0227"/>
    <w:rsid w:val="003F6127"/>
    <w:rsid w:val="00400327"/>
    <w:rsid w:val="00402144"/>
    <w:rsid w:val="004106EF"/>
    <w:rsid w:val="00441636"/>
    <w:rsid w:val="004474F5"/>
    <w:rsid w:val="004879A4"/>
    <w:rsid w:val="004952B3"/>
    <w:rsid w:val="004E2967"/>
    <w:rsid w:val="004F4D45"/>
    <w:rsid w:val="00502227"/>
    <w:rsid w:val="00507FFD"/>
    <w:rsid w:val="00582663"/>
    <w:rsid w:val="005D1585"/>
    <w:rsid w:val="00613C96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E237A"/>
    <w:rsid w:val="006F6265"/>
    <w:rsid w:val="006F62EE"/>
    <w:rsid w:val="00747007"/>
    <w:rsid w:val="007523B8"/>
    <w:rsid w:val="00756A76"/>
    <w:rsid w:val="00756FEF"/>
    <w:rsid w:val="0076208D"/>
    <w:rsid w:val="007A7F6E"/>
    <w:rsid w:val="007C0958"/>
    <w:rsid w:val="007C6443"/>
    <w:rsid w:val="007E37D0"/>
    <w:rsid w:val="007E3E28"/>
    <w:rsid w:val="008018F1"/>
    <w:rsid w:val="008103D4"/>
    <w:rsid w:val="008412C5"/>
    <w:rsid w:val="00861015"/>
    <w:rsid w:val="00867362"/>
    <w:rsid w:val="00876541"/>
    <w:rsid w:val="00877D7B"/>
    <w:rsid w:val="008A15FF"/>
    <w:rsid w:val="008E45BE"/>
    <w:rsid w:val="008F3945"/>
    <w:rsid w:val="008F5400"/>
    <w:rsid w:val="00902A70"/>
    <w:rsid w:val="00903A99"/>
    <w:rsid w:val="00923A22"/>
    <w:rsid w:val="0096034D"/>
    <w:rsid w:val="009654CD"/>
    <w:rsid w:val="00976CC2"/>
    <w:rsid w:val="00993C45"/>
    <w:rsid w:val="009C22C9"/>
    <w:rsid w:val="009F2611"/>
    <w:rsid w:val="00A04EBB"/>
    <w:rsid w:val="00A217B5"/>
    <w:rsid w:val="00A36A55"/>
    <w:rsid w:val="00A427C9"/>
    <w:rsid w:val="00AC44C4"/>
    <w:rsid w:val="00AD4450"/>
    <w:rsid w:val="00AE5FF7"/>
    <w:rsid w:val="00AF3A37"/>
    <w:rsid w:val="00AF67E8"/>
    <w:rsid w:val="00B1045C"/>
    <w:rsid w:val="00B4483C"/>
    <w:rsid w:val="00B47015"/>
    <w:rsid w:val="00B62A89"/>
    <w:rsid w:val="00BB1469"/>
    <w:rsid w:val="00C059EB"/>
    <w:rsid w:val="00C52556"/>
    <w:rsid w:val="00C84146"/>
    <w:rsid w:val="00CA029C"/>
    <w:rsid w:val="00CC0EC3"/>
    <w:rsid w:val="00CD6898"/>
    <w:rsid w:val="00CE5FC0"/>
    <w:rsid w:val="00CF275D"/>
    <w:rsid w:val="00D335D6"/>
    <w:rsid w:val="00D33801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F17701"/>
    <w:rsid w:val="00F321B8"/>
    <w:rsid w:val="00F328A4"/>
    <w:rsid w:val="00F40111"/>
    <w:rsid w:val="00F43360"/>
    <w:rsid w:val="00F60176"/>
    <w:rsid w:val="00F71FE4"/>
    <w:rsid w:val="00FC3669"/>
    <w:rsid w:val="00FC5FDD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D0B2-F8FE-477C-8275-8B543876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2</cp:revision>
  <dcterms:created xsi:type="dcterms:W3CDTF">2021-03-15T13:21:00Z</dcterms:created>
  <dcterms:modified xsi:type="dcterms:W3CDTF">2021-03-15T13:21:00Z</dcterms:modified>
</cp:coreProperties>
</file>