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AC0C" w14:textId="00154E73" w:rsidR="00262141" w:rsidRPr="00193691" w:rsidRDefault="00262141" w:rsidP="00262141">
      <w:pPr>
        <w:rPr>
          <w:rFonts w:ascii="Arial Narrow" w:hAnsi="Arial Narrow"/>
          <w:b/>
          <w:bCs/>
          <w:sz w:val="24"/>
          <w:szCs w:val="24"/>
          <w:lang w:eastAsia="zh-CN"/>
        </w:rPr>
      </w:pPr>
      <w:r w:rsidRPr="00193691">
        <w:rPr>
          <w:rFonts w:ascii="Arial Narrow" w:hAnsi="Arial Narrow"/>
          <w:b/>
          <w:bCs/>
          <w:sz w:val="24"/>
          <w:szCs w:val="24"/>
          <w:lang w:eastAsia="zh-CN"/>
        </w:rPr>
        <w:t>EZ/</w:t>
      </w:r>
      <w:r w:rsidR="00D2035D" w:rsidRPr="00193691">
        <w:rPr>
          <w:rFonts w:ascii="Arial Narrow" w:hAnsi="Arial Narrow"/>
          <w:b/>
          <w:bCs/>
          <w:sz w:val="24"/>
          <w:szCs w:val="24"/>
          <w:lang w:eastAsia="zh-CN"/>
        </w:rPr>
        <w:t>ZP/57</w:t>
      </w:r>
      <w:r w:rsidR="00901880" w:rsidRPr="00193691">
        <w:rPr>
          <w:rFonts w:ascii="Arial Narrow" w:hAnsi="Arial Narrow"/>
          <w:b/>
          <w:bCs/>
          <w:sz w:val="24"/>
          <w:szCs w:val="24"/>
          <w:lang w:eastAsia="zh-CN"/>
        </w:rPr>
        <w:t>/20</w:t>
      </w:r>
      <w:r w:rsidR="00D2035D" w:rsidRPr="00193691">
        <w:rPr>
          <w:rFonts w:ascii="Arial Narrow" w:hAnsi="Arial Narrow"/>
          <w:b/>
          <w:bCs/>
          <w:sz w:val="24"/>
          <w:szCs w:val="24"/>
          <w:lang w:eastAsia="zh-CN"/>
        </w:rPr>
        <w:t>21</w:t>
      </w:r>
      <w:r w:rsidR="00901880" w:rsidRPr="00193691">
        <w:rPr>
          <w:rFonts w:ascii="Arial Narrow" w:hAnsi="Arial Narrow"/>
          <w:b/>
          <w:bCs/>
          <w:sz w:val="24"/>
          <w:szCs w:val="24"/>
          <w:lang w:eastAsia="zh-CN"/>
        </w:rPr>
        <w:t>/KŁ</w:t>
      </w:r>
    </w:p>
    <w:p w14:paraId="49263D66" w14:textId="733F2C58" w:rsidR="00262141" w:rsidRPr="00193691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</w:pPr>
      <w:r w:rsidRPr="00193691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>Załącznik nr 2</w:t>
      </w:r>
      <w:r w:rsidR="0056556E" w:rsidRPr="00193691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>e</w:t>
      </w:r>
      <w:r w:rsidRPr="00193691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 xml:space="preserve"> do SIWZ</w:t>
      </w:r>
    </w:p>
    <w:p w14:paraId="451A0645" w14:textId="6375E3A6" w:rsidR="00262141" w:rsidRPr="00193691" w:rsidRDefault="00D2035D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193691">
        <w:rPr>
          <w:rFonts w:ascii="Arial Narrow" w:eastAsia="Times New Roman" w:hAnsi="Arial Narrow" w:cs="Times New Roman"/>
          <w:sz w:val="24"/>
          <w:szCs w:val="24"/>
          <w:lang w:eastAsia="zh-CN"/>
        </w:rPr>
        <w:t>(</w:t>
      </w:r>
      <w:r w:rsidR="00262141" w:rsidRPr="00193691">
        <w:rPr>
          <w:rFonts w:ascii="Arial Narrow" w:eastAsia="Times New Roman" w:hAnsi="Arial Narrow" w:cs="Times New Roman"/>
          <w:sz w:val="24"/>
          <w:szCs w:val="24"/>
          <w:u w:val="single"/>
          <w:lang w:eastAsia="zh-CN"/>
        </w:rPr>
        <w:t>Załącznik nr 1 do umowy</w:t>
      </w:r>
      <w:r w:rsidRPr="00193691">
        <w:rPr>
          <w:rFonts w:ascii="Arial Narrow" w:eastAsia="Times New Roman" w:hAnsi="Arial Narrow" w:cs="Times New Roman"/>
          <w:sz w:val="24"/>
          <w:szCs w:val="24"/>
          <w:lang w:eastAsia="zh-CN"/>
        </w:rPr>
        <w:t>)</w:t>
      </w:r>
    </w:p>
    <w:p w14:paraId="4CEA343A" w14:textId="77777777" w:rsidR="00262141" w:rsidRPr="00193691" w:rsidRDefault="00262141" w:rsidP="00262141">
      <w:pPr>
        <w:jc w:val="right"/>
        <w:rPr>
          <w:rFonts w:ascii="Arial Narrow" w:hAnsi="Arial Narrow"/>
          <w:b/>
          <w:bCs/>
          <w:sz w:val="24"/>
          <w:szCs w:val="24"/>
          <w:lang w:eastAsia="zh-CN"/>
        </w:rPr>
      </w:pPr>
    </w:p>
    <w:p w14:paraId="4FE27833" w14:textId="77777777" w:rsidR="00262141" w:rsidRPr="00193691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</w:p>
    <w:p w14:paraId="3E2A2248" w14:textId="77777777" w:rsidR="00262141" w:rsidRPr="00193691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bookmarkStart w:id="0" w:name="_Hlk69894775"/>
      <w:r w:rsidRPr="00193691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OPIS PRZEDMIOTU ZAMÓWIENIA</w:t>
      </w:r>
    </w:p>
    <w:p w14:paraId="3B41474B" w14:textId="63D22E8E" w:rsidR="00262141" w:rsidRPr="00193691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193691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(Wymagane parametry techniczno-funkcjonalne)</w:t>
      </w:r>
    </w:p>
    <w:bookmarkEnd w:id="0"/>
    <w:p w14:paraId="1150E404" w14:textId="77777777" w:rsidR="00383C1D" w:rsidRPr="00193691" w:rsidRDefault="00383C1D" w:rsidP="0026214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FBD0547" w14:textId="48082A40" w:rsidR="00262141" w:rsidRPr="00193691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</w:pPr>
      <w:r w:rsidRPr="00193691">
        <w:rPr>
          <w:rFonts w:ascii="Arial Narrow" w:hAnsi="Arial Narrow"/>
          <w:b/>
          <w:bCs/>
          <w:color w:val="FF0000"/>
          <w:sz w:val="24"/>
          <w:szCs w:val="24"/>
          <w:lang w:eastAsia="zh-CN"/>
        </w:rPr>
        <w:t xml:space="preserve">PAKIET NR </w:t>
      </w:r>
      <w:r w:rsidR="00D23E23" w:rsidRPr="00193691">
        <w:rPr>
          <w:rFonts w:ascii="Arial Narrow" w:hAnsi="Arial Narrow"/>
          <w:b/>
          <w:bCs/>
          <w:color w:val="FF0000"/>
          <w:sz w:val="24"/>
          <w:szCs w:val="24"/>
          <w:lang w:eastAsia="zh-CN"/>
        </w:rPr>
        <w:t>5</w:t>
      </w:r>
    </w:p>
    <w:p w14:paraId="069CEDE5" w14:textId="616FB2AE" w:rsidR="00D558E0" w:rsidRPr="00193691" w:rsidRDefault="00D23E23" w:rsidP="0083251A">
      <w:pPr>
        <w:pStyle w:val="Akapitzlist"/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</w:pPr>
      <w:proofErr w:type="spellStart"/>
      <w:r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>Aparat</w:t>
      </w:r>
      <w:proofErr w:type="spellEnd"/>
      <w:r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 xml:space="preserve"> do </w:t>
      </w:r>
      <w:proofErr w:type="spellStart"/>
      <w:r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>hemodializy</w:t>
      </w:r>
      <w:proofErr w:type="spellEnd"/>
      <w:r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 xml:space="preserve"> z </w:t>
      </w:r>
      <w:proofErr w:type="spellStart"/>
      <w:r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>rękawem</w:t>
      </w:r>
      <w:proofErr w:type="spellEnd"/>
      <w:r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 xml:space="preserve"> do </w:t>
      </w:r>
      <w:proofErr w:type="spellStart"/>
      <w:r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>m</w:t>
      </w:r>
      <w:r w:rsidR="00C80F9F"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>i</w:t>
      </w:r>
      <w:r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>erzenia</w:t>
      </w:r>
      <w:proofErr w:type="spellEnd"/>
      <w:r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>ciśnienia</w:t>
      </w:r>
      <w:proofErr w:type="spellEnd"/>
      <w:r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 xml:space="preserve"> – 2 </w:t>
      </w:r>
      <w:proofErr w:type="spellStart"/>
      <w:r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>szt</w:t>
      </w:r>
      <w:proofErr w:type="spellEnd"/>
    </w:p>
    <w:p w14:paraId="61863590" w14:textId="77777777" w:rsidR="00F36D65" w:rsidRPr="00193691" w:rsidRDefault="00F36D65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4"/>
          <w:szCs w:val="24"/>
          <w:lang w:val="en-GB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312"/>
        <w:gridCol w:w="2657"/>
      </w:tblGrid>
      <w:tr w:rsidR="00383C1D" w:rsidRPr="00193691" w14:paraId="2D7433DE" w14:textId="77777777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03436EFB" w14:textId="4D2F2A84" w:rsidR="00383C1D" w:rsidRPr="00193691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bookmarkStart w:id="1" w:name="_Hlk69894855"/>
            <w:r w:rsidRPr="00193691">
              <w:rPr>
                <w:rFonts w:ascii="Arial Narrow" w:hAnsi="Arial Narrow"/>
                <w:b/>
                <w:sz w:val="24"/>
                <w:szCs w:val="24"/>
              </w:rPr>
              <w:t>Wykonawca/Producent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E3835C8" w14:textId="77777777" w:rsidR="00383C1D" w:rsidRPr="00193691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193691" w14:paraId="5D531887" w14:textId="77777777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1FFFB5F9" w14:textId="1858F57E" w:rsidR="00383C1D" w:rsidRPr="00193691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>Nazwa-model/typ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CEBCE38" w14:textId="77777777" w:rsidR="00383C1D" w:rsidRPr="00193691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193691" w14:paraId="1318E476" w14:textId="25C43284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4EE06F41" w14:textId="3BE0A9FE" w:rsidR="00383C1D" w:rsidRPr="00193691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>Kraj pochodzenia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2D2B0E4" w14:textId="77777777" w:rsidR="00383C1D" w:rsidRPr="00193691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193691" w14:paraId="49DB30E0" w14:textId="77777777" w:rsidTr="004F2EB7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00B3A3D3" w:rsidR="00383C1D" w:rsidRPr="00193691" w:rsidRDefault="00383C1D" w:rsidP="00F36D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>Rok produkcji min. 2020r.</w:t>
            </w:r>
          </w:p>
        </w:tc>
      </w:tr>
      <w:tr w:rsidR="00262141" w:rsidRPr="00193691" w14:paraId="15B4307F" w14:textId="77777777" w:rsidTr="004F2EB7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193691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2" w:name="_Hlk69894669"/>
            <w:r w:rsidRPr="00193691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193691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 xml:space="preserve">Opis minimalnych wymaganych parametrów technicznych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193691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>Wartość wymagana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193691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>Wartość oferowana</w:t>
            </w:r>
          </w:p>
        </w:tc>
      </w:tr>
      <w:bookmarkEnd w:id="1"/>
      <w:bookmarkEnd w:id="2"/>
      <w:tr w:rsidR="001D2C88" w:rsidRPr="00193691" w14:paraId="4B6B5557" w14:textId="77777777" w:rsidTr="00694647">
        <w:trPr>
          <w:trHeight w:val="767"/>
        </w:trPr>
        <w:tc>
          <w:tcPr>
            <w:tcW w:w="9209" w:type="dxa"/>
            <w:gridSpan w:val="4"/>
            <w:vAlign w:val="center"/>
          </w:tcPr>
          <w:p w14:paraId="4AB2E0EA" w14:textId="45E97923" w:rsidR="001D2C88" w:rsidRPr="00193691" w:rsidRDefault="001D2C88" w:rsidP="00C80F9F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Aparat do hemodializy z rękawem do mierzenia ciśnienia – 2 </w:t>
            </w:r>
            <w:proofErr w:type="spellStart"/>
            <w:r w:rsidRPr="00193691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szt</w:t>
            </w:r>
            <w:proofErr w:type="spellEnd"/>
          </w:p>
        </w:tc>
      </w:tr>
      <w:tr w:rsidR="00C80F9F" w:rsidRPr="00193691" w14:paraId="55C9C95C" w14:textId="1FD135A5" w:rsidTr="00445A1A">
        <w:trPr>
          <w:trHeight w:val="767"/>
        </w:trPr>
        <w:tc>
          <w:tcPr>
            <w:tcW w:w="704" w:type="dxa"/>
            <w:vAlign w:val="center"/>
          </w:tcPr>
          <w:p w14:paraId="746F2B12" w14:textId="781E2D2F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7D4478D" w14:textId="6B39BE5A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  <w:lang w:eastAsia="pl-PL"/>
              </w:rPr>
              <w:t>Urządzenie fabrycznie nowe, rok produkcji min. 2020</w:t>
            </w:r>
          </w:p>
        </w:tc>
        <w:tc>
          <w:tcPr>
            <w:tcW w:w="1312" w:type="dxa"/>
            <w:vAlign w:val="center"/>
          </w:tcPr>
          <w:p w14:paraId="55966213" w14:textId="4EF28D19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803C100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66475FF" w14:textId="030FF079" w:rsidTr="00445A1A">
        <w:trPr>
          <w:trHeight w:val="826"/>
        </w:trPr>
        <w:tc>
          <w:tcPr>
            <w:tcW w:w="704" w:type="dxa"/>
            <w:vAlign w:val="center"/>
          </w:tcPr>
          <w:p w14:paraId="393E9FCB" w14:textId="38B84E40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62862D6" w14:textId="21486CF2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Zamknięty obieg do automatycznej dezynfekcji aparatu HD i wszystkich jego elementów</w:t>
            </w:r>
          </w:p>
        </w:tc>
        <w:tc>
          <w:tcPr>
            <w:tcW w:w="1312" w:type="dxa"/>
            <w:vAlign w:val="center"/>
          </w:tcPr>
          <w:p w14:paraId="1C038335" w14:textId="6730B4F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58912C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264E1556" w14:textId="46A1EDFA" w:rsidTr="00445A1A">
        <w:trPr>
          <w:trHeight w:val="826"/>
        </w:trPr>
        <w:tc>
          <w:tcPr>
            <w:tcW w:w="704" w:type="dxa"/>
            <w:vAlign w:val="center"/>
          </w:tcPr>
          <w:p w14:paraId="170F91B4" w14:textId="119EAF9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B55669B" w14:textId="72884944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Możliwość rozszerzenia progów alarmowych zabiegu z poziomu pielęgniarki</w:t>
            </w:r>
          </w:p>
        </w:tc>
        <w:tc>
          <w:tcPr>
            <w:tcW w:w="1312" w:type="dxa"/>
            <w:vAlign w:val="center"/>
          </w:tcPr>
          <w:p w14:paraId="55FAA0C9" w14:textId="28C3364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337B91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3414E38C" w14:textId="4B184B28" w:rsidTr="00445A1A">
        <w:trPr>
          <w:trHeight w:val="826"/>
        </w:trPr>
        <w:tc>
          <w:tcPr>
            <w:tcW w:w="704" w:type="dxa"/>
            <w:vAlign w:val="center"/>
          </w:tcPr>
          <w:p w14:paraId="502B9D9F" w14:textId="0FC1F7A4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344AC92F" w14:textId="716FAF3C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 xml:space="preserve">Automatyczny pomiar </w:t>
            </w:r>
            <w:proofErr w:type="spellStart"/>
            <w:r w:rsidRPr="00193691">
              <w:rPr>
                <w:rFonts w:ascii="Arial Narrow" w:hAnsi="Arial Narrow"/>
                <w:sz w:val="24"/>
                <w:szCs w:val="24"/>
              </w:rPr>
              <w:t>klirensu</w:t>
            </w:r>
            <w:proofErr w:type="spellEnd"/>
            <w:r w:rsidRPr="00193691">
              <w:rPr>
                <w:rFonts w:ascii="Arial Narrow" w:hAnsi="Arial Narrow"/>
                <w:sz w:val="24"/>
                <w:szCs w:val="24"/>
              </w:rPr>
              <w:t xml:space="preserve"> mocznika metodą „on-line” </w:t>
            </w:r>
          </w:p>
        </w:tc>
        <w:tc>
          <w:tcPr>
            <w:tcW w:w="1312" w:type="dxa"/>
            <w:vAlign w:val="center"/>
          </w:tcPr>
          <w:p w14:paraId="45649761" w14:textId="43566BCF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0737CD1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9EA0AB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5A24441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03BF69F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3560CF7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E08236E" w14:textId="1770F43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75D7E08" w14:textId="1944345D" w:rsidTr="00445A1A">
        <w:trPr>
          <w:trHeight w:val="826"/>
        </w:trPr>
        <w:tc>
          <w:tcPr>
            <w:tcW w:w="704" w:type="dxa"/>
            <w:vAlign w:val="center"/>
          </w:tcPr>
          <w:p w14:paraId="3AFE7036" w14:textId="1F45F744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4E239D7C" w14:textId="64A2829C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Automatyczne profilowanie sodu i ultrafiltracji.</w:t>
            </w:r>
          </w:p>
        </w:tc>
        <w:tc>
          <w:tcPr>
            <w:tcW w:w="1312" w:type="dxa"/>
            <w:vAlign w:val="center"/>
          </w:tcPr>
          <w:p w14:paraId="6A4D57EA" w14:textId="0555DA62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899A1EF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5CDBFBEF" w14:textId="68E638F8" w:rsidTr="00445A1A">
        <w:trPr>
          <w:trHeight w:val="826"/>
        </w:trPr>
        <w:tc>
          <w:tcPr>
            <w:tcW w:w="704" w:type="dxa"/>
            <w:vAlign w:val="center"/>
          </w:tcPr>
          <w:p w14:paraId="206A32AD" w14:textId="5A2BB76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526CEE5" w14:textId="49799794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color w:val="000000"/>
                <w:sz w:val="24"/>
                <w:szCs w:val="24"/>
              </w:rPr>
              <w:t>Ciągły lub objętościowy pomiar ultrafiltracji, kontrolowana w sposób ciągły ultrafiltracja</w:t>
            </w:r>
          </w:p>
        </w:tc>
        <w:tc>
          <w:tcPr>
            <w:tcW w:w="1312" w:type="dxa"/>
            <w:vAlign w:val="center"/>
          </w:tcPr>
          <w:p w14:paraId="13762E4A" w14:textId="3CF19A3E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24788E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609A330B" w14:textId="0931C019" w:rsidTr="00445A1A">
        <w:trPr>
          <w:trHeight w:val="826"/>
        </w:trPr>
        <w:tc>
          <w:tcPr>
            <w:tcW w:w="704" w:type="dxa"/>
            <w:vAlign w:val="center"/>
          </w:tcPr>
          <w:p w14:paraId="7E5CEA5E" w14:textId="5F6D7C3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4D982397" w14:textId="58B8DABC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Zintegrowany rękaw do pomiaru ciśnienia krwi pacjenta – monitor ciśnienia krwi</w:t>
            </w:r>
          </w:p>
        </w:tc>
        <w:tc>
          <w:tcPr>
            <w:tcW w:w="1312" w:type="dxa"/>
            <w:vAlign w:val="center"/>
          </w:tcPr>
          <w:p w14:paraId="54B77860" w14:textId="394EA750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54A330C2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3916E7BA" w14:textId="13926CBA" w:rsidTr="00445A1A">
        <w:trPr>
          <w:trHeight w:val="826"/>
        </w:trPr>
        <w:tc>
          <w:tcPr>
            <w:tcW w:w="704" w:type="dxa"/>
            <w:vAlign w:val="center"/>
          </w:tcPr>
          <w:p w14:paraId="16A50903" w14:textId="06430AF2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576DAA" w14:textId="46AC538F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color w:val="000000"/>
                <w:sz w:val="24"/>
                <w:szCs w:val="24"/>
              </w:rPr>
              <w:t>Przepływ dializatu od 300 - 800  ml/min</w:t>
            </w:r>
          </w:p>
        </w:tc>
        <w:tc>
          <w:tcPr>
            <w:tcW w:w="1312" w:type="dxa"/>
            <w:vAlign w:val="center"/>
          </w:tcPr>
          <w:p w14:paraId="02D031A9" w14:textId="23014982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361E4C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34320569" w14:textId="0D926B88" w:rsidTr="00445A1A">
        <w:trPr>
          <w:trHeight w:val="826"/>
        </w:trPr>
        <w:tc>
          <w:tcPr>
            <w:tcW w:w="704" w:type="dxa"/>
            <w:vAlign w:val="center"/>
          </w:tcPr>
          <w:p w14:paraId="3EC4A3A9" w14:textId="5507ABE5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18C7631D" w14:textId="5C0E790D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 xml:space="preserve">Automatyczne testowanie przed i w trakcie zabiegu dializy </w:t>
            </w:r>
          </w:p>
        </w:tc>
        <w:tc>
          <w:tcPr>
            <w:tcW w:w="1312" w:type="dxa"/>
            <w:vAlign w:val="center"/>
          </w:tcPr>
          <w:p w14:paraId="13D3D738" w14:textId="128ECAE0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533ED97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684A938" w14:textId="742E81A2" w:rsidTr="00445A1A">
        <w:trPr>
          <w:trHeight w:val="826"/>
        </w:trPr>
        <w:tc>
          <w:tcPr>
            <w:tcW w:w="704" w:type="dxa"/>
            <w:vAlign w:val="center"/>
          </w:tcPr>
          <w:p w14:paraId="7E06579F" w14:textId="0096FB6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545C5DBB" w14:textId="3246DB57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Płynna regulacja przepływu pompy krwi w zakresie od</w:t>
            </w:r>
            <w:r w:rsidRPr="00193691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Pr="00193691">
              <w:rPr>
                <w:rFonts w:ascii="Arial Narrow" w:hAnsi="Arial Narrow"/>
                <w:color w:val="000000"/>
                <w:sz w:val="24"/>
                <w:szCs w:val="24"/>
              </w:rPr>
              <w:t>20 – 600 ml/min</w:t>
            </w:r>
          </w:p>
        </w:tc>
        <w:tc>
          <w:tcPr>
            <w:tcW w:w="1312" w:type="dxa"/>
            <w:vAlign w:val="center"/>
          </w:tcPr>
          <w:p w14:paraId="723464A8" w14:textId="004D76B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302481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19B18AF" w14:textId="4CF53E0E" w:rsidTr="00445A1A">
        <w:trPr>
          <w:trHeight w:val="826"/>
        </w:trPr>
        <w:tc>
          <w:tcPr>
            <w:tcW w:w="704" w:type="dxa"/>
            <w:vAlign w:val="center"/>
          </w:tcPr>
          <w:p w14:paraId="5A5CC4D3" w14:textId="3DEF917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3" w:name="_Hlk60037278"/>
            <w:r w:rsidRPr="00193691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33F7B9AE" w14:textId="6359567F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 xml:space="preserve">Możliwość realizacji dializy jednogłowej metodą </w:t>
            </w:r>
            <w:r w:rsidRPr="00193691">
              <w:rPr>
                <w:rFonts w:ascii="Arial Narrow" w:hAnsi="Arial Narrow"/>
                <w:i/>
                <w:sz w:val="24"/>
                <w:szCs w:val="24"/>
              </w:rPr>
              <w:t>(</w:t>
            </w:r>
            <w:proofErr w:type="spellStart"/>
            <w:r w:rsidRPr="00193691">
              <w:rPr>
                <w:rFonts w:ascii="Arial Narrow" w:hAnsi="Arial Narrow"/>
                <w:i/>
                <w:sz w:val="24"/>
                <w:szCs w:val="24"/>
              </w:rPr>
              <w:t>click</w:t>
            </w:r>
            <w:proofErr w:type="spellEnd"/>
            <w:r w:rsidRPr="00193691">
              <w:rPr>
                <w:rFonts w:ascii="Arial Narrow" w:hAnsi="Arial Narrow"/>
                <w:i/>
                <w:sz w:val="24"/>
                <w:szCs w:val="24"/>
              </w:rPr>
              <w:t xml:space="preserve"> – </w:t>
            </w:r>
            <w:proofErr w:type="spellStart"/>
            <w:r w:rsidRPr="00193691">
              <w:rPr>
                <w:rFonts w:ascii="Arial Narrow" w:hAnsi="Arial Narrow"/>
                <w:i/>
                <w:sz w:val="24"/>
                <w:szCs w:val="24"/>
              </w:rPr>
              <w:t>clack</w:t>
            </w:r>
            <w:proofErr w:type="spellEnd"/>
            <w:r w:rsidRPr="00193691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1312" w:type="dxa"/>
            <w:vAlign w:val="center"/>
          </w:tcPr>
          <w:p w14:paraId="17E64921" w14:textId="32249F4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75A8D14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2C326EEC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1C7CDC69" w14:textId="24BBF0C8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7D206DE6" w14:textId="75582152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 xml:space="preserve">Pompa heparyny z możliwością </w:t>
            </w:r>
            <w:r w:rsidRPr="00193691">
              <w:rPr>
                <w:rFonts w:ascii="Arial Narrow" w:hAnsi="Arial Narrow"/>
                <w:color w:val="000000"/>
                <w:sz w:val="24"/>
                <w:szCs w:val="24"/>
              </w:rPr>
              <w:t>automatycznego podania żądanego „bolusa”</w:t>
            </w:r>
            <w:r w:rsidRPr="0019369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14:paraId="602514E0" w14:textId="08E5B9E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99ECD30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3"/>
      <w:tr w:rsidR="00C80F9F" w:rsidRPr="00193691" w14:paraId="2F321288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0CC5939C" w14:textId="55138EC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2BC7ADA" w14:textId="5103492A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Ultrafiltracja sekwencyjna (ISO UF) – sucha bez dializatu</w:t>
            </w:r>
          </w:p>
        </w:tc>
        <w:tc>
          <w:tcPr>
            <w:tcW w:w="1312" w:type="dxa"/>
            <w:vAlign w:val="center"/>
          </w:tcPr>
          <w:p w14:paraId="63C1B2FE" w14:textId="181FC73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8FCA42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73EB022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2EFDC53F" w14:textId="765D53D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84D38F" w14:textId="061AAC33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Łatwo dostępny punkt pobrania próbki dializatu do analizy, bez konieczności przestawienia aparatu</w:t>
            </w:r>
          </w:p>
        </w:tc>
        <w:tc>
          <w:tcPr>
            <w:tcW w:w="1312" w:type="dxa"/>
            <w:vAlign w:val="center"/>
          </w:tcPr>
          <w:p w14:paraId="7AB4EE56" w14:textId="16296EA2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A284DD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3D1A0C70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4AF7D454" w14:textId="4CAEC928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0997B66" w14:textId="484CCF22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Możliwość realizacji dializy na dializatorze wysokoprzepływowym</w:t>
            </w:r>
          </w:p>
        </w:tc>
        <w:tc>
          <w:tcPr>
            <w:tcW w:w="1312" w:type="dxa"/>
            <w:vAlign w:val="center"/>
          </w:tcPr>
          <w:p w14:paraId="3B1FCC93" w14:textId="4E85E96F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F7F90B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B3890F2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537931A7" w14:textId="7536C51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B72BA18" w14:textId="45B32471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Programy dezynfekcji chemicznej z procedurą podgrzewania środka dezynfekcyjnego</w:t>
            </w:r>
          </w:p>
        </w:tc>
        <w:tc>
          <w:tcPr>
            <w:tcW w:w="1312" w:type="dxa"/>
            <w:vAlign w:val="center"/>
          </w:tcPr>
          <w:p w14:paraId="2B5A102C" w14:textId="0259241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92B3FBA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6E1E187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541D6D9A" w14:textId="3C2FA2E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FFFFFF"/>
          </w:tcPr>
          <w:p w14:paraId="0802970C" w14:textId="0489DBC5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Graficzny podgląd istotnych stanów pracy urządzenia</w:t>
            </w:r>
          </w:p>
        </w:tc>
        <w:tc>
          <w:tcPr>
            <w:tcW w:w="1312" w:type="dxa"/>
            <w:vAlign w:val="center"/>
          </w:tcPr>
          <w:p w14:paraId="666962A0" w14:textId="30CA34E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3F987F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99BC27B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6295C6F1" w14:textId="67DAAABE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FFFFFF"/>
          </w:tcPr>
          <w:p w14:paraId="26FDEFA8" w14:textId="37C0CA71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Centralny system blokowania kół</w:t>
            </w:r>
          </w:p>
        </w:tc>
        <w:tc>
          <w:tcPr>
            <w:tcW w:w="1312" w:type="dxa"/>
            <w:vAlign w:val="center"/>
          </w:tcPr>
          <w:p w14:paraId="76DFCD48" w14:textId="585BBA9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2D3276A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1B5C66E3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6780D2A2" w14:textId="71790FCD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FFFFFF"/>
          </w:tcPr>
          <w:p w14:paraId="541D7BA0" w14:textId="7A231B87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Opcja do wytwarzania koncentratu dwuwęglanowego z suchego składnika na jeden zabieg HD</w:t>
            </w:r>
          </w:p>
        </w:tc>
        <w:tc>
          <w:tcPr>
            <w:tcW w:w="1312" w:type="dxa"/>
            <w:vAlign w:val="center"/>
          </w:tcPr>
          <w:p w14:paraId="0A1C7CC0" w14:textId="52120055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1EA7A24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23A04260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42E3C199" w14:textId="1CE366C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FFFFFF"/>
          </w:tcPr>
          <w:p w14:paraId="3686DEBA" w14:textId="2FE3F903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Filtracja płynu dializacyjnego (</w:t>
            </w:r>
            <w:proofErr w:type="spellStart"/>
            <w:r w:rsidRPr="00193691">
              <w:rPr>
                <w:rFonts w:ascii="Arial Narrow" w:hAnsi="Arial Narrow"/>
                <w:sz w:val="24"/>
                <w:szCs w:val="24"/>
              </w:rPr>
              <w:t>ultraczysty</w:t>
            </w:r>
            <w:proofErr w:type="spellEnd"/>
            <w:r w:rsidRPr="00193691">
              <w:rPr>
                <w:rFonts w:ascii="Arial Narrow" w:hAnsi="Arial Narrow"/>
                <w:sz w:val="24"/>
                <w:szCs w:val="24"/>
              </w:rPr>
              <w:t xml:space="preserve"> dializat )</w:t>
            </w:r>
          </w:p>
        </w:tc>
        <w:tc>
          <w:tcPr>
            <w:tcW w:w="1312" w:type="dxa"/>
            <w:vAlign w:val="center"/>
          </w:tcPr>
          <w:p w14:paraId="6F1B5EBC" w14:textId="17A38FAD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80E31FC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13F9969F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561F2EB2" w14:textId="75AC4D4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49FE" w14:textId="57D4C261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Możliwość współpracy z systemem komputerowym centralnym</w:t>
            </w:r>
          </w:p>
        </w:tc>
        <w:tc>
          <w:tcPr>
            <w:tcW w:w="1312" w:type="dxa"/>
            <w:vAlign w:val="center"/>
          </w:tcPr>
          <w:p w14:paraId="4DD65B42" w14:textId="78CBAEA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377BF7B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4E11CBE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69173D29" w14:textId="17A0110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3D50" w14:textId="1831D85C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 xml:space="preserve">Świadectwo dopuszczenia do stosowania w Polsce </w:t>
            </w:r>
          </w:p>
        </w:tc>
        <w:tc>
          <w:tcPr>
            <w:tcW w:w="1312" w:type="dxa"/>
            <w:vAlign w:val="center"/>
          </w:tcPr>
          <w:p w14:paraId="744703B8" w14:textId="38F8D99F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66ABFE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6A0A7419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7B188D52" w14:textId="4E488AFF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27CFE" w14:textId="4B460216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Oprogramowanie i komunikacja z użytkownikiem w języku polskim</w:t>
            </w:r>
          </w:p>
        </w:tc>
        <w:tc>
          <w:tcPr>
            <w:tcW w:w="1312" w:type="dxa"/>
            <w:vAlign w:val="center"/>
          </w:tcPr>
          <w:p w14:paraId="2CB2265E" w14:textId="3DC17A3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976B4FF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182F349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2E14DEA4" w14:textId="0E9FA47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E0135" w14:textId="57CAD677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color w:val="000000"/>
                <w:sz w:val="24"/>
                <w:szCs w:val="24"/>
              </w:rPr>
              <w:t>Pomiar ultrafiltracji niewymagający częstej kalibracji (max. raz na rok)</w:t>
            </w:r>
          </w:p>
        </w:tc>
        <w:tc>
          <w:tcPr>
            <w:tcW w:w="1312" w:type="dxa"/>
            <w:vAlign w:val="center"/>
          </w:tcPr>
          <w:p w14:paraId="3B7140F8" w14:textId="427A2E1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2D64789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5185103F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47BC3148" w14:textId="0D14F97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6802" w14:textId="1B927038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Filtr wody uzdatnionej lub dializatu</w:t>
            </w:r>
          </w:p>
        </w:tc>
        <w:tc>
          <w:tcPr>
            <w:tcW w:w="1312" w:type="dxa"/>
            <w:vAlign w:val="center"/>
          </w:tcPr>
          <w:p w14:paraId="4591C7D4" w14:textId="64477608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4ABE537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5EEEF8B5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78CD3399" w14:textId="01550D20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784E" w14:textId="5BE7D7C7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Łatwo dostępny punkt pobrania próbki dializatu do analizy</w:t>
            </w:r>
          </w:p>
        </w:tc>
        <w:tc>
          <w:tcPr>
            <w:tcW w:w="1312" w:type="dxa"/>
            <w:vAlign w:val="center"/>
          </w:tcPr>
          <w:p w14:paraId="31B12EC4" w14:textId="248801E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55BD45D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2D23C813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10C81A96" w14:textId="133B8865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0B65F" w14:textId="684DD96A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Graficzny ekran , nie emitujący promieniowania</w:t>
            </w:r>
          </w:p>
        </w:tc>
        <w:tc>
          <w:tcPr>
            <w:tcW w:w="1312" w:type="dxa"/>
            <w:vAlign w:val="center"/>
          </w:tcPr>
          <w:p w14:paraId="0151381A" w14:textId="10BDAB1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23E1EBE7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5EAC773E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07EACC2B" w14:textId="1710527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3A81" w14:textId="0D9A9579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Łatwość utrzymania aparatu w czystości</w:t>
            </w:r>
          </w:p>
        </w:tc>
        <w:tc>
          <w:tcPr>
            <w:tcW w:w="1312" w:type="dxa"/>
            <w:vAlign w:val="center"/>
          </w:tcPr>
          <w:p w14:paraId="0B7C3923" w14:textId="5759B00D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A8B820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33E9CEF0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19677AA4" w14:textId="404E7BCE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89562" w14:textId="7E64EDE3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Podgląd efektywnego przepływu krwi</w:t>
            </w:r>
          </w:p>
        </w:tc>
        <w:tc>
          <w:tcPr>
            <w:tcW w:w="1312" w:type="dxa"/>
            <w:vAlign w:val="center"/>
          </w:tcPr>
          <w:p w14:paraId="5CE7A618" w14:textId="26C3D7FD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DDBCA39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67CDA23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2BB4AC0C" w14:textId="2CDFB15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9208D" w14:textId="010720BE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Funkcja podłączenia środka dezynfekcyjnego na bazie chloru</w:t>
            </w:r>
          </w:p>
        </w:tc>
        <w:tc>
          <w:tcPr>
            <w:tcW w:w="1312" w:type="dxa"/>
            <w:vAlign w:val="center"/>
          </w:tcPr>
          <w:p w14:paraId="23A2930C" w14:textId="4241C2A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2EEFF453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B925E73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2C938F19" w14:textId="3533FFE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57CDD" w14:textId="097FD57F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Bateria, która w przypadku braku zasilania z sieci energetycznej zapewni pracę aparatu przez co najmniej 15 min.</w:t>
            </w:r>
          </w:p>
        </w:tc>
        <w:tc>
          <w:tcPr>
            <w:tcW w:w="1312" w:type="dxa"/>
            <w:vAlign w:val="center"/>
          </w:tcPr>
          <w:p w14:paraId="05F3E868" w14:textId="6FD54DE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9278125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955AF2B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00DC9C5B" w14:textId="6857DBA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6F1D4" w14:textId="082E0CA8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Pomiar adekwatności dializy w trakcie trwania zabiegu</w:t>
            </w:r>
          </w:p>
        </w:tc>
        <w:tc>
          <w:tcPr>
            <w:tcW w:w="1312" w:type="dxa"/>
            <w:vAlign w:val="center"/>
          </w:tcPr>
          <w:p w14:paraId="4A581048" w14:textId="651B14A0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2F757D53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7F6B1DB" w14:textId="77777777" w:rsidTr="002C1E30">
        <w:trPr>
          <w:trHeight w:val="826"/>
        </w:trPr>
        <w:tc>
          <w:tcPr>
            <w:tcW w:w="9209" w:type="dxa"/>
            <w:gridSpan w:val="4"/>
            <w:vAlign w:val="center"/>
          </w:tcPr>
          <w:p w14:paraId="570A79FD" w14:textId="6B94F4E5" w:rsidR="00C80F9F" w:rsidRPr="00193691" w:rsidRDefault="00C80F9F" w:rsidP="00C80F9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bCs/>
                <w:sz w:val="24"/>
                <w:szCs w:val="24"/>
                <w:highlight w:val="lightGray"/>
              </w:rPr>
              <w:t>Informacje dodatkowe</w:t>
            </w:r>
          </w:p>
        </w:tc>
      </w:tr>
      <w:tr w:rsidR="00C80F9F" w:rsidRPr="00193691" w14:paraId="7A31F35C" w14:textId="77777777" w:rsidTr="00E618D7">
        <w:trPr>
          <w:trHeight w:val="826"/>
        </w:trPr>
        <w:tc>
          <w:tcPr>
            <w:tcW w:w="704" w:type="dxa"/>
            <w:vAlign w:val="center"/>
          </w:tcPr>
          <w:p w14:paraId="5E11FB51" w14:textId="795E60C8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14:paraId="72E34DAE" w14:textId="33EEF02B" w:rsidR="00C80F9F" w:rsidRPr="00193691" w:rsidRDefault="00C80F9F" w:rsidP="00C80F9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Przeglądy aparatu w okresie trwania gwarancji (bezpłatnie), zgodnie z zaleceniami producenta.</w:t>
            </w:r>
          </w:p>
        </w:tc>
        <w:tc>
          <w:tcPr>
            <w:tcW w:w="1312" w:type="dxa"/>
          </w:tcPr>
          <w:p w14:paraId="152804B3" w14:textId="70806DF8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Min. 1 na 2lata</w:t>
            </w:r>
          </w:p>
        </w:tc>
        <w:tc>
          <w:tcPr>
            <w:tcW w:w="2657" w:type="dxa"/>
            <w:vAlign w:val="center"/>
          </w:tcPr>
          <w:p w14:paraId="3B48FD80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10BA539" w14:textId="77777777" w:rsidTr="00E618D7">
        <w:trPr>
          <w:trHeight w:val="826"/>
        </w:trPr>
        <w:tc>
          <w:tcPr>
            <w:tcW w:w="704" w:type="dxa"/>
            <w:vAlign w:val="center"/>
          </w:tcPr>
          <w:p w14:paraId="695204C9" w14:textId="6F34E8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14:paraId="0A8E704F" w14:textId="0A07C6D2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Instrukcja obsługi w języku polskim.</w:t>
            </w:r>
          </w:p>
        </w:tc>
        <w:tc>
          <w:tcPr>
            <w:tcW w:w="1312" w:type="dxa"/>
          </w:tcPr>
          <w:p w14:paraId="15773FA6" w14:textId="6763265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2657" w:type="dxa"/>
            <w:vAlign w:val="center"/>
          </w:tcPr>
          <w:p w14:paraId="1AD17895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3900E39" w14:textId="77777777" w:rsidTr="00E618D7">
        <w:trPr>
          <w:trHeight w:val="826"/>
        </w:trPr>
        <w:tc>
          <w:tcPr>
            <w:tcW w:w="704" w:type="dxa"/>
            <w:vAlign w:val="center"/>
          </w:tcPr>
          <w:p w14:paraId="3170EE30" w14:textId="6DB1789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14:paraId="546E7CEE" w14:textId="4D1C386B" w:rsidR="00C80F9F" w:rsidRPr="00193691" w:rsidRDefault="00980FCD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Deklaracja zgodności / certyfikat CE zgodnie z klasą wyrobu medycznego</w:t>
            </w:r>
          </w:p>
        </w:tc>
        <w:tc>
          <w:tcPr>
            <w:tcW w:w="1312" w:type="dxa"/>
          </w:tcPr>
          <w:p w14:paraId="2DBB99F8" w14:textId="44F09490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</w:t>
            </w:r>
          </w:p>
        </w:tc>
        <w:tc>
          <w:tcPr>
            <w:tcW w:w="2657" w:type="dxa"/>
            <w:vAlign w:val="center"/>
          </w:tcPr>
          <w:p w14:paraId="110E7AF7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BC93EB4" w14:textId="77777777" w:rsidTr="00E618D7">
        <w:trPr>
          <w:trHeight w:val="826"/>
        </w:trPr>
        <w:tc>
          <w:tcPr>
            <w:tcW w:w="704" w:type="dxa"/>
            <w:vAlign w:val="center"/>
          </w:tcPr>
          <w:p w14:paraId="41437058" w14:textId="2B9E9937" w:rsidR="00C80F9F" w:rsidRPr="00193691" w:rsidRDefault="00C30B65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14:paraId="5339A5E0" w14:textId="2A96DD66" w:rsidR="00C80F9F" w:rsidRPr="00193691" w:rsidRDefault="009E19F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9E19FF">
              <w:rPr>
                <w:rFonts w:ascii="Arial Narrow" w:hAnsi="Arial Narrow"/>
                <w:sz w:val="24"/>
                <w:szCs w:val="24"/>
              </w:rPr>
              <w:t>Szkolenie personelu medycznego w zakresie eksploatacji i obsługi w miejscu instalacji.</w:t>
            </w:r>
          </w:p>
        </w:tc>
        <w:tc>
          <w:tcPr>
            <w:tcW w:w="1312" w:type="dxa"/>
          </w:tcPr>
          <w:p w14:paraId="659D6E45" w14:textId="03EDCF4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2657" w:type="dxa"/>
            <w:vAlign w:val="center"/>
          </w:tcPr>
          <w:p w14:paraId="639C3C7C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6CBA22BA" w14:textId="77777777" w:rsidTr="004F2EB7">
        <w:trPr>
          <w:trHeight w:val="163"/>
        </w:trPr>
        <w:tc>
          <w:tcPr>
            <w:tcW w:w="704" w:type="dxa"/>
          </w:tcPr>
          <w:p w14:paraId="178DB5C6" w14:textId="0187C6A8" w:rsidR="00C80F9F" w:rsidRPr="00193691" w:rsidRDefault="00C30B65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14:paraId="32832CD8" w14:textId="02AAD465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Karta gwarancyjna</w:t>
            </w:r>
          </w:p>
        </w:tc>
        <w:tc>
          <w:tcPr>
            <w:tcW w:w="1312" w:type="dxa"/>
          </w:tcPr>
          <w:p w14:paraId="6D5C31FC" w14:textId="77777777" w:rsidR="00C80F9F" w:rsidRPr="00193691" w:rsidRDefault="00C80F9F" w:rsidP="00C80F9F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</w:t>
            </w:r>
          </w:p>
          <w:p w14:paraId="04F67062" w14:textId="77777777" w:rsidR="00C80F9F" w:rsidRPr="00193691" w:rsidRDefault="00C80F9F" w:rsidP="00C80F9F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załączyć przy dostawie</w:t>
            </w:r>
          </w:p>
        </w:tc>
        <w:tc>
          <w:tcPr>
            <w:tcW w:w="2657" w:type="dxa"/>
          </w:tcPr>
          <w:p w14:paraId="7D421F5D" w14:textId="77777777" w:rsidR="00C80F9F" w:rsidRPr="00193691" w:rsidRDefault="00C80F9F" w:rsidP="00C80F9F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6FB70E9D" w14:textId="77777777" w:rsidTr="004F2EB7">
        <w:trPr>
          <w:trHeight w:val="163"/>
        </w:trPr>
        <w:tc>
          <w:tcPr>
            <w:tcW w:w="704" w:type="dxa"/>
          </w:tcPr>
          <w:p w14:paraId="3BD321CC" w14:textId="53FDEAD2" w:rsidR="00C80F9F" w:rsidRPr="00193691" w:rsidRDefault="00C30B65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14:paraId="2DC45C10" w14:textId="6EA2D153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Instrukcja obsługi w języku polskim</w:t>
            </w:r>
          </w:p>
        </w:tc>
        <w:tc>
          <w:tcPr>
            <w:tcW w:w="1312" w:type="dxa"/>
          </w:tcPr>
          <w:p w14:paraId="610C9A31" w14:textId="77777777" w:rsidR="00C80F9F" w:rsidRPr="00193691" w:rsidRDefault="00C80F9F" w:rsidP="00C80F9F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</w:t>
            </w:r>
          </w:p>
          <w:p w14:paraId="3B843579" w14:textId="77777777" w:rsidR="00C80F9F" w:rsidRPr="00193691" w:rsidRDefault="00C80F9F" w:rsidP="00C80F9F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załączyć przy dostawie</w:t>
            </w:r>
          </w:p>
        </w:tc>
        <w:tc>
          <w:tcPr>
            <w:tcW w:w="2657" w:type="dxa"/>
          </w:tcPr>
          <w:p w14:paraId="5A043D78" w14:textId="77777777" w:rsidR="00C80F9F" w:rsidRPr="00193691" w:rsidRDefault="00C80F9F" w:rsidP="00C80F9F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B0C30CA" w14:textId="254F870A" w:rsidR="00383C1D" w:rsidRPr="00193691" w:rsidRDefault="00383C1D" w:rsidP="00383C1D">
      <w:pPr>
        <w:rPr>
          <w:rFonts w:ascii="Arial Narrow" w:hAnsi="Arial Narrow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193691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77777777" w:rsidR="00383C1D" w:rsidRPr="00193691" w:rsidRDefault="00383C1D" w:rsidP="00383C1D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93691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 xml:space="preserve">Okres gwarancji minimum 24 miesiące </w:t>
            </w:r>
            <w:r w:rsidRPr="00193691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193691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193691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Dodatkowy okres</w:t>
            </w:r>
            <w:r w:rsidRPr="0019369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02B3D8E1" w:rsidR="00383C1D" w:rsidRPr="00193691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19369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(dodatkowy okres gwarancji będzie punktowany zgodnie z kryterium oceny ofert opisanym pkt.</w:t>
            </w:r>
            <w:r w:rsidR="00A4230E" w:rsidRPr="0019369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3</w:t>
            </w:r>
            <w:r w:rsidR="0019369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6</w:t>
            </w:r>
            <w:r w:rsidRPr="0019369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 xml:space="preserve"> SIWZ.)</w:t>
            </w:r>
          </w:p>
        </w:tc>
      </w:tr>
    </w:tbl>
    <w:p w14:paraId="53A764C3" w14:textId="77777777" w:rsidR="00D558E0" w:rsidRPr="00193691" w:rsidRDefault="00D558E0" w:rsidP="00383C1D">
      <w:pPr>
        <w:jc w:val="both"/>
        <w:rPr>
          <w:rFonts w:ascii="Arial Narrow" w:hAnsi="Arial Narrow"/>
          <w:sz w:val="24"/>
          <w:szCs w:val="24"/>
        </w:rPr>
      </w:pPr>
    </w:p>
    <w:p w14:paraId="590D189A" w14:textId="236E25A8" w:rsidR="00383C1D" w:rsidRPr="00193691" w:rsidRDefault="00383C1D" w:rsidP="00383C1D">
      <w:pPr>
        <w:jc w:val="both"/>
        <w:rPr>
          <w:rFonts w:ascii="Arial Narrow" w:hAnsi="Arial Narrow"/>
          <w:color w:val="4F81BD" w:themeColor="accent1"/>
          <w:sz w:val="24"/>
          <w:szCs w:val="24"/>
        </w:rPr>
      </w:pPr>
      <w:r w:rsidRPr="00193691">
        <w:rPr>
          <w:rFonts w:ascii="Arial Narrow" w:hAnsi="Arial Narrow"/>
          <w:color w:val="4F81BD" w:themeColor="accent1"/>
          <w:sz w:val="24"/>
          <w:szCs w:val="24"/>
        </w:rPr>
        <w:t>Serwis gwarancyjny i pogwarancyjny prowadzi………………………..………………....... (uzupełnić)</w:t>
      </w:r>
    </w:p>
    <w:p w14:paraId="4E03780C" w14:textId="35B6450E" w:rsidR="00383C1D" w:rsidRPr="00193691" w:rsidRDefault="00383C1D" w:rsidP="00383C1D">
      <w:pPr>
        <w:jc w:val="both"/>
        <w:rPr>
          <w:rFonts w:ascii="Arial Narrow" w:hAnsi="Arial Narrow"/>
          <w:sz w:val="24"/>
          <w:szCs w:val="24"/>
        </w:rPr>
      </w:pPr>
      <w:r w:rsidRPr="00193691">
        <w:rPr>
          <w:rFonts w:ascii="Arial Narrow" w:hAnsi="Arial Narrow"/>
          <w:sz w:val="24"/>
          <w:szCs w:val="24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138C9ED3" w14:textId="6B404E5F" w:rsidR="00D558E0" w:rsidRPr="00193691" w:rsidRDefault="00383C1D" w:rsidP="00D558E0">
      <w:pPr>
        <w:jc w:val="both"/>
        <w:rPr>
          <w:rFonts w:ascii="Arial Narrow" w:hAnsi="Arial Narrow"/>
          <w:sz w:val="24"/>
          <w:szCs w:val="24"/>
        </w:rPr>
      </w:pPr>
      <w:r w:rsidRPr="00193691">
        <w:rPr>
          <w:rFonts w:ascii="Arial Narrow" w:hAnsi="Arial Narrow"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0B7EEF" w14:textId="74C1CADF" w:rsidR="00D558E0" w:rsidRPr="00193691" w:rsidRDefault="00D558E0" w:rsidP="00D558E0">
      <w:pPr>
        <w:jc w:val="both"/>
        <w:rPr>
          <w:rFonts w:ascii="Arial Narrow" w:hAnsi="Arial Narrow"/>
          <w:sz w:val="24"/>
          <w:szCs w:val="24"/>
        </w:rPr>
      </w:pPr>
    </w:p>
    <w:p w14:paraId="002A864C" w14:textId="77777777" w:rsidR="00D558E0" w:rsidRPr="00193691" w:rsidRDefault="00D558E0" w:rsidP="00D558E0">
      <w:pPr>
        <w:jc w:val="both"/>
        <w:rPr>
          <w:rFonts w:ascii="Arial Narrow" w:hAnsi="Arial Narrow"/>
          <w:sz w:val="24"/>
          <w:szCs w:val="24"/>
        </w:rPr>
      </w:pPr>
    </w:p>
    <w:p w14:paraId="2F039D23" w14:textId="77777777" w:rsidR="00D558E0" w:rsidRPr="00193691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193691">
        <w:rPr>
          <w:rFonts w:ascii="Arial Narrow" w:eastAsia="Times New Roman" w:hAnsi="Arial Narrow" w:cs="Times New Roman"/>
          <w:sz w:val="24"/>
          <w:szCs w:val="24"/>
          <w:lang w:eastAsia="zh-CN"/>
        </w:rPr>
        <w:t>..................................</w:t>
      </w:r>
    </w:p>
    <w:p w14:paraId="38B01724" w14:textId="77777777" w:rsidR="00D558E0" w:rsidRPr="00193691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93691">
        <w:rPr>
          <w:rFonts w:ascii="Arial Narrow" w:eastAsia="Times New Roman" w:hAnsi="Arial Narrow" w:cs="Times New Roman"/>
          <w:sz w:val="24"/>
          <w:szCs w:val="24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1F65" w14:textId="77777777" w:rsidR="003F1757" w:rsidRDefault="003F1757" w:rsidP="003A6CB4">
      <w:pPr>
        <w:spacing w:after="0" w:line="240" w:lineRule="auto"/>
      </w:pPr>
      <w:r>
        <w:separator/>
      </w:r>
    </w:p>
  </w:endnote>
  <w:endnote w:type="continuationSeparator" w:id="0">
    <w:p w14:paraId="69A104B2" w14:textId="77777777" w:rsidR="003F1757" w:rsidRDefault="003F1757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B060" w14:textId="77777777" w:rsidR="003F1757" w:rsidRDefault="003F1757" w:rsidP="003A6CB4">
      <w:pPr>
        <w:spacing w:after="0" w:line="240" w:lineRule="auto"/>
      </w:pPr>
      <w:r>
        <w:separator/>
      </w:r>
    </w:p>
  </w:footnote>
  <w:footnote w:type="continuationSeparator" w:id="0">
    <w:p w14:paraId="6EA54579" w14:textId="77777777" w:rsidR="003F1757" w:rsidRDefault="003F1757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11724D"/>
    <w:rsid w:val="0012669D"/>
    <w:rsid w:val="00142BEA"/>
    <w:rsid w:val="0018784F"/>
    <w:rsid w:val="00193691"/>
    <w:rsid w:val="001C50AB"/>
    <w:rsid w:val="001C6424"/>
    <w:rsid w:val="001D2C88"/>
    <w:rsid w:val="00201DFC"/>
    <w:rsid w:val="00227CD7"/>
    <w:rsid w:val="00251034"/>
    <w:rsid w:val="00257238"/>
    <w:rsid w:val="00262141"/>
    <w:rsid w:val="00264073"/>
    <w:rsid w:val="002769A5"/>
    <w:rsid w:val="002C1089"/>
    <w:rsid w:val="002D118B"/>
    <w:rsid w:val="002D2572"/>
    <w:rsid w:val="002D2EDA"/>
    <w:rsid w:val="002D7F25"/>
    <w:rsid w:val="002E4FDA"/>
    <w:rsid w:val="002F1485"/>
    <w:rsid w:val="002F1B38"/>
    <w:rsid w:val="0032514F"/>
    <w:rsid w:val="00354478"/>
    <w:rsid w:val="003801CF"/>
    <w:rsid w:val="00383C1D"/>
    <w:rsid w:val="00393826"/>
    <w:rsid w:val="003A6CB4"/>
    <w:rsid w:val="003B2D8C"/>
    <w:rsid w:val="003F1757"/>
    <w:rsid w:val="0041199D"/>
    <w:rsid w:val="00433553"/>
    <w:rsid w:val="00474013"/>
    <w:rsid w:val="0048724E"/>
    <w:rsid w:val="004B5CC4"/>
    <w:rsid w:val="004C0208"/>
    <w:rsid w:val="004C5815"/>
    <w:rsid w:val="004C5A29"/>
    <w:rsid w:val="004E5BA1"/>
    <w:rsid w:val="004F2667"/>
    <w:rsid w:val="004F2EB7"/>
    <w:rsid w:val="0056556E"/>
    <w:rsid w:val="005720F2"/>
    <w:rsid w:val="005C6D4F"/>
    <w:rsid w:val="005E3365"/>
    <w:rsid w:val="005E7DB9"/>
    <w:rsid w:val="005F208B"/>
    <w:rsid w:val="00607EA3"/>
    <w:rsid w:val="00617A80"/>
    <w:rsid w:val="006A3400"/>
    <w:rsid w:val="006E0B2E"/>
    <w:rsid w:val="006E4458"/>
    <w:rsid w:val="006E7BA4"/>
    <w:rsid w:val="006F3B4F"/>
    <w:rsid w:val="00705DA5"/>
    <w:rsid w:val="00731858"/>
    <w:rsid w:val="00792B22"/>
    <w:rsid w:val="007A6C12"/>
    <w:rsid w:val="007D414E"/>
    <w:rsid w:val="0083251A"/>
    <w:rsid w:val="00835BA0"/>
    <w:rsid w:val="00852892"/>
    <w:rsid w:val="008825E3"/>
    <w:rsid w:val="008E2635"/>
    <w:rsid w:val="008E5E83"/>
    <w:rsid w:val="00901880"/>
    <w:rsid w:val="009426C6"/>
    <w:rsid w:val="0094404F"/>
    <w:rsid w:val="00945C38"/>
    <w:rsid w:val="00961BBE"/>
    <w:rsid w:val="00980FCD"/>
    <w:rsid w:val="009A7A3E"/>
    <w:rsid w:val="009E19FF"/>
    <w:rsid w:val="00A214AD"/>
    <w:rsid w:val="00A23354"/>
    <w:rsid w:val="00A26981"/>
    <w:rsid w:val="00A4230E"/>
    <w:rsid w:val="00A529B4"/>
    <w:rsid w:val="00A839D5"/>
    <w:rsid w:val="00A841FA"/>
    <w:rsid w:val="00AE6B05"/>
    <w:rsid w:val="00AF77CD"/>
    <w:rsid w:val="00B35898"/>
    <w:rsid w:val="00B74433"/>
    <w:rsid w:val="00B97681"/>
    <w:rsid w:val="00BB7C5E"/>
    <w:rsid w:val="00BD163A"/>
    <w:rsid w:val="00C30B65"/>
    <w:rsid w:val="00C44A3B"/>
    <w:rsid w:val="00C52415"/>
    <w:rsid w:val="00C72A39"/>
    <w:rsid w:val="00C80F9F"/>
    <w:rsid w:val="00CC2708"/>
    <w:rsid w:val="00CC675F"/>
    <w:rsid w:val="00CF3A8A"/>
    <w:rsid w:val="00CF5935"/>
    <w:rsid w:val="00D10B75"/>
    <w:rsid w:val="00D2035D"/>
    <w:rsid w:val="00D23E23"/>
    <w:rsid w:val="00D558E0"/>
    <w:rsid w:val="00DA0EB2"/>
    <w:rsid w:val="00DA2F36"/>
    <w:rsid w:val="00E96256"/>
    <w:rsid w:val="00F029C1"/>
    <w:rsid w:val="00F32575"/>
    <w:rsid w:val="00F36D65"/>
    <w:rsid w:val="00F60E23"/>
    <w:rsid w:val="00F74CAE"/>
    <w:rsid w:val="00F76C25"/>
    <w:rsid w:val="00FA5212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30</cp:revision>
  <cp:lastPrinted>2021-05-31T11:18:00Z</cp:lastPrinted>
  <dcterms:created xsi:type="dcterms:W3CDTF">2020-10-29T10:54:00Z</dcterms:created>
  <dcterms:modified xsi:type="dcterms:W3CDTF">2021-05-31T11:18:00Z</dcterms:modified>
</cp:coreProperties>
</file>