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F5CF" w14:textId="66C834E0" w:rsidR="00E801CF" w:rsidRPr="00E801CF" w:rsidRDefault="00B03E53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EZ/ZP/</w:t>
      </w:r>
      <w:r w:rsidR="00091546">
        <w:rPr>
          <w:rFonts w:ascii="Times New Roman" w:eastAsia="Times New Roman" w:hAnsi="Times New Roman" w:cs="Times New Roman"/>
          <w:b/>
          <w:lang w:eastAsia="zh-CN"/>
        </w:rPr>
        <w:t>131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A36A32">
        <w:rPr>
          <w:rFonts w:ascii="Times New Roman" w:eastAsia="Times New Roman" w:hAnsi="Times New Roman" w:cs="Times New Roman"/>
          <w:b/>
          <w:lang w:eastAsia="zh-CN"/>
        </w:rPr>
        <w:t>2</w:t>
      </w:r>
      <w:r w:rsidR="004624F6">
        <w:rPr>
          <w:rFonts w:ascii="Times New Roman" w:eastAsia="Times New Roman" w:hAnsi="Times New Roman" w:cs="Times New Roman"/>
          <w:b/>
          <w:lang w:eastAsia="zh-CN"/>
        </w:rPr>
        <w:t>1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="00E801CF"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</w:p>
    <w:p w14:paraId="30C7D5D9" w14:textId="77777777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14:paraId="7D63C2E4" w14:textId="36ACD8E9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Załącznik nr 2 do SWZ</w:t>
      </w:r>
    </w:p>
    <w:p w14:paraId="77389598" w14:textId="64D7E271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8A0F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- Zastawki biologiczne serca aortalne i mitralne o zwiększonym polu powierzchni otwarcia</w:t>
      </w: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11DE3AFA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D04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B2A0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74C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411EAE4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E4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EE207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BF7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14D12E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4A9B25F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A620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4EDFBA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18DB3FC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A664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9B1B06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6868A712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34DE151F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FB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7FC9" w14:textId="77777777" w:rsidR="00E801CF" w:rsidRPr="00E801CF" w:rsidRDefault="00E801CF" w:rsidP="00E801CF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Zastawki biologiczne serca</w:t>
            </w: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aortalne i mitralne o zwiększonym polu powierzchni otwarcia</w:t>
            </w:r>
          </w:p>
          <w:p w14:paraId="1A0A223B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ED9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iCs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15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E48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3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66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7C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</w:tr>
    </w:tbl>
    <w:p w14:paraId="46DD0DF8" w14:textId="77777777" w:rsidR="00E801CF" w:rsidRPr="00E801CF" w:rsidRDefault="00E801CF" w:rsidP="00E801C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szCs w:val="24"/>
          <w:vertAlign w:val="superscript"/>
          <w:lang w:eastAsia="zh-CN"/>
        </w:rPr>
        <w:tab/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498BABDE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CD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520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ahoma" w:hAnsi="Times New Roman" w:cs="Times New Roman"/>
                <w:lang w:eastAsia="zh-CN"/>
              </w:rPr>
              <w:t>Opis przedmiotu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577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0F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Opis oferowanego wyrobu medycznego</w:t>
            </w:r>
          </w:p>
        </w:tc>
      </w:tr>
      <w:tr w:rsidR="00E801CF" w:rsidRPr="00E801CF" w14:paraId="0714D038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4B9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1D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producent/nazwa produktu</w:t>
            </w:r>
          </w:p>
          <w:p w14:paraId="63D7E0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FD2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F6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512A55E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65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331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numer katalogowy produktu lub grupy</w:t>
            </w:r>
          </w:p>
          <w:p w14:paraId="0379FA3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937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CA2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BCB098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EE7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7103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wymagane rozmiary: aortalne 19 – 29 mm, mitralne 25 – 33 mm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562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DA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E1AA28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06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2AE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stentowa z perykardium wołowego, chemicznie zabezpieczona przez zwapnieniem poprzez usunięcie z tkanki fosfolipidów oraz wolnych grup aldehydowych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7C0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83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11F6EC7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F5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C0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5B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9A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3D0A7F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A82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B9AD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stent zastawki metalowy, elastyczny z pamięcią kształtu.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0AD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067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1C9562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EEF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89EC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konstrukcja holdera zastawki mitralnej zabezpieczająca przed zaczepieniem się szwu o spojenia komisur zastawki podczas implantacji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020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3BA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695752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7BAF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kołnierz zastawki aortalnej i mitralnej wyprofilowany trójwymiarowo, specyficznie do anatomicznej budowy pierścienia natywnego.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E13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90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E5C4948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9B0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71E5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aortalna do implantacji całkowicie nadpierścieniowej, po wszczepieniu żadna część stentu nie znajduje się w świetle pierścienia zastawki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33D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63D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B1C50B5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86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289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19 min. 1,50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FE811A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88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A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B731C19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16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84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21 min. 1,90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51E160F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D6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A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3149E17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1E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AD0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23 min. 2,00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3B8BF54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77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1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7A8B31C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5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2B7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25  min. 2,30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0C678A1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78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B9B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DD8C54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24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AE8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27  min. 2,40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24EB562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E47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A25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7C728D1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3C6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7F8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29  min. 2,60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19175F4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80A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75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E75B471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49816B7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AC1EC7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1. Przedstawione dane techniczne należy bezwzględnie potwierdzić odpowiednimi materiałami informacyjnymi (katalogi, foldery w języku polskim). </w:t>
      </w:r>
    </w:p>
    <w:p w14:paraId="5B25B040" w14:textId="77777777" w:rsidR="00E801CF" w:rsidRPr="00D952F9" w:rsidRDefault="00E801CF" w:rsidP="00D952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2. Dołączyć  </w:t>
      </w:r>
      <w:r w:rsidRPr="00D952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>właściwy dokument  potwierdzający, że przedmiot zamówienia jest zgodny z Ustawą o wyrobach medycznych z dnia 20 maja 2010 /Dz. U. nr 107, poz. 679 z dnia 17 czerwca 2010/ oraz dopuszczony do obrotu i stosowania w służbie zdrowia. (certyfikaty, deklaracje zgodności/).</w:t>
      </w:r>
    </w:p>
    <w:p w14:paraId="7F2A8B7C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Oświadczamy, że oferowane, powyżej wyspecyfikowane wyroby medyczne są kompletne i będą gotowe do podjęcia prawidłowej pracy bez żadnych dodatkowych zakupów i inwestycji.</w:t>
      </w:r>
    </w:p>
    <w:p w14:paraId="1E3601AB" w14:textId="420A753D" w:rsidR="00D952F9" w:rsidRPr="00D952F9" w:rsidRDefault="00302361" w:rsidP="00D95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. Wykonawca zobowiązany jest na wniosek Zamawiającego do wydania zaświadczenia o możliwości lub braku wykonania badań z zakresu zaawansowanej diagnostyki obrazowej (badanie w</w:t>
      </w:r>
      <w:r w:rsid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środowisku MRI) po zabiegu operacyjnym z wszczepieniem implantów będących przedmiotem w/w asortymentu.</w:t>
      </w:r>
    </w:p>
    <w:p w14:paraId="18EACD13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zh-CN"/>
        </w:rPr>
      </w:pPr>
    </w:p>
    <w:p w14:paraId="02C9FE1D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1A265875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4C1C43A4" w14:textId="77777777" w:rsidR="00E801CF" w:rsidRPr="00E801CF" w:rsidRDefault="00E801CF" w:rsidP="00E801CF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735BD1D4" w14:textId="77777777" w:rsidR="00E801CF" w:rsidRPr="00D952F9" w:rsidRDefault="00E801CF" w:rsidP="00D952F9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>………………………………………………………</w:t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vertAlign w:val="superscript"/>
          <w:lang w:eastAsia="zh-CN"/>
        </w:rPr>
        <w:t xml:space="preserve">  </w:t>
      </w:r>
    </w:p>
    <w:p w14:paraId="248D9765" w14:textId="77777777" w:rsidR="00E801CF" w:rsidRPr="00E801CF" w:rsidRDefault="00D952F9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52F9">
        <w:rPr>
          <w:rFonts w:ascii="Times New Roman" w:hAnsi="Times New Roman" w:cs="Times New Roman"/>
          <w:sz w:val="18"/>
          <w:szCs w:val="18"/>
        </w:rPr>
        <w:t>wykonawca</w:t>
      </w:r>
    </w:p>
    <w:p w14:paraId="66F5CE63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EFB9DDA" w14:textId="0536C83E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lastRenderedPageBreak/>
        <w:t>EZ/ZP/</w:t>
      </w:r>
      <w:r w:rsidR="00091546">
        <w:rPr>
          <w:rFonts w:ascii="Times New Roman" w:eastAsia="Times New Roman" w:hAnsi="Times New Roman" w:cs="Times New Roman"/>
          <w:b/>
          <w:lang w:eastAsia="zh-CN"/>
        </w:rPr>
        <w:t>131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4E01A7">
        <w:rPr>
          <w:rFonts w:ascii="Times New Roman" w:eastAsia="Times New Roman" w:hAnsi="Times New Roman" w:cs="Times New Roman"/>
          <w:b/>
          <w:lang w:eastAsia="zh-CN"/>
        </w:rPr>
        <w:t>21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</w:p>
    <w:p w14:paraId="15E3B7FF" w14:textId="70C6E919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Załącznik nr 2 do SWZ</w:t>
      </w:r>
    </w:p>
    <w:p w14:paraId="5C167898" w14:textId="77777777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51D3995" w14:textId="40BEBF8A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</w:t>
      </w:r>
      <w:r w:rsidR="004E01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- Zastawki biologiczne serca aortalne i mitralne o podwyższonej trwałości</w:t>
      </w:r>
    </w:p>
    <w:p w14:paraId="2D36E538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0D195C38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1E3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424F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D087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014EA064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CB89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6C0AE2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435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252B49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7FA441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3C463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C61D138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7FA44794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EAE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F1AC28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20663C0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0C8AEB54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800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478F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Zastawki biologiczne serca aortalne i mitralne o podwyższonej trwałości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FE54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iCs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E45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61836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Szt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21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A9C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A8C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 zł</w:t>
            </w:r>
          </w:p>
        </w:tc>
      </w:tr>
    </w:tbl>
    <w:p w14:paraId="4872A89E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1441A1C6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8A9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B0D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ahoma" w:hAnsi="Times New Roman" w:cs="Times New Roman"/>
                <w:lang w:eastAsia="zh-CN"/>
              </w:rPr>
              <w:t>Opis przedmiotu zamówienia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678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433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Opis oferowanego wyrobu medycznego</w:t>
            </w:r>
          </w:p>
        </w:tc>
      </w:tr>
      <w:tr w:rsidR="00E801CF" w:rsidRPr="00E801CF" w14:paraId="2A79E3C9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E80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DF6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producent/nazwa produktu</w:t>
            </w:r>
          </w:p>
          <w:p w14:paraId="4BD37F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591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7DC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709E28F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665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0D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numer katalogowy produktu lub grupy</w:t>
            </w:r>
          </w:p>
          <w:p w14:paraId="4E3B447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8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4D7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6E9D85E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5611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B753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wymagane rozmiary: aortalne 19 – 29 mm, mitralne 25 – 33 mm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CBD7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D22B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69E916EF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5AB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5D7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zastawka stentowa z perykardium wołowego, chemicznie zabezpieczona przez zwapnieniem poprzez usunięcie z tkanki fosfolipidów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C4D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77A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5BF311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C3C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49D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zastawka zbudowana z trzech niezależnych płatków o jednakowej grubości i jednorodności tkanki, zapewniających maksymalizację pola otwarcia i optymalizację warunków hemodynamicznych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38C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C05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6537B4AB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9C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3FEE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stent zastawki metalowy, elastyczny z pamięcią kształtu.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6A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40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AA57F86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0D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5774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Udokumentowana liczba wszczepień na świecie minimum 300 000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D7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48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4760DAC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F62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BC32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Udokumentowana wolność od eksplantacji zastawki aortalnej po 20 latach z powodu uszkodzeń 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strukturalnych dla pacjentów w wieku  &gt; 65 lat musi wynosić &gt; 90%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853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TAK, podać i dołączyć min. jedną publikację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213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0CC924D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542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3F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19 min. 1,20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46EE6B9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343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TAK, podać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40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6D43E1B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66B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828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21 min. 1,80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75C90992" w14:textId="77777777" w:rsidR="00E801CF" w:rsidRPr="00E801CF" w:rsidRDefault="00E801CF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1D8D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794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8AE852A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7D2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32C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aortalnej 23 min. 1,90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D734A7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BF2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27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5AE8196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528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50C2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27 min. 2,30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6A91416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41C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2BD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1683D01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575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BA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Verdana" w:hAnsi="Times New Roman" w:cs="Times New Roman"/>
                <w:lang w:eastAsia="zh-CN"/>
              </w:rPr>
              <w:t>efektywna powierzchnia otwarcia (EOA) dla zastawki mitralnej 29 min. 2,60 [cm</w:t>
            </w:r>
            <w:r w:rsidRPr="00E801CF">
              <w:rPr>
                <w:rFonts w:ascii="Times New Roman" w:eastAsia="Verdana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Verdana" w:hAnsi="Times New Roman" w:cs="Times New Roman"/>
                <w:lang w:eastAsia="zh-CN"/>
              </w:rPr>
              <w:t>]</w:t>
            </w:r>
          </w:p>
          <w:p w14:paraId="27E97FE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44D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F0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18B71A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FDA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6CB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efektywna powierzchnia otwarcia (EOA) dla zastawki mitralnej 31  min. 2,60 [cm</w:t>
            </w:r>
            <w:r w:rsidRPr="00E801CF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]</w:t>
            </w:r>
          </w:p>
          <w:p w14:paraId="1EDEF83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A3C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TAK, podać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14C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2D93F454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0FA22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58A5FF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bookmarkStart w:id="0" w:name="_Hlk11325696"/>
      <w:r w:rsidRPr="00D952F9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1. Przedstawione dane techniczne należy bezwzględnie potwierdzić odpowiednimi materiałami informacyjnymi (katalogi, foldery w języku polskim). </w:t>
      </w:r>
    </w:p>
    <w:p w14:paraId="57151268" w14:textId="6A09668C" w:rsidR="00E801CF" w:rsidRPr="00302361" w:rsidRDefault="00E801CF" w:rsidP="003023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2. Dołączyć  </w:t>
      </w:r>
      <w:r w:rsidRPr="00D952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/>
        </w:rPr>
        <w:t>właściwy dokument  potwierdzający, że przedmiot zamówienia jest zgodny z Ustawą o wyrobach medycznych z dnia 20 maja 2010 /Dz. U. nr 107, poz. 679 z dnia 17 czerwca 2010/ oraz dopuszczony do obrotu i stosowania w służbie zdrowia. (certyfikaty, deklaracje zgodności/).</w:t>
      </w:r>
    </w:p>
    <w:p w14:paraId="5E7016D7" w14:textId="77777777" w:rsidR="00E801CF" w:rsidRPr="00D952F9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952F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Oświadczamy, że oferowane, powyżej wyspecyfikowane wyroby medyczne są kompletne i będą gotowe do podjęcia prawidłowej pracy bez żadnych dodatkowych zakupów i inwestycji.</w:t>
      </w:r>
    </w:p>
    <w:p w14:paraId="0D292800" w14:textId="4D3E9DA6" w:rsidR="00D952F9" w:rsidRPr="00D952F9" w:rsidRDefault="00302361" w:rsidP="00D95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. Wykonawca zobowiązany jest na wniosek Zamawiającego do wydania zaświadczenia o możliwości lub braku wykonania badań z zakresu zaawansowanej diagnostyki obrazowej (badanie w</w:t>
      </w:r>
      <w:r w:rsid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952F9" w:rsidRPr="00D952F9">
        <w:rPr>
          <w:rFonts w:ascii="Times New Roman" w:eastAsia="Times New Roman" w:hAnsi="Times New Roman" w:cs="Times New Roman"/>
          <w:sz w:val="18"/>
          <w:szCs w:val="18"/>
          <w:lang w:eastAsia="pl-PL"/>
        </w:rPr>
        <w:t>środowisku MRI) po zabiegu operacyjnym z wszczepieniem implantów będących przedmiotem w/w asortymentu.</w:t>
      </w:r>
    </w:p>
    <w:p w14:paraId="7EF03F12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61B082C8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</w:p>
    <w:p w14:paraId="4B962C90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vertAlign w:val="superscript"/>
          <w:lang w:eastAsia="zh-CN"/>
        </w:rPr>
        <w:tab/>
        <w:t xml:space="preserve">                     </w:t>
      </w:r>
      <w:bookmarkStart w:id="1" w:name="_Hlk12273169"/>
    </w:p>
    <w:bookmarkEnd w:id="0"/>
    <w:bookmarkEnd w:id="1"/>
    <w:p w14:paraId="5B387E75" w14:textId="77777777" w:rsidR="00D952F9" w:rsidRPr="00D952F9" w:rsidRDefault="00E801CF" w:rsidP="00D952F9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="00D952F9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 xml:space="preserve">   ..................................................</w:t>
      </w:r>
      <w:r w:rsidR="00D952F9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 xml:space="preserve">  </w:t>
      </w:r>
    </w:p>
    <w:p w14:paraId="215828CB" w14:textId="77777777" w:rsidR="00E0443A" w:rsidRPr="00D952F9" w:rsidRDefault="00D952F9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2" w:name="_Hlk12273320"/>
      <w:r w:rsidRPr="00D952F9">
        <w:rPr>
          <w:rFonts w:ascii="Times New Roman" w:hAnsi="Times New Roman" w:cs="Times New Roman"/>
          <w:sz w:val="18"/>
          <w:szCs w:val="18"/>
        </w:rPr>
        <w:t xml:space="preserve"> wykonawca</w:t>
      </w:r>
      <w:bookmarkEnd w:id="2"/>
    </w:p>
    <w:sectPr w:rsidR="00E0443A" w:rsidRPr="00D952F9" w:rsidSect="003C7A1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F"/>
    <w:rsid w:val="00091546"/>
    <w:rsid w:val="00302361"/>
    <w:rsid w:val="0046241E"/>
    <w:rsid w:val="004624F6"/>
    <w:rsid w:val="004E01A7"/>
    <w:rsid w:val="00851972"/>
    <w:rsid w:val="008A0F25"/>
    <w:rsid w:val="00A36A32"/>
    <w:rsid w:val="00B03E53"/>
    <w:rsid w:val="00D34DAA"/>
    <w:rsid w:val="00D952F9"/>
    <w:rsid w:val="00E0443A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D51"/>
  <w15:chartTrackingRefBased/>
  <w15:docId w15:val="{745F8DC6-29A8-4FD6-8278-1B2D807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2021-09-27T09:13:00Z</cp:lastPrinted>
  <dcterms:created xsi:type="dcterms:W3CDTF">2021-09-08T11:42:00Z</dcterms:created>
  <dcterms:modified xsi:type="dcterms:W3CDTF">2021-09-28T07:48:00Z</dcterms:modified>
</cp:coreProperties>
</file>