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57EB" w14:textId="77777777" w:rsidR="00A63F84" w:rsidRDefault="00A63F84" w:rsidP="00F11BED">
      <w:pPr>
        <w:jc w:val="center"/>
        <w:rPr>
          <w:sz w:val="24"/>
          <w:szCs w:val="24"/>
        </w:rPr>
      </w:pPr>
    </w:p>
    <w:p w14:paraId="2D9D20F3" w14:textId="77777777" w:rsidR="00A63F84" w:rsidRDefault="00A63F84" w:rsidP="00F11BED">
      <w:pPr>
        <w:jc w:val="center"/>
        <w:rPr>
          <w:sz w:val="24"/>
          <w:szCs w:val="24"/>
        </w:rPr>
      </w:pPr>
    </w:p>
    <w:p w14:paraId="40850C54" w14:textId="7E62C143" w:rsidR="00F11BED" w:rsidRPr="00A63F84" w:rsidRDefault="00F11BED" w:rsidP="00F11BED">
      <w:pPr>
        <w:jc w:val="center"/>
        <w:rPr>
          <w:b/>
          <w:bCs/>
          <w:sz w:val="24"/>
          <w:szCs w:val="24"/>
        </w:rPr>
      </w:pPr>
      <w:r w:rsidRPr="00A63F84">
        <w:rPr>
          <w:b/>
          <w:bCs/>
          <w:sz w:val="24"/>
          <w:szCs w:val="24"/>
        </w:rPr>
        <w:t>INSTRUMENTARIUM</w:t>
      </w:r>
    </w:p>
    <w:p w14:paraId="1DC3AEFD" w14:textId="47557FAC" w:rsidR="0088555C" w:rsidRPr="00A63F84" w:rsidRDefault="00F11BED" w:rsidP="00F11BED">
      <w:pPr>
        <w:jc w:val="center"/>
        <w:rPr>
          <w:b/>
          <w:bCs/>
          <w:sz w:val="24"/>
          <w:szCs w:val="24"/>
        </w:rPr>
      </w:pPr>
      <w:r w:rsidRPr="00A63F84">
        <w:rPr>
          <w:b/>
          <w:bCs/>
          <w:sz w:val="24"/>
          <w:szCs w:val="24"/>
        </w:rPr>
        <w:t xml:space="preserve"> – ENDOWASKULARNE LECZENIE NACZYŃ MÓZGOWYCH</w:t>
      </w:r>
    </w:p>
    <w:p w14:paraId="360FD083" w14:textId="17BF0211" w:rsidR="00F11BED" w:rsidRDefault="00F11BED" w:rsidP="00F11BED">
      <w:pPr>
        <w:jc w:val="center"/>
        <w:rPr>
          <w:sz w:val="24"/>
          <w:szCs w:val="24"/>
        </w:rPr>
      </w:pPr>
    </w:p>
    <w:p w14:paraId="15BEFCCD" w14:textId="5AF507E8" w:rsidR="00F11BED" w:rsidRDefault="00F11BED" w:rsidP="00F11BED">
      <w:pPr>
        <w:jc w:val="center"/>
        <w:rPr>
          <w:sz w:val="24"/>
          <w:szCs w:val="24"/>
        </w:rPr>
      </w:pPr>
    </w:p>
    <w:p w14:paraId="053D3B68" w14:textId="270CD5CC" w:rsidR="00F11BED" w:rsidRDefault="00F11BED" w:rsidP="00F11B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Obłożenie, </w:t>
      </w:r>
    </w:p>
    <w:p w14:paraId="3272C95A" w14:textId="556932F6" w:rsidR="00F11BED" w:rsidRDefault="00F11BED" w:rsidP="00F11B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Cewnik prowadzący,</w:t>
      </w:r>
    </w:p>
    <w:p w14:paraId="3FD4EE8B" w14:textId="3FBD2335" w:rsidR="00F11BED" w:rsidRDefault="00F11BED" w:rsidP="00F11B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Cewnik diagnostyczny,</w:t>
      </w:r>
    </w:p>
    <w:p w14:paraId="55FC7BB9" w14:textId="0C03830A" w:rsidR="00F11BED" w:rsidRDefault="00F11BED" w:rsidP="00F11B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Prowadnik,</w:t>
      </w:r>
    </w:p>
    <w:p w14:paraId="7DC6D32C" w14:textId="38A5C869" w:rsidR="00F11BED" w:rsidRDefault="00F11BED" w:rsidP="00F11B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Cewnik dystalnego dostępu,</w:t>
      </w:r>
    </w:p>
    <w:p w14:paraId="4B06269B" w14:textId="4C05D29E" w:rsidR="00F11BED" w:rsidRDefault="00F11BED" w:rsidP="00F11B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Mikroprowadnik</w:t>
      </w:r>
      <w:proofErr w:type="spellEnd"/>
      <w:r>
        <w:rPr>
          <w:sz w:val="24"/>
          <w:szCs w:val="24"/>
        </w:rPr>
        <w:t>,</w:t>
      </w:r>
    </w:p>
    <w:p w14:paraId="166DD37D" w14:textId="0E907A60" w:rsidR="00F11BED" w:rsidRDefault="00F11BED" w:rsidP="00F11B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Mikrocewnik</w:t>
      </w:r>
      <w:proofErr w:type="spellEnd"/>
      <w:r>
        <w:rPr>
          <w:sz w:val="24"/>
          <w:szCs w:val="24"/>
        </w:rPr>
        <w:t>,</w:t>
      </w:r>
    </w:p>
    <w:p w14:paraId="57B37802" w14:textId="2AAEDB64" w:rsidR="00F11BED" w:rsidRDefault="00F11BED" w:rsidP="00F11B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Spirale </w:t>
      </w:r>
      <w:proofErr w:type="spellStart"/>
      <w:r>
        <w:rPr>
          <w:sz w:val="24"/>
          <w:szCs w:val="24"/>
        </w:rPr>
        <w:t>embolizacyjne</w:t>
      </w:r>
      <w:proofErr w:type="spellEnd"/>
      <w:r>
        <w:rPr>
          <w:sz w:val="24"/>
          <w:szCs w:val="24"/>
        </w:rPr>
        <w:t xml:space="preserve">, </w:t>
      </w:r>
    </w:p>
    <w:p w14:paraId="0BE8184E" w14:textId="77777777" w:rsidR="00F11BED" w:rsidRDefault="00F11BED" w:rsidP="00F11B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System odczepiania spirali, </w:t>
      </w:r>
    </w:p>
    <w:p w14:paraId="11235E0D" w14:textId="2A90648D" w:rsidR="00F11BED" w:rsidRDefault="00F11BED" w:rsidP="00F11B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Stenty</w:t>
      </w:r>
      <w:proofErr w:type="spellEnd"/>
      <w:r>
        <w:rPr>
          <w:sz w:val="24"/>
          <w:szCs w:val="24"/>
        </w:rPr>
        <w:t>,</w:t>
      </w:r>
    </w:p>
    <w:p w14:paraId="6891D4DE" w14:textId="376629B2" w:rsidR="00F11BED" w:rsidRDefault="00F11BED" w:rsidP="00F11B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Okludery</w:t>
      </w:r>
      <w:proofErr w:type="spellEnd"/>
      <w:r>
        <w:rPr>
          <w:sz w:val="24"/>
          <w:szCs w:val="24"/>
        </w:rPr>
        <w:t>,</w:t>
      </w:r>
    </w:p>
    <w:p w14:paraId="655A5E9D" w14:textId="441FE08B" w:rsidR="00F11BED" w:rsidRDefault="00F11BED" w:rsidP="00F11B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Klej tkankowy,</w:t>
      </w:r>
    </w:p>
    <w:p w14:paraId="15F61B86" w14:textId="1322C016" w:rsidR="00F11BED" w:rsidRDefault="00F11BED" w:rsidP="00F11B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 do embolizacji naczyniaków, </w:t>
      </w:r>
    </w:p>
    <w:p w14:paraId="372FBD85" w14:textId="1E2A608C" w:rsidR="00F11BED" w:rsidRPr="00F11BED" w:rsidRDefault="00F11BED" w:rsidP="00F11B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Balony</w:t>
      </w:r>
    </w:p>
    <w:p w14:paraId="5172E882" w14:textId="77777777" w:rsidR="00F11BED" w:rsidRDefault="00F11BED"/>
    <w:sectPr w:rsidR="00F11B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6E31" w14:textId="77777777" w:rsidR="00BE2365" w:rsidRDefault="00BE2365" w:rsidP="00F11BED">
      <w:pPr>
        <w:spacing w:after="0" w:line="240" w:lineRule="auto"/>
      </w:pPr>
      <w:r>
        <w:separator/>
      </w:r>
    </w:p>
  </w:endnote>
  <w:endnote w:type="continuationSeparator" w:id="0">
    <w:p w14:paraId="565497AE" w14:textId="77777777" w:rsidR="00BE2365" w:rsidRDefault="00BE2365" w:rsidP="00F1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6E6A" w14:textId="77777777" w:rsidR="00BE2365" w:rsidRDefault="00BE2365" w:rsidP="00F11BED">
      <w:pPr>
        <w:spacing w:after="0" w:line="240" w:lineRule="auto"/>
      </w:pPr>
      <w:r>
        <w:separator/>
      </w:r>
    </w:p>
  </w:footnote>
  <w:footnote w:type="continuationSeparator" w:id="0">
    <w:p w14:paraId="08A4DA2C" w14:textId="77777777" w:rsidR="00BE2365" w:rsidRDefault="00BE2365" w:rsidP="00F1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A852" w14:textId="38FE6B05" w:rsidR="00F11BED" w:rsidRDefault="00F11BED" w:rsidP="00A63F84">
    <w:pPr>
      <w:pStyle w:val="Nagwek"/>
      <w:jc w:val="right"/>
    </w:pPr>
    <w:r>
      <w:t>Załącznik nr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6F7A"/>
    <w:multiLevelType w:val="hybridMultilevel"/>
    <w:tmpl w:val="E96C8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D1"/>
    <w:rsid w:val="001B28D1"/>
    <w:rsid w:val="00802FE0"/>
    <w:rsid w:val="0088555C"/>
    <w:rsid w:val="00A63F84"/>
    <w:rsid w:val="00BE2365"/>
    <w:rsid w:val="00F1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A11"/>
  <w15:chartTrackingRefBased/>
  <w15:docId w15:val="{AC5791BF-FEC3-4B91-B208-14B856BA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B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BED"/>
  </w:style>
  <w:style w:type="paragraph" w:styleId="Stopka">
    <w:name w:val="footer"/>
    <w:basedOn w:val="Normalny"/>
    <w:link w:val="StopkaZnak"/>
    <w:uiPriority w:val="99"/>
    <w:unhideWhenUsed/>
    <w:rsid w:val="00F1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dcterms:created xsi:type="dcterms:W3CDTF">2021-10-11T09:28:00Z</dcterms:created>
  <dcterms:modified xsi:type="dcterms:W3CDTF">2021-10-11T09:42:00Z</dcterms:modified>
</cp:coreProperties>
</file>