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3A187B">
        <w:rPr>
          <w:b/>
          <w:bCs/>
          <w:sz w:val="22"/>
          <w:szCs w:val="22"/>
          <w:lang w:eastAsia="zh-CN"/>
        </w:rPr>
        <w:t>165</w:t>
      </w:r>
      <w:r w:rsidR="00B47015" w:rsidRPr="009862CA">
        <w:rPr>
          <w:b/>
          <w:bCs/>
          <w:sz w:val="22"/>
          <w:szCs w:val="22"/>
          <w:lang w:eastAsia="zh-CN"/>
        </w:rPr>
        <w:t>/2021/EK</w:t>
      </w:r>
    </w:p>
    <w:p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3A187B">
        <w:rPr>
          <w:color w:val="FF0000"/>
          <w:sz w:val="22"/>
          <w:szCs w:val="22"/>
          <w:lang w:eastAsia="zh-CN"/>
        </w:rPr>
        <w:t>a do Zaproszenia</w:t>
      </w:r>
    </w:p>
    <w:p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A607BC">
        <w:rPr>
          <w:b/>
          <w:bCs/>
          <w:sz w:val="22"/>
          <w:szCs w:val="22"/>
          <w:lang w:eastAsia="zh-CN"/>
        </w:rPr>
        <w:t xml:space="preserve">Pakiet nr </w:t>
      </w:r>
      <w:r w:rsidR="003A187B">
        <w:rPr>
          <w:b/>
          <w:bCs/>
          <w:sz w:val="22"/>
          <w:szCs w:val="22"/>
          <w:lang w:eastAsia="zh-CN"/>
        </w:rPr>
        <w:t>1</w:t>
      </w: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Pr="00B1099A" w:rsidRDefault="00A50D2F" w:rsidP="00B1099A">
      <w:pPr>
        <w:pStyle w:val="Tekstpodstawowy"/>
        <w:widowControl/>
        <w:ind w:left="567"/>
        <w:jc w:val="center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Przenośna głowica do USG</w:t>
      </w:r>
      <w:r w:rsidR="00B1099A" w:rsidRPr="00B1099A">
        <w:rPr>
          <w:b/>
          <w:sz w:val="22"/>
          <w:szCs w:val="22"/>
        </w:rPr>
        <w:t xml:space="preserve"> – 1 szt.</w:t>
      </w:r>
    </w:p>
    <w:p w:rsidR="00507FFD" w:rsidRPr="009862CA" w:rsidRDefault="00757DCF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 </w:t>
      </w:r>
    </w:p>
    <w:p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Rok produkcji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2152CA" w:rsidRDefault="002152CA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152CA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A50D2F" w:rsidRPr="00A50D2F">
              <w:trPr>
                <w:trHeight w:val="247"/>
              </w:trPr>
              <w:tc>
                <w:tcPr>
                  <w:tcW w:w="0" w:type="auto"/>
                </w:tcPr>
                <w:p w:rsidR="00A50D2F" w:rsidRPr="00A50D2F" w:rsidRDefault="00A50D2F" w:rsidP="00A50D2F">
                  <w:pPr>
                    <w:suppressAutoHyphens w:val="0"/>
                    <w:autoSpaceDE w:val="0"/>
                    <w:adjustRightInd w:val="0"/>
                    <w:ind w:left="-119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Zasilany akumulatorowo, </w:t>
                  </w:r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bezprzewodowy system diagnostyczny obrazowania ultrasonograficznego ogólnego przeznaczenia </w:t>
                  </w:r>
                </w:p>
              </w:tc>
            </w:tr>
          </w:tbl>
          <w:p w:rsidR="002B3350" w:rsidRPr="00042916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54EDB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2"/>
            </w:tblGrid>
            <w:tr w:rsidR="00A50D2F" w:rsidRPr="00A50D2F">
              <w:trPr>
                <w:trHeight w:val="109"/>
              </w:trPr>
              <w:tc>
                <w:tcPr>
                  <w:tcW w:w="0" w:type="auto"/>
                </w:tcPr>
                <w:p w:rsidR="00A50D2F" w:rsidRPr="00A50D2F" w:rsidRDefault="00A50D2F" w:rsidP="00042916">
                  <w:pPr>
                    <w:suppressAutoHyphens w:val="0"/>
                    <w:autoSpaceDE w:val="0"/>
                    <w:adjustRightInd w:val="0"/>
                    <w:ind w:left="-11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Waga urządzenia max. 215 gram </w:t>
                  </w:r>
                </w:p>
              </w:tc>
            </w:tr>
          </w:tbl>
          <w:p w:rsidR="00757DCF" w:rsidRPr="00042916" w:rsidRDefault="00757DCF" w:rsidP="00042916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A50D2F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3"/>
            </w:tblGrid>
            <w:tr w:rsidR="00A50D2F" w:rsidRPr="00A50D2F">
              <w:trPr>
                <w:trHeight w:val="109"/>
              </w:trPr>
              <w:tc>
                <w:tcPr>
                  <w:tcW w:w="0" w:type="auto"/>
                </w:tcPr>
                <w:p w:rsidR="00A50D2F" w:rsidRPr="00A50D2F" w:rsidRDefault="00A50D2F" w:rsidP="00042916">
                  <w:pPr>
                    <w:suppressAutoHyphens w:val="0"/>
                    <w:autoSpaceDE w:val="0"/>
                    <w:adjustRightInd w:val="0"/>
                    <w:ind w:left="-11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Wymiary max: 131 x 64 x 31 mm </w:t>
                  </w:r>
                </w:p>
              </w:tc>
            </w:tr>
          </w:tbl>
          <w:p w:rsidR="00757DCF" w:rsidRPr="00042916" w:rsidRDefault="00757DCF" w:rsidP="00042916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A50D2F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A50D2F" w:rsidRPr="00A50D2F">
              <w:trPr>
                <w:trHeight w:val="247"/>
              </w:trPr>
              <w:tc>
                <w:tcPr>
                  <w:tcW w:w="0" w:type="auto"/>
                </w:tcPr>
                <w:p w:rsidR="00A50D2F" w:rsidRPr="00A50D2F" w:rsidRDefault="00A50D2F" w:rsidP="00042916">
                  <w:pPr>
                    <w:suppressAutoHyphens w:val="0"/>
                    <w:autoSpaceDE w:val="0"/>
                    <w:adjustRightInd w:val="0"/>
                    <w:ind w:left="-11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Urządzenie z dwugłowicową sondą, z przetwornikiem liniowym oraz </w:t>
                  </w:r>
                  <w:proofErr w:type="spellStart"/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konweks</w:t>
                  </w:r>
                  <w:proofErr w:type="spellEnd"/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757DCF" w:rsidRPr="00042916" w:rsidRDefault="00757DCF" w:rsidP="00042916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354ED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A50D2F" w:rsidRPr="00A50D2F">
              <w:trPr>
                <w:trHeight w:val="523"/>
              </w:trPr>
              <w:tc>
                <w:tcPr>
                  <w:tcW w:w="0" w:type="auto"/>
                </w:tcPr>
                <w:p w:rsidR="00A50D2F" w:rsidRPr="00A50D2F" w:rsidRDefault="00A50D2F" w:rsidP="00042916">
                  <w:pPr>
                    <w:suppressAutoHyphens w:val="0"/>
                    <w:autoSpaceDE w:val="0"/>
                    <w:adjustRightInd w:val="0"/>
                    <w:ind w:left="-11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Dedytkowana</w:t>
                  </w:r>
                  <w:proofErr w:type="spellEnd"/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aplikacja do obsługi i </w:t>
                  </w:r>
                  <w:proofErr w:type="spellStart"/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wizualizacjy</w:t>
                  </w:r>
                  <w:proofErr w:type="spellEnd"/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obrazu, która może być zainstalowana na urządzeniach przenośnych z systemami operacyjnymi Android™ (wersja 10 lub wyższa) lub iOS® (13 lub wyższa). </w:t>
                  </w:r>
                </w:p>
              </w:tc>
            </w:tr>
          </w:tbl>
          <w:p w:rsidR="00757DCF" w:rsidRPr="00042916" w:rsidRDefault="00757DCF" w:rsidP="00042916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Obudowa urządzenia spełniająca normę min. IP67 </w:t>
                  </w:r>
                </w:p>
              </w:tc>
            </w:tr>
          </w:tbl>
          <w:p w:rsidR="00757DCF" w:rsidRPr="0004291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  <w:r w:rsidR="00354EDB" w:rsidRPr="00354EDB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Ochronne etui do transportu urządzenia </w:t>
                  </w:r>
                </w:p>
              </w:tc>
            </w:tr>
          </w:tbl>
          <w:p w:rsidR="00757DCF" w:rsidRPr="00042916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Ładowarka </w:t>
                  </w:r>
                </w:p>
              </w:tc>
            </w:tr>
          </w:tbl>
          <w:p w:rsidR="00757DCF" w:rsidRPr="00042916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042916" w:rsidRPr="00042916">
              <w:trPr>
                <w:trHeight w:val="247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Całkowity czas skanowania min. 45 minut przy w pełni naładowanym akumulatorze </w:t>
                  </w:r>
                </w:p>
              </w:tc>
            </w:tr>
          </w:tbl>
          <w:p w:rsidR="00757DCF" w:rsidRPr="00042916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354EDB" w:rsidRPr="00354EDB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Czas ładowania akumulatora max. +/- 80 minut </w:t>
                  </w:r>
                </w:p>
              </w:tc>
            </w:tr>
          </w:tbl>
          <w:p w:rsidR="00757DCF" w:rsidRPr="00042916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042916">
              <w:rPr>
                <w:rFonts w:ascii="Times New Roman" w:hAnsi="Times New Roman"/>
              </w:rPr>
              <w:t>, podać</w:t>
            </w:r>
            <w:r w:rsidRPr="00354E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5"/>
            </w:tblGrid>
            <w:tr w:rsidR="00042916" w:rsidRPr="00042916">
              <w:trPr>
                <w:trHeight w:val="107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42916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OBRAZOWANIE </w:t>
                  </w:r>
                </w:p>
              </w:tc>
            </w:tr>
          </w:tbl>
          <w:p w:rsidR="00757DCF" w:rsidRPr="00354EDB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111F50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429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Tryb B-</w:t>
                  </w:r>
                  <w:proofErr w:type="spellStart"/>
                  <w:r w:rsidRPr="000429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Mode</w:t>
                  </w:r>
                  <w:proofErr w:type="spellEnd"/>
                  <w:r w:rsidRPr="000429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757DCF" w:rsidRPr="00354EDB" w:rsidRDefault="00757DCF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429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Tryb </w:t>
                  </w:r>
                  <w:proofErr w:type="spellStart"/>
                  <w:r w:rsidRPr="000429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Color</w:t>
                  </w:r>
                  <w:proofErr w:type="spellEnd"/>
                  <w:r w:rsidRPr="000429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Doppler </w:t>
                  </w:r>
                </w:p>
              </w:tc>
            </w:tr>
          </w:tbl>
          <w:p w:rsidR="00757DCF" w:rsidRPr="00354EDB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Regulacja </w:t>
                  </w:r>
                  <w:proofErr w:type="spellStart"/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wzmocnienienia</w:t>
                  </w:r>
                  <w:proofErr w:type="spellEnd"/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TGC z min. 6 suwakami </w:t>
                  </w:r>
                </w:p>
              </w:tc>
            </w:tr>
          </w:tbl>
          <w:p w:rsidR="00757DCF" w:rsidRPr="00111F50" w:rsidRDefault="00757DCF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042916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7"/>
            </w:tblGrid>
            <w:tr w:rsidR="00042916" w:rsidRPr="00042916">
              <w:trPr>
                <w:trHeight w:val="107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SONDY </w:t>
                  </w:r>
                </w:p>
              </w:tc>
            </w:tr>
          </w:tbl>
          <w:p w:rsidR="00757DCF" w:rsidRPr="00111F50" w:rsidRDefault="00757DCF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111F50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111F50" w:rsidRDefault="00042916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11F50">
              <w:rPr>
                <w:sz w:val="22"/>
                <w:szCs w:val="22"/>
              </w:rPr>
              <w:t xml:space="preserve">Sonda szerokopasmowa </w:t>
            </w:r>
            <w:proofErr w:type="spellStart"/>
            <w:r w:rsidRPr="00111F50">
              <w:rPr>
                <w:sz w:val="22"/>
                <w:szCs w:val="22"/>
              </w:rPr>
              <w:t>konweks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111F50" w:rsidRDefault="00042916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11F50">
              <w:rPr>
                <w:sz w:val="22"/>
                <w:szCs w:val="22"/>
              </w:rPr>
              <w:t xml:space="preserve">Zakres </w:t>
            </w:r>
            <w:proofErr w:type="spellStart"/>
            <w:r w:rsidRPr="00111F50">
              <w:rPr>
                <w:sz w:val="22"/>
                <w:szCs w:val="22"/>
              </w:rPr>
              <w:t>częśtotliwości</w:t>
            </w:r>
            <w:proofErr w:type="spellEnd"/>
            <w:r w:rsidRPr="00111F50">
              <w:rPr>
                <w:sz w:val="22"/>
                <w:szCs w:val="22"/>
              </w:rPr>
              <w:t>: min. 2.5 - 5 MHz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  <w:r w:rsidR="00354EDB" w:rsidRPr="00354EDB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111F50" w:rsidRDefault="00111F50" w:rsidP="00354ED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111F50">
              <w:rPr>
                <w:rFonts w:ascii="Times New Roman" w:hAnsi="Times New Roman"/>
              </w:rPr>
              <w:t>Ilość fizycznych elementów: min. 128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354EDB" w:rsidRPr="00354EDB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354EDB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111F50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11F50">
              <w:rPr>
                <w:rFonts w:ascii="Times New Roman" w:hAnsi="Times New Roman"/>
                <w:color w:val="auto"/>
              </w:rPr>
              <w:t>Kąt widzenia: min. 55º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podać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B1099A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111F50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11F50">
              <w:rPr>
                <w:rFonts w:ascii="Times New Roman" w:hAnsi="Times New Roman"/>
                <w:color w:val="auto"/>
              </w:rPr>
              <w:t>Głębokość obrazowania: min. 22 cm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F50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111F50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11F50">
              <w:rPr>
                <w:rFonts w:ascii="Times New Roman" w:hAnsi="Times New Roman"/>
                <w:color w:val="auto"/>
              </w:rPr>
              <w:t>Sonda linowa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0E1E5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bookmarkStart w:id="0" w:name="_GoBack"/>
            <w:bookmarkEnd w:id="0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9862CA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F50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111F50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11F50">
              <w:rPr>
                <w:rFonts w:ascii="Times New Roman" w:hAnsi="Times New Roman"/>
                <w:color w:val="auto"/>
              </w:rPr>
              <w:t>Zakres częstotliwości: min. 4 - 12 MHz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9862CA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F50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3"/>
            </w:tblGrid>
            <w:tr w:rsidR="00111F50" w:rsidRPr="00111F50">
              <w:trPr>
                <w:trHeight w:val="109"/>
              </w:trPr>
              <w:tc>
                <w:tcPr>
                  <w:tcW w:w="0" w:type="auto"/>
                </w:tcPr>
                <w:p w:rsidR="00111F50" w:rsidRPr="00111F50" w:rsidRDefault="00111F50" w:rsidP="00111F50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11F50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Ilość fizycznych elementów: min. 192 </w:t>
                  </w:r>
                </w:p>
              </w:tc>
            </w:tr>
          </w:tbl>
          <w:p w:rsidR="00111F50" w:rsidRPr="00111F50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9862CA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F50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111F50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11F50">
              <w:rPr>
                <w:rFonts w:ascii="Times New Roman" w:hAnsi="Times New Roman"/>
                <w:color w:val="auto"/>
              </w:rPr>
              <w:t>Głębokość obrazowania: min. 8 cm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9862CA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B1099A" w:rsidRDefault="00B1099A" w:rsidP="00B1099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Instrukcja obsługi urządzenia w języku polskim – załączyć przy dostawie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862CA">
              <w:rPr>
                <w:rFonts w:ascii="Times New Roman" w:hAnsi="Times New Roman"/>
              </w:rPr>
              <w:t>Karta gwarancyjna</w:t>
            </w:r>
            <w:r w:rsidR="00B1099A">
              <w:rPr>
                <w:rFonts w:ascii="Times New Roman" w:hAnsi="Times New Roman"/>
              </w:rPr>
              <w:t xml:space="preserve"> – załączyć do dostawy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B1099A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Okres pełnej gwarancji </w:t>
            </w:r>
            <w:r w:rsidR="00111F50">
              <w:rPr>
                <w:rFonts w:ascii="Times New Roman" w:hAnsi="Times New Roman"/>
              </w:rPr>
              <w:t>– min. 36</w:t>
            </w:r>
            <w:r w:rsidRPr="009862CA">
              <w:rPr>
                <w:rFonts w:ascii="Times New Roman" w:hAnsi="Times New Roman"/>
              </w:rPr>
              <w:t xml:space="preserve">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3A187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68" w:rsidRDefault="00C26968" w:rsidP="00E67BE7">
      <w:r>
        <w:separator/>
      </w:r>
    </w:p>
  </w:endnote>
  <w:endnote w:type="continuationSeparator" w:id="0">
    <w:p w:rsidR="00C26968" w:rsidRDefault="00C26968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6A" w:rsidRDefault="002829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5F">
          <w:rPr>
            <w:noProof/>
          </w:rPr>
          <w:t>1</w:t>
        </w:r>
        <w:r>
          <w:fldChar w:fldCharType="end"/>
        </w:r>
      </w:p>
    </w:sdtContent>
  </w:sdt>
  <w:p w:rsidR="001D206E" w:rsidRDefault="001D2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6A" w:rsidRDefault="00282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68" w:rsidRDefault="00C26968" w:rsidP="00E67BE7">
      <w:r>
        <w:separator/>
      </w:r>
    </w:p>
  </w:footnote>
  <w:footnote w:type="continuationSeparator" w:id="0">
    <w:p w:rsidR="00C26968" w:rsidRDefault="00C26968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6A" w:rsidRDefault="002829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 w:rsidR="0028296A">
      <w:rPr>
        <w:i/>
        <w:sz w:val="16"/>
        <w:szCs w:val="16"/>
      </w:rPr>
      <w:t>Inwestycje w ochronie zdrowia na z</w:t>
    </w:r>
    <w:r w:rsidR="003A187B">
      <w:rPr>
        <w:i/>
        <w:sz w:val="16"/>
        <w:szCs w:val="16"/>
      </w:rPr>
      <w:t xml:space="preserve">akup sprzętu medycznego tj. głowic z wyposażeniem do aparatów USG na potrzeby Kliniki Ginekologii i Położnictwa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6A" w:rsidRDefault="002829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826B6"/>
    <w:rsid w:val="00097153"/>
    <w:rsid w:val="000B4926"/>
    <w:rsid w:val="000C3530"/>
    <w:rsid w:val="000E1E5F"/>
    <w:rsid w:val="000F44E7"/>
    <w:rsid w:val="00111F50"/>
    <w:rsid w:val="0013422F"/>
    <w:rsid w:val="001409C3"/>
    <w:rsid w:val="00146234"/>
    <w:rsid w:val="001502B1"/>
    <w:rsid w:val="001517F9"/>
    <w:rsid w:val="0016362B"/>
    <w:rsid w:val="001831FB"/>
    <w:rsid w:val="001D206E"/>
    <w:rsid w:val="001E7AE1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8296A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54EDB"/>
    <w:rsid w:val="00373CF2"/>
    <w:rsid w:val="003869A8"/>
    <w:rsid w:val="0039496C"/>
    <w:rsid w:val="00397124"/>
    <w:rsid w:val="003A187B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52012"/>
    <w:rsid w:val="00582663"/>
    <w:rsid w:val="005C4C5A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50D2F"/>
    <w:rsid w:val="00A607BC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C059EB"/>
    <w:rsid w:val="00C22CFC"/>
    <w:rsid w:val="00C26968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46600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42B1-0A19-45C0-B56B-A1D3C1A4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10</cp:revision>
  <dcterms:created xsi:type="dcterms:W3CDTF">2021-11-04T10:00:00Z</dcterms:created>
  <dcterms:modified xsi:type="dcterms:W3CDTF">2021-12-02T08:03:00Z</dcterms:modified>
</cp:coreProperties>
</file>