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6C95434D" w:rsidR="00E67BE7" w:rsidRPr="009862CA" w:rsidRDefault="00757DCF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CB44D4">
        <w:rPr>
          <w:b/>
          <w:bCs/>
          <w:sz w:val="22"/>
          <w:szCs w:val="22"/>
          <w:lang w:eastAsia="zh-CN"/>
        </w:rPr>
        <w:t>9</w:t>
      </w:r>
      <w:r w:rsidR="00A6689F">
        <w:rPr>
          <w:b/>
          <w:bCs/>
          <w:sz w:val="22"/>
          <w:szCs w:val="22"/>
          <w:lang w:eastAsia="zh-CN"/>
        </w:rPr>
        <w:t>2</w:t>
      </w:r>
      <w:r w:rsidR="00CB44D4">
        <w:rPr>
          <w:b/>
          <w:bCs/>
          <w:sz w:val="22"/>
          <w:szCs w:val="22"/>
          <w:lang w:eastAsia="zh-CN"/>
        </w:rPr>
        <w:t>/2022</w:t>
      </w:r>
      <w:r w:rsidR="00B47015" w:rsidRPr="009862CA">
        <w:rPr>
          <w:b/>
          <w:bCs/>
          <w:sz w:val="22"/>
          <w:szCs w:val="22"/>
          <w:lang w:eastAsia="zh-CN"/>
        </w:rPr>
        <w:t>/EK</w:t>
      </w:r>
    </w:p>
    <w:p w14:paraId="1F581B8F" w14:textId="3543CA8C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6897F75F" w14:textId="1E24614B" w:rsidR="00A6689F" w:rsidRPr="00D52651" w:rsidRDefault="00A6689F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Ł</w:t>
      </w:r>
      <w:r w:rsidRPr="00D52651">
        <w:rPr>
          <w:b/>
          <w:bCs/>
          <w:sz w:val="22"/>
          <w:szCs w:val="22"/>
        </w:rPr>
        <w:t>óż</w:t>
      </w:r>
      <w:r>
        <w:rPr>
          <w:b/>
          <w:bCs/>
          <w:sz w:val="22"/>
          <w:szCs w:val="22"/>
        </w:rPr>
        <w:t>ko</w:t>
      </w:r>
      <w:r w:rsidRPr="00D52651">
        <w:rPr>
          <w:b/>
          <w:bCs/>
          <w:sz w:val="22"/>
          <w:szCs w:val="22"/>
        </w:rPr>
        <w:t xml:space="preserve"> </w:t>
      </w:r>
      <w:r w:rsidR="00CB44D4">
        <w:rPr>
          <w:b/>
          <w:bCs/>
          <w:sz w:val="22"/>
          <w:szCs w:val="22"/>
        </w:rPr>
        <w:t>porodowe</w:t>
      </w:r>
      <w:r w:rsidR="002A2ABE">
        <w:rPr>
          <w:b/>
          <w:bCs/>
          <w:sz w:val="22"/>
          <w:szCs w:val="22"/>
        </w:rPr>
        <w:t xml:space="preserve"> z wyposażeniem </w:t>
      </w:r>
      <w:r>
        <w:rPr>
          <w:b/>
          <w:bCs/>
          <w:sz w:val="22"/>
          <w:szCs w:val="22"/>
        </w:rPr>
        <w:t xml:space="preserve">– </w:t>
      </w:r>
      <w:r w:rsidR="00CB44D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sztuk</w:t>
      </w:r>
      <w:r w:rsidR="00CB44D4">
        <w:rPr>
          <w:b/>
          <w:bCs/>
          <w:sz w:val="22"/>
          <w:szCs w:val="22"/>
        </w:rPr>
        <w:t>i</w:t>
      </w:r>
    </w:p>
    <w:p w14:paraId="5E0C2FD5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91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4350"/>
        <w:gridCol w:w="1792"/>
        <w:gridCol w:w="1803"/>
      </w:tblGrid>
      <w:tr w:rsidR="002B3350" w:rsidRPr="009862CA" w14:paraId="79B660E3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4E67CD0" w:rsidR="002B3350" w:rsidRPr="005362D6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EA43025" w:rsidR="002B3350" w:rsidRPr="005362D6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3B359DD" w:rsidR="002B3350" w:rsidRPr="005362D6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P</w:t>
            </w:r>
            <w:r w:rsidR="002B3350" w:rsidRPr="005362D6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14:paraId="731C4789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DBB4102" w:rsidR="002B3350" w:rsidRPr="005362D6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2B3350" w:rsidRPr="005362D6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Producent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409E9061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3B9D971" w:rsidR="002B3350" w:rsidRPr="005362D6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2B3350" w:rsidRPr="005362D6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Model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56CABF6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3BD7BD96" w:rsidR="002B3350" w:rsidRPr="005362D6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65154A79" w:rsidR="002B3350" w:rsidRPr="005362D6" w:rsidRDefault="00CB44D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2022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ACB6277" w:rsidR="002B3350" w:rsidRPr="005362D6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682720B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5E90EEF2" w:rsidR="002B3350" w:rsidRPr="00CB44D4" w:rsidRDefault="002152CA" w:rsidP="00CB44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687E0837" w:rsidR="002B3350" w:rsidRPr="00CB44D4" w:rsidRDefault="00C93625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CB44D4">
              <w:rPr>
                <w:rFonts w:ascii="Times New Roman" w:hAnsi="Times New Roman"/>
                <w:lang w:val="cs-CZ"/>
              </w:rPr>
              <w:t>Łózko</w:t>
            </w:r>
            <w:r w:rsidR="002B3350" w:rsidRPr="00CB44D4">
              <w:rPr>
                <w:rFonts w:ascii="Times New Roman" w:hAnsi="Times New Roman"/>
                <w:lang w:val="cs-CZ"/>
              </w:rPr>
              <w:t xml:space="preserve"> fabrycznie now</w:t>
            </w:r>
            <w:r w:rsidRPr="00CB44D4">
              <w:rPr>
                <w:rFonts w:ascii="Times New Roman" w:hAnsi="Times New Roman"/>
                <w:lang w:val="cs-CZ"/>
              </w:rPr>
              <w:t>e</w:t>
            </w:r>
            <w:r w:rsidR="002B3350" w:rsidRPr="00CB44D4">
              <w:rPr>
                <w:rFonts w:ascii="Times New Roman" w:hAnsi="Times New Roman"/>
                <w:lang w:val="cs-CZ"/>
              </w:rPr>
              <w:t>, niepowystawow</w:t>
            </w:r>
            <w:r w:rsidRPr="00CB44D4">
              <w:rPr>
                <w:rFonts w:ascii="Times New Roman" w:hAnsi="Times New Roman"/>
                <w:lang w:val="cs-CZ"/>
              </w:rPr>
              <w:t>e niepodemonstracyjne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DCF" w:rsidRPr="009862CA" w14:paraId="0C3BACD0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0901BC99" w:rsidR="00757DCF" w:rsidRPr="00CB44D4" w:rsidRDefault="00757DCF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78EC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 xml:space="preserve">Łóżko porodowe przeznaczone dla pacjentek oddziałów położniczo - ginekologicznych zapewniające pobyt pacjentki w czasie porodu, a także w czasie połogu . Umożliwia ustawienie pacjentki we wszystkich pozycjach porodu : </w:t>
            </w:r>
          </w:p>
          <w:p w14:paraId="1A43B80C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 xml:space="preserve">klasycznej , siedzącej , bocznej , klęczącej , </w:t>
            </w:r>
            <w:proofErr w:type="spellStart"/>
            <w:r w:rsidRPr="00CB44D4">
              <w:rPr>
                <w:sz w:val="22"/>
                <w:szCs w:val="22"/>
              </w:rPr>
              <w:t>kucznej</w:t>
            </w:r>
            <w:proofErr w:type="spellEnd"/>
            <w:r w:rsidRPr="00CB44D4">
              <w:rPr>
                <w:sz w:val="22"/>
                <w:szCs w:val="22"/>
              </w:rPr>
              <w:t xml:space="preserve"> , będąc wspomaganym przez partnera, ustawienie pacjentki do zabiegów anestezjologicznych ,w połogu.</w:t>
            </w:r>
          </w:p>
          <w:p w14:paraId="1C4AB00D" w14:textId="32F874AF" w:rsidR="00757DCF" w:rsidRPr="00CB44D4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CB44D4">
              <w:rPr>
                <w:rFonts w:ascii="Times New Roman" w:hAnsi="Times New Roman"/>
                <w:lang w:eastAsia="pl-PL"/>
              </w:rPr>
              <w:t>Konstrukcja łóżka uniwersalna, możliwość ustawienia segmentów jako łóżko porodowe oraz jako pełne leże pobytowe, bez konieczności montażu dodatkowych segmentów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48260AC0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 w:rsidR="00CB44D4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E9BB377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2D41E9FC" w:rsidR="00757DCF" w:rsidRPr="00CB44D4" w:rsidRDefault="00757DCF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1DF9" w14:textId="0ADD1196" w:rsidR="00757DCF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Konstrukcja łóżka kolumnowa gwarantująca łatwą dezynfekcję i walkę z infekcjami . Pojedyncza kolumna umieszczona asymetrycznie (nie centralnie) w celu zwiększenia przestrzeni pod siedziskiem.</w:t>
            </w:r>
            <w:r w:rsidRPr="00CB44D4">
              <w:rPr>
                <w:sz w:val="22"/>
                <w:szCs w:val="22"/>
              </w:rPr>
              <w:br/>
              <w:t>Konstrukcja umożliwiająca całkowite , dokładne wyczyszczenie łóżka w przeciągu 5-7 minut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573BD99D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 w:rsidR="00CB44D4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1EED84CD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58D005D5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F70C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Długość łóżka porodowego wraz z segmentem nożnym 2100 mm +/- 50 mm</w:t>
            </w:r>
          </w:p>
          <w:p w14:paraId="61BFBB36" w14:textId="49986C23" w:rsidR="00CB44D4" w:rsidRPr="00CB44D4" w:rsidRDefault="00CB44D4" w:rsidP="00CB44D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 xml:space="preserve">Długość łóżka bez segmentu nożnego 1550mm (+/- 50mm)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41D83570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5232D8DE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66854036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44C1" w14:textId="77796051" w:rsidR="00CB44D4" w:rsidRPr="00CB44D4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CB44D4">
              <w:rPr>
                <w:rFonts w:ascii="Times New Roman" w:hAnsi="Times New Roman"/>
                <w:lang w:eastAsia="pl-PL"/>
              </w:rPr>
              <w:t>Szerokość całkowita łóżka porodowego wraz barierkami:  930 mm +/- 50 mm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422E" w14:textId="77777777" w:rsidR="00CB44D4" w:rsidRPr="005362D6" w:rsidRDefault="00CB44D4" w:rsidP="00CB44D4">
            <w:pPr>
              <w:snapToGrid w:val="0"/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40BD81DA" w14:textId="77777777" w:rsidR="00CB44D4" w:rsidRPr="005362D6" w:rsidRDefault="00CB44D4" w:rsidP="00CB44D4">
            <w:pPr>
              <w:snapToGrid w:val="0"/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PODAĆ</w:t>
            </w:r>
          </w:p>
          <w:p w14:paraId="412B694E" w14:textId="77777777" w:rsidR="00CB44D4" w:rsidRPr="005362D6" w:rsidRDefault="00CB44D4" w:rsidP="00CB44D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0756C77" w14:textId="6AB1C7F3" w:rsidR="00CB44D4" w:rsidRPr="005362D6" w:rsidRDefault="00CB44D4" w:rsidP="00CB44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245D36C2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20FD4730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C343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Sterowanie za pomocą:</w:t>
            </w:r>
          </w:p>
          <w:p w14:paraId="2476A84D" w14:textId="77777777" w:rsidR="00CB44D4" w:rsidRPr="00CB44D4" w:rsidRDefault="00CB44D4" w:rsidP="00CB44D4">
            <w:pPr>
              <w:numPr>
                <w:ilvl w:val="0"/>
                <w:numId w:val="2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 xml:space="preserve">Elektryczna regulacja wysokości, segmentu pleców i siedziska za pomocą wbudowanych w segment pleców sterowników oraz pozycja </w:t>
            </w:r>
            <w:proofErr w:type="spellStart"/>
            <w:r w:rsidRPr="00CB44D4">
              <w:rPr>
                <w:sz w:val="22"/>
                <w:szCs w:val="22"/>
              </w:rPr>
              <w:t>Trendelenburga</w:t>
            </w:r>
            <w:proofErr w:type="spellEnd"/>
            <w:r w:rsidRPr="00CB44D4">
              <w:rPr>
                <w:sz w:val="22"/>
                <w:szCs w:val="22"/>
              </w:rPr>
              <w:t xml:space="preserve"> zaprogramowana w jednym przycisku, oznaczonym innym kolorem niż pozostałe przyciski oraz z symbolem pozycji </w:t>
            </w:r>
            <w:proofErr w:type="spellStart"/>
            <w:r w:rsidRPr="00CB44D4">
              <w:rPr>
                <w:sz w:val="22"/>
                <w:szCs w:val="22"/>
              </w:rPr>
              <w:t>Trendelenburga</w:t>
            </w:r>
            <w:proofErr w:type="spellEnd"/>
            <w:r w:rsidRPr="00CB44D4">
              <w:rPr>
                <w:sz w:val="22"/>
                <w:szCs w:val="22"/>
              </w:rPr>
              <w:t xml:space="preserve">. Dodatkowo w segmencie pleców przycisk do włączania podświetlenia pod łóżkiem oraz diodowy wskaźnik zasilania.  Przyciski membranowe, wodoodporne. </w:t>
            </w:r>
          </w:p>
          <w:p w14:paraId="772345F8" w14:textId="77777777" w:rsidR="00CB44D4" w:rsidRPr="00CB44D4" w:rsidRDefault="00CB44D4" w:rsidP="00CB44D4">
            <w:pPr>
              <w:numPr>
                <w:ilvl w:val="0"/>
                <w:numId w:val="2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Sterowniki wbudowane w barierki boczne od strony wewnętrznej dla pacjentki dla regulacji nachylenia segmentu pleców oraz wysokości leża. Przyciski membranowe, wodoodporne,</w:t>
            </w:r>
          </w:p>
          <w:p w14:paraId="0F9E00BD" w14:textId="1F403D8C" w:rsidR="00CB44D4" w:rsidRPr="00CB44D4" w:rsidRDefault="00CB44D4" w:rsidP="00CB44D4">
            <w:pPr>
              <w:numPr>
                <w:ilvl w:val="0"/>
                <w:numId w:val="2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Pilot przewodowy, regulacje: wysokość, kąt nachylenia segmentu pleców i siedziska oraz diodowy wskaźnik zasilania.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4A62" w14:textId="73F40BBB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opisać</w:t>
            </w:r>
          </w:p>
          <w:p w14:paraId="3B8F1546" w14:textId="04AA1C5B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6B90B0A8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769896AC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6AF5" w14:textId="4B7617A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 xml:space="preserve">Łóżko wyposażone z dwie barierki boczne przy segmencie pleców. Barierki składane za pomocą mechanizmu zegarowego, brak wymaganej jakiejkolwiek przestrzeni w celu złożenia barierek. Złożenie następuje po naciśnięciu przycisku wbudowanego po zewnętrznej stronie barierki.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FD61" w14:textId="77777777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505C1551" w14:textId="678D6910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424C52E1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56D94C2E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7AD1" w14:textId="0C7649BF" w:rsidR="00CB44D4" w:rsidRPr="00CB44D4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CB44D4">
              <w:rPr>
                <w:rFonts w:ascii="Times New Roman" w:hAnsi="Times New Roman"/>
                <w:lang w:eastAsia="pl-PL"/>
              </w:rPr>
              <w:t xml:space="preserve">Elektryczna regulacja wysokości łóżka w zakresie  600 - 1000 mm +/- 50 mm liczonym od powierzchni materaca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FDA6" w14:textId="77777777" w:rsidR="00CB44D4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  <w:p w14:paraId="22A38496" w14:textId="29804BF2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482CCCA4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18F785FA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1BF1" w14:textId="7472FD31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Elektryczna regulacja podnoszenia i opuszczania oparcia pleców w zakresie od - 15</w:t>
            </w:r>
            <w:r w:rsidRPr="00CB44D4">
              <w:rPr>
                <w:sz w:val="22"/>
                <w:szCs w:val="22"/>
                <w:vertAlign w:val="superscript"/>
              </w:rPr>
              <w:t xml:space="preserve">0 </w:t>
            </w:r>
            <w:r w:rsidRPr="00CB44D4">
              <w:rPr>
                <w:sz w:val="22"/>
                <w:szCs w:val="22"/>
              </w:rPr>
              <w:t>do 70</w:t>
            </w:r>
            <w:r w:rsidRPr="00CB44D4">
              <w:rPr>
                <w:sz w:val="22"/>
                <w:szCs w:val="22"/>
                <w:vertAlign w:val="superscript"/>
              </w:rPr>
              <w:t xml:space="preserve">0 </w:t>
            </w:r>
            <w:r w:rsidRPr="00CB44D4">
              <w:rPr>
                <w:sz w:val="22"/>
                <w:szCs w:val="22"/>
              </w:rPr>
              <w:t xml:space="preserve">, +/- 5 </w:t>
            </w:r>
            <w:r w:rsidRPr="00CB44D4">
              <w:rPr>
                <w:sz w:val="22"/>
                <w:szCs w:val="22"/>
                <w:vertAlign w:val="superscript"/>
              </w:rPr>
              <w:t xml:space="preserve">0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7396F148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6EBDB234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6ADB8F26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F48C" w14:textId="56F4913E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 xml:space="preserve">Elektryczna , oddzielna regulacja nachylenia siedziska w zakresie od 0 </w:t>
            </w:r>
            <w:r w:rsidRPr="00CB44D4">
              <w:rPr>
                <w:sz w:val="22"/>
                <w:szCs w:val="22"/>
                <w:vertAlign w:val="superscript"/>
              </w:rPr>
              <w:t xml:space="preserve">0 </w:t>
            </w:r>
            <w:r w:rsidRPr="00CB44D4">
              <w:rPr>
                <w:sz w:val="22"/>
                <w:szCs w:val="22"/>
              </w:rPr>
              <w:t>do 20</w:t>
            </w:r>
            <w:r w:rsidRPr="00CB44D4">
              <w:rPr>
                <w:sz w:val="22"/>
                <w:szCs w:val="22"/>
                <w:vertAlign w:val="superscript"/>
              </w:rPr>
              <w:t xml:space="preserve">0 </w:t>
            </w:r>
            <w:r w:rsidRPr="00CB44D4">
              <w:rPr>
                <w:sz w:val="22"/>
                <w:szCs w:val="22"/>
              </w:rPr>
              <w:t xml:space="preserve">, +/- 5 </w:t>
            </w:r>
            <w:r w:rsidRPr="00CB44D4">
              <w:rPr>
                <w:sz w:val="22"/>
                <w:szCs w:val="22"/>
                <w:vertAlign w:val="superscript"/>
              </w:rPr>
              <w:t xml:space="preserve">0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9FA0" w14:textId="77777777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608B6D4D" w14:textId="77777777" w:rsidR="00CB44D4" w:rsidRPr="001D523F" w:rsidRDefault="00CB44D4" w:rsidP="00CB44D4">
            <w:pPr>
              <w:jc w:val="center"/>
              <w:rPr>
                <w:sz w:val="22"/>
                <w:szCs w:val="22"/>
              </w:rPr>
            </w:pPr>
            <w:r w:rsidRPr="001D523F">
              <w:rPr>
                <w:sz w:val="22"/>
                <w:szCs w:val="22"/>
              </w:rPr>
              <w:t>PODAĆ</w:t>
            </w:r>
          </w:p>
          <w:p w14:paraId="5FED1B4E" w14:textId="77777777" w:rsidR="00CB44D4" w:rsidRPr="001D523F" w:rsidRDefault="00CB44D4" w:rsidP="00CB44D4">
            <w:pPr>
              <w:jc w:val="center"/>
              <w:rPr>
                <w:sz w:val="22"/>
                <w:szCs w:val="22"/>
              </w:rPr>
            </w:pPr>
          </w:p>
          <w:p w14:paraId="2B7599AB" w14:textId="22D54481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74863342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40FA204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FCEC" w14:textId="7F74CD2A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Segment nożny (platforma dla noworodka) leża z regulacją wysokości , regulacją położenia wzdłużnego oraz kąta nachylenia i możliwością całkowitego wsunięcia pod siedzisko  wraz z materacem. Nie dopuszcza się rozwiązań polegających na konieczności ściągania materaca przed wsunięciem pod łóżko lub odejmowania segmentu nożnego wymagającego od personelu znacznego wysiłku fizycznego. Regulacja kąta nachylenia w zakresie min. 0 – 20</w:t>
            </w:r>
            <w:r w:rsidRPr="00CB44D4">
              <w:rPr>
                <w:sz w:val="22"/>
                <w:szCs w:val="22"/>
                <w:vertAlign w:val="superscript"/>
              </w:rPr>
              <w:t>o</w:t>
            </w:r>
            <w:r w:rsidRPr="00CB44D4">
              <w:rPr>
                <w:sz w:val="22"/>
                <w:szCs w:val="22"/>
              </w:rPr>
              <w:t xml:space="preserve">. Dźwignie zwalniające możliwość schowania/regulacji segmentu nożnego od strony personelu.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2D1BE52A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167A16EF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6C714A5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2730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Regulacja podnóżków manualna, możliwość regulacji jedną ręką:</w:t>
            </w:r>
          </w:p>
          <w:p w14:paraId="56E03022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W poziomie 0-60</w:t>
            </w:r>
            <w:r w:rsidRPr="00CB44D4">
              <w:rPr>
                <w:sz w:val="22"/>
                <w:szCs w:val="22"/>
                <w:vertAlign w:val="superscript"/>
              </w:rPr>
              <w:t>o</w:t>
            </w:r>
            <w:r w:rsidRPr="00CB44D4">
              <w:rPr>
                <w:sz w:val="22"/>
                <w:szCs w:val="22"/>
              </w:rPr>
              <w:t xml:space="preserve"> (+/-5</w:t>
            </w:r>
            <w:r w:rsidRPr="00CB44D4">
              <w:rPr>
                <w:sz w:val="22"/>
                <w:szCs w:val="22"/>
                <w:vertAlign w:val="superscript"/>
              </w:rPr>
              <w:t>o</w:t>
            </w:r>
            <w:r w:rsidRPr="00CB44D4">
              <w:rPr>
                <w:sz w:val="22"/>
                <w:szCs w:val="22"/>
              </w:rPr>
              <w:t>)</w:t>
            </w:r>
          </w:p>
          <w:p w14:paraId="71A35E11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W pionie 0 – 140</w:t>
            </w:r>
            <w:r w:rsidRPr="00CB44D4">
              <w:rPr>
                <w:sz w:val="22"/>
                <w:szCs w:val="22"/>
                <w:vertAlign w:val="superscript"/>
              </w:rPr>
              <w:t>o</w:t>
            </w:r>
            <w:r w:rsidRPr="00CB44D4">
              <w:rPr>
                <w:sz w:val="22"/>
                <w:szCs w:val="22"/>
              </w:rPr>
              <w:t xml:space="preserve"> (+/-5</w:t>
            </w:r>
            <w:r w:rsidRPr="00CB44D4">
              <w:rPr>
                <w:sz w:val="22"/>
                <w:szCs w:val="22"/>
                <w:vertAlign w:val="superscript"/>
              </w:rPr>
              <w:t>o</w:t>
            </w:r>
            <w:r w:rsidRPr="00CB44D4">
              <w:rPr>
                <w:sz w:val="22"/>
                <w:szCs w:val="22"/>
              </w:rPr>
              <w:t>)</w:t>
            </w:r>
          </w:p>
          <w:p w14:paraId="72C0BDCE" w14:textId="235CAA96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Każdy podnóżek wyposażony w podkolannik z dodatkową regulacją w pionie i poziomie oraz z możliwością wysunięcia podkolannika z podnóżka w celu lepszego dopasowania łóżka do wysokości rodzącej. Podnóżki tapicerowane w kolorze materaców łóżka. Podkolanniki koloru czarnego.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A24B" w14:textId="7A032369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podać</w:t>
            </w:r>
          </w:p>
          <w:p w14:paraId="673E7BF9" w14:textId="37047224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75D8E49C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7910A51D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D910" w14:textId="35091270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 xml:space="preserve">Możliwość ustawienia łóżka w pozycji </w:t>
            </w:r>
            <w:proofErr w:type="spellStart"/>
            <w:r w:rsidRPr="00CB44D4">
              <w:rPr>
                <w:sz w:val="22"/>
                <w:szCs w:val="22"/>
              </w:rPr>
              <w:t>Trendelenburga</w:t>
            </w:r>
            <w:proofErr w:type="spellEnd"/>
            <w:r w:rsidRPr="00CB44D4">
              <w:rPr>
                <w:sz w:val="22"/>
                <w:szCs w:val="22"/>
              </w:rPr>
              <w:t xml:space="preserve"> min. - 15 </w:t>
            </w:r>
            <w:r w:rsidRPr="00CB44D4">
              <w:rPr>
                <w:sz w:val="22"/>
                <w:szCs w:val="22"/>
                <w:vertAlign w:val="superscript"/>
              </w:rPr>
              <w:t xml:space="preserve">0 </w:t>
            </w:r>
            <w:r w:rsidRPr="00CB44D4">
              <w:rPr>
                <w:sz w:val="22"/>
                <w:szCs w:val="22"/>
              </w:rPr>
              <w:t xml:space="preserve">, +/- 5 </w:t>
            </w:r>
            <w:r w:rsidRPr="00CB44D4">
              <w:rPr>
                <w:sz w:val="22"/>
                <w:szCs w:val="22"/>
                <w:vertAlign w:val="superscript"/>
              </w:rPr>
              <w:t xml:space="preserve">0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34F527DB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1F5BF5EE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0E9B3D14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E8E1" w14:textId="42C744B7" w:rsidR="00CB44D4" w:rsidRPr="00CB44D4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CB44D4">
              <w:rPr>
                <w:rFonts w:ascii="Times New Roman" w:hAnsi="Times New Roman"/>
                <w:lang w:eastAsia="pl-PL"/>
              </w:rPr>
              <w:t>Możliwość ręcznego opuszczenia oparcia – funkcja CPR segmentu pleców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75270051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23E6D43B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482DF56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FDB" w14:textId="71A3FA3E" w:rsidR="00CB44D4" w:rsidRPr="00CB44D4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CB44D4">
              <w:rPr>
                <w:rFonts w:ascii="Times New Roman" w:hAnsi="Times New Roman"/>
                <w:lang w:eastAsia="pl-PL"/>
              </w:rPr>
              <w:t>Łóżko przejezdne , podstawa jezdna zapewnia stabilność i mobilność łóżka z centralną blokadą kół ; funkcja jazdy "na wprost". Dźwignia blokady hamulca umieszczona z boku podstawy. Dźwignia hamulca z kolorystycznym oznaczeniem blokady centralnej oraz funkcji jazdy na wprost. Koła o średnicy 150mm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69EF202B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2ED61ACA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5BBED37C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98A" w14:textId="52A1A2F8" w:rsidR="00CB44D4" w:rsidRPr="00CB44D4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CB44D4">
              <w:rPr>
                <w:rFonts w:ascii="Times New Roman" w:hAnsi="Times New Roman"/>
                <w:lang w:eastAsia="pl-PL"/>
              </w:rPr>
              <w:t>Łóżko porodowe wyposażone w bezszwowe materace wykonane ze specjalnego antybakteryjnego materiału</w:t>
            </w:r>
            <w:r>
              <w:rPr>
                <w:rFonts w:ascii="Times New Roman" w:hAnsi="Times New Roman"/>
                <w:lang w:eastAsia="pl-PL"/>
              </w:rPr>
              <w:t xml:space="preserve"> odpornego na promieniowanie UV</w:t>
            </w:r>
            <w:r w:rsidRPr="00CB44D4">
              <w:rPr>
                <w:rFonts w:ascii="Times New Roman" w:hAnsi="Times New Roman"/>
                <w:lang w:eastAsia="pl-PL"/>
              </w:rPr>
              <w:t>. Materace lekkie. Dostępny wybór kolorów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7584E451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5F63E8C4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2C435F5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20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A8C" w14:textId="4F668E5F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Materac w segmencie siedzenia z wycięciem klinowym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66BF" w14:textId="474551C1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2548EE9D" w14:textId="6447044A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290DBFEA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852B" w14:textId="7C56BFC8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21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6D8D" w14:textId="2C70C574" w:rsidR="00CB44D4" w:rsidRPr="00CB44D4" w:rsidRDefault="00CB44D4" w:rsidP="00CB44D4">
            <w:pPr>
              <w:snapToGrid w:val="0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 xml:space="preserve">Materace odejmowane, zabezpieczone od spodu przed wnikaniem cieczy silikonem. Materace wzmocnione płytą z kompozytu.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1BAA929D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1B323C9F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102D" w14:textId="27085C4F" w:rsidR="00CB44D4" w:rsidRPr="00CB44D4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B44D4">
              <w:rPr>
                <w:rFonts w:ascii="Times New Roman" w:hAnsi="Times New Roman"/>
              </w:rPr>
              <w:t>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68C8" w14:textId="7D53BF0A" w:rsidR="00CB44D4" w:rsidRPr="00CB44D4" w:rsidRDefault="00CB44D4" w:rsidP="00CB44D4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CB44D4">
              <w:rPr>
                <w:rFonts w:eastAsia="Times New Roman"/>
                <w:sz w:val="22"/>
                <w:szCs w:val="22"/>
              </w:rPr>
              <w:t>Łóżko porodowe wyposażone w  miskę z możliwością demontażu oraz podgłówek z regulacją wysokości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6BF2" w14:textId="77777777" w:rsidR="00CB44D4" w:rsidRPr="00085ED1" w:rsidRDefault="00CB44D4" w:rsidP="00CB44D4">
            <w:pPr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TAK</w:t>
            </w:r>
          </w:p>
          <w:p w14:paraId="31FDE7C6" w14:textId="77777777" w:rsidR="00CB44D4" w:rsidRPr="00085ED1" w:rsidRDefault="00CB44D4" w:rsidP="00CB44D4">
            <w:pPr>
              <w:jc w:val="center"/>
              <w:rPr>
                <w:sz w:val="22"/>
                <w:szCs w:val="22"/>
              </w:rPr>
            </w:pPr>
          </w:p>
          <w:p w14:paraId="47C2CA13" w14:textId="43AB6F2F" w:rsidR="00CB44D4" w:rsidRPr="00085ED1" w:rsidRDefault="00CB44D4" w:rsidP="00CB44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5E7" w14:textId="77777777" w:rsidR="00CB44D4" w:rsidRPr="00BB28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B44D4" w:rsidRPr="009862CA" w14:paraId="33CE7A5F" w14:textId="77777777" w:rsidTr="00CB44D4">
        <w:trPr>
          <w:cantSplit/>
          <w:trHeight w:val="1026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6119" w14:textId="06CA17E6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23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E2EA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Całkowite robocze obciążenie łóżka  min. 240 kg</w:t>
            </w:r>
          </w:p>
          <w:p w14:paraId="5211DD49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Obciążenie segmentu pleców min 150kg</w:t>
            </w:r>
          </w:p>
          <w:p w14:paraId="12630ECB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 xml:space="preserve">Obciążenie segmentu nożnego min 150kg </w:t>
            </w:r>
          </w:p>
          <w:p w14:paraId="1A35E4E9" w14:textId="1A496EB9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Obciążenie podnóżków min 70kg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0554" w14:textId="5CB8029F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  <w:p w14:paraId="209B769E" w14:textId="7A41A6DD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BA7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652962EB" w14:textId="77777777" w:rsidTr="00C96D58">
        <w:trPr>
          <w:cantSplit/>
          <w:trHeight w:val="594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6D26" w14:textId="120373D3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0E18" w14:textId="7AEA799D" w:rsidR="00CB44D4" w:rsidRPr="00CB44D4" w:rsidRDefault="00CB44D4" w:rsidP="00CB44D4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CB44D4">
              <w:rPr>
                <w:rFonts w:eastAsia="Times New Roman"/>
                <w:sz w:val="22"/>
                <w:szCs w:val="22"/>
              </w:rPr>
              <w:t>Możliwość wyboru koloru materaców. Min cztery kolory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9C21" w14:textId="0E296456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  <w:p w14:paraId="7D52B569" w14:textId="77777777" w:rsidR="00CB44D4" w:rsidRPr="00085ED1" w:rsidRDefault="00CB44D4" w:rsidP="00CB44D4">
            <w:pPr>
              <w:snapToGrid w:val="0"/>
              <w:rPr>
                <w:sz w:val="22"/>
                <w:szCs w:val="22"/>
              </w:rPr>
            </w:pPr>
          </w:p>
          <w:p w14:paraId="7EB26689" w14:textId="0214E2D0" w:rsidR="00CB44D4" w:rsidRPr="005362D6" w:rsidRDefault="00CB44D4" w:rsidP="00CB44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6257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17A181E8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BDDD" w14:textId="297F3202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25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B82B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 xml:space="preserve">Wyposażenie : </w:t>
            </w:r>
          </w:p>
          <w:p w14:paraId="5070094F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- Komplet podnóżków z wysuwanymi podkolannikami</w:t>
            </w:r>
          </w:p>
          <w:p w14:paraId="752204AC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 xml:space="preserve">- </w:t>
            </w:r>
            <w:proofErr w:type="spellStart"/>
            <w:r w:rsidRPr="00CB44D4">
              <w:rPr>
                <w:sz w:val="22"/>
                <w:szCs w:val="22"/>
              </w:rPr>
              <w:t>Demontowalna</w:t>
            </w:r>
            <w:proofErr w:type="spellEnd"/>
            <w:r w:rsidRPr="00CB44D4">
              <w:rPr>
                <w:sz w:val="22"/>
                <w:szCs w:val="22"/>
              </w:rPr>
              <w:t xml:space="preserve"> miska,</w:t>
            </w:r>
          </w:p>
          <w:p w14:paraId="351A26AF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- Regulowany podgłówek ( poduszka )</w:t>
            </w:r>
          </w:p>
          <w:p w14:paraId="474AC624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 xml:space="preserve">- barierki boczne </w:t>
            </w:r>
          </w:p>
          <w:p w14:paraId="1AA02042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- szyny boczne na akcesoria przy siedzisku</w:t>
            </w:r>
          </w:p>
          <w:p w14:paraId="0C023AE7" w14:textId="77777777" w:rsidR="00CB44D4" w:rsidRPr="00CB44D4" w:rsidRDefault="00CB44D4" w:rsidP="00CB44D4">
            <w:pPr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 xml:space="preserve">- uchwyty rąk do podpierania się dla rodzącej – 2szt </w:t>
            </w:r>
          </w:p>
          <w:p w14:paraId="39B4C816" w14:textId="764DF3A4" w:rsidR="00CB44D4" w:rsidRPr="00CB44D4" w:rsidRDefault="00CB44D4" w:rsidP="00CB44D4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D71F" w14:textId="6A2E85D5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48F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3C41C5B9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2B8A9285" w:rsidR="00CB44D4" w:rsidRPr="009862CA" w:rsidRDefault="00C96D58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2C2693C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9666A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9987" w14:textId="77777777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  <w:p w14:paraId="25BA544C" w14:textId="0ECDFA17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CB44D4" w:rsidRPr="00C96D58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B44D4" w:rsidRPr="009862CA" w14:paraId="0F92110A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2E38" w14:textId="3E732384" w:rsidR="00CB44D4" w:rsidRDefault="00C96D58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C80C" w14:textId="2293B6B7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9666A">
              <w:rPr>
                <w:rFonts w:ascii="Times New Roman" w:hAnsi="Times New Roman"/>
                <w:color w:val="auto"/>
              </w:rPr>
              <w:t>Przeglądy w okresie gwarancji – wg zaleceń producenta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6CEA" w14:textId="17D54C45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5740" w14:textId="77777777" w:rsidR="00CB44D4" w:rsidRPr="00C96D58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B44D4" w:rsidRPr="009862CA" w14:paraId="4159442B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7296C785" w:rsidR="00CB44D4" w:rsidRPr="0089666A" w:rsidRDefault="00C96D58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51C787D5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9666A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341A" w14:textId="77777777" w:rsidR="00CB44D4" w:rsidRPr="0089666A" w:rsidRDefault="00CB44D4" w:rsidP="00CB44D4">
            <w:pPr>
              <w:ind w:left="5"/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  <w:p w14:paraId="5F26D9A1" w14:textId="163EB3EC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34C19C6D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1BE0B341" w:rsidR="00CB44D4" w:rsidRPr="0089666A" w:rsidRDefault="00C96D58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29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539D21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9666A">
              <w:rPr>
                <w:rFonts w:ascii="Times New Roman" w:hAnsi="Times New Roman"/>
              </w:rPr>
              <w:t>Okres pełnej gwarancji – min. 24 miesiące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9666A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 w:rsidRPr="0089666A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pkt.36 SWZ.)</w:t>
            </w: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9348E">
      <w:headerReference w:type="default" r:id="rId8"/>
      <w:footerReference w:type="default" r:id="rId9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0265F" w14:textId="77777777" w:rsidR="009E524E" w:rsidRDefault="009E524E" w:rsidP="00E67BE7">
      <w:r>
        <w:separator/>
      </w:r>
    </w:p>
  </w:endnote>
  <w:endnote w:type="continuationSeparator" w:id="0">
    <w:p w14:paraId="3E6C2B9F" w14:textId="77777777" w:rsidR="009E524E" w:rsidRDefault="009E524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751979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66A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1D5AC" w14:textId="77777777" w:rsidR="009E524E" w:rsidRDefault="009E524E" w:rsidP="00E67BE7">
      <w:r>
        <w:separator/>
      </w:r>
    </w:p>
  </w:footnote>
  <w:footnote w:type="continuationSeparator" w:id="0">
    <w:p w14:paraId="40DC0148" w14:textId="77777777" w:rsidR="009E524E" w:rsidRDefault="009E524E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FCF2" w14:textId="1B6918F5" w:rsidR="001D206E" w:rsidRDefault="00EF0D98" w:rsidP="0009348E">
    <w:pPr>
      <w:pStyle w:val="Nagwek"/>
      <w:jc w:val="center"/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>„</w:t>
    </w:r>
    <w:r w:rsidR="00CB44D4">
      <w:rPr>
        <w:i/>
        <w:sz w:val="16"/>
        <w:szCs w:val="16"/>
      </w:rPr>
      <w:t xml:space="preserve">Inwestycje w ochronie zdrowia na zakup łóżek porodowych z wyposażeniem dla Kliniki Położnictwa i Ginekologii Wojewódzkiego Szpitala Zespolonego w Kielcach”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9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4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7"/>
  </w:num>
  <w:num w:numId="12">
    <w:abstractNumId w:val="20"/>
  </w:num>
  <w:num w:numId="13">
    <w:abstractNumId w:val="2"/>
  </w:num>
  <w:num w:numId="14">
    <w:abstractNumId w:val="15"/>
  </w:num>
  <w:num w:numId="15">
    <w:abstractNumId w:val="14"/>
  </w:num>
  <w:num w:numId="16">
    <w:abstractNumId w:val="6"/>
  </w:num>
  <w:num w:numId="17">
    <w:abstractNumId w:val="19"/>
  </w:num>
  <w:num w:numId="18">
    <w:abstractNumId w:val="16"/>
  </w:num>
  <w:num w:numId="19">
    <w:abstractNumId w:val="4"/>
  </w:num>
  <w:num w:numId="20">
    <w:abstractNumId w:val="13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85ED1"/>
    <w:rsid w:val="00086300"/>
    <w:rsid w:val="0009348E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6362B"/>
    <w:rsid w:val="001D206E"/>
    <w:rsid w:val="001D523F"/>
    <w:rsid w:val="00203FB8"/>
    <w:rsid w:val="00207824"/>
    <w:rsid w:val="00212EB5"/>
    <w:rsid w:val="002152CA"/>
    <w:rsid w:val="00230FD5"/>
    <w:rsid w:val="002424E0"/>
    <w:rsid w:val="00243D51"/>
    <w:rsid w:val="00243DFD"/>
    <w:rsid w:val="0026716A"/>
    <w:rsid w:val="002701A2"/>
    <w:rsid w:val="002A06C6"/>
    <w:rsid w:val="002A181F"/>
    <w:rsid w:val="002A2ABE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A0506"/>
    <w:rsid w:val="004E2967"/>
    <w:rsid w:val="004F4D45"/>
    <w:rsid w:val="00502227"/>
    <w:rsid w:val="00507FFD"/>
    <w:rsid w:val="005362D6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47842"/>
    <w:rsid w:val="007523B8"/>
    <w:rsid w:val="00756A76"/>
    <w:rsid w:val="00756FEF"/>
    <w:rsid w:val="00757DCF"/>
    <w:rsid w:val="0076208D"/>
    <w:rsid w:val="007879A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9666A"/>
    <w:rsid w:val="008A15FF"/>
    <w:rsid w:val="008D3C53"/>
    <w:rsid w:val="008E45BE"/>
    <w:rsid w:val="008F3945"/>
    <w:rsid w:val="008F5400"/>
    <w:rsid w:val="009007B4"/>
    <w:rsid w:val="00902A70"/>
    <w:rsid w:val="00903A99"/>
    <w:rsid w:val="0091787A"/>
    <w:rsid w:val="00923A22"/>
    <w:rsid w:val="00930A3B"/>
    <w:rsid w:val="0096034D"/>
    <w:rsid w:val="009654CD"/>
    <w:rsid w:val="00976CC2"/>
    <w:rsid w:val="009862CA"/>
    <w:rsid w:val="009933BB"/>
    <w:rsid w:val="00993C45"/>
    <w:rsid w:val="009C22C9"/>
    <w:rsid w:val="009E524E"/>
    <w:rsid w:val="009F2611"/>
    <w:rsid w:val="00A04EBB"/>
    <w:rsid w:val="00A217B5"/>
    <w:rsid w:val="00A36A55"/>
    <w:rsid w:val="00A427C9"/>
    <w:rsid w:val="00A617C1"/>
    <w:rsid w:val="00A6689F"/>
    <w:rsid w:val="00A812A8"/>
    <w:rsid w:val="00A8212A"/>
    <w:rsid w:val="00A9277B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B1469"/>
    <w:rsid w:val="00BB28D6"/>
    <w:rsid w:val="00C059EB"/>
    <w:rsid w:val="00C22CFC"/>
    <w:rsid w:val="00C43DC0"/>
    <w:rsid w:val="00C441AE"/>
    <w:rsid w:val="00C52556"/>
    <w:rsid w:val="00C84146"/>
    <w:rsid w:val="00C93625"/>
    <w:rsid w:val="00C96D58"/>
    <w:rsid w:val="00CA029C"/>
    <w:rsid w:val="00CB44D4"/>
    <w:rsid w:val="00CC0EC3"/>
    <w:rsid w:val="00CD6898"/>
    <w:rsid w:val="00CE5FC0"/>
    <w:rsid w:val="00CF275D"/>
    <w:rsid w:val="00D119D1"/>
    <w:rsid w:val="00D14830"/>
    <w:rsid w:val="00D335D6"/>
    <w:rsid w:val="00D33801"/>
    <w:rsid w:val="00D33EC9"/>
    <w:rsid w:val="00D37F10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47E1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C6F3-13C5-46E9-B6A2-2E2CA293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42</cp:revision>
  <dcterms:created xsi:type="dcterms:W3CDTF">2021-03-25T11:32:00Z</dcterms:created>
  <dcterms:modified xsi:type="dcterms:W3CDTF">2022-05-11T11:10:00Z</dcterms:modified>
</cp:coreProperties>
</file>