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22B4" w14:textId="251B4755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Załącznik nr 2 do </w:t>
      </w:r>
      <w:r w:rsidR="004063CB">
        <w:rPr>
          <w:b/>
          <w:bCs/>
          <w:sz w:val="24"/>
          <w:szCs w:val="24"/>
          <w:lang w:eastAsia="zh-CN"/>
        </w:rPr>
        <w:t>Zaproszenia</w:t>
      </w:r>
    </w:p>
    <w:p w14:paraId="78BADB0B" w14:textId="77777777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</w:p>
    <w:p w14:paraId="24C15FC0" w14:textId="7507ECCB" w:rsidR="00940DD2" w:rsidRDefault="00242A5B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ZESTAWIENIE PARAMETRÓW I WARUNKÓW TECHNICZNYCH</w:t>
      </w:r>
    </w:p>
    <w:p w14:paraId="609361C1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E51D7EB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98307C4" w14:textId="0640EE35" w:rsidR="00940DD2" w:rsidRDefault="00B70971" w:rsidP="00B70971">
      <w:pPr>
        <w:jc w:val="center"/>
        <w:rPr>
          <w:b/>
          <w:bCs/>
          <w:sz w:val="28"/>
          <w:szCs w:val="28"/>
          <w:u w:val="single"/>
          <w:lang w:eastAsia="zh-CN"/>
        </w:rPr>
      </w:pPr>
      <w:r w:rsidRPr="00D93525">
        <w:rPr>
          <w:b/>
          <w:bCs/>
          <w:sz w:val="28"/>
          <w:szCs w:val="28"/>
          <w:u w:val="single"/>
          <w:lang w:eastAsia="zh-CN"/>
        </w:rPr>
        <w:t>Pakiet nr 1</w:t>
      </w:r>
    </w:p>
    <w:p w14:paraId="03FF09A6" w14:textId="77777777" w:rsidR="00A60769" w:rsidRPr="00D93525" w:rsidRDefault="00A60769" w:rsidP="00B70971">
      <w:pPr>
        <w:jc w:val="center"/>
        <w:rPr>
          <w:b/>
          <w:bCs/>
          <w:sz w:val="28"/>
          <w:szCs w:val="28"/>
          <w:u w:val="single"/>
          <w:lang w:eastAsia="zh-CN"/>
        </w:rPr>
      </w:pPr>
    </w:p>
    <w:p w14:paraId="22CDBAD4" w14:textId="5A32FEE8" w:rsidR="00940DD2" w:rsidRPr="00A60769" w:rsidRDefault="00242A5B" w:rsidP="00B7097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60769">
        <w:rPr>
          <w:b/>
          <w:bCs/>
          <w:i/>
          <w:iCs/>
          <w:sz w:val="28"/>
          <w:szCs w:val="28"/>
          <w:u w:val="single"/>
        </w:rPr>
        <w:t>Pompy insulinowe dla dzieci  od 0 do 18  roku życia - pompy z regulacją</w:t>
      </w:r>
    </w:p>
    <w:p w14:paraId="49851B93" w14:textId="7E1306A5" w:rsidR="00940DD2" w:rsidRPr="00A60769" w:rsidRDefault="00242A5B" w:rsidP="00B7097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60769">
        <w:rPr>
          <w:b/>
          <w:bCs/>
          <w:i/>
          <w:iCs/>
          <w:sz w:val="28"/>
          <w:szCs w:val="28"/>
          <w:u w:val="single"/>
        </w:rPr>
        <w:t xml:space="preserve">dawki bazy 0,1j./godzinę w ilości </w:t>
      </w:r>
      <w:r w:rsidR="00187A09" w:rsidRPr="00A60769">
        <w:rPr>
          <w:b/>
          <w:bCs/>
          <w:i/>
          <w:iCs/>
          <w:sz w:val="28"/>
          <w:szCs w:val="28"/>
          <w:u w:val="single"/>
        </w:rPr>
        <w:t>1</w:t>
      </w:r>
      <w:r w:rsidRPr="00A60769">
        <w:rPr>
          <w:b/>
          <w:bCs/>
          <w:i/>
          <w:iCs/>
          <w:sz w:val="28"/>
          <w:szCs w:val="28"/>
          <w:u w:val="single"/>
        </w:rPr>
        <w:t>0 szt</w:t>
      </w:r>
      <w:r w:rsidR="00B70971" w:rsidRPr="00A60769">
        <w:rPr>
          <w:b/>
          <w:bCs/>
          <w:i/>
          <w:iCs/>
          <w:sz w:val="28"/>
          <w:szCs w:val="28"/>
          <w:u w:val="single"/>
        </w:rPr>
        <w:t>.</w:t>
      </w:r>
    </w:p>
    <w:p w14:paraId="48C11EE0" w14:textId="77777777" w:rsidR="00940DD2" w:rsidRPr="00B70971" w:rsidRDefault="00940DD2">
      <w:pPr>
        <w:rPr>
          <w:rFonts w:ascii="TimesNewRomanPSMT" w:hAnsi="TimesNewRomanPSMT" w:cs="TimesNewRomanPSMT"/>
        </w:rPr>
      </w:pPr>
    </w:p>
    <w:p w14:paraId="379EEE7F" w14:textId="77777777" w:rsidR="00187A09" w:rsidRPr="009743BC" w:rsidRDefault="00187A09" w:rsidP="00187A09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Producent / Firma: . . . . . . . . . . . . . . . . . . . . </w:t>
      </w:r>
    </w:p>
    <w:p w14:paraId="5650FF10" w14:textId="77777777" w:rsidR="00A60769" w:rsidRPr="009743BC" w:rsidRDefault="00187A09" w:rsidP="00A60769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Urządzenie typ: </w:t>
      </w:r>
      <w:r w:rsidR="00A60769" w:rsidRPr="009743BC">
        <w:rPr>
          <w:sz w:val="24"/>
          <w:szCs w:val="24"/>
        </w:rPr>
        <w:t xml:space="preserve">. . . . . . . . . . . . . . . . . . . . </w:t>
      </w:r>
    </w:p>
    <w:p w14:paraId="33CA4E4B" w14:textId="7C55E50C" w:rsidR="00940DD2" w:rsidRDefault="00940DD2" w:rsidP="00A60769">
      <w:pPr>
        <w:spacing w:line="276" w:lineRule="auto"/>
        <w:ind w:left="-567"/>
      </w:pPr>
    </w:p>
    <w:tbl>
      <w:tblPr>
        <w:tblW w:w="0" w:type="auto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018"/>
        <w:gridCol w:w="1269"/>
        <w:gridCol w:w="1354"/>
      </w:tblGrid>
      <w:tr w:rsidR="00187A09" w14:paraId="7B2B641D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187A09" w:rsidRDefault="00187A09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4891EA" w14:textId="77777777" w:rsidR="00187A09" w:rsidRDefault="00187A0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187A09" w:rsidRDefault="00187A0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62A82B80" w14:textId="77777777" w:rsidR="00187A09" w:rsidRDefault="00187A09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187A09" w:rsidRDefault="00187A09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</w:tr>
      <w:tr w:rsidR="00187A09" w14:paraId="51F3BA3A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187A09" w:rsidRDefault="00187A09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Urządzenie fabrycznie nowe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0F3DB4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D50B0DE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0BA0B10" w:rsidR="00187A09" w:rsidRDefault="00187A09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  2021/2022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A9FCA9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73062495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B9E1E98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187A09" w14:paraId="5810F64D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77777777" w:rsidR="00187A09" w:rsidRDefault="00187A09">
            <w:pPr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C0F59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399F52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645D959A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23FB6F0A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7777777" w:rsidR="00187A09" w:rsidRDefault="00187A09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F171D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01DE4C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  <w:tr w:rsidR="00187A09" w14:paraId="3BBE9056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552C9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  <w:tr w:rsidR="00187A09" w14:paraId="62F15B2D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5FC1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0426FF78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 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3EE6C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B286C1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8C845C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9B1A8B3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723615A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</w:tr>
      <w:tr w:rsidR="00187A09" w14:paraId="2C851410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77777777" w:rsidR="00187A09" w:rsidRDefault="00187A09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0D789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34B77C56" w14:textId="77777777" w:rsidTr="00187A09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77777777" w:rsidR="00187A09" w:rsidRDefault="00187A09">
            <w:pPr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CAF85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BA5554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 </w:t>
            </w:r>
          </w:p>
          <w:p w14:paraId="40C474EE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bookmarkStart w:id="0" w:name="__DdeLink__872_638757017"/>
        <w:bookmarkEnd w:id="0"/>
      </w:tr>
      <w:tr w:rsidR="00187A09" w14:paraId="5DAA2D1C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77777777" w:rsidR="00187A09" w:rsidRDefault="00187A09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5C46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5BFB6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50C89EC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134BF911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77777777" w:rsidR="00187A09" w:rsidRDefault="00187A09">
            <w:pPr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10361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A005B6D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77777777" w:rsidR="00187A09" w:rsidRDefault="00187A09">
            <w:pPr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F1247D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19D404C2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187A09" w14:paraId="5D9139EE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77777777" w:rsidR="00187A09" w:rsidRDefault="00187A09">
            <w:pPr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52F85F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7E0662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67B2A683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187A09" w:rsidRDefault="00187A09">
            <w:pPr>
              <w:spacing w:line="360" w:lineRule="auto"/>
            </w:pPr>
            <w: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F1A7AE" w14:textId="77777777" w:rsidR="00187A09" w:rsidRPr="004063CB" w:rsidRDefault="00187A09" w:rsidP="004063CB">
            <w:pPr>
              <w:jc w:val="both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 xml:space="preserve">Możliwość sterowania wszystkim podstawowymi  funkcjami pompy  z poziomu </w:t>
            </w:r>
            <w:proofErr w:type="spellStart"/>
            <w:r w:rsidRPr="004063CB">
              <w:rPr>
                <w:rFonts w:asciiTheme="majorBidi" w:hAnsiTheme="majorBidi" w:cstheme="majorBidi"/>
                <w:color w:val="auto"/>
              </w:rPr>
              <w:t>glukometru</w:t>
            </w:r>
            <w:proofErr w:type="spellEnd"/>
            <w:r w:rsidRPr="004063CB">
              <w:rPr>
                <w:rFonts w:asciiTheme="majorBidi" w:hAnsiTheme="majorBidi" w:cstheme="majorBidi"/>
                <w:color w:val="auto"/>
              </w:rPr>
              <w:t xml:space="preserve"> -pilota lub bezpośrednio z pompy :</w:t>
            </w:r>
          </w:p>
          <w:p w14:paraId="1CBA8CE3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bolus standardowy ,przedłużony ,złożony :</w:t>
            </w:r>
          </w:p>
          <w:p w14:paraId="3BBBAFAA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tymczasowa dawka podstawowa</w:t>
            </w:r>
          </w:p>
          <w:p w14:paraId="2A4EE660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lastRenderedPageBreak/>
              <w:t>wybór dawki podstawowej</w:t>
            </w:r>
          </w:p>
          <w:p w14:paraId="2FE8ADA5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programowanie każdego profilu dawki podstawowej, ustawienie przypomnień ,</w:t>
            </w:r>
          </w:p>
          <w:p w14:paraId="0C5A5256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ustawienie daty i godziny,</w:t>
            </w:r>
          </w:p>
          <w:p w14:paraId="001553FC" w14:textId="77777777" w:rsidR="00187A09" w:rsidRPr="004063CB" w:rsidRDefault="00187A09" w:rsidP="004063CB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ustawienia pompy</w:t>
            </w:r>
          </w:p>
          <w:p w14:paraId="4D439A80" w14:textId="77777777" w:rsidR="00187A09" w:rsidRPr="004063CB" w:rsidRDefault="00187A09" w:rsidP="004063CB">
            <w:pPr>
              <w:jc w:val="both"/>
              <w:rPr>
                <w:rFonts w:asciiTheme="majorBidi" w:hAnsiTheme="majorBidi" w:cstheme="majorBidi"/>
                <w:color w:val="auto"/>
                <w:lang w:val="en-US"/>
              </w:rPr>
            </w:pPr>
            <w:r w:rsidRPr="004063CB">
              <w:rPr>
                <w:rFonts w:asciiTheme="majorBidi" w:hAnsiTheme="majorBidi" w:cstheme="majorBidi"/>
                <w:color w:val="auto"/>
              </w:rPr>
              <w:t>zatrzymanie pompy</w:t>
            </w:r>
          </w:p>
          <w:p w14:paraId="665AAE57" w14:textId="77777777" w:rsidR="00187A09" w:rsidRDefault="00187A09">
            <w:pPr>
              <w:shd w:val="clear" w:color="auto" w:fill="FFFFFF"/>
              <w:spacing w:line="36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F2462" w14:textId="77777777" w:rsidR="00187A09" w:rsidRDefault="00187A09" w:rsidP="00A60769">
            <w:pPr>
              <w:shd w:val="clear" w:color="auto" w:fill="FFFFFF"/>
              <w:jc w:val="center"/>
            </w:pPr>
            <w:r>
              <w:lastRenderedPageBreak/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187A09" w:rsidRDefault="00187A09">
            <w:pPr>
              <w:shd w:val="clear" w:color="auto" w:fill="FFFFFF"/>
              <w:jc w:val="center"/>
            </w:pPr>
          </w:p>
        </w:tc>
      </w:tr>
      <w:tr w:rsidR="00187A09" w14:paraId="074FED27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187A09" w:rsidRDefault="00187A0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77777777" w:rsidR="00187A09" w:rsidRDefault="00187A09">
            <w:pPr>
              <w:shd w:val="clear" w:color="auto" w:fill="FFFFFF"/>
            </w:pPr>
            <w:r>
              <w:t>Zmiana układu ekranu :możliwość  odwrócenia ekranu o 180 stopni – udogodnienie dla osób leworęcznych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A8E7E6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187A09" w:rsidRDefault="00187A09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EA92F70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049AA58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187A09" w14:paraId="3B8F54FB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B8DB574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187A09" w14:paraId="23495345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77777777" w:rsidR="00187A09" w:rsidRDefault="00187A09">
            <w:pPr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37E41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9F6432E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77777777" w:rsidR="00187A09" w:rsidRDefault="00187A09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EE4AF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29BAC806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7777777" w:rsidR="00187A09" w:rsidRDefault="00187A09">
            <w:pPr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C5D2B6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52FABC6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77777777" w:rsidR="00187A09" w:rsidRDefault="00187A09">
            <w:pPr>
              <w:shd w:val="clear" w:color="auto" w:fill="FFFFFF"/>
              <w:spacing w:line="226" w:lineRule="exact"/>
              <w:ind w:right="470" w:hanging="5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143342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2FE88799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0DDA6CB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</w:tr>
      <w:tr w:rsidR="00187A09" w14:paraId="219251B5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3D39DC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70B10153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FB39E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D761A15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48196E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647DC02E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77777777" w:rsidR="00187A09" w:rsidRDefault="00187A09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DC8B2B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71E6A4A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 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(dodatkowe wymogi)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A618A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1240E0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187A09" w14:paraId="2E11C00C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6F3C1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64119B6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CBEC041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014D7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05EEE1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A9F20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B5AFAF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21A390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11C7A102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E2640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24B916" w14:textId="61016FC7" w:rsidR="00187A09" w:rsidRDefault="00187A09">
            <w:pPr>
              <w:shd w:val="clear" w:color="auto" w:fill="FFFFFF"/>
              <w:rPr>
                <w:rFonts w:cs="Arial"/>
                <w:color w:val="000000"/>
              </w:rPr>
            </w:pPr>
            <w:r w:rsidRPr="004063CB">
              <w:rPr>
                <w:rFonts w:eastAsia="SimSun" w:cs="Mangal"/>
                <w:color w:val="auto"/>
                <w:kern w:val="3"/>
                <w:lang w:eastAsia="zh-CN" w:bidi="hi-IN"/>
              </w:rPr>
              <w:t>Kalkulator bolusa posiłkowego będący integralnym, wewnętrznym elementem  systemu  do podawania insuliny, z możliwością ustawienia w kilku przedziałach czasowych.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DD5896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9C32EE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585AB66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1403AE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61A439BE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78726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6BB122" w14:textId="77777777" w:rsidR="00187A09" w:rsidRPr="004063CB" w:rsidRDefault="00187A09" w:rsidP="004063CB">
            <w:pPr>
              <w:widowControl w:val="0"/>
              <w:shd w:val="clear" w:color="auto" w:fill="FFFFFF"/>
              <w:autoSpaceDN w:val="0"/>
              <w:spacing w:line="240" w:lineRule="auto"/>
              <w:rPr>
                <w:rFonts w:eastAsia="SimSun" w:cs="Arial"/>
                <w:color w:val="auto"/>
                <w:kern w:val="3"/>
                <w:lang w:eastAsia="zh-CN" w:bidi="hi-IN"/>
              </w:rPr>
            </w:pPr>
            <w:r w:rsidRPr="004063CB">
              <w:rPr>
                <w:rFonts w:eastAsia="SimSun" w:cs="Mangal"/>
                <w:color w:val="auto"/>
                <w:kern w:val="3"/>
                <w:lang w:eastAsia="zh-CN" w:bidi="hi-IN"/>
              </w:rPr>
              <w:t>Kalkulator bolusa posiłkowego będący integralnym, wewnętrznym elementem  systemu  do podawania insuliny, z możliwością ustawienia w kilku przedziałach czasowych.</w:t>
            </w:r>
          </w:p>
          <w:p w14:paraId="51CA182F" w14:textId="73B83F92" w:rsidR="00187A09" w:rsidRDefault="00187A09">
            <w:pPr>
              <w:shd w:val="clear" w:color="auto" w:fill="FFFFFF"/>
              <w:rPr>
                <w:rFonts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0EAE72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47306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5194D0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AC6B9F" w14:textId="77777777" w:rsidR="00187A09" w:rsidRDefault="00187A09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D9C3BC1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481F3D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E3529C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E4F06E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E889EC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FFF409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8F773B8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7777777" w:rsidR="00187A09" w:rsidRDefault="00187A0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34F1D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05217289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1F33E9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31.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1731DC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E091F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4BE6A0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8DB6FAD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581AB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2E00A5B5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F339EE0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</w:tr>
      <w:tr w:rsidR="00187A09" w14:paraId="396816D3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E1EC77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3977A9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B04D7D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9965A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BDD050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164C62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  <w:tr w:rsidR="00187A09" w14:paraId="5EEC41A0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4068D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0368FB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F53B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9AF72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608A06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FE9EC2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187A09" w14:paraId="304C5B4B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9E8AAB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53A790B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427A4F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5ADDFA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D0278E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2E59295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  <w:tr w:rsidR="00187A09" w14:paraId="71E1A3D6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571C6A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35.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EA1C59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4E565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529FBF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C723F3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77143D64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57371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EA1C71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51EAD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bookmarkStart w:id="1" w:name="__DdeLink__855_724465126"/>
            <w:bookmarkEnd w:id="1"/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AB71D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3ABA8B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0B071C6B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E84169E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</w:tr>
      <w:tr w:rsidR="00187A09" w14:paraId="345A71E9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9DEE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49404E" w14:textId="77777777" w:rsidR="00187A09" w:rsidRDefault="00187A09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Możliwość  stosowania zestawów infuzyjnych  z uniwersalną złączką </w:t>
            </w:r>
            <w:proofErr w:type="spellStart"/>
            <w:r>
              <w:rPr>
                <w:rFonts w:cs="Tahoma"/>
                <w:color w:val="000000"/>
              </w:rPr>
              <w:t>Luer</w:t>
            </w:r>
            <w:proofErr w:type="spellEnd"/>
            <w:r>
              <w:rPr>
                <w:rFonts w:cs="Tahoma"/>
                <w:color w:val="000000"/>
              </w:rPr>
              <w:t xml:space="preserve">  co pozwala na używania wkłuć innych producentów w pompach biorących udział w ofercie.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349188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BFD3CA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52CE4DF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187A09" w14:paraId="3B332543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D0C5C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40E7E5" w14:textId="77777777" w:rsidR="00187A09" w:rsidRDefault="00187A09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0D0C4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9D536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E94FB5F" w14:textId="77777777" w:rsidR="00187A09" w:rsidRDefault="00187A09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187A09" w14:paraId="516C92E6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294093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9F1AF3" w14:textId="77777777" w:rsidR="00187A09" w:rsidRDefault="00187A09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14:paraId="4BD9A40F" w14:textId="77777777" w:rsidR="00187A09" w:rsidRDefault="00187A09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- 10 zestawów infuzyjnych </w:t>
            </w:r>
          </w:p>
          <w:p w14:paraId="7777ADBC" w14:textId="77777777" w:rsidR="00187A09" w:rsidRDefault="00187A09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a) metalowych </w:t>
            </w:r>
          </w:p>
          <w:p w14:paraId="455100C7" w14:textId="77777777" w:rsidR="00187A09" w:rsidRDefault="00187A09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14:paraId="4F97B952" w14:textId="77777777" w:rsidR="00187A09" w:rsidRDefault="00187A09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AD4F4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C69A5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F1B4BF4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3D9565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  <w:tr w:rsidR="00187A09" w14:paraId="580CC55B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D4C6C67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</w:tr>
      <w:tr w:rsidR="00187A09" w14:paraId="7878AD8D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7777777" w:rsidR="00187A09" w:rsidRDefault="00187A09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7E116B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35E6A88A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13790D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5E08B001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A7E5A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0DE2FBE7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77777777" w:rsidR="00187A09" w:rsidRDefault="00187A09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D70629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187A09" w14:paraId="450206C5" w14:textId="77777777" w:rsidTr="00187A09">
        <w:trPr>
          <w:gridAfter w:val="4"/>
          <w:wAfter w:w="7548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7E6820A" w14:textId="77777777" w:rsidR="00187A09" w:rsidRDefault="00187A09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</w:tr>
      <w:tr w:rsidR="00187A09" w14:paraId="37787C65" w14:textId="77777777" w:rsidTr="00187A0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77777777" w:rsidR="00187A09" w:rsidRDefault="00187A09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77777777" w:rsidR="00187A09" w:rsidRDefault="00187A0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7ABE87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EC0561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29726E3" w14:textId="77777777" w:rsidR="00187A09" w:rsidRDefault="00187A09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77777777" w:rsidR="00187A09" w:rsidRDefault="00187A09">
            <w:pPr>
              <w:rPr>
                <w:rFonts w:cs="Tahoma"/>
                <w:color w:val="000000"/>
              </w:rPr>
            </w:pPr>
          </w:p>
        </w:tc>
      </w:tr>
    </w:tbl>
    <w:p w14:paraId="2448F1C1" w14:textId="77777777" w:rsidR="00940DD2" w:rsidRDefault="00940DD2">
      <w:pPr>
        <w:rPr>
          <w:rFonts w:cs="Arial"/>
          <w:b/>
          <w:color w:val="000000"/>
        </w:rPr>
      </w:pPr>
    </w:p>
    <w:p w14:paraId="1D6F4265" w14:textId="77777777" w:rsidR="00940DD2" w:rsidRDefault="00940DD2">
      <w:pPr>
        <w:rPr>
          <w:rFonts w:cs="Arial"/>
          <w:b/>
          <w:color w:val="000000"/>
        </w:rPr>
      </w:pPr>
    </w:p>
    <w:p w14:paraId="5052E8E5" w14:textId="77777777" w:rsidR="00940DD2" w:rsidRDefault="00242A5B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Wymogi dodatkowe  </w:t>
      </w:r>
    </w:p>
    <w:p w14:paraId="17BD689E" w14:textId="77777777" w:rsidR="00940DD2" w:rsidRDefault="00242A5B">
      <w:p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1.Wymogi dotyczące programu komputerowego do sczytywania pamięci pompy:</w:t>
      </w:r>
    </w:p>
    <w:p w14:paraId="58633D8E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Stosowane przeliczniki w kalkulatorach bolusów, </w:t>
      </w:r>
    </w:p>
    <w:p w14:paraId="33E72E9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14:paraId="46F2800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Historia wypełnień drenu </w:t>
      </w:r>
    </w:p>
    <w:p w14:paraId="6025DF49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14:paraId="50C380F4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14:paraId="7736EDEC" w14:textId="77777777" w:rsidR="00940DD2" w:rsidRDefault="00242A5B">
      <w:pPr>
        <w:tabs>
          <w:tab w:val="left" w:pos="300"/>
          <w:tab w:val="left" w:pos="48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 xml:space="preserve">    2. Wymagane informacje zawarte na stronie internetowej:</w:t>
      </w:r>
    </w:p>
    <w:p w14:paraId="11527C69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14:paraId="30875155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14:paraId="5247ED17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14:paraId="2C5F6293" w14:textId="77777777" w:rsidR="00940DD2" w:rsidRDefault="00940DD2">
      <w:pPr>
        <w:ind w:left="20" w:firstLine="20"/>
      </w:pPr>
    </w:p>
    <w:p w14:paraId="6255655C" w14:textId="77777777" w:rsidR="00940DD2" w:rsidRDefault="00940DD2">
      <w:pPr>
        <w:ind w:left="20" w:firstLine="20"/>
      </w:pPr>
    </w:p>
    <w:p w14:paraId="011E70F6" w14:textId="77777777" w:rsidR="00940DD2" w:rsidRDefault="00940DD2"/>
    <w:p w14:paraId="32978DE2" w14:textId="77777777" w:rsidR="000B77ED" w:rsidRPr="000B77ED" w:rsidRDefault="000B77ED" w:rsidP="000B77ED">
      <w:pPr>
        <w:rPr>
          <w:rFonts w:eastAsia="Microsoft YaHei"/>
          <w:color w:val="002060"/>
          <w:lang w:eastAsia="zh-CN"/>
        </w:rPr>
      </w:pPr>
      <w:r w:rsidRPr="000B77ED"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0B77ED" w:rsidRDefault="000B77ED" w:rsidP="000B77ED">
      <w:pPr>
        <w:rPr>
          <w:rFonts w:eastAsia="Microsoft YaHei"/>
          <w:color w:val="002060"/>
          <w:lang w:eastAsia="zh-CN"/>
        </w:rPr>
      </w:pPr>
    </w:p>
    <w:p w14:paraId="35FA86CC" w14:textId="77777777" w:rsidR="000B77ED" w:rsidRPr="000B77ED" w:rsidRDefault="000B77ED" w:rsidP="000B77ED">
      <w:pPr>
        <w:autoSpaceDE w:val="0"/>
        <w:adjustRightInd w:val="0"/>
        <w:ind w:right="58"/>
        <w:jc w:val="both"/>
        <w:rPr>
          <w:rFonts w:eastAsia="Microsoft YaHei"/>
        </w:rPr>
      </w:pPr>
      <w:r w:rsidRPr="000B77ED">
        <w:rPr>
          <w:rFonts w:eastAsia="Microsoft YaHei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0B77ED" w:rsidRDefault="000B77ED" w:rsidP="000B77ED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3BAB5A43" w14:textId="77777777" w:rsidR="000B77ED" w:rsidRPr="000B77ED" w:rsidRDefault="000B77ED" w:rsidP="000B77ED">
      <w:pPr>
        <w:jc w:val="both"/>
        <w:rPr>
          <w:lang w:eastAsia="zh-CN"/>
        </w:rPr>
      </w:pPr>
      <w:r w:rsidRPr="000B77ED"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77777777" w:rsidR="00940DD2" w:rsidRPr="000B77ED" w:rsidRDefault="00940DD2"/>
    <w:sectPr w:rsidR="00940DD2" w:rsidRPr="000B77ED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B77ED"/>
    <w:rsid w:val="00187A09"/>
    <w:rsid w:val="00242A5B"/>
    <w:rsid w:val="004063CB"/>
    <w:rsid w:val="006E427F"/>
    <w:rsid w:val="00801C00"/>
    <w:rsid w:val="00940DD2"/>
    <w:rsid w:val="009414B7"/>
    <w:rsid w:val="00A60769"/>
    <w:rsid w:val="00B70971"/>
    <w:rsid w:val="00D72328"/>
    <w:rsid w:val="00D93525"/>
    <w:rsid w:val="00DE3FD0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4</cp:revision>
  <cp:lastPrinted>2020-03-09T09:53:00Z</cp:lastPrinted>
  <dcterms:created xsi:type="dcterms:W3CDTF">2022-05-18T08:34:00Z</dcterms:created>
  <dcterms:modified xsi:type="dcterms:W3CDTF">2022-05-23T07:52:00Z</dcterms:modified>
</cp:coreProperties>
</file>