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BA5031C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480363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B47015" w:rsidRPr="00D958EE">
        <w:rPr>
          <w:b/>
          <w:bCs/>
          <w:sz w:val="22"/>
          <w:szCs w:val="22"/>
          <w:lang w:eastAsia="zh-CN"/>
        </w:rPr>
        <w:t>/</w:t>
      </w:r>
      <w:r w:rsidR="00480363">
        <w:rPr>
          <w:b/>
          <w:bCs/>
          <w:sz w:val="22"/>
          <w:szCs w:val="22"/>
          <w:lang w:eastAsia="zh-CN"/>
        </w:rPr>
        <w:t>EK</w:t>
      </w:r>
    </w:p>
    <w:p w14:paraId="1F581B8F" w14:textId="6C12242A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</w:t>
      </w:r>
      <w:r w:rsidR="00480363">
        <w:rPr>
          <w:b/>
          <w:bCs/>
          <w:sz w:val="22"/>
          <w:szCs w:val="22"/>
          <w:lang w:eastAsia="zh-CN"/>
        </w:rPr>
        <w:t>2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01323B10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 xml:space="preserve">Załącznik nr </w:t>
      </w:r>
      <w:r w:rsidR="00AC4F84">
        <w:rPr>
          <w:sz w:val="22"/>
          <w:szCs w:val="22"/>
          <w:u w:val="single"/>
          <w:lang w:eastAsia="zh-CN"/>
        </w:rPr>
        <w:t>…..</w:t>
      </w:r>
      <w:r w:rsidRPr="00D958EE">
        <w:rPr>
          <w:sz w:val="22"/>
          <w:szCs w:val="22"/>
          <w:u w:val="single"/>
          <w:lang w:eastAsia="zh-CN"/>
        </w:rPr>
        <w:t xml:space="preserve">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68E9E57A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480363">
        <w:rPr>
          <w:b/>
          <w:color w:val="FF0000"/>
          <w:spacing w:val="-4"/>
          <w:sz w:val="22"/>
          <w:szCs w:val="22"/>
        </w:rPr>
        <w:t>2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r w:rsidR="007F2217">
        <w:rPr>
          <w:b/>
          <w:color w:val="FF0000"/>
          <w:spacing w:val="-4"/>
          <w:sz w:val="22"/>
          <w:szCs w:val="22"/>
        </w:rPr>
        <w:t>Stół zabiegowy</w:t>
      </w:r>
      <w:r w:rsidR="00480363">
        <w:rPr>
          <w:b/>
          <w:color w:val="FF0000"/>
          <w:spacing w:val="-4"/>
          <w:sz w:val="22"/>
          <w:szCs w:val="22"/>
        </w:rPr>
        <w:t xml:space="preserve"> – 2 sztuki</w:t>
      </w:r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2F894F32" w14:textId="77777777" w:rsidR="00480363" w:rsidRPr="00491AE4" w:rsidRDefault="00480363" w:rsidP="00480363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41AFF14E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C90366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5B940D29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</w:t>
      </w:r>
    </w:p>
    <w:p w14:paraId="71265F62" w14:textId="77777777" w:rsidR="00480363" w:rsidRDefault="00480363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"/>
        <w:gridCol w:w="5049"/>
        <w:gridCol w:w="21"/>
        <w:gridCol w:w="1738"/>
        <w:gridCol w:w="1985"/>
      </w:tblGrid>
      <w:tr w:rsidR="000C022D" w:rsidRPr="000C022D" w14:paraId="20170ABA" w14:textId="77777777" w:rsidTr="009954F7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42C51580" w14:textId="77777777" w:rsidTr="009954F7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2D49EEAA" w14:textId="0F86D5F2" w:rsidR="000C022D" w:rsidRPr="007D1D31" w:rsidRDefault="007F2217" w:rsidP="000C022D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Konstrukcja stołu ze stali galwanizowanej pokrytej lakierem proszkowym, odporna na korozję oraz działanie promieniowania UV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3A16F71F" w:rsidR="000C022D" w:rsidRPr="000C022D" w:rsidRDefault="007F2217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9CF1557" w14:textId="77777777" w:rsidTr="009954F7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4DC9B02F" w14:textId="792EBE94" w:rsidR="000C022D" w:rsidRPr="007D1D31" w:rsidRDefault="007F2217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Siedzisko wykonane z pianki </w:t>
            </w:r>
            <w:proofErr w:type="spellStart"/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wiskoelastycznej</w:t>
            </w:r>
            <w:proofErr w:type="spellEnd"/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 w zmywalnym pokrowcu odpornym na działanie środków dezynfekujących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3FE28A7B" w:rsidR="000C022D" w:rsidRPr="000C022D" w:rsidRDefault="00480363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DC6DAF" w14:textId="77777777" w:rsidTr="009954F7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0DAB5A54" w:rsidR="000C022D" w:rsidRPr="000C022D" w:rsidRDefault="000C022D" w:rsidP="007F2217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2A9AEEBF" w14:textId="14E478E4" w:rsidR="000C022D" w:rsidRPr="007D1D31" w:rsidRDefault="007F2217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Gęstość pianki materaca </w:t>
            </w:r>
            <w:r w:rsidR="00480363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min. </w:t>
            </w:r>
            <w:r w:rsidR="00480363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30kg/m</w:t>
            </w:r>
            <w:r w:rsidR="00480363" w:rsidRPr="007F2217">
              <w:rPr>
                <w:rFonts w:eastAsia="SimSun"/>
                <w:color w:val="00000A"/>
                <w:sz w:val="22"/>
                <w:szCs w:val="22"/>
                <w:vertAlign w:val="superscript"/>
                <w:lang w:eastAsia="zh-CN" w:bidi="hi-IN"/>
              </w:rPr>
              <w:t>3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245DFFCD" w:rsidR="000C022D" w:rsidRPr="000C022D" w:rsidRDefault="00480363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A914813" w14:textId="77777777" w:rsidTr="009954F7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1D867FE7" w14:textId="4F27E679" w:rsidR="000C022D" w:rsidRPr="007D1D31" w:rsidRDefault="007F2217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Wysokość stołu, podparcie pleców i nóg oraz regulacje TB/ATB regulowane elektro-mechanicznie za pomocą ręcznego pilota przewodowego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42A40F7F" w:rsidR="000C022D" w:rsidRPr="000C022D" w:rsidRDefault="007F2217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0D898E0" w14:textId="77777777" w:rsidTr="009954F7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6F4B059A" w14:textId="76332068" w:rsidR="000C022D" w:rsidRPr="007D1D31" w:rsidRDefault="007F2217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Podstawa jezdna stołu pokryta antybakteryjnym tworzywem ABS odpornym na działanie środków dezynfekujących oraz promieniowanie UV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4CAD3FB2" w:rsidR="000C022D" w:rsidRPr="000C022D" w:rsidRDefault="007F2217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58F621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42D6CD" w14:textId="193B65F1" w:rsidR="000C022D" w:rsidRPr="007D1D31" w:rsidRDefault="007F2217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Odejmowane uchwyty narzędziowe mocowane za pomocą śruby do szyn ze stali nierdzewnej umieszczonych po bokach fotela, w standardzie Euro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0A2D1081" w:rsidR="000C022D" w:rsidRPr="007D1D31" w:rsidRDefault="007F2217" w:rsidP="000C022D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D9202A6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B561C4" w14:textId="0E61B8FB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Stół wyposażony w demontowany zagłówek z regulowaną wysokością o takiej samej szerokości jak siedzisko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2FF163C3" w:rsidR="000C022D" w:rsidRPr="000C022D" w:rsidRDefault="007F2217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FBEE7B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5305B7" w14:textId="7A3C9270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Wielopozycyjne podłokietniki regulowane ręcznie z możliwością demontażu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3BAAC87A" w:rsidR="000C022D" w:rsidRPr="000C022D" w:rsidRDefault="007F2217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34F835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A10425" w14:textId="3650E302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Wielopozycyjne podpory kolan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F2C372D" w:rsidR="000C022D" w:rsidRPr="000C022D" w:rsidRDefault="007F2217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BAED6FD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9E66EA" w14:textId="532774FB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Cztery szyny akcesoryjne wykonane ze stali nierdzewnej umieszczone po bokach stołu wyposażone w wielopozycyjne uchwyty regulowane za pomocą mechanizmu śrubowego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112F6B8D" w:rsidR="000C022D" w:rsidRPr="000C022D" w:rsidRDefault="007F2217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0028EDE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41EEEC" w14:textId="3AA3C84E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Dwie podpory nóg mocowane do szyny akcesoryjnej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16557A56" w:rsidR="000C022D" w:rsidRPr="000C022D" w:rsidRDefault="007F2217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42C35FF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F963FC" w14:textId="59FA8A37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Dwa uchwyty dla pacjenta po obu stronach stołu mocowane do szyny akcesoryjnej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25352325" w:rsidR="000C022D" w:rsidRPr="000C022D" w:rsidRDefault="007F2217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14C7F1F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5B9895" w14:textId="525303A8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Dopuszczalne obciążenie robocze</w:t>
            </w:r>
            <w:r w:rsidR="00675995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min.</w:t>
            </w:r>
            <w:r w:rsidR="0067599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="00675995">
              <w:rPr>
                <w:iCs/>
                <w:sz w:val="22"/>
                <w:szCs w:val="22"/>
                <w:lang w:eastAsia="ar-SA"/>
              </w:rPr>
              <w:t>180kg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06B028A4" w:rsidR="000C022D" w:rsidRPr="000C022D" w:rsidRDefault="00675995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A3FEC97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A0827" w14:textId="41437CD4" w:rsidR="000C022D" w:rsidRPr="007D1D31" w:rsidRDefault="007F2217" w:rsidP="00675995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Całkowita długość stołu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1900mm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6F13EB65" w:rsidR="000C022D" w:rsidRPr="000C022D" w:rsidRDefault="00675995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7A381C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39D4D6" w14:textId="527B76C1" w:rsidR="000C022D" w:rsidRPr="007D1D31" w:rsidRDefault="007F2217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wysokości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640-840mm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DD88D7" w14:textId="621755A5" w:rsidR="000C022D" w:rsidRPr="000C022D" w:rsidRDefault="00675995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E245A82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2F65F5" w14:textId="1E760727" w:rsidR="000C022D" w:rsidRPr="007D1D31" w:rsidRDefault="007F221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siedziska i oparcia pleców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670mm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2316E80D" w:rsidR="000C022D" w:rsidRPr="000C022D" w:rsidRDefault="00675995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EA979A6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D8ACC9" w14:textId="737C2848" w:rsidR="000C022D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fotela z zamontowanymi podłokietnikami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720mm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261975E5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8C3324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CB27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466A6D" w14:textId="2259DD6C" w:rsidR="000C022D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Regulacja funkcji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Trendelenburga</w:t>
            </w:r>
            <w:proofErr w:type="spellEnd"/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13</w:t>
            </w:r>
            <w:r w:rsidR="00675995" w:rsidRPr="009954F7"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  <w:t>0</w:t>
            </w:r>
            <w:r w:rsidR="00675995"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(+/- 2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6D951E" w14:textId="63140A5F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FE583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2FADFA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2C63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CB1986" w14:textId="727C39E0" w:rsidR="000C022D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pleców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70</w:t>
            </w:r>
            <w:r w:rsidR="00675995" w:rsidRPr="009954F7"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  <w:t>0</w:t>
            </w:r>
            <w:r w:rsidR="00675995"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(+/- 2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F18F2" w14:textId="2CCE8A92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CF21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B8FB563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3218F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F406E8" w14:textId="05C6E6CB" w:rsidR="000C022D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segmentu pleców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500mm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B9C9F3" w14:textId="49CD029B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8536A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4E4E62E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2E5A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4C074E" w14:textId="58EDF0ED" w:rsidR="000C022D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Głębokość siedziska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400mm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C11D6B" w14:textId="2BB0C2CA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262C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A8C1AA3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F43C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B83E06" w14:textId="35D16A86" w:rsidR="000C022D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podłokietników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600mm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05B60" w14:textId="4F9890A9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2E3AA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7F2217" w:rsidRPr="000C022D" w14:paraId="761635DC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E8B473" w14:textId="77777777" w:rsidR="007F2217" w:rsidRPr="000C022D" w:rsidRDefault="007F2217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5F7187" w14:textId="4D2A83B4" w:rsidR="007F2217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podłokietników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200mm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675995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930209" w14:textId="4DFF6C95" w:rsidR="007F2217" w:rsidRPr="000C022D" w:rsidRDefault="007F2217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C203BC" w14:textId="77777777" w:rsidR="007F2217" w:rsidRPr="000C022D" w:rsidRDefault="007F2217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7F2217" w:rsidRPr="000C022D" w14:paraId="71DCA145" w14:textId="77777777" w:rsidTr="009954F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1D2EB5" w14:textId="77777777" w:rsidR="007F2217" w:rsidRPr="000C022D" w:rsidRDefault="007F2217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95C445" w14:textId="63A7503A" w:rsidR="007F2217" w:rsidRPr="007D1D31" w:rsidRDefault="009954F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Waga stołu</w:t>
            </w:r>
            <w:r w:rsidR="0067599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max. </w:t>
            </w:r>
            <w:r w:rsidR="00675995">
              <w:rPr>
                <w:rFonts w:eastAsiaTheme="minorHAnsi"/>
                <w:iCs/>
                <w:sz w:val="22"/>
                <w:szCs w:val="22"/>
                <w:lang w:eastAsia="en-US"/>
              </w:rPr>
              <w:t>110kg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978832" w14:textId="360E74E5" w:rsidR="007F2217" w:rsidRPr="000C022D" w:rsidRDefault="007F2217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50CD30" w14:textId="77777777" w:rsidR="007F2217" w:rsidRPr="000C022D" w:rsidRDefault="007F2217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bookmarkEnd w:id="4"/>
      <w:tr w:rsidR="009464FF" w:rsidRPr="00D958EE" w14:paraId="22A8EF12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9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730B61E9" w:rsidR="009464FF" w:rsidRPr="002603F9" w:rsidRDefault="009464FF" w:rsidP="0067599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b/>
                <w:bCs/>
                <w:color w:val="auto"/>
              </w:rPr>
              <w:t>Pozostałe warunki</w:t>
            </w:r>
            <w:r w:rsidR="00882A54" w:rsidRPr="002603F9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</w:tr>
      <w:tr w:rsidR="009464FF" w:rsidRPr="00D958EE" w14:paraId="3C41C5B9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918473F" w:rsidR="009464FF" w:rsidRPr="00AC4F84" w:rsidRDefault="00AC4F84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bookmarkStart w:id="5" w:name="_Hlk78802960"/>
            <w:r w:rsidRPr="00AC4F84">
              <w:rPr>
                <w:b/>
                <w:sz w:val="22"/>
                <w:szCs w:val="22"/>
              </w:rPr>
              <w:t>25</w:t>
            </w:r>
            <w:r w:rsidR="000C022D" w:rsidRPr="00AC4F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3B492C27" w:rsidR="009464FF" w:rsidRPr="002603F9" w:rsidRDefault="009464FF" w:rsidP="0067599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 xml:space="preserve">(załączyć wraz z dostawą </w:t>
            </w:r>
            <w:r w:rsidR="00675995">
              <w:rPr>
                <w:rFonts w:ascii="Times New Roman" w:hAnsi="Times New Roman"/>
                <w:i/>
                <w:iCs/>
                <w:color w:val="auto"/>
              </w:rPr>
              <w:t>sprzętu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2603F9" w:rsidRDefault="009464FF" w:rsidP="009464FF">
            <w:pPr>
              <w:jc w:val="center"/>
              <w:rPr>
                <w:sz w:val="22"/>
                <w:szCs w:val="22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2603F9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4159442B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7828EFBA" w:rsidR="009464FF" w:rsidRPr="00AC4F84" w:rsidRDefault="00AC4F84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AC4F84">
              <w:rPr>
                <w:b/>
                <w:sz w:val="22"/>
                <w:szCs w:val="22"/>
              </w:rPr>
              <w:t>26</w:t>
            </w:r>
            <w:r w:rsidR="000C022D" w:rsidRPr="00AC4F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4952DFF6" w:rsidR="009464FF" w:rsidRPr="002603F9" w:rsidRDefault="009464FF" w:rsidP="0067599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 xml:space="preserve">(załączyć wraz z dostawą </w:t>
            </w:r>
            <w:r w:rsidR="00675995">
              <w:rPr>
                <w:rFonts w:ascii="Times New Roman" w:hAnsi="Times New Roman"/>
                <w:i/>
                <w:iCs/>
                <w:color w:val="auto"/>
              </w:rPr>
              <w:t>sprzętu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2603F9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2603F9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0F5E7D" w:rsidRPr="00D958EE" w14:paraId="214C77B4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26DF" w14:textId="68BD49D1" w:rsidR="000F5E7D" w:rsidRPr="00AC4F84" w:rsidRDefault="00AC4F84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AC4F84">
              <w:rPr>
                <w:b/>
                <w:sz w:val="22"/>
                <w:szCs w:val="22"/>
              </w:rPr>
              <w:t>27</w:t>
            </w:r>
            <w:r w:rsidR="000F5E7D" w:rsidRPr="00AC4F84">
              <w:rPr>
                <w:b/>
                <w:sz w:val="22"/>
                <w:szCs w:val="22"/>
              </w:rPr>
              <w:t>.</w:t>
            </w:r>
            <w:bookmarkStart w:id="6" w:name="_GoBack"/>
            <w:bookmarkEnd w:id="6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29B5" w14:textId="52F44C7E" w:rsidR="000F5E7D" w:rsidRPr="002603F9" w:rsidRDefault="000F5E7D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color w:val="auto"/>
              </w:rPr>
              <w:t xml:space="preserve">Okres gwarancji minimum 24 miesiące </w:t>
            </w:r>
            <w:r w:rsidRPr="002603F9">
              <w:rPr>
                <w:rFonts w:ascii="Times New Roman" w:hAnsi="Times New Roman"/>
                <w:color w:val="auto"/>
                <w:spacing w:val="-2"/>
              </w:rPr>
              <w:t>licząc od dnia wydania Zamawiającemu towaru zgodnego z umową.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BF6C" w14:textId="1106E633" w:rsidR="000F5E7D" w:rsidRPr="002603F9" w:rsidRDefault="000F5E7D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74B1" w14:textId="08542589" w:rsidR="000F5E7D" w:rsidRPr="002603F9" w:rsidRDefault="000F5E7D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i/>
                <w:color w:val="auto"/>
              </w:rPr>
              <w:t>Dodatkowy okres gwarancji będzie punktowany zgodnie z kryterium oceny ofert opisanym pkt.36 SWZ.</w:t>
            </w:r>
          </w:p>
        </w:tc>
      </w:tr>
      <w:bookmarkEnd w:id="5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675995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AABB" w14:textId="77777777" w:rsidR="006940E5" w:rsidRDefault="006940E5" w:rsidP="00E67BE7">
      <w:r>
        <w:separator/>
      </w:r>
    </w:p>
  </w:endnote>
  <w:endnote w:type="continuationSeparator" w:id="0">
    <w:p w14:paraId="751A8BA1" w14:textId="77777777" w:rsidR="006940E5" w:rsidRDefault="006940E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84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D0DD" w14:textId="77777777" w:rsidR="006940E5" w:rsidRDefault="006940E5" w:rsidP="00E67BE7">
      <w:r>
        <w:separator/>
      </w:r>
    </w:p>
  </w:footnote>
  <w:footnote w:type="continuationSeparator" w:id="0">
    <w:p w14:paraId="654416F1" w14:textId="77777777" w:rsidR="006940E5" w:rsidRDefault="006940E5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1F46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42884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0363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4E85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75995"/>
    <w:rsid w:val="00684B47"/>
    <w:rsid w:val="00692D68"/>
    <w:rsid w:val="006940E5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D1D31"/>
    <w:rsid w:val="007E37D0"/>
    <w:rsid w:val="007E3E28"/>
    <w:rsid w:val="007F2217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6034D"/>
    <w:rsid w:val="009654CD"/>
    <w:rsid w:val="00976CC2"/>
    <w:rsid w:val="009862CA"/>
    <w:rsid w:val="00991E8E"/>
    <w:rsid w:val="009933BB"/>
    <w:rsid w:val="00993C45"/>
    <w:rsid w:val="009954F7"/>
    <w:rsid w:val="009C22C9"/>
    <w:rsid w:val="009C2F7B"/>
    <w:rsid w:val="009F2611"/>
    <w:rsid w:val="00A01A0F"/>
    <w:rsid w:val="00A04EBB"/>
    <w:rsid w:val="00A11B08"/>
    <w:rsid w:val="00A17798"/>
    <w:rsid w:val="00A217B5"/>
    <w:rsid w:val="00A226B5"/>
    <w:rsid w:val="00A36A55"/>
    <w:rsid w:val="00A427C9"/>
    <w:rsid w:val="00A617C1"/>
    <w:rsid w:val="00A812A8"/>
    <w:rsid w:val="00A8212A"/>
    <w:rsid w:val="00AC44C4"/>
    <w:rsid w:val="00AC4F8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E306-D919-44D0-A87B-BE826002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8</cp:revision>
  <dcterms:created xsi:type="dcterms:W3CDTF">2022-12-05T12:02:00Z</dcterms:created>
  <dcterms:modified xsi:type="dcterms:W3CDTF">2022-12-09T07:47:00Z</dcterms:modified>
</cp:coreProperties>
</file>