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20757B">
        <w:rPr>
          <w:b/>
          <w:bCs/>
          <w:sz w:val="22"/>
          <w:szCs w:val="22"/>
          <w:lang w:eastAsia="zh-CN"/>
        </w:rPr>
        <w:t>25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20757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C609A5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1</w:t>
      </w:r>
      <w:r w:rsidR="009D56E7">
        <w:rPr>
          <w:color w:val="FF0000"/>
          <w:sz w:val="22"/>
          <w:szCs w:val="22"/>
          <w:lang w:eastAsia="zh-CN"/>
        </w:rPr>
        <w:t>.1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="00E67BE7"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5026F9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1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276D16" w:rsidRPr="00E77E44" w:rsidRDefault="00D24BDF" w:rsidP="0020757B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rStyle w:val="markedcontent"/>
          <w:b/>
          <w:i/>
          <w:szCs w:val="24"/>
        </w:rPr>
        <w:t>Łóżko wodne - 1 sztuka</w:t>
      </w: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637F5B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073DDC" w:rsidRPr="00C47262" w:rsidTr="00BF19E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204C68" w:rsidP="00BF19EA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>Urządzenie napełnia</w:t>
            </w:r>
            <w:r w:rsidR="00BF19EA">
              <w:rPr>
                <w:rFonts w:ascii="Times New Roman" w:hAnsi="Times New Roman" w:cs="Times New Roman"/>
                <w:bCs/>
              </w:rPr>
              <w:t>ne tylko raz zimną wodą bieżącą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876BD7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C045E7" w:rsidRDefault="00204C68" w:rsidP="00BF19EA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>Pojemność wody w urządzeniu maks. 330 litrów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204C68" w:rsidP="00BF19EA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>Woda w obiegu zamkniętym nie wymaga konieczności wymiany ani dolewania wody destylowanej w ramach eksploatacji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>C</w:t>
            </w:r>
            <w:r w:rsidR="00204C68" w:rsidRPr="00EA6F82">
              <w:rPr>
                <w:rFonts w:ascii="Times New Roman" w:hAnsi="Times New Roman" w:cs="Times New Roman"/>
                <w:bCs/>
              </w:rPr>
              <w:t>hłodzenie wody w obiegu zamkniętym poprzez przyłącze tzw. wę</w:t>
            </w:r>
            <w:r w:rsidR="00BF19EA">
              <w:rPr>
                <w:rFonts w:ascii="Times New Roman" w:hAnsi="Times New Roman" w:cs="Times New Roman"/>
                <w:bCs/>
              </w:rPr>
              <w:t>żownicę do bieżącej zimnej wody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jc w:val="both"/>
              <w:rPr>
                <w:sz w:val="22"/>
                <w:szCs w:val="22"/>
              </w:rPr>
            </w:pPr>
            <w:r w:rsidRPr="00EA6F82">
              <w:rPr>
                <w:bCs/>
                <w:sz w:val="22"/>
                <w:szCs w:val="22"/>
              </w:rPr>
              <w:t>S</w:t>
            </w:r>
            <w:r w:rsidR="00204C68" w:rsidRPr="00EA6F82">
              <w:rPr>
                <w:bCs/>
                <w:sz w:val="22"/>
                <w:szCs w:val="22"/>
              </w:rPr>
              <w:t>terowanie urządzenia za pomocą przycisków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77E4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44" w:rsidRPr="00EA6F82" w:rsidRDefault="00EA6F82" w:rsidP="00BF19EA">
            <w:pPr>
              <w:rPr>
                <w:sz w:val="22"/>
                <w:szCs w:val="22"/>
              </w:rPr>
            </w:pPr>
            <w:r w:rsidRPr="00EA6F82">
              <w:rPr>
                <w:sz w:val="22"/>
                <w:szCs w:val="22"/>
              </w:rPr>
              <w:t>O</w:t>
            </w:r>
            <w:r w:rsidR="00204C68" w:rsidRPr="00EA6F82">
              <w:rPr>
                <w:sz w:val="22"/>
                <w:szCs w:val="22"/>
              </w:rPr>
              <w:t>dliczanie czasu trwania masażu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204C68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EA6F82" w:rsidP="00BF19EA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>M</w:t>
            </w:r>
            <w:r w:rsidR="00204C68" w:rsidRPr="00EA6F82">
              <w:rPr>
                <w:rFonts w:ascii="Times New Roman" w:hAnsi="Times New Roman" w:cs="Times New Roman"/>
                <w:bCs/>
              </w:rPr>
              <w:t>ożliwość indywidualnego programowania rodzaju i ilości zabiegów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color w:val="0000FF"/>
              </w:rPr>
            </w:pPr>
            <w:r w:rsidRPr="00EA6F82">
              <w:rPr>
                <w:rFonts w:ascii="Times New Roman" w:hAnsi="Times New Roman" w:cs="Times New Roman"/>
                <w:color w:val="000000"/>
              </w:rPr>
              <w:t>F</w:t>
            </w:r>
            <w:r w:rsidR="00204C68" w:rsidRPr="00EA6F82">
              <w:rPr>
                <w:rFonts w:ascii="Times New Roman" w:hAnsi="Times New Roman" w:cs="Times New Roman"/>
                <w:color w:val="000000"/>
              </w:rPr>
              <w:t>alownik pompy schładzany przy pomocy powietrza, wody, wentylatora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BF19E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>D</w:t>
            </w:r>
            <w:r w:rsidR="00204C68" w:rsidRPr="00EA6F82">
              <w:rPr>
                <w:rFonts w:ascii="Times New Roman" w:hAnsi="Times New Roman" w:cs="Times New Roman"/>
                <w:bCs/>
              </w:rPr>
              <w:t>ysze wodne umiejscowione na wózku, który w trakcie masażu przesuwa się góra-dół</w:t>
            </w:r>
            <w:r w:rsidR="00E77E4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204C68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19EA"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rPr>
                <w:sz w:val="22"/>
                <w:szCs w:val="22"/>
              </w:rPr>
            </w:pPr>
            <w:r w:rsidRPr="00EA6F82">
              <w:rPr>
                <w:bCs/>
                <w:sz w:val="22"/>
                <w:szCs w:val="22"/>
              </w:rPr>
              <w:t>W</w:t>
            </w:r>
            <w:r w:rsidR="00204C68" w:rsidRPr="00EA6F82">
              <w:rPr>
                <w:bCs/>
                <w:sz w:val="22"/>
                <w:szCs w:val="22"/>
              </w:rPr>
              <w:t>ysokość urządzenia umożliwiająca korzystanie z zabiegów dla osób mniej sprawnych ruchowo oraz starszych – 58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BF19E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4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rPr>
                <w:sz w:val="22"/>
                <w:szCs w:val="22"/>
              </w:rPr>
            </w:pPr>
            <w:r w:rsidRPr="00EA6F82">
              <w:rPr>
                <w:sz w:val="22"/>
                <w:szCs w:val="22"/>
              </w:rPr>
              <w:t>E</w:t>
            </w:r>
            <w:r w:rsidR="00204C68" w:rsidRPr="00EA6F82">
              <w:rPr>
                <w:sz w:val="22"/>
                <w:szCs w:val="22"/>
              </w:rPr>
              <w:t xml:space="preserve">misja hałasu maksymalnie 55 </w:t>
            </w:r>
            <w:proofErr w:type="spellStart"/>
            <w:r w:rsidR="00204C68" w:rsidRPr="00EA6F82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BF19E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876BD7">
        <w:trPr>
          <w:trHeight w:val="3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rPr>
                <w:sz w:val="22"/>
                <w:szCs w:val="22"/>
              </w:rPr>
            </w:pPr>
            <w:r w:rsidRPr="00EA6F82">
              <w:rPr>
                <w:sz w:val="22"/>
                <w:szCs w:val="22"/>
              </w:rPr>
              <w:t>U</w:t>
            </w:r>
            <w:r w:rsidR="00204C68" w:rsidRPr="00EA6F82">
              <w:rPr>
                <w:sz w:val="22"/>
                <w:szCs w:val="22"/>
              </w:rPr>
              <w:t>chwyt dla pacjentów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6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>M</w:t>
            </w:r>
            <w:r w:rsidR="00204C68" w:rsidRPr="00EA6F82">
              <w:rPr>
                <w:rFonts w:ascii="Times New Roman" w:hAnsi="Times New Roman" w:cs="Times New Roman"/>
              </w:rPr>
              <w:t>ożliwość regulacji prędkości poruszania się dysz w trakcie</w:t>
            </w:r>
            <w:r w:rsidR="00876BD7">
              <w:rPr>
                <w:rFonts w:ascii="Times New Roman" w:hAnsi="Times New Roman" w:cs="Times New Roman"/>
              </w:rPr>
              <w:t xml:space="preserve"> masażu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E77E44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  <w:bCs/>
              </w:rPr>
              <w:t>ogramowanie</w:t>
            </w:r>
            <w:r w:rsidR="00204C68" w:rsidRPr="00EA6F82">
              <w:rPr>
                <w:rFonts w:ascii="Times New Roman" w:hAnsi="Times New Roman" w:cs="Times New Roman"/>
                <w:bCs/>
              </w:rPr>
              <w:t xml:space="preserve"> na karty chipo</w:t>
            </w:r>
            <w:r w:rsidR="00BF19EA">
              <w:rPr>
                <w:rFonts w:ascii="Times New Roman" w:hAnsi="Times New Roman" w:cs="Times New Roman"/>
                <w:bCs/>
              </w:rPr>
              <w:t>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4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77E44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04C68" w:rsidRPr="00EA6F82">
              <w:rPr>
                <w:rFonts w:ascii="Times New Roman" w:hAnsi="Times New Roman" w:cs="Times New Roman"/>
              </w:rPr>
              <w:t>rogramo</w:t>
            </w:r>
            <w:r w:rsidR="00BF19EA">
              <w:rPr>
                <w:rFonts w:ascii="Times New Roman" w:hAnsi="Times New Roman" w:cs="Times New Roman"/>
              </w:rPr>
              <w:t>wanie poszczególnych faz masażu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EA6F82" w:rsidRPr="00C47262" w:rsidTr="00BF19EA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F82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82" w:rsidRPr="00EA6F82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>Wbudowane programy terapeutyczne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F82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F82" w:rsidRPr="008D09AF" w:rsidRDefault="00EA6F82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</w:rPr>
              <w:t>D</w:t>
            </w:r>
            <w:r w:rsidR="00204C68" w:rsidRPr="00EA6F82">
              <w:rPr>
                <w:rFonts w:ascii="Times New Roman" w:hAnsi="Times New Roman" w:cs="Times New Roman"/>
                <w:bCs/>
              </w:rPr>
              <w:t xml:space="preserve">ostosowanie </w:t>
            </w:r>
            <w:r w:rsidR="00BF19EA">
              <w:rPr>
                <w:rFonts w:ascii="Times New Roman" w:hAnsi="Times New Roman" w:cs="Times New Roman"/>
                <w:bCs/>
              </w:rPr>
              <w:t>pracy dysz do wzrostu pacjenta.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>R</w:t>
            </w:r>
            <w:r w:rsidR="00204C68" w:rsidRPr="00EA6F82">
              <w:rPr>
                <w:rFonts w:ascii="Times New Roman" w:hAnsi="Times New Roman" w:cs="Times New Roman"/>
              </w:rPr>
              <w:t>egulacja czasu trwania zabiegu maksymalnie 45 min</w:t>
            </w:r>
            <w:r w:rsidR="00BF19EA"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BF19E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5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>R</w:t>
            </w:r>
            <w:r w:rsidR="00204C68" w:rsidRPr="00EA6F82">
              <w:rPr>
                <w:rFonts w:ascii="Times New Roman" w:hAnsi="Times New Roman" w:cs="Times New Roman"/>
              </w:rPr>
              <w:t>egulacja temperatury wody w urządzeniu od 25 do 40</w:t>
            </w:r>
            <w:r w:rsidR="00BF19EA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BF19E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EA6F82" w:rsidP="00BF19EA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>C</w:t>
            </w:r>
            <w:r w:rsidR="00E77E44">
              <w:rPr>
                <w:rFonts w:ascii="Times New Roman" w:hAnsi="Times New Roman" w:cs="Times New Roman"/>
              </w:rPr>
              <w:t>i</w:t>
            </w:r>
            <w:r w:rsidR="00204C68" w:rsidRPr="00EA6F82">
              <w:rPr>
                <w:rFonts w:ascii="Times New Roman" w:hAnsi="Times New Roman" w:cs="Times New Roman"/>
              </w:rPr>
              <w:t>śnienie pompy do 6 barów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68" w:rsidRPr="00EA6F82" w:rsidRDefault="00FE6B94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rzeprowadzanie</w:t>
            </w:r>
            <w:r w:rsidR="00204C68" w:rsidRPr="00EA6F82">
              <w:rPr>
                <w:rFonts w:ascii="Times New Roman" w:hAnsi="Times New Roman" w:cs="Times New Roman"/>
                <w:bCs/>
              </w:rPr>
              <w:t xml:space="preserve"> masażu na następujących obszarach :</w:t>
            </w:r>
          </w:p>
          <w:p w:rsidR="00204C68" w:rsidRPr="00EA6F82" w:rsidRDefault="00EA6F82" w:rsidP="00BF19EA">
            <w:pPr>
              <w:pStyle w:val="NormalnyWeb1"/>
              <w:spacing w:after="0" w:line="240" w:lineRule="auto"/>
              <w:ind w:left="720" w:hanging="720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 xml:space="preserve">- </w:t>
            </w:r>
            <w:r w:rsidR="00204C68" w:rsidRPr="00EA6F82">
              <w:rPr>
                <w:rFonts w:ascii="Times New Roman" w:hAnsi="Times New Roman" w:cs="Times New Roman"/>
                <w:bCs/>
              </w:rPr>
              <w:t>całe ciało</w:t>
            </w:r>
          </w:p>
          <w:p w:rsidR="00204C68" w:rsidRPr="00EA6F82" w:rsidRDefault="00EA6F82" w:rsidP="00BF19EA">
            <w:pPr>
              <w:pStyle w:val="NormalnyWeb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>-</w:t>
            </w:r>
            <w:r w:rsidR="00E77E44">
              <w:rPr>
                <w:rFonts w:ascii="Times New Roman" w:hAnsi="Times New Roman" w:cs="Times New Roman"/>
                <w:bCs/>
              </w:rPr>
              <w:t xml:space="preserve"> </w:t>
            </w:r>
            <w:r w:rsidR="00204C68" w:rsidRPr="00EA6F82">
              <w:rPr>
                <w:rFonts w:ascii="Times New Roman" w:hAnsi="Times New Roman" w:cs="Times New Roman"/>
                <w:bCs/>
              </w:rPr>
              <w:t>plecy</w:t>
            </w:r>
          </w:p>
          <w:p w:rsidR="00204C68" w:rsidRPr="00EA6F82" w:rsidRDefault="00EA6F82" w:rsidP="00BF19EA">
            <w:pPr>
              <w:pStyle w:val="NormalnyWeb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 xml:space="preserve">- </w:t>
            </w:r>
            <w:r w:rsidR="00204C68" w:rsidRPr="00EA6F82">
              <w:rPr>
                <w:rFonts w:ascii="Times New Roman" w:hAnsi="Times New Roman" w:cs="Times New Roman"/>
                <w:bCs/>
              </w:rPr>
              <w:t>nogi</w:t>
            </w:r>
          </w:p>
          <w:p w:rsidR="00204C68" w:rsidRPr="00EA6F82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 xml:space="preserve">- </w:t>
            </w:r>
            <w:r w:rsidR="00204C68" w:rsidRPr="00EA6F82">
              <w:rPr>
                <w:rFonts w:ascii="Times New Roman" w:hAnsi="Times New Roman" w:cs="Times New Roman"/>
                <w:bCs/>
              </w:rPr>
              <w:t>obręcz barkowa</w:t>
            </w:r>
          </w:p>
          <w:p w:rsidR="00EA6F82" w:rsidRPr="00EA6F82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>- odcinek lędźwiowy</w:t>
            </w:r>
          </w:p>
          <w:p w:rsidR="00073DDC" w:rsidRPr="00E77E44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EA6F82">
              <w:rPr>
                <w:rFonts w:ascii="Times New Roman" w:hAnsi="Times New Roman" w:cs="Times New Roman"/>
                <w:bCs/>
              </w:rPr>
              <w:t xml:space="preserve">- </w:t>
            </w:r>
            <w:r w:rsidR="00E77E44">
              <w:rPr>
                <w:rFonts w:ascii="Times New Roman" w:hAnsi="Times New Roman" w:cs="Times New Roman"/>
                <w:bCs/>
              </w:rPr>
              <w:t>brzuch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77E4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6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A6F82" w:rsidRDefault="00FE6B94" w:rsidP="00BF19EA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204C68" w:rsidRPr="00EA6F82">
              <w:rPr>
                <w:rFonts w:ascii="Times New Roman" w:hAnsi="Times New Roman" w:cs="Times New Roman"/>
                <w:bCs/>
              </w:rPr>
              <w:t>ykonywania masażu sekcyjnego – wybór dowolnego miejsca w trakcie trwania masażu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FE6B94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F19EA">
              <w:rPr>
                <w:rFonts w:ascii="Times New Roman" w:hAnsi="Times New Roman" w:cs="Times New Roman"/>
                <w:bCs/>
              </w:rPr>
              <w:t>ykonywania masażu punktowego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637F5B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68" w:rsidRPr="00EA6F82" w:rsidRDefault="00EA6F82" w:rsidP="00BF19EA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>M</w:t>
            </w:r>
            <w:r w:rsidR="00204C68" w:rsidRPr="00EA6F82">
              <w:rPr>
                <w:rFonts w:ascii="Times New Roman" w:hAnsi="Times New Roman" w:cs="Times New Roman"/>
              </w:rPr>
              <w:t>ożliwość wybrania następujących rodzajów masażu :</w:t>
            </w:r>
          </w:p>
          <w:p w:rsidR="00204C68" w:rsidRPr="00EA6F82" w:rsidRDefault="00637F5B" w:rsidP="00BF19EA">
            <w:pPr>
              <w:pStyle w:val="NormalnyWeb1"/>
              <w:spacing w:after="0" w:line="240" w:lineRule="auto"/>
              <w:ind w:hanging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C68" w:rsidRPr="00EA6F82">
              <w:rPr>
                <w:rFonts w:ascii="Times New Roman" w:hAnsi="Times New Roman" w:cs="Times New Roman"/>
              </w:rPr>
              <w:t>- przeciwbieżny</w:t>
            </w:r>
          </w:p>
          <w:p w:rsidR="00204C68" w:rsidRPr="00EA6F82" w:rsidRDefault="00637F5B" w:rsidP="00BF19EA">
            <w:pPr>
              <w:pStyle w:val="NormalnyWeb1"/>
              <w:spacing w:after="0" w:line="240" w:lineRule="auto"/>
              <w:ind w:hanging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04C68" w:rsidRPr="00EA6F82">
              <w:rPr>
                <w:rFonts w:ascii="Times New Roman" w:hAnsi="Times New Roman" w:cs="Times New Roman"/>
              </w:rPr>
              <w:t>- równoległy</w:t>
            </w:r>
          </w:p>
          <w:p w:rsidR="00204C68" w:rsidRPr="00EA6F82" w:rsidRDefault="00637F5B" w:rsidP="00BF19EA">
            <w:pPr>
              <w:pStyle w:val="NormalnyWeb1"/>
              <w:spacing w:after="0" w:line="240" w:lineRule="auto"/>
              <w:ind w:left="-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="00204C68" w:rsidRPr="00EA6F82">
              <w:rPr>
                <w:rFonts w:ascii="Times New Roman" w:hAnsi="Times New Roman" w:cs="Times New Roman"/>
              </w:rPr>
              <w:t>okrężny</w:t>
            </w:r>
          </w:p>
          <w:p w:rsidR="00637F5B" w:rsidRDefault="00204C68" w:rsidP="00BF19EA">
            <w:pPr>
              <w:pStyle w:val="NormalnyWeb1"/>
              <w:spacing w:after="0" w:line="240" w:lineRule="auto"/>
              <w:ind w:hanging="294"/>
              <w:rPr>
                <w:rFonts w:ascii="Times New Roman" w:hAnsi="Times New Roman" w:cs="Times New Roman"/>
              </w:rPr>
            </w:pPr>
            <w:r w:rsidRPr="00EA6F82">
              <w:rPr>
                <w:rFonts w:ascii="Times New Roman" w:hAnsi="Times New Roman" w:cs="Times New Roman"/>
              </w:rPr>
              <w:t xml:space="preserve">     - </w:t>
            </w:r>
            <w:r w:rsidR="00EA6F82">
              <w:rPr>
                <w:rFonts w:ascii="Times New Roman" w:hAnsi="Times New Roman" w:cs="Times New Roman"/>
              </w:rPr>
              <w:t xml:space="preserve"> </w:t>
            </w:r>
            <w:r w:rsidRPr="00EA6F82">
              <w:rPr>
                <w:rFonts w:ascii="Times New Roman" w:hAnsi="Times New Roman" w:cs="Times New Roman"/>
              </w:rPr>
              <w:t>pulsacyjny</w:t>
            </w:r>
          </w:p>
          <w:p w:rsidR="00073DDC" w:rsidRPr="00EA6F82" w:rsidRDefault="00EA6F82" w:rsidP="00BF19EA">
            <w:pPr>
              <w:pStyle w:val="NormalnyWeb1"/>
              <w:spacing w:after="0" w:line="240" w:lineRule="auto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4C68" w:rsidRPr="00EA6F82">
              <w:rPr>
                <w:rFonts w:ascii="Times New Roman" w:hAnsi="Times New Roman" w:cs="Times New Roman"/>
              </w:rPr>
              <w:t xml:space="preserve">- </w:t>
            </w:r>
            <w:r w:rsidR="00637F5B">
              <w:rPr>
                <w:rFonts w:ascii="Times New Roman" w:hAnsi="Times New Roman" w:cs="Times New Roman"/>
              </w:rPr>
              <w:t xml:space="preserve">-- </w:t>
            </w:r>
            <w:r w:rsidR="00204C68" w:rsidRPr="00EA6F82">
              <w:rPr>
                <w:rFonts w:ascii="Times New Roman" w:hAnsi="Times New Roman" w:cs="Times New Roman"/>
              </w:rPr>
              <w:t>wyciskający wzdłuż kręgosłupa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4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E77E44" w:rsidP="00BF19EA">
            <w:pPr>
              <w:pStyle w:val="NormalnyWeb1"/>
              <w:spacing w:after="0" w:line="240" w:lineRule="auto"/>
              <w:ind w:left="74" w:hanging="62"/>
              <w:rPr>
                <w:rFonts w:ascii="Times New Roman" w:hAnsi="Times New Roman" w:cs="Times New Roman"/>
              </w:rPr>
            </w:pPr>
            <w:r w:rsidRPr="00E77E44">
              <w:rPr>
                <w:rFonts w:ascii="Times New Roman" w:hAnsi="Times New Roman" w:cs="Times New Roman"/>
              </w:rPr>
              <w:t>W</w:t>
            </w:r>
            <w:r w:rsidR="00BF19EA">
              <w:rPr>
                <w:rFonts w:ascii="Times New Roman" w:hAnsi="Times New Roman" w:cs="Times New Roman"/>
              </w:rPr>
              <w:t>ózek sterowany mechanicznie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876BD7">
        <w:trPr>
          <w:trHeight w:val="4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E77E44" w:rsidP="00BF19EA">
            <w:pPr>
              <w:pStyle w:val="NormalnyWeb1"/>
              <w:spacing w:line="240" w:lineRule="auto"/>
              <w:ind w:left="74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04C68" w:rsidRPr="00E77E44">
              <w:rPr>
                <w:rFonts w:ascii="Times New Roman" w:hAnsi="Times New Roman" w:cs="Times New Roman"/>
              </w:rPr>
              <w:t>obór mocy : 2 800 Watt</w:t>
            </w:r>
            <w:r w:rsidR="00FE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FE6B9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876BD7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E77E44" w:rsidRDefault="00E77E44" w:rsidP="00FE5130">
            <w:pPr>
              <w:pStyle w:val="NormalnyWeb1"/>
              <w:spacing w:line="240" w:lineRule="auto"/>
              <w:ind w:left="74" w:hanging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04C68" w:rsidRPr="00E77E44">
              <w:rPr>
                <w:rFonts w:ascii="Times New Roman" w:hAnsi="Times New Roman" w:cs="Times New Roman"/>
              </w:rPr>
              <w:t>aga pełnego urządzenia z wodą 470 kg</w:t>
            </w:r>
            <w:r w:rsidR="00FE6B94">
              <w:rPr>
                <w:rFonts w:ascii="Times New Roman" w:hAnsi="Times New Roman" w:cs="Times New Roman"/>
              </w:rPr>
              <w:t>.</w:t>
            </w:r>
            <w:r w:rsidR="00FE5130">
              <w:rPr>
                <w:rFonts w:ascii="Times New Roman" w:hAnsi="Times New Roman" w:cs="Times New Roman"/>
              </w:rPr>
              <w:t xml:space="preserve"> (+/- 5)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C045E7">
        <w:trPr>
          <w:trHeight w:val="11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44" w:rsidRDefault="00FE5130" w:rsidP="00BF19EA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04C68" w:rsidRPr="00E77E44">
              <w:rPr>
                <w:rFonts w:ascii="Times New Roman" w:hAnsi="Times New Roman" w:cs="Times New Roman"/>
              </w:rPr>
              <w:t xml:space="preserve">ymiary urządzenia: </w:t>
            </w:r>
            <w:r>
              <w:rPr>
                <w:rFonts w:ascii="Times New Roman" w:hAnsi="Times New Roman" w:cs="Times New Roman"/>
              </w:rPr>
              <w:t>(+/- 5%)</w:t>
            </w:r>
            <w:bookmarkStart w:id="0" w:name="_GoBack"/>
            <w:bookmarkEnd w:id="0"/>
          </w:p>
          <w:p w:rsidR="00204C68" w:rsidRPr="00E77E44" w:rsidRDefault="00E77E44" w:rsidP="00BF19EA">
            <w:pPr>
              <w:pStyle w:val="NormalnyWeb1"/>
              <w:spacing w:after="0" w:line="240" w:lineRule="auto"/>
              <w:ind w:left="74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6B94">
              <w:rPr>
                <w:rFonts w:ascii="Times New Roman" w:hAnsi="Times New Roman" w:cs="Times New Roman"/>
              </w:rPr>
              <w:t xml:space="preserve"> </w:t>
            </w:r>
            <w:r w:rsidR="00204C68" w:rsidRPr="00E77E44">
              <w:rPr>
                <w:rFonts w:ascii="Times New Roman" w:hAnsi="Times New Roman" w:cs="Times New Roman"/>
              </w:rPr>
              <w:t xml:space="preserve">długość 215 </w:t>
            </w:r>
            <w:r w:rsidR="00FE6B94">
              <w:rPr>
                <w:rFonts w:ascii="Times New Roman" w:hAnsi="Times New Roman" w:cs="Times New Roman"/>
              </w:rPr>
              <w:t>cm</w:t>
            </w:r>
          </w:p>
          <w:p w:rsidR="00E77E44" w:rsidRDefault="00E77E44" w:rsidP="00BF19EA">
            <w:pPr>
              <w:pStyle w:val="NormalnyWeb1"/>
              <w:spacing w:after="0" w:line="240" w:lineRule="auto"/>
              <w:ind w:left="74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6B94">
              <w:rPr>
                <w:rFonts w:ascii="Times New Roman" w:hAnsi="Times New Roman" w:cs="Times New Roman"/>
              </w:rPr>
              <w:t xml:space="preserve"> </w:t>
            </w:r>
            <w:r w:rsidR="00204C68" w:rsidRPr="00E77E44">
              <w:rPr>
                <w:rFonts w:ascii="Times New Roman" w:hAnsi="Times New Roman" w:cs="Times New Roman"/>
              </w:rPr>
              <w:t xml:space="preserve">szerokość </w:t>
            </w:r>
            <w:r>
              <w:rPr>
                <w:rFonts w:ascii="Times New Roman" w:hAnsi="Times New Roman" w:cs="Times New Roman"/>
              </w:rPr>
              <w:t>110 cm</w:t>
            </w:r>
          </w:p>
          <w:p w:rsidR="00073DDC" w:rsidRPr="00E77E44" w:rsidRDefault="00E77E44" w:rsidP="00BF19EA">
            <w:pPr>
              <w:pStyle w:val="NormalnyWeb1"/>
              <w:spacing w:after="0" w:line="240" w:lineRule="auto"/>
              <w:ind w:left="74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4C68" w:rsidRPr="00E77E44">
              <w:rPr>
                <w:rFonts w:ascii="Times New Roman" w:hAnsi="Times New Roman" w:cs="Times New Roman"/>
              </w:rPr>
              <w:t xml:space="preserve"> wysokość 60</w:t>
            </w:r>
            <w:r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4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BF19E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BF19EA">
        <w:trPr>
          <w:trHeight w:val="5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DDC" w:rsidRPr="008D09AF" w:rsidRDefault="00BF19E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642FA2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DDC" w:rsidRPr="008D09AF" w:rsidRDefault="00073DDC" w:rsidP="00BF19E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BF19EA" w:rsidRPr="008D09AF" w:rsidTr="00E4353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19EA" w:rsidRDefault="00BF19EA" w:rsidP="00E4353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9EA" w:rsidRPr="008D09AF" w:rsidRDefault="00BF19EA" w:rsidP="00E4353E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9EA" w:rsidRPr="008D09AF" w:rsidRDefault="00452A5A" w:rsidP="00E4353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19EA" w:rsidRPr="008D09AF" w:rsidRDefault="00BF19EA" w:rsidP="00E4353E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 xml:space="preserve">dodatkowy okres gwarancji będzie punktowany zgodnie z </w:t>
            </w:r>
            <w:r w:rsidRPr="008D09AF">
              <w:rPr>
                <w:i/>
                <w:color w:val="FF0000"/>
                <w:sz w:val="22"/>
                <w:szCs w:val="22"/>
              </w:rPr>
              <w:lastRenderedPageBreak/>
              <w:t>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Pr="00276D16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Pr="00276D1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0E" w:rsidRDefault="00D3690E" w:rsidP="00E67BE7">
      <w:r>
        <w:separator/>
      </w:r>
    </w:p>
  </w:endnote>
  <w:endnote w:type="continuationSeparator" w:id="0">
    <w:p w:rsidR="00D3690E" w:rsidRDefault="00D3690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30">
          <w:rPr>
            <w:noProof/>
          </w:rPr>
          <w:t>3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0E" w:rsidRDefault="00D3690E" w:rsidP="00E67BE7">
      <w:r>
        <w:separator/>
      </w:r>
    </w:p>
  </w:footnote>
  <w:footnote w:type="continuationSeparator" w:id="0">
    <w:p w:rsidR="00D3690E" w:rsidRDefault="00D3690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F9" w:rsidRPr="001004FC" w:rsidRDefault="005026F9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5026F9" w:rsidRDefault="005026F9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5026F9" w:rsidRPr="00285DC2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5026F9" w:rsidRPr="00CD78EE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5026F9" w:rsidRPr="0091121D" w:rsidRDefault="005026F9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2A5A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A23C6"/>
    <w:rsid w:val="005B2FF7"/>
    <w:rsid w:val="005C6022"/>
    <w:rsid w:val="005D1585"/>
    <w:rsid w:val="00613C96"/>
    <w:rsid w:val="00627C95"/>
    <w:rsid w:val="00630E3C"/>
    <w:rsid w:val="00633CD1"/>
    <w:rsid w:val="00637F5B"/>
    <w:rsid w:val="006415F5"/>
    <w:rsid w:val="00642FA2"/>
    <w:rsid w:val="00654957"/>
    <w:rsid w:val="006549B8"/>
    <w:rsid w:val="0066073E"/>
    <w:rsid w:val="006612EC"/>
    <w:rsid w:val="00663AAA"/>
    <w:rsid w:val="00665F67"/>
    <w:rsid w:val="00672D43"/>
    <w:rsid w:val="00684B47"/>
    <w:rsid w:val="006C7268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6BD7"/>
    <w:rsid w:val="00877D7B"/>
    <w:rsid w:val="008A15FF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BF19EA"/>
    <w:rsid w:val="00C0240E"/>
    <w:rsid w:val="00C045E7"/>
    <w:rsid w:val="00C059EB"/>
    <w:rsid w:val="00C22CFC"/>
    <w:rsid w:val="00C312FB"/>
    <w:rsid w:val="00C3400C"/>
    <w:rsid w:val="00C43DC0"/>
    <w:rsid w:val="00C441AE"/>
    <w:rsid w:val="00C47262"/>
    <w:rsid w:val="00C52556"/>
    <w:rsid w:val="00C609A5"/>
    <w:rsid w:val="00C71C23"/>
    <w:rsid w:val="00C84146"/>
    <w:rsid w:val="00CA029C"/>
    <w:rsid w:val="00CC0EC3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6BAB"/>
    <w:rsid w:val="00DC3F2D"/>
    <w:rsid w:val="00DC6DE2"/>
    <w:rsid w:val="00DE0BEF"/>
    <w:rsid w:val="00E024DC"/>
    <w:rsid w:val="00E033CE"/>
    <w:rsid w:val="00E23F52"/>
    <w:rsid w:val="00E53110"/>
    <w:rsid w:val="00E67BE7"/>
    <w:rsid w:val="00E72B3C"/>
    <w:rsid w:val="00E77E44"/>
    <w:rsid w:val="00EA412B"/>
    <w:rsid w:val="00EA6F82"/>
    <w:rsid w:val="00ED24A9"/>
    <w:rsid w:val="00EE2FEF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1542-A529-42AB-AF52-065F30BA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16</cp:revision>
  <cp:lastPrinted>2023-02-21T12:32:00Z</cp:lastPrinted>
  <dcterms:created xsi:type="dcterms:W3CDTF">2023-02-13T09:11:00Z</dcterms:created>
  <dcterms:modified xsi:type="dcterms:W3CDTF">2023-03-01T12:23:00Z</dcterms:modified>
</cp:coreProperties>
</file>