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20757B">
        <w:rPr>
          <w:b/>
          <w:bCs/>
          <w:sz w:val="22"/>
          <w:szCs w:val="22"/>
          <w:lang w:eastAsia="zh-CN"/>
        </w:rPr>
        <w:t>25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20757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C609A5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1</w:t>
      </w:r>
      <w:r w:rsidR="000E5B22">
        <w:rPr>
          <w:color w:val="FF0000"/>
          <w:sz w:val="22"/>
          <w:szCs w:val="22"/>
          <w:lang w:eastAsia="zh-CN"/>
        </w:rPr>
        <w:t>.5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="00E67BE7"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0E5B22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5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276D16" w:rsidRPr="00E77E44" w:rsidRDefault="000E5B22" w:rsidP="0020757B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rStyle w:val="markedcontent"/>
          <w:b/>
          <w:i/>
          <w:szCs w:val="24"/>
        </w:rPr>
        <w:t>Zestawy komputerowe</w:t>
      </w:r>
      <w:r w:rsidR="0020757B" w:rsidRPr="00E77E44">
        <w:rPr>
          <w:rStyle w:val="markedcontent"/>
          <w:b/>
          <w:i/>
          <w:szCs w:val="24"/>
        </w:rPr>
        <w:t>- 1</w:t>
      </w:r>
      <w:r>
        <w:rPr>
          <w:rStyle w:val="markedcontent"/>
          <w:b/>
          <w:i/>
          <w:szCs w:val="24"/>
        </w:rPr>
        <w:t>5 sztuk</w:t>
      </w: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53"/>
        <w:gridCol w:w="1560"/>
        <w:gridCol w:w="1967"/>
      </w:tblGrid>
      <w:tr w:rsidR="00276D16" w:rsidRPr="00C47262" w:rsidTr="000E5B22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585DDC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204C68" w:rsidRPr="00C47262" w:rsidTr="00585DDC">
        <w:trPr>
          <w:trHeight w:val="605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44" w:rsidRDefault="00E77E44" w:rsidP="00DC6DE2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  <w:p w:rsidR="00204C68" w:rsidRPr="008D09AF" w:rsidRDefault="00585DDC" w:rsidP="00DC6DE2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KOMPUTER</w:t>
            </w:r>
            <w:r w:rsidR="00204C68"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5DDC" w:rsidRPr="00C47262" w:rsidTr="000E5B22">
        <w:trPr>
          <w:trHeight w:val="11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bottom w:val="single" w:sz="4" w:space="0" w:color="auto"/>
              <w:right w:val="single" w:sz="4" w:space="0" w:color="auto"/>
            </w:tcBorders>
          </w:tcPr>
          <w:p w:rsidR="00585DDC" w:rsidRPr="00B36E20" w:rsidRDefault="00585DDC" w:rsidP="00B36E20">
            <w:pPr>
              <w:jc w:val="both"/>
              <w:rPr>
                <w:b/>
                <w:sz w:val="22"/>
                <w:szCs w:val="22"/>
              </w:rPr>
            </w:pPr>
            <w:r w:rsidRPr="00B36E20">
              <w:rPr>
                <w:b/>
                <w:sz w:val="22"/>
                <w:szCs w:val="22"/>
              </w:rPr>
              <w:t xml:space="preserve">Typ: </w:t>
            </w:r>
            <w:r w:rsidRPr="00B36E20">
              <w:rPr>
                <w:bCs/>
                <w:color w:val="000000"/>
                <w:sz w:val="22"/>
                <w:szCs w:val="22"/>
              </w:rPr>
              <w:t>Komputer stacjonarny w konfiguracji fabrycznej. W ofercie wymagane jest podanie modelu, symbolu (kodu producenta) oraz producenta.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585DDC" w:rsidRPr="00B36E20" w:rsidRDefault="000E5B22" w:rsidP="00585DD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16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right w:val="single" w:sz="4" w:space="0" w:color="auto"/>
            </w:tcBorders>
          </w:tcPr>
          <w:p w:rsidR="00585DDC" w:rsidRPr="00B36E20" w:rsidRDefault="00585DDC" w:rsidP="00B36E20">
            <w:pPr>
              <w:jc w:val="both"/>
              <w:rPr>
                <w:b/>
                <w:sz w:val="22"/>
                <w:szCs w:val="22"/>
              </w:rPr>
            </w:pPr>
            <w:r w:rsidRPr="00B36E20">
              <w:rPr>
                <w:b/>
                <w:sz w:val="22"/>
                <w:szCs w:val="22"/>
              </w:rPr>
              <w:t xml:space="preserve">Procesor: </w:t>
            </w:r>
            <w:r w:rsidRPr="00B36E20">
              <w:rPr>
                <w:bCs/>
                <w:color w:val="000000"/>
                <w:sz w:val="22"/>
                <w:szCs w:val="22"/>
              </w:rPr>
              <w:t xml:space="preserve">Procesor dedykowany do pracy w komputerach stacjonarnych. Procesor osiągający w teście </w:t>
            </w:r>
            <w:proofErr w:type="spellStart"/>
            <w:r w:rsidRPr="00B36E20">
              <w:rPr>
                <w:bCs/>
                <w:color w:val="000000"/>
                <w:sz w:val="22"/>
                <w:szCs w:val="22"/>
              </w:rPr>
              <w:t>Passmark</w:t>
            </w:r>
            <w:proofErr w:type="spellEnd"/>
            <w:r w:rsidRPr="00B36E20">
              <w:rPr>
                <w:bCs/>
                <w:color w:val="000000"/>
                <w:sz w:val="22"/>
                <w:szCs w:val="22"/>
              </w:rPr>
              <w:t xml:space="preserve"> CPU Mark, w kategorii </w:t>
            </w:r>
            <w:proofErr w:type="spellStart"/>
            <w:r w:rsidRPr="00B36E20">
              <w:rPr>
                <w:bCs/>
                <w:color w:val="000000"/>
                <w:sz w:val="22"/>
                <w:szCs w:val="22"/>
              </w:rPr>
              <w:t>Average</w:t>
            </w:r>
            <w:proofErr w:type="spellEnd"/>
            <w:r w:rsidRPr="00B36E20">
              <w:rPr>
                <w:bCs/>
                <w:color w:val="000000"/>
                <w:sz w:val="22"/>
                <w:szCs w:val="22"/>
              </w:rPr>
              <w:t xml:space="preserve"> CPU Mark wynik co najmniej </w:t>
            </w:r>
            <w:r w:rsidRPr="00B36E20">
              <w:rPr>
                <w:bCs/>
                <w:sz w:val="22"/>
                <w:szCs w:val="22"/>
              </w:rPr>
              <w:t>13800</w:t>
            </w:r>
            <w:r w:rsidRPr="00B36E20">
              <w:rPr>
                <w:bCs/>
                <w:color w:val="000000"/>
                <w:sz w:val="22"/>
                <w:szCs w:val="22"/>
              </w:rPr>
              <w:t xml:space="preserve"> pkt. według wyników opublikowanych na stronie </w:t>
            </w:r>
            <w:hyperlink r:id="rId8" w:history="1">
              <w:r w:rsidRPr="00B36E20">
                <w:rPr>
                  <w:rStyle w:val="Hipercze"/>
                  <w:bCs/>
                  <w:color w:val="000000"/>
                  <w:sz w:val="22"/>
                  <w:szCs w:val="22"/>
                </w:rPr>
                <w:t>http://www.cpubenchmark.net/cpu_list.php</w:t>
              </w:r>
            </w:hyperlink>
            <w:r w:rsidRPr="00B36E2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585DDC" w:rsidRPr="00B36E20" w:rsidRDefault="00585DDC" w:rsidP="000E5B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E20">
              <w:rPr>
                <w:bCs/>
                <w:color w:val="000000"/>
                <w:sz w:val="22"/>
                <w:szCs w:val="22"/>
              </w:rPr>
              <w:t>TAK,</w:t>
            </w:r>
            <w:r w:rsidR="000E5B22">
              <w:rPr>
                <w:bCs/>
                <w:color w:val="000000"/>
                <w:sz w:val="22"/>
                <w:szCs w:val="22"/>
              </w:rPr>
              <w:t xml:space="preserve"> PODAĆ ile punktów</w:t>
            </w:r>
            <w:r w:rsidRPr="00B36E20">
              <w:rPr>
                <w:bCs/>
                <w:color w:val="000000"/>
                <w:sz w:val="22"/>
                <w:szCs w:val="22"/>
              </w:rPr>
              <w:t xml:space="preserve"> osiąga urządzenie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DC" w:rsidRPr="00B36E20" w:rsidRDefault="00585DDC" w:rsidP="00033F6C">
            <w:pPr>
              <w:jc w:val="both"/>
              <w:rPr>
                <w:b/>
                <w:sz w:val="22"/>
                <w:szCs w:val="22"/>
              </w:rPr>
            </w:pPr>
            <w:r w:rsidRPr="00B36E20">
              <w:rPr>
                <w:b/>
                <w:sz w:val="22"/>
                <w:szCs w:val="22"/>
              </w:rPr>
              <w:t xml:space="preserve">Pamięć RAM: </w:t>
            </w:r>
            <w:r w:rsidRPr="00B36E20">
              <w:rPr>
                <w:bCs/>
                <w:sz w:val="22"/>
                <w:szCs w:val="22"/>
              </w:rPr>
              <w:t>16GB</w:t>
            </w:r>
            <w:r w:rsidRPr="00B36E20">
              <w:rPr>
                <w:bCs/>
                <w:color w:val="000000"/>
                <w:sz w:val="22"/>
                <w:szCs w:val="22"/>
              </w:rPr>
              <w:t xml:space="preserve"> DDR4 2666MHz. Możliwość rozbudowy do min. 64GB. Jeden slot DIMM wolny.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DC" w:rsidRPr="00B36E20" w:rsidRDefault="000E5B22" w:rsidP="00585DD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12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033F6C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Pamięć masowa:</w:t>
            </w:r>
            <w:r w:rsidR="00033F6C"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 xml:space="preserve">Dysk M.2 SSD o pojemności min. 256GB w standardzie </w:t>
            </w:r>
            <w:proofErr w:type="spellStart"/>
            <w:r w:rsidRPr="00B36E20">
              <w:rPr>
                <w:rFonts w:ascii="Times New Roman" w:hAnsi="Times New Roman" w:cs="Times New Roman"/>
                <w:bCs/>
              </w:rPr>
              <w:t>PCIe</w:t>
            </w:r>
            <w:proofErr w:type="spellEnd"/>
            <w:r w:rsidRPr="00B36E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6E20">
              <w:rPr>
                <w:rFonts w:ascii="Times New Roman" w:hAnsi="Times New Roman" w:cs="Times New Roman"/>
                <w:bCs/>
              </w:rPr>
              <w:t>NVMe</w:t>
            </w:r>
            <w:proofErr w:type="spellEnd"/>
            <w:r w:rsidRPr="00B36E20">
              <w:rPr>
                <w:rFonts w:ascii="Times New Roman" w:hAnsi="Times New Roman" w:cs="Times New Roman"/>
                <w:bCs/>
              </w:rPr>
              <w:t>. Obudowa musi umożliwiać montaż dodatkowego dysku 3.5”.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5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36E20">
            <w:pPr>
              <w:rPr>
                <w:sz w:val="22"/>
                <w:szCs w:val="22"/>
              </w:rPr>
            </w:pPr>
            <w:r w:rsidRPr="00033F6C">
              <w:rPr>
                <w:b/>
                <w:sz w:val="22"/>
                <w:szCs w:val="22"/>
              </w:rPr>
              <w:t>Karta grafiki:</w:t>
            </w:r>
            <w:r w:rsidR="00033F6C">
              <w:rPr>
                <w:sz w:val="22"/>
                <w:szCs w:val="22"/>
              </w:rPr>
              <w:t xml:space="preserve"> </w:t>
            </w:r>
            <w:r w:rsidRPr="00B36E20">
              <w:rPr>
                <w:sz w:val="22"/>
                <w:szCs w:val="22"/>
              </w:rPr>
              <w:t xml:space="preserve">Zintegrowana karta graficzna </w:t>
            </w:r>
            <w:proofErr w:type="spellStart"/>
            <w:r w:rsidRPr="00B36E20">
              <w:rPr>
                <w:sz w:val="22"/>
                <w:szCs w:val="22"/>
              </w:rPr>
              <w:t>osiągajaca</w:t>
            </w:r>
            <w:proofErr w:type="spellEnd"/>
            <w:r w:rsidRPr="00B36E20">
              <w:rPr>
                <w:sz w:val="22"/>
                <w:szCs w:val="22"/>
              </w:rPr>
              <w:t xml:space="preserve"> w teście </w:t>
            </w:r>
            <w:proofErr w:type="spellStart"/>
            <w:r w:rsidRPr="00B36E20">
              <w:rPr>
                <w:sz w:val="22"/>
                <w:szCs w:val="22"/>
              </w:rPr>
              <w:t>Passmark</w:t>
            </w:r>
            <w:proofErr w:type="spellEnd"/>
            <w:r w:rsidRPr="00B36E20">
              <w:rPr>
                <w:sz w:val="22"/>
                <w:szCs w:val="22"/>
              </w:rPr>
              <w:t xml:space="preserve"> G3D Mark, w kategorii </w:t>
            </w:r>
            <w:proofErr w:type="spellStart"/>
            <w:r w:rsidRPr="00B36E20">
              <w:rPr>
                <w:sz w:val="22"/>
                <w:szCs w:val="22"/>
              </w:rPr>
              <w:t>Average</w:t>
            </w:r>
            <w:proofErr w:type="spellEnd"/>
            <w:r w:rsidRPr="00B36E20">
              <w:rPr>
                <w:sz w:val="22"/>
                <w:szCs w:val="22"/>
              </w:rPr>
              <w:t xml:space="preserve"> G3D Mark wynik co najmniej 1660 pkt. według wyników </w:t>
            </w:r>
            <w:r w:rsidR="00033F6C">
              <w:rPr>
                <w:sz w:val="22"/>
                <w:szCs w:val="22"/>
              </w:rPr>
              <w:t>opublikowanych na stronie::</w:t>
            </w:r>
            <w:r w:rsidRPr="00B36E20">
              <w:rPr>
                <w:sz w:val="22"/>
                <w:szCs w:val="22"/>
              </w:rPr>
              <w:t>https://www.videocardbenchmark.net/gpu_list.php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TAK,PODAĆ ile punktów</w:t>
            </w:r>
            <w:r w:rsidR="00585DDC" w:rsidRPr="00B36E20">
              <w:rPr>
                <w:bCs/>
                <w:color w:val="000000"/>
                <w:sz w:val="22"/>
                <w:szCs w:val="22"/>
              </w:rPr>
              <w:t xml:space="preserve"> osiąga urządzenie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36E20">
            <w:pPr>
              <w:rPr>
                <w:sz w:val="22"/>
                <w:szCs w:val="22"/>
              </w:rPr>
            </w:pPr>
            <w:r w:rsidRPr="00033F6C">
              <w:rPr>
                <w:b/>
                <w:sz w:val="22"/>
                <w:szCs w:val="22"/>
              </w:rPr>
              <w:t>Wyposażenie multimedialne:</w:t>
            </w:r>
            <w:r w:rsidRPr="00B36E20">
              <w:rPr>
                <w:sz w:val="22"/>
                <w:szCs w:val="22"/>
              </w:rPr>
              <w:t xml:space="preserve"> Karta dźwiękowa min. dwukanałowa zintegrowana z </w:t>
            </w:r>
            <w:r w:rsidRPr="00B36E20">
              <w:rPr>
                <w:sz w:val="22"/>
                <w:szCs w:val="22"/>
              </w:rPr>
              <w:lastRenderedPageBreak/>
              <w:t xml:space="preserve">płytą główną. Port słuchawek i mikrofonu na przednim panelu, dopuszcza się złącze typu </w:t>
            </w:r>
            <w:proofErr w:type="spellStart"/>
            <w:r w:rsidRPr="00B36E20">
              <w:rPr>
                <w:sz w:val="22"/>
                <w:szCs w:val="22"/>
              </w:rPr>
              <w:t>combo</w:t>
            </w:r>
            <w:proofErr w:type="spellEnd"/>
            <w:r w:rsidRPr="00B36E2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87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033F6C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Obudowa</w:t>
            </w:r>
            <w:r w:rsidRPr="00B36E20">
              <w:rPr>
                <w:rFonts w:ascii="Times New Roman" w:hAnsi="Times New Roman" w:cs="Times New Roman"/>
                <w:bCs/>
              </w:rPr>
              <w:t xml:space="preserve">: Typu Small Form </w:t>
            </w:r>
            <w:proofErr w:type="spellStart"/>
            <w:r w:rsidRPr="00B36E20">
              <w:rPr>
                <w:rFonts w:ascii="Times New Roman" w:hAnsi="Times New Roman" w:cs="Times New Roman"/>
                <w:bCs/>
              </w:rPr>
              <w:t>Factor</w:t>
            </w:r>
            <w:proofErr w:type="spellEnd"/>
            <w:r w:rsidRPr="00B36E20">
              <w:rPr>
                <w:rFonts w:ascii="Times New Roman" w:hAnsi="Times New Roman" w:cs="Times New Roman"/>
                <w:bCs/>
              </w:rPr>
              <w:t xml:space="preserve"> z obsługą kart wyłącznie o niskim profilu. Napęd optyczny zamontowany w dedykowanej wnęce 5.25” typu </w:t>
            </w:r>
            <w:proofErr w:type="spellStart"/>
            <w:r w:rsidRPr="00B36E20">
              <w:rPr>
                <w:rFonts w:ascii="Times New Roman" w:hAnsi="Times New Roman" w:cs="Times New Roman"/>
                <w:bCs/>
              </w:rPr>
              <w:t>slim</w:t>
            </w:r>
            <w:proofErr w:type="spellEnd"/>
            <w:r w:rsidRPr="00B36E20">
              <w:rPr>
                <w:rFonts w:ascii="Times New Roman" w:hAnsi="Times New Roman" w:cs="Times New Roman"/>
                <w:bCs/>
              </w:rPr>
              <w:t xml:space="preserve">. Obudowa fabrycznie przystosowana do pracy w orientacji poziomej i pionowej. </w:t>
            </w:r>
          </w:p>
          <w:p w:rsidR="00585DDC" w:rsidRPr="00B36E20" w:rsidRDefault="00585DDC" w:rsidP="00033F6C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>Suma wymiarów obudowy nieprzekraczająca 690 mm.</w:t>
            </w:r>
          </w:p>
          <w:p w:rsidR="00585DDC" w:rsidRPr="00B36E20" w:rsidRDefault="00585DDC" w:rsidP="00033F6C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>Zasilacz o mocy max. 205W pracujący w sieci 230V 50/60Hz prądu zmiennego.</w:t>
            </w:r>
          </w:p>
          <w:p w:rsidR="00585DDC" w:rsidRPr="00B36E20" w:rsidRDefault="00585DDC" w:rsidP="00033F6C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 xml:space="preserve">Zasilacz w oferowanym komputerze musi spełniać wymagania certyfikatu co najmniej 80 Plus BRONZE. Obudowa komputera </w:t>
            </w:r>
            <w:proofErr w:type="spellStart"/>
            <w:r w:rsidRPr="00B36E20">
              <w:rPr>
                <w:rFonts w:ascii="Times New Roman" w:hAnsi="Times New Roman" w:cs="Times New Roman"/>
                <w:bCs/>
              </w:rPr>
              <w:t>beznarzędziowa</w:t>
            </w:r>
            <w:proofErr w:type="spellEnd"/>
            <w:r w:rsidRPr="00B36E20">
              <w:rPr>
                <w:rFonts w:ascii="Times New Roman" w:hAnsi="Times New Roman" w:cs="Times New Roman"/>
                <w:bCs/>
              </w:rPr>
              <w:t>.</w:t>
            </w:r>
          </w:p>
          <w:p w:rsidR="00585DDC" w:rsidRPr="00B36E20" w:rsidRDefault="00585DDC" w:rsidP="00033F6C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 xml:space="preserve">Możliwość zabezpieczenia linką (port </w:t>
            </w:r>
            <w:proofErr w:type="spellStart"/>
            <w:r w:rsidRPr="00B36E20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B36E20">
              <w:rPr>
                <w:rFonts w:ascii="Times New Roman" w:hAnsi="Times New Roman" w:cs="Times New Roman"/>
                <w:bCs/>
              </w:rPr>
              <w:t xml:space="preserve"> Lock).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8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033F6C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color w:val="0000FF"/>
              </w:rPr>
            </w:pPr>
            <w:r w:rsidRPr="00033F6C">
              <w:rPr>
                <w:rFonts w:ascii="Times New Roman" w:hAnsi="Times New Roman" w:cs="Times New Roman"/>
                <w:b/>
                <w:color w:val="000000" w:themeColor="text1"/>
              </w:rPr>
              <w:t>System operacyjny:</w:t>
            </w:r>
            <w:r w:rsidR="00033F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3F6C">
              <w:rPr>
                <w:rFonts w:ascii="Times New Roman" w:hAnsi="Times New Roman" w:cs="Times New Roman"/>
                <w:color w:val="000000" w:themeColor="text1"/>
              </w:rPr>
              <w:t>Zainstalowany system operacyjny Windows 11 Professional w polskiej wersji językowej. Klucz licencyjny musi być zapisany trwale w BIOS i umożliwiać instalację systemu operacyjnego bez potrzeby ręcznego wpisywania klucza licencyjnego.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7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033F6C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Certyfikaty i standardy:</w:t>
            </w:r>
            <w:r w:rsidRPr="00B36E20">
              <w:rPr>
                <w:rFonts w:ascii="Times New Roman" w:hAnsi="Times New Roman" w:cs="Times New Roman"/>
                <w:bCs/>
              </w:rPr>
              <w:t xml:space="preserve"> Certyfikat ISO9001 dla producenta sprzętu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</w:t>
            </w:r>
            <w:r w:rsidR="00B36E20" w:rsidRPr="00B36E20">
              <w:rPr>
                <w:sz w:val="22"/>
                <w:szCs w:val="22"/>
              </w:rPr>
              <w:t>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033F6C" w:rsidRDefault="00585DDC" w:rsidP="00033F6C">
            <w:pPr>
              <w:jc w:val="both"/>
              <w:rPr>
                <w:b/>
                <w:sz w:val="22"/>
                <w:szCs w:val="22"/>
              </w:rPr>
            </w:pPr>
            <w:r w:rsidRPr="00033F6C">
              <w:rPr>
                <w:b/>
                <w:sz w:val="22"/>
                <w:szCs w:val="22"/>
              </w:rPr>
              <w:t>Wymagania dodatkowe:</w:t>
            </w:r>
            <w:r w:rsidRPr="00033F6C">
              <w:rPr>
                <w:b/>
                <w:sz w:val="22"/>
                <w:szCs w:val="22"/>
              </w:rPr>
              <w:tab/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 xml:space="preserve">Wbudowane porty i złącza, minimum: </w:t>
            </w:r>
          </w:p>
          <w:p w:rsidR="00585DDC" w:rsidRPr="00B36E20" w:rsidRDefault="00033F6C" w:rsidP="00033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585DDC" w:rsidRPr="00B36E20">
              <w:rPr>
                <w:sz w:val="22"/>
                <w:szCs w:val="22"/>
              </w:rPr>
              <w:t>1 x HDMI</w:t>
            </w:r>
          </w:p>
          <w:p w:rsidR="00585DDC" w:rsidRPr="00B36E20" w:rsidRDefault="00033F6C" w:rsidP="00033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585DDC" w:rsidRPr="00B36E20">
              <w:rPr>
                <w:sz w:val="22"/>
                <w:szCs w:val="22"/>
              </w:rPr>
              <w:t>1 x DVI</w:t>
            </w:r>
          </w:p>
          <w:p w:rsidR="00585DDC" w:rsidRPr="00B36E20" w:rsidRDefault="00033F6C" w:rsidP="00033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585DDC" w:rsidRPr="00B36E20">
              <w:rPr>
                <w:sz w:val="22"/>
                <w:szCs w:val="22"/>
              </w:rPr>
              <w:t xml:space="preserve">8 portów USB wyprowadzonych na zewnątrz obudowy, w układzie: 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o</w:t>
            </w:r>
            <w:r w:rsidRPr="00B36E20">
              <w:rPr>
                <w:sz w:val="22"/>
                <w:szCs w:val="22"/>
              </w:rPr>
              <w:tab/>
              <w:t xml:space="preserve">Panel przedni min.: 2 x USB 3.2 gen 1 Typu A oraz 2 x USB 2.0 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o</w:t>
            </w:r>
            <w:r w:rsidRPr="00B36E20">
              <w:rPr>
                <w:sz w:val="22"/>
                <w:szCs w:val="22"/>
              </w:rPr>
              <w:tab/>
              <w:t>Panel tylny min.: 2 x USB 3.2 gen 1 Typu A oraz 2 x USB 2.0</w:t>
            </w:r>
          </w:p>
          <w:p w:rsidR="00585DDC" w:rsidRPr="00B36E20" w:rsidRDefault="00033F6C" w:rsidP="00033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585DDC" w:rsidRPr="00B36E20">
              <w:rPr>
                <w:sz w:val="22"/>
                <w:szCs w:val="22"/>
              </w:rPr>
              <w:t xml:space="preserve">1 x port audio typu </w:t>
            </w:r>
            <w:proofErr w:type="spellStart"/>
            <w:r w:rsidR="00585DDC" w:rsidRPr="00B36E20">
              <w:rPr>
                <w:sz w:val="22"/>
                <w:szCs w:val="22"/>
              </w:rPr>
              <w:t>combo</w:t>
            </w:r>
            <w:proofErr w:type="spellEnd"/>
            <w:r w:rsidR="00585DDC" w:rsidRPr="00B36E20">
              <w:rPr>
                <w:sz w:val="22"/>
                <w:szCs w:val="22"/>
              </w:rPr>
              <w:t xml:space="preserve"> (słuchawki/mikrofon) na przednim panelu </w:t>
            </w:r>
          </w:p>
          <w:p w:rsidR="00585DDC" w:rsidRPr="00B36E20" w:rsidRDefault="00033F6C" w:rsidP="00033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585DDC" w:rsidRPr="00B36E20">
              <w:rPr>
                <w:sz w:val="22"/>
                <w:szCs w:val="22"/>
              </w:rPr>
              <w:t>1 x port audio wyjściowy na tylnym panelu</w:t>
            </w:r>
          </w:p>
          <w:p w:rsidR="00585DDC" w:rsidRPr="00B36E20" w:rsidRDefault="00033F6C" w:rsidP="00033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585DDC" w:rsidRPr="00B36E20">
              <w:rPr>
                <w:sz w:val="22"/>
                <w:szCs w:val="22"/>
              </w:rPr>
              <w:t>1 x RJ – 45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lastRenderedPageBreak/>
              <w:t>Karta sieciowa 10/100/1000 zintegrowana z płytą główną.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Płyta główna zaprojektowana i wyprodukowana na zlecenie producenta komputera.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Jedno złącze M.2 dla dysków oraz złącze M.2 bezprzewodowej karty sieciowej.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Zainstalowana karta WiFi802.11ac + Bluetooth.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Wbudowane gniazdo PCI-Express x1.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Wbudowane gniazdo PCI-Express x16.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Wbudowany Moduł TPM.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Klawiatura USB w układzie polski programisty.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Mysz USB z rolką (</w:t>
            </w:r>
            <w:proofErr w:type="spellStart"/>
            <w:r w:rsidRPr="00B36E20">
              <w:rPr>
                <w:sz w:val="22"/>
                <w:szCs w:val="22"/>
              </w:rPr>
              <w:t>scroll</w:t>
            </w:r>
            <w:proofErr w:type="spellEnd"/>
            <w:r w:rsidRPr="00B36E20">
              <w:rPr>
                <w:sz w:val="22"/>
                <w:szCs w:val="22"/>
              </w:rPr>
              <w:t>).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Nagrywarka DVD +/-RW.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4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33F6C" w:rsidP="00033F6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Wsparcie </w:t>
            </w:r>
            <w:r w:rsidR="00585DDC" w:rsidRPr="00033F6C">
              <w:rPr>
                <w:b/>
                <w:sz w:val="22"/>
                <w:szCs w:val="22"/>
              </w:rPr>
              <w:t xml:space="preserve">techniczne </w:t>
            </w:r>
            <w:proofErr w:type="spellStart"/>
            <w:r w:rsidR="00585DDC" w:rsidRPr="00033F6C">
              <w:rPr>
                <w:b/>
                <w:sz w:val="22"/>
                <w:szCs w:val="22"/>
              </w:rPr>
              <w:t>producenta:</w:t>
            </w:r>
            <w:r w:rsidR="00585DDC" w:rsidRPr="00B36E20">
              <w:rPr>
                <w:sz w:val="22"/>
                <w:szCs w:val="22"/>
              </w:rPr>
              <w:t>Dedykowany</w:t>
            </w:r>
            <w:proofErr w:type="spellEnd"/>
            <w:r w:rsidR="00585DDC" w:rsidRPr="00B36E20">
              <w:rPr>
                <w:sz w:val="22"/>
                <w:szCs w:val="22"/>
              </w:rPr>
              <w:t xml:space="preserve"> portal techniczny producenta, umożliwiający Zamawiającemu: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- wykonanie zdalnej diagnostyki komputera,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- zgłaszanie awarii,</w:t>
            </w:r>
          </w:p>
          <w:p w:rsidR="00585DDC" w:rsidRPr="00B36E20" w:rsidRDefault="00585DDC" w:rsidP="00033F6C">
            <w:pPr>
              <w:jc w:val="both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- sprawdzenie kompletnych danych o urządzeniu na jednej witrynie internetowej prowadzonej przez producenta (automatyczna identyfikacja komputera, konfiguracja fabryczna, konfiguracja bieżąca, rodzaj gwarancji, data wygaśnięcia gwarancji, data produkcji komputera),</w:t>
            </w:r>
          </w:p>
          <w:p w:rsidR="00585DDC" w:rsidRPr="00B36E20" w:rsidRDefault="00B12C4F" w:rsidP="00033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85DDC" w:rsidRPr="00B36E20">
              <w:rPr>
                <w:sz w:val="22"/>
                <w:szCs w:val="22"/>
              </w:rPr>
              <w:t xml:space="preserve">pobranie aktualizacji, dedykowanego oprogramowania i sterowników, tworzenie dysku </w:t>
            </w:r>
            <w:proofErr w:type="spellStart"/>
            <w:r w:rsidR="00585DDC" w:rsidRPr="00B36E20">
              <w:rPr>
                <w:sz w:val="22"/>
                <w:szCs w:val="22"/>
              </w:rPr>
              <w:t>recovery</w:t>
            </w:r>
            <w:proofErr w:type="spellEnd"/>
            <w:r w:rsidR="00585DDC" w:rsidRPr="00B36E20">
              <w:rPr>
                <w:sz w:val="22"/>
                <w:szCs w:val="22"/>
              </w:rPr>
              <w:t xml:space="preserve"> systemu operacyjnego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7751FF">
        <w:trPr>
          <w:trHeight w:val="621"/>
        </w:trPr>
        <w:tc>
          <w:tcPr>
            <w:tcW w:w="8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033F6C">
            <w:pPr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B36E20">
              <w:rPr>
                <w:b/>
                <w:sz w:val="22"/>
                <w:szCs w:val="22"/>
              </w:rPr>
              <w:t>MONITOR</w:t>
            </w:r>
          </w:p>
        </w:tc>
      </w:tr>
      <w:tr w:rsidR="00585DDC" w:rsidRPr="00C47262" w:rsidTr="000E5B22">
        <w:trPr>
          <w:trHeight w:val="6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Typ ekranu</w:t>
            </w:r>
            <w:r w:rsidR="00033F6C" w:rsidRPr="00033F6C">
              <w:rPr>
                <w:rFonts w:ascii="Times New Roman" w:hAnsi="Times New Roman" w:cs="Times New Roman"/>
                <w:b/>
                <w:bCs/>
              </w:rPr>
              <w:t>:</w:t>
            </w:r>
            <w:r w:rsidR="00033F6C"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>Ekran ciekłokrystaliczny z aktywną matrycą min. 23,8” (16:9)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5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</w:rPr>
            </w:pPr>
            <w:r w:rsidRPr="00033F6C">
              <w:rPr>
                <w:rFonts w:ascii="Times New Roman" w:hAnsi="Times New Roman" w:cs="Times New Roman"/>
                <w:b/>
              </w:rPr>
              <w:t>Technologia wykonania matrycy</w:t>
            </w:r>
            <w:r w:rsidR="00033F6C" w:rsidRPr="00033F6C">
              <w:rPr>
                <w:rFonts w:ascii="Times New Roman" w:hAnsi="Times New Roman" w:cs="Times New Roman"/>
                <w:b/>
              </w:rPr>
              <w:t>:</w:t>
            </w:r>
            <w:r w:rsidR="00033F6C"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IPS lub VA (MVA, AMVA)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4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</w:rPr>
            </w:pPr>
            <w:r w:rsidRPr="00033F6C">
              <w:rPr>
                <w:rFonts w:ascii="Times New Roman" w:hAnsi="Times New Roman" w:cs="Times New Roman"/>
                <w:b/>
              </w:rPr>
              <w:t>Rozmiar plamki</w:t>
            </w:r>
            <w:r w:rsidR="00033F6C" w:rsidRPr="00033F6C">
              <w:rPr>
                <w:rFonts w:ascii="Times New Roman" w:hAnsi="Times New Roman" w:cs="Times New Roman"/>
                <w:b/>
              </w:rPr>
              <w:t>:</w:t>
            </w:r>
            <w:r w:rsidR="00033F6C"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Maksymalnie 0,275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033F6C">
              <w:rPr>
                <w:rFonts w:ascii="Times New Roman" w:hAnsi="Times New Roman" w:cs="Times New Roman"/>
                <w:b/>
                <w:bCs/>
              </w:rPr>
              <w:t>Jasność</w:t>
            </w:r>
            <w:r w:rsidR="00033F6C" w:rsidRPr="00033F6C">
              <w:rPr>
                <w:rFonts w:ascii="Times New Roman" w:hAnsi="Times New Roman" w:cs="Times New Roman"/>
                <w:b/>
                <w:bCs/>
              </w:rPr>
              <w:t>:</w:t>
            </w:r>
            <w:r w:rsidR="00033F6C"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>min. 250 cd/m2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80">
              <w:rPr>
                <w:rFonts w:ascii="Times New Roman" w:hAnsi="Times New Roman" w:cs="Times New Roman"/>
                <w:b/>
              </w:rPr>
              <w:t>Kontrast statyczny</w:t>
            </w:r>
            <w:r w:rsidR="00E66A80">
              <w:rPr>
                <w:rFonts w:ascii="Times New Roman" w:hAnsi="Times New Roman" w:cs="Times New Roman"/>
              </w:rPr>
              <w:t xml:space="preserve">: </w:t>
            </w:r>
            <w:r w:rsidRPr="00B36E20">
              <w:rPr>
                <w:rFonts w:ascii="Times New Roman" w:hAnsi="Times New Roman" w:cs="Times New Roman"/>
              </w:rPr>
              <w:t>min. 1000:1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62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80">
              <w:rPr>
                <w:rFonts w:ascii="Times New Roman" w:hAnsi="Times New Roman" w:cs="Times New Roman"/>
                <w:b/>
              </w:rPr>
              <w:t>Kąty widzenia (pion/poziom)</w:t>
            </w:r>
            <w:r w:rsidR="00E66A80">
              <w:rPr>
                <w:rFonts w:ascii="Times New Roman" w:hAnsi="Times New Roman" w:cs="Times New Roman"/>
                <w:b/>
              </w:rPr>
              <w:t>:</w:t>
            </w:r>
            <w:r w:rsidRPr="00B36E20">
              <w:rPr>
                <w:rFonts w:ascii="Times New Roman" w:hAnsi="Times New Roman" w:cs="Times New Roman"/>
              </w:rPr>
              <w:tab/>
              <w:t>min. 178/178 stopni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80">
              <w:rPr>
                <w:rFonts w:ascii="Times New Roman" w:hAnsi="Times New Roman" w:cs="Times New Roman"/>
                <w:b/>
              </w:rPr>
              <w:t>Czas reakcji matrycy</w:t>
            </w:r>
            <w:r w:rsidR="00E66A80" w:rsidRPr="00E66A80">
              <w:rPr>
                <w:rFonts w:ascii="Times New Roman" w:hAnsi="Times New Roman" w:cs="Times New Roman"/>
                <w:b/>
              </w:rPr>
              <w:t>:</w:t>
            </w:r>
            <w:r w:rsidR="00E66A80"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max. 5 ms (GTG)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19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E66A80">
              <w:rPr>
                <w:rFonts w:ascii="Times New Roman" w:hAnsi="Times New Roman" w:cs="Times New Roman"/>
                <w:b/>
                <w:bCs/>
              </w:rPr>
              <w:t>Rozdzielczość natywna</w:t>
            </w:r>
            <w:r w:rsidR="00E66A80">
              <w:rPr>
                <w:rFonts w:ascii="Times New Roman" w:hAnsi="Times New Roman" w:cs="Times New Roman"/>
                <w:bCs/>
              </w:rPr>
              <w:t xml:space="preserve">: </w:t>
            </w:r>
            <w:r w:rsidRPr="00B36E20">
              <w:rPr>
                <w:rFonts w:ascii="Times New Roman" w:hAnsi="Times New Roman" w:cs="Times New Roman"/>
                <w:bCs/>
              </w:rPr>
              <w:t>1920 x 1080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4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6A80">
              <w:rPr>
                <w:rFonts w:ascii="Times New Roman" w:hAnsi="Times New Roman" w:cs="Times New Roman"/>
                <w:b/>
              </w:rPr>
              <w:t>Częstotliwość odświeżania ekranu</w:t>
            </w:r>
            <w:r w:rsidR="00E66A80" w:rsidRPr="00E66A80">
              <w:rPr>
                <w:rFonts w:ascii="Times New Roman" w:hAnsi="Times New Roman" w:cs="Times New Roman"/>
                <w:b/>
              </w:rPr>
              <w:t>:</w:t>
            </w:r>
            <w:r w:rsidR="00E66A80"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min. 60Hz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E66A80">
              <w:rPr>
                <w:rFonts w:ascii="Times New Roman" w:hAnsi="Times New Roman" w:cs="Times New Roman"/>
                <w:b/>
                <w:bCs/>
              </w:rPr>
              <w:t>Głębia kolorów</w:t>
            </w:r>
            <w:r w:rsidR="00E66A80" w:rsidRPr="00E66A80">
              <w:rPr>
                <w:rFonts w:ascii="Times New Roman" w:hAnsi="Times New Roman" w:cs="Times New Roman"/>
                <w:b/>
                <w:bCs/>
              </w:rPr>
              <w:t>:</w:t>
            </w:r>
            <w:r w:rsidR="00E66A80"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>16,7 miliona kolorów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4F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Zużycie energii</w:t>
            </w:r>
            <w:r w:rsidR="00B12C4F" w:rsidRPr="00B12C4F">
              <w:rPr>
                <w:rFonts w:ascii="Times New Roman" w:hAnsi="Times New Roman" w:cs="Times New Roman"/>
                <w:b/>
                <w:bCs/>
              </w:rPr>
              <w:t>:</w:t>
            </w:r>
            <w:r w:rsidR="000E5B22"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 xml:space="preserve">Normalne działanie maksymalnie 19W (typowe), </w:t>
            </w:r>
          </w:p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>Tryb wyłączenia aktywności nie więcej niż 0,5W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Powłoka powierzchni ekranu</w:t>
            </w:r>
            <w:r w:rsidR="00B12C4F" w:rsidRPr="00B12C4F">
              <w:rPr>
                <w:rFonts w:ascii="Times New Roman" w:hAnsi="Times New Roman" w:cs="Times New Roman"/>
                <w:b/>
                <w:bCs/>
              </w:rPr>
              <w:t>:</w:t>
            </w:r>
            <w:r w:rsidRPr="00B36E20">
              <w:rPr>
                <w:rFonts w:ascii="Times New Roman" w:hAnsi="Times New Roman" w:cs="Times New Roman"/>
                <w:bCs/>
              </w:rPr>
              <w:tab/>
              <w:t>Antyodblaskowa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System podświetlenia</w:t>
            </w:r>
            <w:r w:rsidR="00B12C4F" w:rsidRPr="00B12C4F">
              <w:rPr>
                <w:rFonts w:ascii="Times New Roman" w:hAnsi="Times New Roman" w:cs="Times New Roman"/>
                <w:b/>
                <w:bCs/>
              </w:rPr>
              <w:t>:</w:t>
            </w:r>
            <w:r w:rsidRPr="00B12C4F">
              <w:rPr>
                <w:rFonts w:ascii="Times New Roman" w:hAnsi="Times New Roman" w:cs="Times New Roman"/>
                <w:b/>
                <w:bCs/>
              </w:rPr>
              <w:tab/>
            </w:r>
            <w:r w:rsidRPr="00B36E20">
              <w:rPr>
                <w:rFonts w:ascii="Times New Roman" w:hAnsi="Times New Roman" w:cs="Times New Roman"/>
                <w:bCs/>
              </w:rPr>
              <w:t>LED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4F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Technologia ochrony oczu</w:t>
            </w:r>
            <w:r w:rsidR="00B12C4F" w:rsidRPr="00B12C4F">
              <w:rPr>
                <w:rFonts w:ascii="Times New Roman" w:hAnsi="Times New Roman" w:cs="Times New Roman"/>
                <w:b/>
                <w:bCs/>
              </w:rPr>
              <w:t>:</w:t>
            </w:r>
            <w:r w:rsidR="00B12C4F"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>Redukcja migotania (</w:t>
            </w:r>
            <w:proofErr w:type="spellStart"/>
            <w:r w:rsidRPr="00B36E20">
              <w:rPr>
                <w:rFonts w:ascii="Times New Roman" w:hAnsi="Times New Roman" w:cs="Times New Roman"/>
                <w:bCs/>
              </w:rPr>
              <w:t>Flicker</w:t>
            </w:r>
            <w:proofErr w:type="spellEnd"/>
            <w:r w:rsidRPr="00B36E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6E20">
              <w:rPr>
                <w:rFonts w:ascii="Times New Roman" w:hAnsi="Times New Roman" w:cs="Times New Roman"/>
                <w:bCs/>
              </w:rPr>
              <w:t>free</w:t>
            </w:r>
            <w:proofErr w:type="spellEnd"/>
            <w:r w:rsidRPr="00B36E20">
              <w:rPr>
                <w:rFonts w:ascii="Times New Roman" w:hAnsi="Times New Roman" w:cs="Times New Roman"/>
                <w:bCs/>
              </w:rPr>
              <w:t>)</w:t>
            </w:r>
            <w:r w:rsidR="00B12C4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36E20">
              <w:rPr>
                <w:rFonts w:ascii="Times New Roman" w:hAnsi="Times New Roman" w:cs="Times New Roman"/>
                <w:bCs/>
              </w:rPr>
              <w:t>Filtr światła niebieskiego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</w:rPr>
            </w:pPr>
            <w:r w:rsidRPr="00B12C4F">
              <w:rPr>
                <w:rFonts w:ascii="Times New Roman" w:hAnsi="Times New Roman" w:cs="Times New Roman"/>
                <w:b/>
                <w:bCs/>
              </w:rPr>
              <w:t>Bezpieczeństwo</w:t>
            </w:r>
            <w:r w:rsidR="00B12C4F" w:rsidRPr="00B12C4F">
              <w:rPr>
                <w:rFonts w:ascii="Times New Roman" w:hAnsi="Times New Roman" w:cs="Times New Roman"/>
                <w:b/>
                <w:bCs/>
              </w:rPr>
              <w:t>:</w:t>
            </w:r>
            <w:r w:rsidR="00B12C4F">
              <w:rPr>
                <w:rFonts w:ascii="Times New Roman" w:hAnsi="Times New Roman" w:cs="Times New Roman"/>
                <w:bCs/>
              </w:rPr>
              <w:t xml:space="preserve"> </w:t>
            </w:r>
            <w:r w:rsidRPr="00B36E20">
              <w:rPr>
                <w:rFonts w:ascii="Times New Roman" w:hAnsi="Times New Roman" w:cs="Times New Roman"/>
                <w:bCs/>
              </w:rPr>
              <w:t xml:space="preserve">Blokada </w:t>
            </w:r>
            <w:proofErr w:type="spellStart"/>
            <w:r w:rsidRPr="00B36E20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C4F" w:rsidRDefault="00B12C4F" w:rsidP="00B12C4F">
            <w:pPr>
              <w:pStyle w:val="NormalnyWeb1"/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  </w:t>
            </w:r>
            <w:r w:rsidR="00585DDC" w:rsidRPr="00B12C4F">
              <w:rPr>
                <w:rFonts w:ascii="Times New Roman" w:hAnsi="Times New Roman" w:cs="Times New Roman"/>
                <w:b/>
              </w:rPr>
              <w:t>D</w:t>
            </w:r>
            <w:r w:rsidRPr="00B12C4F">
              <w:rPr>
                <w:rFonts w:ascii="Times New Roman" w:hAnsi="Times New Roman" w:cs="Times New Roman"/>
                <w:b/>
              </w:rPr>
              <w:t>o</w:t>
            </w:r>
            <w:r w:rsidR="00585DDC" w:rsidRPr="00B12C4F">
              <w:rPr>
                <w:rFonts w:ascii="Times New Roman" w:hAnsi="Times New Roman" w:cs="Times New Roman"/>
                <w:b/>
              </w:rPr>
              <w:t>łączone przewody</w:t>
            </w:r>
            <w:r w:rsidRPr="00B12C4F">
              <w:rPr>
                <w:rFonts w:ascii="Times New Roman" w:hAnsi="Times New Roman" w:cs="Times New Roman"/>
                <w:b/>
              </w:rPr>
              <w:t>:</w:t>
            </w:r>
          </w:p>
          <w:p w:rsidR="00B12C4F" w:rsidRDefault="00585DDC" w:rsidP="00B12C4F">
            <w:pPr>
              <w:pStyle w:val="NormalnyWeb1"/>
              <w:spacing w:after="0" w:line="240" w:lineRule="auto"/>
              <w:ind w:hanging="294"/>
              <w:jc w:val="both"/>
              <w:rPr>
                <w:rFonts w:ascii="Times New Roman" w:hAnsi="Times New Roman" w:cs="Times New Roman"/>
              </w:rPr>
            </w:pPr>
            <w:r w:rsidRPr="00B36E20">
              <w:rPr>
                <w:rFonts w:ascii="Times New Roman" w:hAnsi="Times New Roman" w:cs="Times New Roman"/>
              </w:rPr>
              <w:tab/>
              <w:t>1 x kabel sygnału cyfrowego video tożsamy z portem video zastosowanym w komputerze,</w:t>
            </w:r>
          </w:p>
          <w:p w:rsidR="00585DDC" w:rsidRPr="00B36E20" w:rsidRDefault="00B12C4F" w:rsidP="00B12C4F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 kabel</w:t>
            </w:r>
            <w:r w:rsidR="00585DDC" w:rsidRPr="00B36E20">
              <w:rPr>
                <w:rFonts w:ascii="Times New Roman" w:hAnsi="Times New Roman" w:cs="Times New Roman"/>
              </w:rPr>
              <w:t xml:space="preserve"> audio do przesyła dźwięku do głośników wbudowanych w monitorze,</w:t>
            </w:r>
          </w:p>
          <w:p w:rsidR="00585DDC" w:rsidRPr="00B36E20" w:rsidRDefault="00585DDC" w:rsidP="00B12C4F">
            <w:pPr>
              <w:pStyle w:val="NormalnyWeb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E20">
              <w:rPr>
                <w:rFonts w:ascii="Times New Roman" w:hAnsi="Times New Roman" w:cs="Times New Roman"/>
              </w:rPr>
              <w:t>1 x kabel zasilający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5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left="74" w:hanging="62"/>
              <w:jc w:val="both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Z</w:t>
            </w:r>
            <w:r w:rsidR="00B12C4F" w:rsidRPr="00B12C4F">
              <w:rPr>
                <w:rFonts w:ascii="Times New Roman" w:hAnsi="Times New Roman" w:cs="Times New Roman"/>
                <w:b/>
              </w:rPr>
              <w:t xml:space="preserve">akres regulacji kąta pochylenia </w:t>
            </w:r>
            <w:r w:rsidRPr="00B12C4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12C4F">
              <w:rPr>
                <w:rFonts w:ascii="Times New Roman" w:hAnsi="Times New Roman" w:cs="Times New Roman"/>
                <w:b/>
              </w:rPr>
              <w:t>Tilt</w:t>
            </w:r>
            <w:proofErr w:type="spellEnd"/>
            <w:r w:rsidRPr="00B12C4F">
              <w:rPr>
                <w:rFonts w:ascii="Times New Roman" w:hAnsi="Times New Roman" w:cs="Times New Roman"/>
                <w:b/>
              </w:rPr>
              <w:t>)</w:t>
            </w:r>
            <w:r w:rsidR="00B12C4F" w:rsidRPr="00B12C4F">
              <w:rPr>
                <w:rFonts w:ascii="Times New Roman" w:hAnsi="Times New Roman" w:cs="Times New Roman"/>
                <w:b/>
              </w:rPr>
              <w:t>:</w:t>
            </w:r>
            <w:r w:rsidR="00B12C4F"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Wymagany, min. regulacja -5/+21 stopni.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5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29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left="74" w:hanging="62"/>
              <w:jc w:val="both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Zakr</w:t>
            </w:r>
            <w:r w:rsidR="00B12C4F" w:rsidRPr="00B12C4F">
              <w:rPr>
                <w:rFonts w:ascii="Times New Roman" w:hAnsi="Times New Roman" w:cs="Times New Roman"/>
                <w:b/>
              </w:rPr>
              <w:t>es regulacji wysokości (</w:t>
            </w:r>
            <w:proofErr w:type="spellStart"/>
            <w:r w:rsidR="00B12C4F" w:rsidRPr="00B12C4F">
              <w:rPr>
                <w:rFonts w:ascii="Times New Roman" w:hAnsi="Times New Roman" w:cs="Times New Roman"/>
                <w:b/>
              </w:rPr>
              <w:t>Height</w:t>
            </w:r>
            <w:proofErr w:type="spellEnd"/>
            <w:r w:rsidR="00B12C4F" w:rsidRPr="00B12C4F">
              <w:rPr>
                <w:rFonts w:ascii="Times New Roman" w:hAnsi="Times New Roman" w:cs="Times New Roman"/>
                <w:b/>
              </w:rPr>
              <w:t>):</w:t>
            </w:r>
            <w:r w:rsidR="00B12C4F">
              <w:rPr>
                <w:rFonts w:ascii="Times New Roman" w:hAnsi="Times New Roman" w:cs="Times New Roman"/>
              </w:rPr>
              <w:t xml:space="preserve"> min. 130 </w:t>
            </w:r>
            <w:r w:rsidRPr="00B36E20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2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left="74" w:hanging="62"/>
              <w:jc w:val="both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Kolor obudowy</w:t>
            </w:r>
            <w:r w:rsidR="00B12C4F" w:rsidRPr="00B12C4F">
              <w:rPr>
                <w:rFonts w:ascii="Times New Roman" w:hAnsi="Times New Roman" w:cs="Times New Roman"/>
                <w:b/>
              </w:rPr>
              <w:t>:</w:t>
            </w:r>
            <w:r w:rsidR="00B12C4F"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Czarny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5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left="74" w:hanging="62"/>
              <w:jc w:val="both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Złącze</w:t>
            </w:r>
            <w:r w:rsidR="00B12C4F" w:rsidRPr="00B12C4F">
              <w:rPr>
                <w:rFonts w:ascii="Times New Roman" w:hAnsi="Times New Roman" w:cs="Times New Roman"/>
                <w:b/>
              </w:rPr>
              <w:t>:</w:t>
            </w:r>
            <w:r w:rsidR="00B12C4F">
              <w:rPr>
                <w:rFonts w:ascii="Times New Roman" w:hAnsi="Times New Roman" w:cs="Times New Roman"/>
              </w:rPr>
              <w:tab/>
              <w:t xml:space="preserve"> Minimum dwa złącza cyfrowe, kompatybilne ze złączami </w:t>
            </w:r>
            <w:r w:rsidRPr="00B36E20">
              <w:rPr>
                <w:rFonts w:ascii="Times New Roman" w:hAnsi="Times New Roman" w:cs="Times New Roman"/>
              </w:rPr>
              <w:t>oferowanego komputera.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3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line="240" w:lineRule="auto"/>
              <w:ind w:left="74" w:hanging="62"/>
              <w:jc w:val="both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Certyfikaty i standardy</w:t>
            </w:r>
            <w:r w:rsidR="00B12C4F" w:rsidRPr="00B12C4F">
              <w:rPr>
                <w:rFonts w:ascii="Times New Roman" w:hAnsi="Times New Roman" w:cs="Times New Roman"/>
                <w:b/>
              </w:rPr>
              <w:t>:</w:t>
            </w:r>
            <w:r w:rsidR="00B12C4F"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 xml:space="preserve">TCO </w:t>
            </w:r>
            <w:proofErr w:type="spellStart"/>
            <w:r w:rsidRPr="00B36E20">
              <w:rPr>
                <w:rFonts w:ascii="Times New Roman" w:hAnsi="Times New Roman" w:cs="Times New Roman"/>
              </w:rPr>
              <w:t>Certified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8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pStyle w:val="NormalnyWeb1"/>
              <w:spacing w:after="0" w:line="240" w:lineRule="auto"/>
              <w:ind w:left="74" w:hanging="91"/>
              <w:jc w:val="both"/>
              <w:rPr>
                <w:rFonts w:ascii="Times New Roman" w:hAnsi="Times New Roman" w:cs="Times New Roman"/>
              </w:rPr>
            </w:pPr>
            <w:r w:rsidRPr="00B12C4F">
              <w:rPr>
                <w:rFonts w:ascii="Times New Roman" w:hAnsi="Times New Roman" w:cs="Times New Roman"/>
                <w:b/>
              </w:rPr>
              <w:t>Inne</w:t>
            </w:r>
            <w:r w:rsidR="00B12C4F" w:rsidRPr="00B12C4F">
              <w:rPr>
                <w:rFonts w:ascii="Times New Roman" w:hAnsi="Times New Roman" w:cs="Times New Roman"/>
                <w:b/>
              </w:rPr>
              <w:t>:</w:t>
            </w:r>
            <w:r w:rsidR="00B12C4F">
              <w:rPr>
                <w:rFonts w:ascii="Times New Roman" w:hAnsi="Times New Roman" w:cs="Times New Roman"/>
              </w:rPr>
              <w:t xml:space="preserve"> </w:t>
            </w:r>
            <w:r w:rsidRPr="00B36E20">
              <w:rPr>
                <w:rFonts w:ascii="Times New Roman" w:hAnsi="Times New Roman" w:cs="Times New Roman"/>
              </w:rPr>
              <w:t>Wbudowane głośniki.</w:t>
            </w:r>
          </w:p>
          <w:p w:rsidR="00585DDC" w:rsidRPr="00B36E20" w:rsidRDefault="00585DDC" w:rsidP="00B12C4F">
            <w:pPr>
              <w:pStyle w:val="NormalnyWeb1"/>
              <w:spacing w:after="0" w:line="240" w:lineRule="auto"/>
              <w:ind w:left="74" w:hanging="91"/>
              <w:jc w:val="both"/>
              <w:rPr>
                <w:rFonts w:ascii="Times New Roman" w:hAnsi="Times New Roman" w:cs="Times New Roman"/>
              </w:rPr>
            </w:pPr>
            <w:r w:rsidRPr="00B36E20">
              <w:rPr>
                <w:rFonts w:ascii="Times New Roman" w:hAnsi="Times New Roman" w:cs="Times New Roman"/>
              </w:rPr>
              <w:t>Zdejmowana</w:t>
            </w:r>
            <w:r w:rsidR="00B12C4F">
              <w:rPr>
                <w:rFonts w:ascii="Times New Roman" w:hAnsi="Times New Roman" w:cs="Times New Roman"/>
              </w:rPr>
              <w:t xml:space="preserve"> podstawa oraz otwory montażowe </w:t>
            </w:r>
            <w:r w:rsidRPr="00B36E20">
              <w:rPr>
                <w:rFonts w:ascii="Times New Roman" w:hAnsi="Times New Roman" w:cs="Times New Roman"/>
              </w:rPr>
              <w:t>w obudowie VESA 100mm.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0E5B22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85DDC" w:rsidRPr="00C47262" w:rsidTr="000E5B22">
        <w:trPr>
          <w:trHeight w:val="5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DDC" w:rsidRPr="00B36E20" w:rsidRDefault="00B36E20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34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B12C4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DDC" w:rsidRPr="00B36E20" w:rsidRDefault="00585DDC" w:rsidP="00585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765F4D" w:rsidRPr="00C47262" w:rsidTr="00765F4D">
        <w:trPr>
          <w:trHeight w:val="55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F4D" w:rsidRPr="00B36E20" w:rsidRDefault="00765F4D" w:rsidP="00765F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4D" w:rsidRPr="00B36E20" w:rsidRDefault="00765F4D" w:rsidP="00765F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pełnej gwarancji – 36 miesięcy</w:t>
            </w:r>
            <w:r w:rsidRPr="00B36E20">
              <w:rPr>
                <w:sz w:val="22"/>
                <w:szCs w:val="22"/>
              </w:rPr>
              <w:t xml:space="preserve"> na </w:t>
            </w:r>
            <w:r w:rsidRPr="00B36E20">
              <w:rPr>
                <w:bCs/>
                <w:color w:val="000000"/>
                <w:sz w:val="22"/>
                <w:szCs w:val="22"/>
              </w:rPr>
              <w:t>miejscu u klienta realizowana przez serwis producenta</w:t>
            </w:r>
          </w:p>
          <w:p w:rsidR="00765F4D" w:rsidRPr="00B36E20" w:rsidRDefault="00765F4D" w:rsidP="00765F4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4D" w:rsidRPr="00B36E20" w:rsidRDefault="00765F4D" w:rsidP="00765F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36E20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F4D" w:rsidRPr="00B36E20" w:rsidRDefault="00765F4D" w:rsidP="00765F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765F4D" w:rsidRPr="00C47262" w:rsidTr="00765F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F4D" w:rsidRPr="00B36E20" w:rsidRDefault="00765F4D" w:rsidP="00765F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4D" w:rsidRPr="00B36E20" w:rsidRDefault="00765F4D" w:rsidP="00765F4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Dodatkowy okres gwarancji ponad minimalny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F4D" w:rsidRPr="00B36E20" w:rsidRDefault="009623BA" w:rsidP="00765F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Podać w interaktywnym formularzy ofertowym</w:t>
            </w:r>
            <w:bookmarkEnd w:id="0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F4D" w:rsidRPr="00B36E20" w:rsidRDefault="00765F4D" w:rsidP="00765F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36E20">
              <w:rPr>
                <w:i/>
                <w:color w:val="FF0000"/>
                <w:sz w:val="22"/>
                <w:szCs w:val="22"/>
              </w:rPr>
              <w:t>(dodatkowy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 SWZ.)</w:t>
            </w:r>
          </w:p>
        </w:tc>
      </w:tr>
    </w:tbl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B36E20" w:rsidRPr="00B12C4F" w:rsidRDefault="00B36E20" w:rsidP="00B36E20">
      <w:pPr>
        <w:rPr>
          <w:sz w:val="22"/>
          <w:szCs w:val="22"/>
        </w:rPr>
      </w:pPr>
      <w:r w:rsidRPr="00B12C4F">
        <w:rPr>
          <w:b/>
          <w:bCs/>
          <w:sz w:val="22"/>
          <w:szCs w:val="22"/>
          <w:lang w:eastAsia="zh-CN"/>
        </w:rPr>
        <w:t xml:space="preserve">Warunki gwarancji: </w:t>
      </w:r>
    </w:p>
    <w:p w:rsidR="00B36E20" w:rsidRPr="00B12C4F" w:rsidRDefault="00B36E20" w:rsidP="00B36E20">
      <w:pPr>
        <w:rPr>
          <w:sz w:val="22"/>
          <w:szCs w:val="22"/>
        </w:rPr>
      </w:pPr>
      <w:r w:rsidRPr="00B12C4F">
        <w:rPr>
          <w:sz w:val="22"/>
          <w:szCs w:val="22"/>
        </w:rPr>
        <w:t>- Minimum 3 lata gwarancji realizowanej w siedzibie Zamawiającego przez serwis producenta.</w:t>
      </w:r>
    </w:p>
    <w:p w:rsidR="00B36E20" w:rsidRPr="00B12C4F" w:rsidRDefault="00B36E20" w:rsidP="00B36E20">
      <w:pPr>
        <w:rPr>
          <w:sz w:val="22"/>
          <w:szCs w:val="22"/>
        </w:rPr>
      </w:pPr>
      <w:r w:rsidRPr="00B12C4F">
        <w:rPr>
          <w:sz w:val="22"/>
          <w:szCs w:val="22"/>
        </w:rPr>
        <w:t xml:space="preserve">- Czas reakcji serwisu na zgłoszoną reklamację gwarancyjną </w:t>
      </w:r>
      <w:r w:rsidR="00B12C4F">
        <w:rPr>
          <w:color w:val="FF0000"/>
          <w:sz w:val="22"/>
          <w:szCs w:val="22"/>
        </w:rPr>
        <w:t xml:space="preserve">do 48 godzin </w:t>
      </w:r>
      <w:r w:rsidRPr="00B12C4F">
        <w:rPr>
          <w:sz w:val="22"/>
          <w:szCs w:val="22"/>
        </w:rPr>
        <w:t>od momentu przyjęcia zgłoszenia serwisowego. Czas reakcji rozumiany jako fizyczne pojawienie się serwisanta w siedzibie zamawiającego i podjęcie próby naprawy.</w:t>
      </w:r>
    </w:p>
    <w:p w:rsidR="00C84146" w:rsidRPr="00B12C4F" w:rsidRDefault="00B36E20" w:rsidP="00B36E20">
      <w:pPr>
        <w:rPr>
          <w:b/>
          <w:bCs/>
          <w:sz w:val="22"/>
          <w:szCs w:val="22"/>
          <w:lang w:eastAsia="zh-CN"/>
        </w:rPr>
      </w:pPr>
      <w:r w:rsidRPr="00B12C4F">
        <w:rPr>
          <w:sz w:val="22"/>
          <w:szCs w:val="22"/>
        </w:rPr>
        <w:t>- Naprawy gwarancyjne urządzeń musi być realizowany przez Producenta lub Autoryzowanego Partnera Serwisowego Producenta.</w:t>
      </w:r>
    </w:p>
    <w:p w:rsidR="00C84146" w:rsidRPr="00B12C4F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B12C4F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B12C4F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B12C4F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B12C4F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B12C4F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B12C4F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Pr="00B12C4F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2F" w:rsidRDefault="00877A2F" w:rsidP="00E67BE7">
      <w:r>
        <w:separator/>
      </w:r>
    </w:p>
  </w:endnote>
  <w:endnote w:type="continuationSeparator" w:id="0">
    <w:p w:rsidR="00877A2F" w:rsidRDefault="00877A2F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BA">
          <w:rPr>
            <w:noProof/>
          </w:rPr>
          <w:t>4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2F" w:rsidRDefault="00877A2F" w:rsidP="00E67BE7">
      <w:r>
        <w:separator/>
      </w:r>
    </w:p>
  </w:footnote>
  <w:footnote w:type="continuationSeparator" w:id="0">
    <w:p w:rsidR="00877A2F" w:rsidRDefault="00877A2F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F9" w:rsidRPr="001004FC" w:rsidRDefault="005026F9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5026F9" w:rsidRDefault="005026F9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5026F9" w:rsidRPr="00285DC2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5026F9" w:rsidRPr="00CD78EE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5026F9" w:rsidRPr="0091121D" w:rsidRDefault="005026F9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33F6C"/>
    <w:rsid w:val="00042916"/>
    <w:rsid w:val="00053357"/>
    <w:rsid w:val="00070A22"/>
    <w:rsid w:val="00073DDC"/>
    <w:rsid w:val="000826B6"/>
    <w:rsid w:val="00097153"/>
    <w:rsid w:val="000B4926"/>
    <w:rsid w:val="000C3530"/>
    <w:rsid w:val="000E5B22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6362B"/>
    <w:rsid w:val="001A6092"/>
    <w:rsid w:val="001A6E06"/>
    <w:rsid w:val="001D206E"/>
    <w:rsid w:val="001E6DF9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07AFF"/>
    <w:rsid w:val="004106EF"/>
    <w:rsid w:val="00441636"/>
    <w:rsid w:val="004435D7"/>
    <w:rsid w:val="00446379"/>
    <w:rsid w:val="004474F5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85DDC"/>
    <w:rsid w:val="005A23C6"/>
    <w:rsid w:val="005B2FF7"/>
    <w:rsid w:val="005C6022"/>
    <w:rsid w:val="005D1585"/>
    <w:rsid w:val="00613C96"/>
    <w:rsid w:val="00627C95"/>
    <w:rsid w:val="00630E3C"/>
    <w:rsid w:val="00633CD1"/>
    <w:rsid w:val="00637F5B"/>
    <w:rsid w:val="006415F5"/>
    <w:rsid w:val="00654957"/>
    <w:rsid w:val="006549B8"/>
    <w:rsid w:val="0066073E"/>
    <w:rsid w:val="006612EC"/>
    <w:rsid w:val="00663AAA"/>
    <w:rsid w:val="00665F67"/>
    <w:rsid w:val="00672D43"/>
    <w:rsid w:val="00684B47"/>
    <w:rsid w:val="006C7268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65F4D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A2F"/>
    <w:rsid w:val="00877D7B"/>
    <w:rsid w:val="008A15FF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23BA"/>
    <w:rsid w:val="00964426"/>
    <w:rsid w:val="009654CD"/>
    <w:rsid w:val="00976CC2"/>
    <w:rsid w:val="009862CA"/>
    <w:rsid w:val="00986A64"/>
    <w:rsid w:val="009933BB"/>
    <w:rsid w:val="00993C45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12C4F"/>
    <w:rsid w:val="00B36E20"/>
    <w:rsid w:val="00B4483C"/>
    <w:rsid w:val="00B47015"/>
    <w:rsid w:val="00B62A89"/>
    <w:rsid w:val="00B877D9"/>
    <w:rsid w:val="00BA386E"/>
    <w:rsid w:val="00BB1469"/>
    <w:rsid w:val="00BD6D46"/>
    <w:rsid w:val="00C0240E"/>
    <w:rsid w:val="00C045E7"/>
    <w:rsid w:val="00C059EB"/>
    <w:rsid w:val="00C22CFC"/>
    <w:rsid w:val="00C312FB"/>
    <w:rsid w:val="00C43DC0"/>
    <w:rsid w:val="00C441AE"/>
    <w:rsid w:val="00C47262"/>
    <w:rsid w:val="00C52556"/>
    <w:rsid w:val="00C609A5"/>
    <w:rsid w:val="00C71C23"/>
    <w:rsid w:val="00C84146"/>
    <w:rsid w:val="00CA029C"/>
    <w:rsid w:val="00CC0EC3"/>
    <w:rsid w:val="00CD6898"/>
    <w:rsid w:val="00CE5FC0"/>
    <w:rsid w:val="00CE79A1"/>
    <w:rsid w:val="00CF275D"/>
    <w:rsid w:val="00D119D1"/>
    <w:rsid w:val="00D14830"/>
    <w:rsid w:val="00D335D6"/>
    <w:rsid w:val="00D33801"/>
    <w:rsid w:val="00D40B7D"/>
    <w:rsid w:val="00D472AC"/>
    <w:rsid w:val="00D55758"/>
    <w:rsid w:val="00D561E1"/>
    <w:rsid w:val="00D6227F"/>
    <w:rsid w:val="00DA01F0"/>
    <w:rsid w:val="00DB6BAB"/>
    <w:rsid w:val="00DC3F2D"/>
    <w:rsid w:val="00DC6DE2"/>
    <w:rsid w:val="00DE0BEF"/>
    <w:rsid w:val="00E024DC"/>
    <w:rsid w:val="00E033CE"/>
    <w:rsid w:val="00E23F52"/>
    <w:rsid w:val="00E32E07"/>
    <w:rsid w:val="00E53110"/>
    <w:rsid w:val="00E66A80"/>
    <w:rsid w:val="00E67BE7"/>
    <w:rsid w:val="00E72B3C"/>
    <w:rsid w:val="00E77E44"/>
    <w:rsid w:val="00EA412B"/>
    <w:rsid w:val="00EA6F82"/>
    <w:rsid w:val="00ED24A9"/>
    <w:rsid w:val="00EE2FEF"/>
    <w:rsid w:val="00EE7B69"/>
    <w:rsid w:val="00EF0D98"/>
    <w:rsid w:val="00F06C3C"/>
    <w:rsid w:val="00F17701"/>
    <w:rsid w:val="00F2363C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08F2-1CBA-4FD0-8618-E77FAEB3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17</cp:revision>
  <cp:lastPrinted>2023-02-21T09:35:00Z</cp:lastPrinted>
  <dcterms:created xsi:type="dcterms:W3CDTF">2023-02-13T09:11:00Z</dcterms:created>
  <dcterms:modified xsi:type="dcterms:W3CDTF">2023-02-23T07:17:00Z</dcterms:modified>
</cp:coreProperties>
</file>