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5318A9FE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</w:t>
      </w:r>
      <w:r w:rsidR="00CE3B12">
        <w:rPr>
          <w:b/>
          <w:bCs/>
          <w:sz w:val="22"/>
          <w:szCs w:val="22"/>
          <w:lang w:eastAsia="zh-CN"/>
        </w:rPr>
        <w:t>/41</w:t>
      </w:r>
      <w:r w:rsidR="00B47015" w:rsidRPr="00D958EE">
        <w:rPr>
          <w:b/>
          <w:bCs/>
          <w:sz w:val="22"/>
          <w:szCs w:val="22"/>
          <w:lang w:eastAsia="zh-CN"/>
        </w:rPr>
        <w:t>/202</w:t>
      </w:r>
      <w:r w:rsidR="00944E3A">
        <w:rPr>
          <w:b/>
          <w:bCs/>
          <w:sz w:val="22"/>
          <w:szCs w:val="22"/>
          <w:lang w:eastAsia="zh-CN"/>
        </w:rPr>
        <w:t>3</w:t>
      </w:r>
      <w:r w:rsidR="00CE3B12">
        <w:rPr>
          <w:b/>
          <w:bCs/>
          <w:sz w:val="22"/>
          <w:szCs w:val="22"/>
          <w:lang w:eastAsia="zh-CN"/>
        </w:rPr>
        <w:t>/</w:t>
      </w:r>
      <w:r w:rsidR="004363C5">
        <w:rPr>
          <w:b/>
          <w:bCs/>
          <w:sz w:val="22"/>
          <w:szCs w:val="22"/>
          <w:lang w:eastAsia="zh-CN"/>
        </w:rPr>
        <w:t>MW</w:t>
      </w:r>
    </w:p>
    <w:p w14:paraId="1F581B8F" w14:textId="747B978A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BC2F9C">
        <w:rPr>
          <w:b/>
          <w:bCs/>
          <w:sz w:val="22"/>
          <w:szCs w:val="22"/>
          <w:lang w:eastAsia="zh-CN"/>
        </w:rPr>
        <w:t>b</w:t>
      </w:r>
      <w:r w:rsidR="004F4D45" w:rsidRPr="00D958EE">
        <w:rPr>
          <w:b/>
          <w:bCs/>
          <w:sz w:val="22"/>
          <w:szCs w:val="22"/>
          <w:lang w:eastAsia="zh-CN"/>
        </w:rPr>
        <w:t xml:space="preserve"> do </w:t>
      </w:r>
      <w:r w:rsidR="004363C5">
        <w:rPr>
          <w:b/>
          <w:bCs/>
          <w:sz w:val="22"/>
          <w:szCs w:val="22"/>
          <w:lang w:eastAsia="zh-CN"/>
        </w:rPr>
        <w:t>Zaproszenia</w:t>
      </w:r>
    </w:p>
    <w:p w14:paraId="1225FA8B" w14:textId="19A7C06B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 xml:space="preserve">Załącznik nr </w:t>
      </w:r>
      <w:r w:rsidR="00CE3B12">
        <w:rPr>
          <w:sz w:val="22"/>
          <w:szCs w:val="22"/>
          <w:u w:val="single"/>
          <w:lang w:eastAsia="zh-CN"/>
        </w:rPr>
        <w:t>.......</w:t>
      </w:r>
      <w:r w:rsidRPr="00D958EE">
        <w:rPr>
          <w:sz w:val="22"/>
          <w:szCs w:val="22"/>
          <w:u w:val="single"/>
          <w:lang w:eastAsia="zh-CN"/>
        </w:rPr>
        <w:t xml:space="preserve">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bookmarkEnd w:id="0"/>
    <w:p w14:paraId="4B79D26F" w14:textId="77777777" w:rsidR="00BC2F9C" w:rsidRPr="00BC2F9C" w:rsidRDefault="00BC2F9C" w:rsidP="00BC2F9C">
      <w:pPr>
        <w:suppressAutoHyphens w:val="0"/>
        <w:autoSpaceDN/>
        <w:ind w:left="284"/>
        <w:jc w:val="center"/>
        <w:textAlignment w:val="auto"/>
        <w:rPr>
          <w:b/>
          <w:color w:val="FF0000"/>
          <w:spacing w:val="-4"/>
          <w:sz w:val="22"/>
          <w:szCs w:val="22"/>
        </w:rPr>
      </w:pPr>
      <w:r w:rsidRPr="00BC2F9C">
        <w:rPr>
          <w:b/>
          <w:bCs/>
          <w:color w:val="FF0000"/>
          <w:sz w:val="22"/>
          <w:szCs w:val="22"/>
        </w:rPr>
        <w:t xml:space="preserve">Pakiet nr 2 </w:t>
      </w:r>
      <w:r w:rsidRPr="00BC2F9C">
        <w:rPr>
          <w:b/>
          <w:color w:val="FF0000"/>
          <w:spacing w:val="-4"/>
          <w:sz w:val="22"/>
          <w:szCs w:val="22"/>
        </w:rPr>
        <w:t>– Urządzenie do mycia i dezynfekcji termicznej obuwia operacyjnego na potrzeby Bloku Operacyjnego ŚCP  1 szt.</w:t>
      </w:r>
    </w:p>
    <w:p w14:paraId="1B259E69" w14:textId="77777777" w:rsidR="00D221D6" w:rsidRPr="00D958EE" w:rsidRDefault="00D221D6" w:rsidP="00486D97">
      <w:pPr>
        <w:jc w:val="center"/>
        <w:rPr>
          <w:b/>
          <w:spacing w:val="-4"/>
          <w:sz w:val="22"/>
          <w:szCs w:val="22"/>
        </w:rPr>
      </w:pPr>
    </w:p>
    <w:p w14:paraId="41811B67" w14:textId="77777777" w:rsidR="006478F6" w:rsidRPr="00D958EE" w:rsidRDefault="006478F6" w:rsidP="00486D97">
      <w:pPr>
        <w:widowControl w:val="0"/>
        <w:rPr>
          <w:bCs/>
          <w:sz w:val="22"/>
          <w:szCs w:val="22"/>
        </w:rPr>
      </w:pPr>
      <w:bookmarkStart w:id="1" w:name="_Hlk79400108"/>
      <w:bookmarkStart w:id="2" w:name="_Hlk78802432"/>
      <w:r w:rsidRPr="00D958EE">
        <w:rPr>
          <w:b/>
          <w:bCs/>
          <w:sz w:val="22"/>
          <w:szCs w:val="22"/>
        </w:rPr>
        <w:t xml:space="preserve">Producent </w:t>
      </w:r>
      <w:r w:rsidRPr="00D958EE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1051710" w14:textId="77777777" w:rsidR="006478F6" w:rsidRPr="00D958EE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Nazwa-model/typ</w:t>
      </w:r>
      <w:r w:rsidRPr="00D958EE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0B526FB9" w14:textId="77777777" w:rsidR="006478F6" w:rsidRPr="00D958EE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 xml:space="preserve">Kraj pochodzenia </w:t>
      </w:r>
      <w:r w:rsidRPr="00D958EE">
        <w:rPr>
          <w:bCs/>
          <w:sz w:val="22"/>
          <w:szCs w:val="22"/>
        </w:rPr>
        <w:t>.............................................................................................</w:t>
      </w:r>
    </w:p>
    <w:p w14:paraId="7494B471" w14:textId="77777777" w:rsidR="006478F6" w:rsidRPr="00D958EE" w:rsidRDefault="006478F6" w:rsidP="00486D97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D958EE">
        <w:rPr>
          <w:b/>
          <w:bCs/>
          <w:sz w:val="22"/>
          <w:szCs w:val="22"/>
        </w:rPr>
        <w:t>Rok</w:t>
      </w:r>
      <w:r w:rsidRPr="00D958EE">
        <w:rPr>
          <w:b/>
          <w:sz w:val="22"/>
          <w:szCs w:val="22"/>
        </w:rPr>
        <w:t xml:space="preserve"> produkcji</w:t>
      </w:r>
      <w:r w:rsidRPr="00D958EE">
        <w:rPr>
          <w:sz w:val="22"/>
          <w:szCs w:val="22"/>
        </w:rPr>
        <w:t xml:space="preserve"> ..................................................................................................</w:t>
      </w: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</w:p>
    <w:bookmarkEnd w:id="1"/>
    <w:p w14:paraId="129911DE" w14:textId="77777777" w:rsidR="00386AE9" w:rsidRPr="00D958EE" w:rsidRDefault="00386AE9" w:rsidP="00486D97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049"/>
        <w:gridCol w:w="1231"/>
        <w:gridCol w:w="2648"/>
      </w:tblGrid>
      <w:tr w:rsidR="00E62488" w:rsidRPr="00D958EE" w14:paraId="79B660E3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55FCB5F8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0A2087C2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Minimalne parametry techniczno-funkcjonalne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B558362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Wartość wymagana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046959A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Wartość oferowana</w:t>
            </w:r>
          </w:p>
        </w:tc>
      </w:tr>
      <w:bookmarkEnd w:id="2"/>
      <w:tr w:rsidR="006478F6" w:rsidRPr="00D958EE" w14:paraId="731C478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B27CA8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2CA368DA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fabrycznie nowe przeznaczone do mycia i dezynfekcji obuwia operacyjnego, misek do mycia pacjentów, misek nerkowatych, tacek, pojemników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13FA2D45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09E9061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2091806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023D4C6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Rok produkcji </w:t>
            </w:r>
            <w:r w:rsidR="00ED2241">
              <w:rPr>
                <w:rFonts w:ascii="Times New Roman" w:hAnsi="Times New Roman"/>
                <w:color w:val="000000"/>
              </w:rPr>
              <w:t>min.</w:t>
            </w:r>
            <w:r w:rsidRPr="00D958EE">
              <w:rPr>
                <w:rFonts w:ascii="Times New Roman" w:hAnsi="Times New Roman"/>
                <w:color w:val="000000"/>
              </w:rPr>
              <w:t xml:space="preserve"> 202</w:t>
            </w:r>
            <w:r w:rsidR="00ED2241">
              <w:rPr>
                <w:rFonts w:ascii="Times New Roman" w:hAnsi="Times New Roman"/>
                <w:color w:val="000000"/>
              </w:rPr>
              <w:t>2</w:t>
            </w:r>
            <w:r w:rsidRPr="00D958EE">
              <w:rPr>
                <w:rFonts w:ascii="Times New Roman" w:hAnsi="Times New Roman"/>
                <w:color w:val="000000"/>
              </w:rPr>
              <w:t xml:space="preserve"> r.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37D70EE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  <w:r w:rsidR="00ED2241">
              <w:rPr>
                <w:rFonts w:ascii="Times New Roman" w:hAnsi="Times New Roman"/>
                <w:color w:val="000000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56CABF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08F79D5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3A45EEE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Ładowanie od frontu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27E9FD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682720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1E5C4670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56AD7BE5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Drzwi uchylne otwierane i zamykane ręcznie bez oporów przy zamykaniu i otwieraniu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5876ECD6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0C3BACD0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5506E7C4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6568B61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Wysokość komory myjącej min. 42 cm, szerokość komory min. 52 cm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43A099EA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  <w:r w:rsidR="00B906B1">
              <w:rPr>
                <w:rFonts w:ascii="Times New Roman" w:hAnsi="Times New Roman"/>
                <w:color w:val="000000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E9BB37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04F6231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1DF9" w14:textId="3B4060A7" w:rsidR="006478F6" w:rsidRPr="00D958EE" w:rsidRDefault="006478F6" w:rsidP="00486D97">
            <w:pPr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 xml:space="preserve">Blokada drzwi podczas trwania procesu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2FC8B0EC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AC6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EED84CD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71AC2D59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BB36" w14:textId="413827C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Ergonomiczny uchwyt do otwierania drzwi niewystający poza linię obudowy urządzenia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225BA3B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374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232D8D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755497E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30A363F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montowane na posadzce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0EDB48D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FD2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45D36C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4955752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00BD" w14:textId="0D8554D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Dezynfekcja termiczna z bieżącą kontrolą wartości A</w:t>
            </w:r>
            <w:r w:rsidRPr="00D958EE">
              <w:rPr>
                <w:rFonts w:ascii="Times New Roman" w:hAnsi="Times New Roman"/>
                <w:color w:val="000000"/>
                <w:vertAlign w:val="subscript"/>
              </w:rPr>
              <w:t>0</w:t>
            </w:r>
            <w:r w:rsidRPr="00D958EE">
              <w:rPr>
                <w:rFonts w:ascii="Times New Roman" w:hAnsi="Times New Roman"/>
                <w:color w:val="000000"/>
              </w:rPr>
              <w:t>=60. Standardowa temperatura dezynfekcji 74</w:t>
            </w:r>
            <w:r w:rsidRPr="00D958EE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D958E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1546" w14:textId="4F13961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FB5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B90B0A8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54FEE14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3D70D03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Komora, zbiornik oraz ramiona myjące wykonane ze stali nierdzewnej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2BF16145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76D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24C52E1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28EB4EC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662D54E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Co najmniej cztery ramiona spryskujące, w tym dwa myjące i dwa do ostatniego płukania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41DDF88C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A3D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82CCCA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4C4EF73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BF1" w14:textId="7B94FD7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Odpływ swobodny R 3/4"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66AC3413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EC4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EBDB23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3BBEBA1D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F48C" w14:textId="7756A04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Urządzenie wyposażone w czujnik drożności odpływu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58CBB63E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582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486334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785D50A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1A1B46F0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Zatrzymanie cyklu w razie stwierdzenia przez system zablokowania odpływu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0648C3A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C2D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67A16EF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1720F2B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1F83A42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Komora o pojemności umożliwiającej jednoczasowe mycie i dezynfekcję 6 par obuwia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183D1CA6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E61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5D8E49C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5BB7A6C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D910" w14:textId="7B80D3C8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Komora posiadająca zaokrąglone narożniki, głęboko tłoczona bez spoin, co znacznie ułatwia proces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samoczyszczenia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20968846" w:rsidR="006478F6" w:rsidRPr="00D958EE" w:rsidRDefault="00CE3B12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971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F5BF5E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3C6D5A7D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5D2A39C9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Możliwość wymiany i stosowania zamiennych koszów wsadowych na tace lub pojemniki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36A16264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B155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3E6D43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8405C5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68487962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Możliwość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autoczyszczenia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i dezynfekcji urządzenia.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346E3E3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D75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ED61ACA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4C4142AB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04548D62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Maksymalny poziom wytwarzanego hałasu do 65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dB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4E756338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  <w:r w:rsidR="00B906B1">
              <w:rPr>
                <w:rFonts w:ascii="Times New Roman" w:hAnsi="Times New Roman"/>
                <w:color w:val="000000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0CE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F63E8C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7C8AEE55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63583F7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Membranowy panel na frontowej ścianie urządzenia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4B86BB79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3AEA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02797E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47CC" w14:textId="7087770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493C" w14:textId="0AD3009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 panelu sterowania do wyboru 3 programy mycia i dezynfekcji: krótki - 6 min., normalny - 8 min. i intensywny 7,5 min (skrócony czas ze względu na zastosowanie funkcji wymiany wody)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3A64" w14:textId="5BCAE025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5FD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51CA1D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142F" w14:textId="2BE15519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1AC1" w14:textId="1105E13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Wyświetlacz przedstawiający informacje o temperaturze mycia i ostatniego płukania, wartości A</w:t>
            </w:r>
            <w:r w:rsidRPr="00D958EE">
              <w:rPr>
                <w:rFonts w:ascii="Times New Roman" w:hAnsi="Times New Roman"/>
                <w:color w:val="000000"/>
                <w:vertAlign w:val="subscript"/>
              </w:rPr>
              <w:t>0</w:t>
            </w:r>
            <w:r w:rsidRPr="00D958EE">
              <w:rPr>
                <w:rFonts w:ascii="Times New Roman" w:hAnsi="Times New Roman"/>
                <w:color w:val="000000"/>
              </w:rPr>
              <w:t xml:space="preserve"> lub ewentualnym błędzie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2320" w14:textId="299E5C97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4143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852E82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792B" w14:textId="1E40E944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26B0" w14:textId="3B52E39F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Co najmniej dwa czujniki temperatury, w tym jeden na spodzie zbiornika, a jeden na spodzie bojlera.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ED08" w14:textId="2A306AC8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  <w:r w:rsidR="00B906B1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FD2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60A90D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F9A6" w14:textId="5FB3934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811" w14:textId="0DC4231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Filtr wodny typu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ActivPlus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zapewniający skuteczne mycie przy minimalnym zużyciu wody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17F2" w14:textId="3883F4C4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7B9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99669E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2DCC" w14:textId="68F3F85B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BE22" w14:textId="3951C5E4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Optyczna i akustyczna informacja o usterkach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DBB8" w14:textId="112188A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F29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E2F16C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01EC" w14:textId="70DEC19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8178" w14:textId="4E83694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wyposażone w system odwróconej osmozy, umieszczony pod, z tyłu, lub z boku urządzenia, tworzący z urządzeniem jedną całość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9E0D" w14:textId="226B562A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412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C86A51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9B5E" w14:textId="49A1066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358C" w14:textId="0AD53CAA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Zużycie wody płuczącej na cykl: max 3 l dla programu krótkiego i normalnego, oraz max 14 l dla programu intensywnego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11E0" w14:textId="22611007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  <w:r w:rsidR="00B906B1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AC4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8FC217A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621C" w14:textId="667BA56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C21C" w14:textId="53159E9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posiadające dwie pompy dozujące - na detergent oraz środek płuczący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826A" w14:textId="7F71FB11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F8F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387402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3534" w14:textId="057A00B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0340" w14:textId="52B9B0D0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System kontroli zadanej ilości dozowania środka chemicznego oraz braku środka w kanistrze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95A7" w14:textId="38C0FC4C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F49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C2A749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8622" w14:textId="5B6B3BE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BA1E" w14:textId="5E9BB63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Pompa wodna (0,55 kW) umożliwia mycie wodą przy przepływie 5 l/ min.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DCCC" w14:textId="16A953B0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7E63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3F585F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9718" w14:textId="1A9406F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1F68" w14:textId="78FC514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Zasilanie: 3N PE~400V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884A" w14:textId="02C67EBD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388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F8C1E5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603F6" w14:textId="6646A4A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E97B" w14:textId="13F8D4D5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Bojler o mocy 4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E9ED" w14:textId="4C099D63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058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4A8679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A2DA" w14:textId="63C1CF24" w:rsidR="006478F6" w:rsidRPr="00D958EE" w:rsidRDefault="005C39D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3ED1" w14:textId="27E7BDAD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Całkowity pobór mocy nie większy niż 12,7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A58D" w14:textId="0064601B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F2F5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A73426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D045" w14:textId="4A5BA16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E194" w14:textId="25C79F8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Emisja ciepła urządzenia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niewiększa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niż 0,6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9DA4" w14:textId="763F24CD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833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035CEB6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18EA" w14:textId="6DBCF62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A074" w14:textId="6C7AF0E8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Miejsce przeznaczone na pojemniki ze środkami chemicznymi montowane pod urządzeniem, zwiększające jednocześnie wysokość na jakiej znajduje się komora myjąca.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34A4" w14:textId="4378DAA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61C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BF2343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3F30" w14:textId="0B5F07F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F791" w14:textId="0E68577D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Maksymalne wymiary samego urządzenia 60 x 60 x 90 cm (szerokość/głębokość/wysokość)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5B6D" w14:textId="53CB38A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  <w:r w:rsidR="00B906B1"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581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91731" w:rsidRPr="00D958EE" w14:paraId="3B347A14" w14:textId="77777777" w:rsidTr="00645E2D">
        <w:trPr>
          <w:cantSplit/>
          <w:trHeight w:val="325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A9C3" w14:textId="1CB0A070" w:rsidR="00B91731" w:rsidRPr="00D958EE" w:rsidRDefault="00B91731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lang w:eastAsia="pl-PL"/>
              </w:rPr>
              <w:t>Akcesoria dodatkowe</w:t>
            </w:r>
          </w:p>
        </w:tc>
      </w:tr>
      <w:tr w:rsidR="006478F6" w:rsidRPr="00D958EE" w14:paraId="6AAB021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8658" w14:textId="37EA80EB" w:rsidR="006478F6" w:rsidRPr="00D958EE" w:rsidRDefault="00B91731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BA94" w14:textId="551C849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Zestaw startowy płynów - środek myjący oraz środek płuczący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AD15" w14:textId="4216EBDF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FF6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0E3B01A" w14:textId="77777777" w:rsidTr="00725A57">
        <w:trPr>
          <w:cantSplit/>
          <w:trHeight w:val="32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90CD" w14:textId="547CF4B2" w:rsidR="006478F6" w:rsidRPr="00D958EE" w:rsidRDefault="00B91731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EB88" w14:textId="08744CB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Kosz wsadowy na obuwie </w:t>
            </w:r>
            <w:r w:rsidR="00DF5653" w:rsidRPr="00D958EE">
              <w:rPr>
                <w:rFonts w:ascii="Times New Roman" w:hAnsi="Times New Roman"/>
                <w:color w:val="000000"/>
              </w:rPr>
              <w:t xml:space="preserve">- </w:t>
            </w:r>
            <w:r w:rsidRPr="00D958EE">
              <w:rPr>
                <w:rFonts w:ascii="Times New Roman" w:hAnsi="Times New Roman"/>
                <w:color w:val="000000"/>
              </w:rPr>
              <w:t>6 par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78D4" w14:textId="7B83AB88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D2E3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D958EE" w14:paraId="22A8EF12" w14:textId="77777777" w:rsidTr="00645E2D">
        <w:trPr>
          <w:cantSplit/>
          <w:trHeight w:val="341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0CC9C310" w:rsidR="009464FF" w:rsidRPr="00D958EE" w:rsidRDefault="009464FF" w:rsidP="009464F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</w:rPr>
              <w:t>Pozostałe warunki</w:t>
            </w:r>
          </w:p>
        </w:tc>
      </w:tr>
      <w:tr w:rsidR="009464FF" w:rsidRPr="00D958EE" w14:paraId="3C41C5B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3A01E11A" w:rsidR="009464FF" w:rsidRPr="00D958EE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3" w:name="_Hlk78802960"/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ECF94F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D958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9464FF" w:rsidRPr="00D958EE" w:rsidRDefault="009464FF" w:rsidP="009464FF">
            <w:pPr>
              <w:jc w:val="center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D958EE" w14:paraId="4159442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382F6470" w:rsidR="009464FF" w:rsidRPr="00D958EE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7F41BC10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D958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9464FF" w:rsidRPr="00D958EE" w:rsidRDefault="009464FF" w:rsidP="009464FF">
            <w:pPr>
              <w:ind w:left="5"/>
              <w:jc w:val="center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F601EF" w:rsidRPr="00F601EF" w14:paraId="025C3EC1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F1A1" w14:textId="27E024EB" w:rsidR="00F601EF" w:rsidRPr="00F601EF" w:rsidRDefault="00F601E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F601EF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80CF" w14:textId="069C2A17" w:rsidR="00F601EF" w:rsidRPr="00F601EF" w:rsidRDefault="00F601E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F601EF">
              <w:rPr>
                <w:rFonts w:ascii="Times New Roman" w:hAnsi="Times New Roman"/>
              </w:rPr>
              <w:t xml:space="preserve">Okres gwarancji minimum 24 miesiące </w:t>
            </w:r>
            <w:r w:rsidRPr="00F601EF">
              <w:rPr>
                <w:rFonts w:ascii="Times New Roman" w:hAnsi="Times New Roman"/>
                <w:spacing w:val="-2"/>
              </w:rPr>
              <w:t>licząc od dnia wydania Zamawiającemu towaru zgodnego z umową.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05E70" w14:textId="72DCBDFB" w:rsidR="00F601EF" w:rsidRPr="00F601EF" w:rsidRDefault="00F601EF" w:rsidP="009464FF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D556" w14:textId="77777777" w:rsidR="00F601EF" w:rsidRPr="00F601EF" w:rsidRDefault="00F601E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bookmarkEnd w:id="3"/>
    </w:tbl>
    <w:p w14:paraId="43BC4966" w14:textId="587FDA8F" w:rsidR="00C84146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3BF08255" w14:textId="14C4D451" w:rsidR="00F601EF" w:rsidRDefault="00F601EF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59751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73CF" w14:textId="77777777" w:rsidR="00DC3672" w:rsidRDefault="00DC3672" w:rsidP="00E67BE7">
      <w:r>
        <w:separator/>
      </w:r>
    </w:p>
  </w:endnote>
  <w:endnote w:type="continuationSeparator" w:id="0">
    <w:p w14:paraId="19751589" w14:textId="77777777" w:rsidR="00DC3672" w:rsidRDefault="00DC3672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92295"/>
      <w:docPartObj>
        <w:docPartGallery w:val="Page Numbers (Bottom of Page)"/>
        <w:docPartUnique/>
      </w:docPartObj>
    </w:sdtPr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40EA" w14:textId="77777777" w:rsidR="00DC3672" w:rsidRDefault="00DC3672" w:rsidP="00E67BE7">
      <w:r>
        <w:separator/>
      </w:r>
    </w:p>
  </w:footnote>
  <w:footnote w:type="continuationSeparator" w:id="0">
    <w:p w14:paraId="47579DBC" w14:textId="77777777" w:rsidR="00DC3672" w:rsidRDefault="00DC3672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193762127">
    <w:abstractNumId w:val="1"/>
  </w:num>
  <w:num w:numId="2" w16cid:durableId="259414704">
    <w:abstractNumId w:val="16"/>
  </w:num>
  <w:num w:numId="3" w16cid:durableId="1763797688">
    <w:abstractNumId w:val="8"/>
  </w:num>
  <w:num w:numId="4" w16cid:durableId="1110517296">
    <w:abstractNumId w:val="7"/>
  </w:num>
  <w:num w:numId="5" w16cid:durableId="1013724199">
    <w:abstractNumId w:val="5"/>
  </w:num>
  <w:num w:numId="6" w16cid:durableId="2058049276">
    <w:abstractNumId w:val="3"/>
  </w:num>
  <w:num w:numId="7" w16cid:durableId="1675261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69076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3156485">
    <w:abstractNumId w:val="10"/>
  </w:num>
  <w:num w:numId="10" w16cid:durableId="2036156408">
    <w:abstractNumId w:val="6"/>
  </w:num>
  <w:num w:numId="11" w16cid:durableId="1283877439">
    <w:abstractNumId w:val="15"/>
  </w:num>
  <w:num w:numId="12" w16cid:durableId="2075203737">
    <w:abstractNumId w:val="18"/>
  </w:num>
  <w:num w:numId="13" w16cid:durableId="733772232">
    <w:abstractNumId w:val="0"/>
  </w:num>
  <w:num w:numId="14" w16cid:durableId="476531130">
    <w:abstractNumId w:val="13"/>
  </w:num>
  <w:num w:numId="15" w16cid:durableId="434833556">
    <w:abstractNumId w:val="12"/>
  </w:num>
  <w:num w:numId="16" w16cid:durableId="2000688261">
    <w:abstractNumId w:val="4"/>
  </w:num>
  <w:num w:numId="17" w16cid:durableId="1642998052">
    <w:abstractNumId w:val="17"/>
  </w:num>
  <w:num w:numId="18" w16cid:durableId="166212962">
    <w:abstractNumId w:val="14"/>
  </w:num>
  <w:num w:numId="19" w16cid:durableId="57170367">
    <w:abstractNumId w:val="2"/>
  </w:num>
  <w:num w:numId="20" w16cid:durableId="18503656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97153"/>
    <w:rsid w:val="000B4926"/>
    <w:rsid w:val="000C3530"/>
    <w:rsid w:val="000C74E2"/>
    <w:rsid w:val="000F44E7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D206E"/>
    <w:rsid w:val="00212EB5"/>
    <w:rsid w:val="002152CA"/>
    <w:rsid w:val="00230FD5"/>
    <w:rsid w:val="002424E0"/>
    <w:rsid w:val="00243DFD"/>
    <w:rsid w:val="00250B72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667EE"/>
    <w:rsid w:val="00373CF2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363C5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473A1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C7268"/>
    <w:rsid w:val="006D0C1C"/>
    <w:rsid w:val="006D3979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4E3A"/>
    <w:rsid w:val="009464FF"/>
    <w:rsid w:val="0096034D"/>
    <w:rsid w:val="009654CD"/>
    <w:rsid w:val="00976CC2"/>
    <w:rsid w:val="009862CA"/>
    <w:rsid w:val="00991E8E"/>
    <w:rsid w:val="009933BB"/>
    <w:rsid w:val="00993C45"/>
    <w:rsid w:val="009C22C9"/>
    <w:rsid w:val="009F2611"/>
    <w:rsid w:val="00A04EBB"/>
    <w:rsid w:val="00A17798"/>
    <w:rsid w:val="00A217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06B1"/>
    <w:rsid w:val="00B91731"/>
    <w:rsid w:val="00BA1459"/>
    <w:rsid w:val="00BB1469"/>
    <w:rsid w:val="00BC2F9C"/>
    <w:rsid w:val="00C059EB"/>
    <w:rsid w:val="00C22CFC"/>
    <w:rsid w:val="00C35D03"/>
    <w:rsid w:val="00C43DC0"/>
    <w:rsid w:val="00C441AE"/>
    <w:rsid w:val="00C52556"/>
    <w:rsid w:val="00C84146"/>
    <w:rsid w:val="00C86363"/>
    <w:rsid w:val="00CA029C"/>
    <w:rsid w:val="00CC0EC3"/>
    <w:rsid w:val="00CD6898"/>
    <w:rsid w:val="00CE3B12"/>
    <w:rsid w:val="00CE5FC0"/>
    <w:rsid w:val="00CF275D"/>
    <w:rsid w:val="00D119D1"/>
    <w:rsid w:val="00D14830"/>
    <w:rsid w:val="00D221D6"/>
    <w:rsid w:val="00D33341"/>
    <w:rsid w:val="00D335D6"/>
    <w:rsid w:val="00D33801"/>
    <w:rsid w:val="00D347F9"/>
    <w:rsid w:val="00D55758"/>
    <w:rsid w:val="00D561E1"/>
    <w:rsid w:val="00D6227F"/>
    <w:rsid w:val="00D626BE"/>
    <w:rsid w:val="00D66B62"/>
    <w:rsid w:val="00D958EE"/>
    <w:rsid w:val="00DA01F0"/>
    <w:rsid w:val="00DB6BAB"/>
    <w:rsid w:val="00DC3672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D2241"/>
    <w:rsid w:val="00EF0D98"/>
    <w:rsid w:val="00F06C3C"/>
    <w:rsid w:val="00F17701"/>
    <w:rsid w:val="00F321B8"/>
    <w:rsid w:val="00F328A4"/>
    <w:rsid w:val="00F40111"/>
    <w:rsid w:val="00F43360"/>
    <w:rsid w:val="00F60176"/>
    <w:rsid w:val="00F601EF"/>
    <w:rsid w:val="00F71FE4"/>
    <w:rsid w:val="00F757FA"/>
    <w:rsid w:val="00FC3669"/>
    <w:rsid w:val="00FC5FDD"/>
    <w:rsid w:val="00FC64CD"/>
    <w:rsid w:val="00FD1D83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A533-8D22-4A3A-B354-6E8E8E2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</cp:revision>
  <cp:lastPrinted>2023-03-10T09:53:00Z</cp:lastPrinted>
  <dcterms:created xsi:type="dcterms:W3CDTF">2023-03-10T09:44:00Z</dcterms:created>
  <dcterms:modified xsi:type="dcterms:W3CDTF">2023-03-10T09:54:00Z</dcterms:modified>
</cp:coreProperties>
</file>