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39C" w:rsidRDefault="0021739C" w:rsidP="00A24ECE">
      <w:pPr>
        <w:pStyle w:val="Nagwek"/>
        <w:jc w:val="center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Znak sprawy </w:t>
      </w:r>
      <w:r w:rsidR="008623BE" w:rsidRPr="00943A0E">
        <w:rPr>
          <w:rFonts w:ascii="Times New Roman" w:hAnsi="Times New Roman"/>
          <w:b/>
        </w:rPr>
        <w:t>EZ</w:t>
      </w:r>
      <w:r w:rsidRPr="00943A0E">
        <w:rPr>
          <w:rFonts w:ascii="Times New Roman" w:hAnsi="Times New Roman"/>
          <w:b/>
        </w:rPr>
        <w:t>/</w:t>
      </w:r>
      <w:r w:rsidR="007459F8">
        <w:rPr>
          <w:rFonts w:ascii="Times New Roman" w:hAnsi="Times New Roman"/>
          <w:b/>
        </w:rPr>
        <w:t>52</w:t>
      </w:r>
      <w:r w:rsidR="008623BE" w:rsidRPr="00943A0E">
        <w:rPr>
          <w:rFonts w:ascii="Times New Roman" w:hAnsi="Times New Roman"/>
          <w:b/>
        </w:rPr>
        <w:t>/</w:t>
      </w:r>
      <w:r w:rsidRPr="00943A0E">
        <w:rPr>
          <w:rFonts w:ascii="Times New Roman" w:hAnsi="Times New Roman"/>
          <w:b/>
        </w:rPr>
        <w:t>202</w:t>
      </w:r>
      <w:r w:rsidR="005E64C3">
        <w:rPr>
          <w:rFonts w:ascii="Times New Roman" w:hAnsi="Times New Roman"/>
          <w:b/>
        </w:rPr>
        <w:t>3</w:t>
      </w:r>
      <w:r w:rsidR="008623BE"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="00044917" w:rsidRPr="00943A0E">
        <w:rPr>
          <w:rFonts w:ascii="Times New Roman" w:hAnsi="Times New Roman"/>
        </w:rPr>
        <w:tab/>
      </w:r>
      <w:r w:rsidR="00044917" w:rsidRPr="00943A0E">
        <w:rPr>
          <w:rFonts w:ascii="Times New Roman" w:hAnsi="Times New Roman"/>
        </w:rPr>
        <w:tab/>
        <w:t xml:space="preserve">Załącznik nr </w:t>
      </w:r>
      <w:r w:rsidR="00401E1B">
        <w:rPr>
          <w:rFonts w:ascii="Times New Roman" w:hAnsi="Times New Roman"/>
        </w:rPr>
        <w:t>3</w:t>
      </w:r>
      <w:r w:rsidR="007E7803">
        <w:rPr>
          <w:rFonts w:ascii="Times New Roman" w:hAnsi="Times New Roman"/>
        </w:rPr>
        <w:t>a</w:t>
      </w:r>
      <w:r w:rsidR="00044917" w:rsidRPr="00943A0E">
        <w:rPr>
          <w:rFonts w:ascii="Times New Roman" w:hAnsi="Times New Roman"/>
        </w:rPr>
        <w:t xml:space="preserve"> do S</w:t>
      </w:r>
      <w:r w:rsidRPr="00943A0E">
        <w:rPr>
          <w:rFonts w:ascii="Times New Roman" w:hAnsi="Times New Roman"/>
        </w:rPr>
        <w:t>WZ</w:t>
      </w:r>
    </w:p>
    <w:p w:rsidR="000B486C" w:rsidRPr="00943A0E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bookmarkStart w:id="0" w:name="_Hlk127520025"/>
      <w:r w:rsidR="005E64C3">
        <w:rPr>
          <w:rFonts w:ascii="Times New Roman" w:hAnsi="Times New Roman"/>
          <w:b/>
          <w:kern w:val="2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794DAA">
        <w:rPr>
          <w:rFonts w:ascii="Times New Roman" w:hAnsi="Times New Roman"/>
          <w:b/>
          <w:kern w:val="2"/>
        </w:rPr>
        <w:br/>
      </w:r>
      <w:r w:rsidR="005E64C3">
        <w:rPr>
          <w:rFonts w:ascii="Times New Roman" w:hAnsi="Times New Roman"/>
          <w:b/>
          <w:kern w:val="2"/>
        </w:rPr>
        <w:t>w Wojewódzkim Szpitalu Zespolonym w Kielcach”</w:t>
      </w:r>
      <w:bookmarkEnd w:id="0"/>
      <w:r w:rsidR="00877402" w:rsidRPr="00943A0E">
        <w:rPr>
          <w:rFonts w:ascii="Times New Roman" w:hAnsi="Times New Roman"/>
          <w:b/>
          <w:bCs/>
          <w:i/>
          <w:kern w:val="2"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7459F8">
        <w:rPr>
          <w:rFonts w:ascii="Times New Roman" w:hAnsi="Times New Roman"/>
          <w:b/>
        </w:rPr>
        <w:t>52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nie podlegam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lastRenderedPageBreak/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bookmarkEnd w:id="1"/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OŚWIADCZENIE DOTYCZĄCE PODANYCH INFORMACJI:</w:t>
      </w:r>
    </w:p>
    <w:p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3FC" w:rsidRDefault="005B63FC" w:rsidP="0038231F">
      <w:pPr>
        <w:spacing w:after="0" w:line="240" w:lineRule="auto"/>
      </w:pPr>
      <w:r>
        <w:separator/>
      </w:r>
    </w:p>
  </w:endnote>
  <w:endnote w:type="continuationSeparator" w:id="0">
    <w:p w:rsidR="005B63FC" w:rsidRDefault="005B63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3FC" w:rsidRDefault="005B63FC" w:rsidP="0038231F">
      <w:pPr>
        <w:spacing w:after="0" w:line="240" w:lineRule="auto"/>
      </w:pPr>
      <w:r>
        <w:separator/>
      </w:r>
    </w:p>
  </w:footnote>
  <w:footnote w:type="continuationSeparator" w:id="0">
    <w:p w:rsidR="005B63FC" w:rsidRDefault="005B63FC" w:rsidP="0038231F">
      <w:pPr>
        <w:spacing w:after="0" w:line="240" w:lineRule="auto"/>
      </w:pPr>
      <w:r>
        <w:continuationSeparator/>
      </w:r>
    </w:p>
  </w:footnote>
  <w:footnote w:id="1"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E93B1B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E93B1B" w:rsidRDefault="00C177B8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E93B1B" w:rsidRPr="00920C5A" w:rsidRDefault="00E93B1B" w:rsidP="00E93B1B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 w:rsidRPr="00920C5A"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:rsidR="00E93B1B" w:rsidRPr="00920C5A" w:rsidRDefault="00E93B1B" w:rsidP="00E93B1B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:rsidR="00E93B1B" w:rsidRPr="00920C5A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:rsidR="00E93B1B" w:rsidRPr="00920C5A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:rsidR="00E93B1B" w:rsidRPr="00136E36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920C5A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920C5A">
            <w:rPr>
              <w:rFonts w:ascii="Arial" w:hAnsi="Arial" w:cs="Arial"/>
              <w:sz w:val="16"/>
              <w:szCs w:val="16"/>
            </w:rPr>
            <w:br/>
            <w:t>www.wszzkielce.p</w:t>
          </w:r>
          <w:r w:rsidRPr="00136E36">
            <w:rPr>
              <w:rFonts w:ascii="Arial" w:hAnsi="Arial" w:cs="Arial"/>
              <w:sz w:val="16"/>
              <w:szCs w:val="16"/>
            </w:rPr>
            <w:t>l</w:t>
          </w:r>
        </w:p>
        <w:p w:rsidR="00E93B1B" w:rsidRPr="00136E36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136E36"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:rsidR="00E93B1B" w:rsidRPr="00136E36" w:rsidRDefault="00E93B1B" w:rsidP="00E93B1B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16"/>
              <w:szCs w:val="1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E93B1B" w:rsidRDefault="00C177B8" w:rsidP="00E93B1B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 w:rsidRPr="00E93B1B">
            <w:rPr>
              <w:noProof/>
              <w:sz w:val="28"/>
            </w:rPr>
            <w:drawing>
              <wp:inline distT="0" distB="0" distL="0" distR="0">
                <wp:extent cx="733425" cy="7905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3A0E" w:rsidRDefault="00943A0E" w:rsidP="00943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29B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9086F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C174B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14</cp:revision>
  <cp:lastPrinted>2022-03-16T09:22:00Z</cp:lastPrinted>
  <dcterms:created xsi:type="dcterms:W3CDTF">2023-01-27T12:26:00Z</dcterms:created>
  <dcterms:modified xsi:type="dcterms:W3CDTF">2023-03-14T09:40:00Z</dcterms:modified>
</cp:coreProperties>
</file>