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98E6" w14:textId="77777777" w:rsidR="003E482A" w:rsidRPr="0019443C" w:rsidRDefault="003E482A" w:rsidP="003E482A">
      <w:pPr>
        <w:suppressAutoHyphens/>
        <w:autoSpaceDN w:val="0"/>
        <w:textAlignment w:val="baseline"/>
        <w:rPr>
          <w:rFonts w:ascii="Arial Narrow" w:hAnsi="Arial Narrow"/>
          <w:b/>
          <w:bCs/>
          <w:sz w:val="22"/>
          <w:szCs w:val="22"/>
          <w:lang w:eastAsia="zh-CN"/>
        </w:rPr>
      </w:pPr>
      <w:r w:rsidRPr="0019443C">
        <w:rPr>
          <w:rFonts w:ascii="Arial Narrow" w:hAnsi="Arial Narrow"/>
          <w:b/>
          <w:bCs/>
          <w:sz w:val="22"/>
          <w:szCs w:val="22"/>
          <w:lang w:eastAsia="zh-CN"/>
        </w:rPr>
        <w:t>EZ/168/2023/AŁD</w:t>
      </w:r>
    </w:p>
    <w:p w14:paraId="1814722B" w14:textId="77777777" w:rsidR="003E482A" w:rsidRPr="0019443C" w:rsidRDefault="003E482A" w:rsidP="003E482A">
      <w:pPr>
        <w:suppressAutoHyphens/>
        <w:autoSpaceDN w:val="0"/>
        <w:jc w:val="right"/>
        <w:textAlignment w:val="baseline"/>
        <w:rPr>
          <w:rFonts w:ascii="Arial Narrow" w:hAnsi="Arial Narrow"/>
          <w:b/>
          <w:bCs/>
          <w:sz w:val="22"/>
          <w:szCs w:val="22"/>
          <w:lang w:eastAsia="zh-CN"/>
        </w:rPr>
      </w:pPr>
      <w:r w:rsidRPr="0019443C">
        <w:rPr>
          <w:rFonts w:ascii="Arial Narrow" w:hAnsi="Arial Narrow"/>
          <w:b/>
          <w:bCs/>
          <w:sz w:val="22"/>
          <w:szCs w:val="22"/>
          <w:lang w:eastAsia="zh-CN"/>
        </w:rPr>
        <w:t>Załącznik nr 2.</w:t>
      </w:r>
      <w:r>
        <w:rPr>
          <w:rFonts w:ascii="Arial Narrow" w:hAnsi="Arial Narrow"/>
          <w:b/>
          <w:bCs/>
          <w:sz w:val="22"/>
          <w:szCs w:val="22"/>
          <w:lang w:eastAsia="zh-CN"/>
        </w:rPr>
        <w:t xml:space="preserve">5 </w:t>
      </w:r>
      <w:r w:rsidRPr="0019443C">
        <w:rPr>
          <w:rFonts w:ascii="Arial Narrow" w:hAnsi="Arial Narrow"/>
          <w:b/>
          <w:bCs/>
          <w:sz w:val="22"/>
          <w:szCs w:val="22"/>
          <w:lang w:eastAsia="zh-CN"/>
        </w:rPr>
        <w:t>do SWZ</w:t>
      </w:r>
    </w:p>
    <w:p w14:paraId="1F4700C2" w14:textId="636CA174" w:rsidR="003E482A" w:rsidRDefault="003E482A" w:rsidP="003E482A">
      <w:pPr>
        <w:jc w:val="right"/>
        <w:rPr>
          <w:rFonts w:ascii="Arial Narrow" w:hAnsi="Arial Narrow"/>
          <w:b/>
        </w:rPr>
      </w:pPr>
      <w:r w:rsidRPr="0019443C">
        <w:rPr>
          <w:rFonts w:ascii="Arial Narrow" w:hAnsi="Arial Narrow"/>
          <w:sz w:val="22"/>
          <w:szCs w:val="22"/>
          <w:lang w:eastAsia="zh-CN"/>
        </w:rPr>
        <w:t>Załącznik nr ………… do umowy</w:t>
      </w:r>
    </w:p>
    <w:p w14:paraId="28187F45" w14:textId="77777777" w:rsidR="003E482A" w:rsidRDefault="003E482A" w:rsidP="0019443C">
      <w:pPr>
        <w:jc w:val="center"/>
        <w:rPr>
          <w:rFonts w:ascii="Arial Narrow" w:hAnsi="Arial Narrow"/>
          <w:b/>
        </w:rPr>
      </w:pPr>
    </w:p>
    <w:p w14:paraId="5AEF062C" w14:textId="01F4D192" w:rsidR="0019443C" w:rsidRDefault="0019443C" w:rsidP="0019443C">
      <w:pPr>
        <w:jc w:val="center"/>
        <w:rPr>
          <w:rFonts w:ascii="Arial Narrow" w:hAnsi="Arial Narrow"/>
          <w:b/>
        </w:rPr>
      </w:pPr>
      <w:r w:rsidRPr="00C933A4">
        <w:rPr>
          <w:rFonts w:ascii="Arial Narrow" w:hAnsi="Arial Narrow"/>
          <w:b/>
        </w:rPr>
        <w:t>OPIS PRZEDMIOTU ZAMÓWIENIA</w:t>
      </w:r>
    </w:p>
    <w:p w14:paraId="1ECCB7F4" w14:textId="77777777" w:rsidR="0019443C" w:rsidRPr="00C933A4" w:rsidRDefault="0019443C" w:rsidP="0019443C">
      <w:pPr>
        <w:jc w:val="center"/>
        <w:rPr>
          <w:rFonts w:ascii="Arial Narrow" w:hAnsi="Arial Narrow"/>
          <w:b/>
        </w:rPr>
      </w:pPr>
    </w:p>
    <w:p w14:paraId="2EB9C9AF" w14:textId="77777777" w:rsidR="0019443C" w:rsidRPr="000362DB" w:rsidRDefault="0019443C" w:rsidP="0019443C">
      <w:pPr>
        <w:jc w:val="center"/>
        <w:rPr>
          <w:rFonts w:ascii="Arial Narrow" w:hAnsi="Arial Narrow"/>
          <w:b/>
          <w:u w:val="single"/>
        </w:rPr>
      </w:pPr>
      <w:r w:rsidRPr="000362DB">
        <w:rPr>
          <w:rFonts w:ascii="Arial Narrow" w:hAnsi="Arial Narrow"/>
          <w:b/>
          <w:u w:val="single"/>
        </w:rPr>
        <w:t xml:space="preserve">wymagane minimalne parametry techniczno-funkcjonalne </w:t>
      </w:r>
    </w:p>
    <w:p w14:paraId="287B0156" w14:textId="77777777" w:rsidR="0019443C" w:rsidRPr="00C933A4" w:rsidRDefault="0019443C" w:rsidP="0019443C">
      <w:pPr>
        <w:jc w:val="center"/>
        <w:rPr>
          <w:rFonts w:ascii="Arial Narrow" w:hAnsi="Arial Narrow"/>
          <w:b/>
        </w:rPr>
      </w:pPr>
    </w:p>
    <w:p w14:paraId="11EF1404" w14:textId="136FE187" w:rsidR="0019443C" w:rsidRPr="000362DB" w:rsidRDefault="0019443C" w:rsidP="0019443C">
      <w:pPr>
        <w:jc w:val="center"/>
        <w:rPr>
          <w:rFonts w:ascii="Arial Narrow" w:hAnsi="Arial Narrow"/>
          <w:b/>
          <w:u w:val="single"/>
        </w:rPr>
      </w:pPr>
      <w:r w:rsidRPr="000362DB">
        <w:rPr>
          <w:rFonts w:ascii="Arial Narrow" w:hAnsi="Arial Narrow"/>
          <w:b/>
          <w:u w:val="single"/>
        </w:rPr>
        <w:t xml:space="preserve">ZADANIE </w:t>
      </w:r>
      <w:r>
        <w:rPr>
          <w:rFonts w:ascii="Arial Narrow" w:hAnsi="Arial Narrow"/>
          <w:b/>
          <w:u w:val="single"/>
        </w:rPr>
        <w:t>5</w:t>
      </w:r>
    </w:p>
    <w:p w14:paraId="6B350737" w14:textId="42A445AF" w:rsidR="0019443C" w:rsidRPr="00C933A4" w:rsidRDefault="0019443C" w:rsidP="0019443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KOŁDRY GRZEWCZE</w:t>
      </w:r>
      <w:r w:rsidR="00007F62">
        <w:rPr>
          <w:rFonts w:ascii="Arial Narrow" w:hAnsi="Arial Narrow"/>
          <w:b/>
        </w:rPr>
        <w:t xml:space="preserve"> – 2 zestawy </w:t>
      </w:r>
    </w:p>
    <w:p w14:paraId="2442E808" w14:textId="77777777" w:rsidR="0019443C" w:rsidRDefault="0019443C" w:rsidP="0019443C">
      <w:pPr>
        <w:jc w:val="center"/>
        <w:rPr>
          <w:rFonts w:ascii="Arial Narrow" w:hAnsi="Arial Narrow"/>
          <w:b/>
        </w:rPr>
      </w:pPr>
      <w:bookmarkStart w:id="0" w:name="_Hlk1438474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125"/>
      </w:tblGrid>
      <w:tr w:rsidR="0019443C" w14:paraId="34B6CF74" w14:textId="77777777" w:rsidTr="00AB7ADE">
        <w:trPr>
          <w:trHeight w:val="298"/>
        </w:trPr>
        <w:tc>
          <w:tcPr>
            <w:tcW w:w="1951" w:type="dxa"/>
            <w:shd w:val="clear" w:color="auto" w:fill="auto"/>
          </w:tcPr>
          <w:p w14:paraId="35CC3AF9" w14:textId="77777777" w:rsidR="0019443C" w:rsidRDefault="0019443C" w:rsidP="00AB7A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Producent:</w:t>
            </w:r>
          </w:p>
        </w:tc>
        <w:tc>
          <w:tcPr>
            <w:tcW w:w="7337" w:type="dxa"/>
            <w:shd w:val="clear" w:color="auto" w:fill="auto"/>
          </w:tcPr>
          <w:p w14:paraId="76FF218B" w14:textId="77777777" w:rsidR="0019443C" w:rsidRDefault="0019443C" w:rsidP="00AB7AD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9443C" w14:paraId="77712FE7" w14:textId="77777777" w:rsidTr="00AB7ADE">
        <w:trPr>
          <w:trHeight w:val="298"/>
        </w:trPr>
        <w:tc>
          <w:tcPr>
            <w:tcW w:w="1951" w:type="dxa"/>
            <w:shd w:val="clear" w:color="auto" w:fill="auto"/>
          </w:tcPr>
          <w:p w14:paraId="644155A7" w14:textId="77777777" w:rsidR="0019443C" w:rsidRDefault="0019443C" w:rsidP="00AB7A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Nazwa-model/typ: </w:t>
            </w:r>
          </w:p>
        </w:tc>
        <w:tc>
          <w:tcPr>
            <w:tcW w:w="7337" w:type="dxa"/>
            <w:shd w:val="clear" w:color="auto" w:fill="auto"/>
          </w:tcPr>
          <w:p w14:paraId="397FD091" w14:textId="77777777" w:rsidR="0019443C" w:rsidRDefault="0019443C" w:rsidP="00AB7AD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9443C" w14:paraId="4E0B70BD" w14:textId="77777777" w:rsidTr="00AB7ADE">
        <w:trPr>
          <w:trHeight w:val="298"/>
        </w:trPr>
        <w:tc>
          <w:tcPr>
            <w:tcW w:w="1951" w:type="dxa"/>
            <w:shd w:val="clear" w:color="auto" w:fill="auto"/>
          </w:tcPr>
          <w:p w14:paraId="4C4799F8" w14:textId="77777777" w:rsidR="0019443C" w:rsidRDefault="0019443C" w:rsidP="00AB7A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Kraj pochodzenia:</w:t>
            </w:r>
          </w:p>
        </w:tc>
        <w:tc>
          <w:tcPr>
            <w:tcW w:w="7337" w:type="dxa"/>
            <w:shd w:val="clear" w:color="auto" w:fill="auto"/>
          </w:tcPr>
          <w:p w14:paraId="71EA8C0B" w14:textId="77777777" w:rsidR="0019443C" w:rsidRDefault="0019443C" w:rsidP="00AB7AD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9443C" w14:paraId="6A3F7321" w14:textId="77777777" w:rsidTr="00AB7ADE">
        <w:trPr>
          <w:trHeight w:val="298"/>
        </w:trPr>
        <w:tc>
          <w:tcPr>
            <w:tcW w:w="1951" w:type="dxa"/>
            <w:shd w:val="clear" w:color="auto" w:fill="auto"/>
          </w:tcPr>
          <w:p w14:paraId="27F0EE7C" w14:textId="77777777" w:rsidR="0019443C" w:rsidRDefault="0019443C" w:rsidP="00AB7A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produkcji:</w:t>
            </w:r>
          </w:p>
        </w:tc>
        <w:tc>
          <w:tcPr>
            <w:tcW w:w="7337" w:type="dxa"/>
            <w:shd w:val="clear" w:color="auto" w:fill="auto"/>
          </w:tcPr>
          <w:p w14:paraId="60F9CD22" w14:textId="77777777" w:rsidR="0019443C" w:rsidRDefault="0019443C" w:rsidP="00AB7AD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bookmarkEnd w:id="0"/>
    </w:tbl>
    <w:p w14:paraId="69E8793E" w14:textId="77777777" w:rsidR="0019443C" w:rsidRDefault="0019443C"/>
    <w:p w14:paraId="4C600358" w14:textId="77777777" w:rsidR="0019443C" w:rsidRDefault="001944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487"/>
        <w:gridCol w:w="1467"/>
        <w:gridCol w:w="2546"/>
      </w:tblGrid>
      <w:tr w:rsidR="0019443C" w14:paraId="5BDBD2A8" w14:textId="5F9DB1D1" w:rsidTr="0019443C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E512" w14:textId="27DBEE8A" w:rsidR="0019443C" w:rsidRDefault="0019443C" w:rsidP="0019443C">
            <w:pPr>
              <w:jc w:val="center"/>
            </w:pPr>
            <w:r w:rsidRPr="000362DB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84E2" w14:textId="3B5ADDAE" w:rsidR="0019443C" w:rsidRDefault="0019443C" w:rsidP="0019443C">
            <w:pPr>
              <w:jc w:val="center"/>
            </w:pPr>
            <w:r w:rsidRPr="000362DB">
              <w:rPr>
                <w:rFonts w:ascii="Arial Narrow" w:hAnsi="Arial Narrow"/>
                <w:b/>
                <w:bCs/>
                <w:sz w:val="22"/>
                <w:szCs w:val="22"/>
              </w:rPr>
              <w:t>Opis parametru wymaganego/ granicznego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19E1" w14:textId="77777777" w:rsidR="0019443C" w:rsidRDefault="0019443C" w:rsidP="001944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2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Wartość </w:t>
            </w:r>
          </w:p>
          <w:p w14:paraId="64E916D8" w14:textId="5D1E5015" w:rsidR="0019443C" w:rsidRDefault="0019443C" w:rsidP="001944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2DB">
              <w:rPr>
                <w:rFonts w:ascii="Arial Narrow" w:hAnsi="Arial Narrow"/>
                <w:b/>
                <w:bCs/>
                <w:sz w:val="22"/>
                <w:szCs w:val="22"/>
              </w:rPr>
              <w:t>wymagana/</w:t>
            </w:r>
          </w:p>
          <w:p w14:paraId="73132323" w14:textId="7A8895D5" w:rsidR="0019443C" w:rsidRDefault="0019443C" w:rsidP="0019443C">
            <w:pPr>
              <w:jc w:val="center"/>
            </w:pPr>
            <w:r w:rsidRPr="000362DB">
              <w:rPr>
                <w:rFonts w:ascii="Arial Narrow" w:hAnsi="Arial Narrow"/>
                <w:b/>
                <w:bCs/>
                <w:sz w:val="22"/>
                <w:szCs w:val="22"/>
              </w:rPr>
              <w:t>graniczna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8380" w14:textId="5F6DF764" w:rsidR="0019443C" w:rsidRDefault="0019443C" w:rsidP="001944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2DB">
              <w:rPr>
                <w:rFonts w:ascii="Arial Narrow" w:hAnsi="Arial Narrow"/>
                <w:b/>
                <w:bCs/>
                <w:sz w:val="22"/>
                <w:szCs w:val="22"/>
              </w:rPr>
              <w:t>Wartość oferowana</w:t>
            </w:r>
          </w:p>
          <w:p w14:paraId="3FBB8773" w14:textId="081EB213" w:rsidR="0019443C" w:rsidRDefault="0019443C" w:rsidP="0019443C">
            <w:pPr>
              <w:jc w:val="center"/>
            </w:pPr>
            <w:r w:rsidRPr="00101FCB">
              <w:rPr>
                <w:rFonts w:ascii="Arial Narrow" w:hAnsi="Arial Narrow"/>
                <w:b/>
                <w:bCs/>
                <w:sz w:val="22"/>
                <w:szCs w:val="22"/>
              </w:rPr>
              <w:t>(podać / opisać)</w:t>
            </w:r>
          </w:p>
        </w:tc>
      </w:tr>
      <w:tr w:rsidR="0019443C" w14:paraId="36A953FC" w14:textId="18482F88" w:rsidTr="0036667D">
        <w:trPr>
          <w:trHeight w:val="336"/>
        </w:trPr>
        <w:tc>
          <w:tcPr>
            <w:tcW w:w="562" w:type="dxa"/>
            <w:vAlign w:val="center"/>
          </w:tcPr>
          <w:p w14:paraId="1B2D5F2F" w14:textId="04C23FF3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43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487" w:type="dxa"/>
          </w:tcPr>
          <w:p w14:paraId="67621891" w14:textId="47F01268" w:rsidR="0019443C" w:rsidRPr="0019443C" w:rsidRDefault="0019443C" w:rsidP="0019443C">
            <w:pPr>
              <w:rPr>
                <w:rFonts w:ascii="Arial Narrow" w:hAnsi="Arial Narrow"/>
                <w:sz w:val="22"/>
                <w:szCs w:val="22"/>
              </w:rPr>
            </w:pPr>
            <w:r w:rsidRPr="0019443C">
              <w:rPr>
                <w:rFonts w:ascii="Arial Narrow" w:hAnsi="Arial Narrow"/>
                <w:sz w:val="22"/>
                <w:szCs w:val="22"/>
              </w:rPr>
              <w:t>System działający w technologii suchego grzania kontaktowego bez udziału wody lub powietrza oparty na technologii elementów grzewczych wykonanych z elastycznych, polimerów węglowych.</w:t>
            </w:r>
          </w:p>
        </w:tc>
        <w:tc>
          <w:tcPr>
            <w:tcW w:w="1467" w:type="dxa"/>
            <w:vAlign w:val="center"/>
          </w:tcPr>
          <w:p w14:paraId="3CEAD53E" w14:textId="3EE21032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24542556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212D31E7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001C1140" w14:textId="7C4E61C0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74F4" w14:textId="44D75276" w:rsidR="0019443C" w:rsidRPr="0019443C" w:rsidRDefault="0019443C" w:rsidP="0019443C">
            <w:pPr>
              <w:rPr>
                <w:rFonts w:ascii="Arial Narrow" w:hAnsi="Arial Narrow"/>
                <w:sz w:val="22"/>
                <w:szCs w:val="22"/>
              </w:rPr>
            </w:pPr>
            <w:r w:rsidRPr="0019443C">
              <w:rPr>
                <w:rStyle w:val="None"/>
                <w:rFonts w:ascii="Arial Narrow" w:hAnsi="Arial Narrow"/>
                <w:sz w:val="22"/>
                <w:szCs w:val="22"/>
              </w:rPr>
              <w:t>System wraz z odpowiednim elementem grzewczym przeznaczony do zastosowania u pacjentów neonatologicznych, pediatrycznych i dorosłych.</w:t>
            </w:r>
          </w:p>
        </w:tc>
        <w:tc>
          <w:tcPr>
            <w:tcW w:w="1467" w:type="dxa"/>
            <w:vAlign w:val="center"/>
          </w:tcPr>
          <w:p w14:paraId="3E699107" w14:textId="21AC49FF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72EDA058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71A6D28A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4A599EC7" w14:textId="03C01103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0AF0" w14:textId="1383563B" w:rsidR="0019443C" w:rsidRPr="0019443C" w:rsidRDefault="0019443C" w:rsidP="0019443C">
            <w:pPr>
              <w:rPr>
                <w:rFonts w:ascii="Arial Narrow" w:hAnsi="Arial Narrow"/>
                <w:sz w:val="22"/>
                <w:szCs w:val="22"/>
              </w:rPr>
            </w:pPr>
            <w:r w:rsidRPr="0019443C">
              <w:rPr>
                <w:rStyle w:val="None"/>
                <w:rFonts w:ascii="Arial Narrow" w:hAnsi="Arial Narrow"/>
                <w:sz w:val="22"/>
                <w:szCs w:val="22"/>
              </w:rPr>
              <w:t>System niewymagający materiałów jednorazowego użytku.</w:t>
            </w:r>
          </w:p>
        </w:tc>
        <w:tc>
          <w:tcPr>
            <w:tcW w:w="1467" w:type="dxa"/>
            <w:vAlign w:val="center"/>
          </w:tcPr>
          <w:p w14:paraId="3A098070" w14:textId="7DEEE192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19912E38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59EB3CEB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2DBBD86F" w14:textId="73AD4C76" w:rsidR="00740728" w:rsidRPr="00740728" w:rsidRDefault="00740728" w:rsidP="00740728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E122" w14:textId="595770C8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System złożony ze sterownika oraz elementów grzewczych.</w:t>
            </w:r>
          </w:p>
        </w:tc>
        <w:tc>
          <w:tcPr>
            <w:tcW w:w="1467" w:type="dxa"/>
            <w:vAlign w:val="center"/>
          </w:tcPr>
          <w:p w14:paraId="114BA1C8" w14:textId="3D395C10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1D8A33A0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49A0FC83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15BFC231" w14:textId="78A70286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9C6D" w14:textId="641A0F31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System przystosowany do pracy ciągłej 24h/dobę</w:t>
            </w:r>
            <w:r w:rsidR="0036667D">
              <w:rPr>
                <w:rStyle w:val="None"/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14:paraId="5242FE81" w14:textId="518C0208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6F2A6CE8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4B98C1E6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24252C72" w14:textId="66271604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DBBE" w14:textId="5C83F3DB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System przetestowany zgodnie z obowiązującą normą dotyczącą kompatybilności elektromagnetycznej IEC / EN 60601-1-2</w:t>
            </w:r>
          </w:p>
        </w:tc>
        <w:tc>
          <w:tcPr>
            <w:tcW w:w="1467" w:type="dxa"/>
            <w:vAlign w:val="center"/>
          </w:tcPr>
          <w:p w14:paraId="0AC8E90F" w14:textId="7366AAF3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58A1A08A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55E98DD3" w14:textId="77777777" w:rsidTr="0036667D">
        <w:trPr>
          <w:trHeight w:val="336"/>
        </w:trPr>
        <w:tc>
          <w:tcPr>
            <w:tcW w:w="9062" w:type="dxa"/>
            <w:gridSpan w:val="4"/>
            <w:vAlign w:val="center"/>
          </w:tcPr>
          <w:p w14:paraId="40E61612" w14:textId="77DAB128" w:rsidR="006073E7" w:rsidRPr="006073E7" w:rsidRDefault="006073E7" w:rsidP="001944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073E7">
              <w:rPr>
                <w:rFonts w:ascii="Arial Narrow" w:hAnsi="Arial Narrow"/>
                <w:b/>
                <w:bCs/>
                <w:sz w:val="22"/>
                <w:szCs w:val="22"/>
              </w:rPr>
              <w:t>Sterownik/kontroler</w:t>
            </w:r>
          </w:p>
        </w:tc>
      </w:tr>
      <w:tr w:rsidR="0019443C" w14:paraId="32D5F5D2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07C4BC65" w14:textId="68C732BC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3308" w14:textId="12AD8465" w:rsidR="0019443C" w:rsidRPr="0019443C" w:rsidRDefault="006073E7" w:rsidP="006073E7">
            <w:pPr>
              <w:tabs>
                <w:tab w:val="left" w:pos="1630"/>
              </w:tabs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Zasilanie sterownika 230V/50HZ</w:t>
            </w:r>
          </w:p>
        </w:tc>
        <w:tc>
          <w:tcPr>
            <w:tcW w:w="1467" w:type="dxa"/>
            <w:vAlign w:val="center"/>
          </w:tcPr>
          <w:p w14:paraId="34BE6E93" w14:textId="35796B1C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08A4BC3C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05A86C03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2428A0AD" w14:textId="34414876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E39C" w14:textId="56C5C322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Zasilanie bateryjne z możliwością pracy przez min. 1,5 godz. niezależnie od zasilania z sieci</w:t>
            </w:r>
            <w:r w:rsidR="0036667D">
              <w:rPr>
                <w:rStyle w:val="None"/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14:paraId="7B30B6E7" w14:textId="435662D3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16E5B6F4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6B585372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656B5280" w14:textId="6F8279CB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8F16F" w14:textId="7BDBE49C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Sterownik z możliwością podłączenia i niezależnego sterowania jednym lub dwoma elementami grzewczymi jednocześnie</w:t>
            </w:r>
            <w:r w:rsidR="0036667D">
              <w:rPr>
                <w:rStyle w:val="None"/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14:paraId="46630F9B" w14:textId="13320EB3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615A96CE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4295F720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3CC09BB8" w14:textId="3EC40850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2B923" w14:textId="1263581C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Dwa niezależne gniazda do przyłączenia elementów grzewczych.</w:t>
            </w:r>
          </w:p>
        </w:tc>
        <w:tc>
          <w:tcPr>
            <w:tcW w:w="1467" w:type="dxa"/>
            <w:vAlign w:val="center"/>
          </w:tcPr>
          <w:p w14:paraId="03253EA6" w14:textId="026AA9B2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46E10BFE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6BB51069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3DA136A4" w14:textId="20D8B1EC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F53C" w14:textId="14616DCD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Każdy kanał z osobną regulacją i kontrolą temperatury.</w:t>
            </w:r>
          </w:p>
        </w:tc>
        <w:tc>
          <w:tcPr>
            <w:tcW w:w="1467" w:type="dxa"/>
            <w:vAlign w:val="center"/>
          </w:tcPr>
          <w:p w14:paraId="3501FFD3" w14:textId="50FCBBC6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28C01367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13BD4BDB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03ED5713" w14:textId="0ACF55D0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346A" w14:textId="0ABC77EC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Wyświetlacz cyfrowy pokazujący temperaturę zadaną (zaprogramowaną) i rzeczywistą (zmierzoną) dla każdego z kanałów niezależnie</w:t>
            </w:r>
            <w:r w:rsidR="0036667D">
              <w:rPr>
                <w:rStyle w:val="None"/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14:paraId="7811AF68" w14:textId="7B514CCE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59830E02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109CF077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4912D428" w14:textId="6ECE9D21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E1EA" w14:textId="36997C13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Wyświetlacz informujący o alarmach. Wyświetla odpowiedni kod alarmu w sytuacji alarmowej.</w:t>
            </w:r>
          </w:p>
        </w:tc>
        <w:tc>
          <w:tcPr>
            <w:tcW w:w="1467" w:type="dxa"/>
            <w:vAlign w:val="center"/>
          </w:tcPr>
          <w:p w14:paraId="3024B09D" w14:textId="78FC8440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0A985260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474A4DBE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186AD115" w14:textId="415FA015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DC22" w14:textId="4774AA6C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Sygnalizacja trybu pracy urządzenia (na wyświetlaczu lub w postaci wskaźnika)</w:t>
            </w:r>
          </w:p>
        </w:tc>
        <w:tc>
          <w:tcPr>
            <w:tcW w:w="1467" w:type="dxa"/>
            <w:vAlign w:val="center"/>
          </w:tcPr>
          <w:p w14:paraId="4480E575" w14:textId="236EC81E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1FEFA2EE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1CBB9336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1F840BF8" w14:textId="490C5570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BEBA2" w14:textId="41DAB72F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Regulacja temperatury w zakresie nie mniejszym niż 32-39ºC (podać zakres)</w:t>
            </w:r>
          </w:p>
        </w:tc>
        <w:tc>
          <w:tcPr>
            <w:tcW w:w="1467" w:type="dxa"/>
            <w:vAlign w:val="center"/>
          </w:tcPr>
          <w:p w14:paraId="551B64B7" w14:textId="6BFFF280" w:rsidR="0019443C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16F3A988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44B76A9B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750E199B" w14:textId="2D13C89D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4386" w14:textId="0333AC13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Krok regulacji temperatury nie większy niż 0,5ºC w całym zakresie regulacji dla każdego z kanałów (podać krok regulacji).</w:t>
            </w:r>
          </w:p>
        </w:tc>
        <w:tc>
          <w:tcPr>
            <w:tcW w:w="1467" w:type="dxa"/>
            <w:vAlign w:val="center"/>
          </w:tcPr>
          <w:p w14:paraId="4DA03B07" w14:textId="5506FCE7" w:rsidR="0019443C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17056319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23C9B5E6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30775B15" w14:textId="738A81F4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095F" w14:textId="363B51F6" w:rsidR="006073E7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„Autotest” - automatyczne sprawdzanie poprawności działania kontrolki i alarmów przy każdym włączeniu urządzenia</w:t>
            </w:r>
            <w:r w:rsidR="0036667D">
              <w:rPr>
                <w:rStyle w:val="None"/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14:paraId="5FEA6C0F" w14:textId="01157DFA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3F4060AD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2F6B3CFE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7A2B93F2" w14:textId="5446FFB2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72A54" w14:textId="77777777" w:rsidR="006073E7" w:rsidRPr="006073E7" w:rsidRDefault="006073E7" w:rsidP="006073E7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Zabezpieczenia w postaci akustycznych i wizualnych alarmów (każdy z alarmów ma określony symbol i wyświetlany jest dla danego kanału, w którym wystąpił błąd):</w:t>
            </w:r>
          </w:p>
          <w:p w14:paraId="284FDF3D" w14:textId="77777777" w:rsidR="006073E7" w:rsidRPr="006073E7" w:rsidRDefault="006073E7" w:rsidP="0036667D">
            <w:pPr>
              <w:tabs>
                <w:tab w:val="center" w:pos="738"/>
              </w:tabs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·</w:t>
            </w: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ab/>
              <w:t>temperatura materaca za wysoka &lt; 41˚C</w:t>
            </w:r>
          </w:p>
          <w:p w14:paraId="1B33F16B" w14:textId="77777777" w:rsidR="006073E7" w:rsidRPr="006073E7" w:rsidRDefault="006073E7" w:rsidP="0036667D">
            <w:pPr>
              <w:tabs>
                <w:tab w:val="center" w:pos="738"/>
              </w:tabs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·</w:t>
            </w: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ab/>
              <w:t>temperatura materaca za niska</w:t>
            </w:r>
          </w:p>
          <w:p w14:paraId="32C14993" w14:textId="77777777" w:rsidR="006073E7" w:rsidRPr="006073E7" w:rsidRDefault="006073E7" w:rsidP="0036667D">
            <w:pPr>
              <w:tabs>
                <w:tab w:val="center" w:pos="738"/>
              </w:tabs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·</w:t>
            </w: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ab/>
              <w:t>przekroczenie czasu osiągnięcia temperatury zadanej</w:t>
            </w:r>
          </w:p>
          <w:p w14:paraId="3C304C9E" w14:textId="77777777" w:rsidR="006073E7" w:rsidRPr="006073E7" w:rsidRDefault="006073E7" w:rsidP="0036667D">
            <w:pPr>
              <w:tabs>
                <w:tab w:val="center" w:pos="738"/>
              </w:tabs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·</w:t>
            </w: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ab/>
              <w:t>uszkodzenie/awaria czujnika</w:t>
            </w:r>
          </w:p>
          <w:p w14:paraId="74D7AEC9" w14:textId="54672F23" w:rsidR="0019443C" w:rsidRPr="0019443C" w:rsidRDefault="006073E7" w:rsidP="0036667D">
            <w:pPr>
              <w:tabs>
                <w:tab w:val="center" w:pos="738"/>
              </w:tabs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·</w:t>
            </w: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ab/>
            </w:r>
            <w:r w:rsidR="0036667D">
              <w:rPr>
                <w:rStyle w:val="None"/>
                <w:rFonts w:ascii="Arial Narrow" w:hAnsi="Arial Narrow"/>
                <w:sz w:val="22"/>
                <w:szCs w:val="22"/>
              </w:rPr>
              <w:t>u</w:t>
            </w: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szkodzenia / awaria materaca</w:t>
            </w:r>
          </w:p>
        </w:tc>
        <w:tc>
          <w:tcPr>
            <w:tcW w:w="1467" w:type="dxa"/>
            <w:vAlign w:val="center"/>
          </w:tcPr>
          <w:p w14:paraId="1159493D" w14:textId="64D83971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295B5226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40F843FC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26596E8B" w14:textId="39C6B193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828B" w14:textId="1DEAC081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Zabezpieczenie pacjenta i personelu poprzez wyłączenie funkcji grzania w przypadku wykrycia awarii i alarmu o średnim priorytecie.</w:t>
            </w:r>
          </w:p>
        </w:tc>
        <w:tc>
          <w:tcPr>
            <w:tcW w:w="1467" w:type="dxa"/>
            <w:vAlign w:val="center"/>
          </w:tcPr>
          <w:p w14:paraId="2586EEBE" w14:textId="7877BBE2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6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4481C1E5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28191EE9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0FFA6777" w14:textId="2D6F8B87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08B0" w14:textId="0D69BC35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Zabezpieczenie przed przegrzaniem o progu bezpieczeństwa ponad 41˚C przy którym grzanie jest automatycznie wyłączane.</w:t>
            </w:r>
          </w:p>
        </w:tc>
        <w:tc>
          <w:tcPr>
            <w:tcW w:w="1467" w:type="dxa"/>
            <w:vAlign w:val="center"/>
          </w:tcPr>
          <w:p w14:paraId="433A1437" w14:textId="2AD8C3E6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6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26265860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39A9F87C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7E8EF884" w14:textId="6DFF502E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DB0F" w14:textId="388EA229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Mocowanie sterownika na stojaku do kroplówek lub na medycznej szynie profilowej za pomocą własnych, zintegrowanych ze sterownikiem uchwytów.</w:t>
            </w:r>
          </w:p>
        </w:tc>
        <w:tc>
          <w:tcPr>
            <w:tcW w:w="1467" w:type="dxa"/>
            <w:vAlign w:val="center"/>
          </w:tcPr>
          <w:p w14:paraId="4640B912" w14:textId="02B2A58E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6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3C08D396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2A24EADB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3DE42040" w14:textId="784DD601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1DAD" w14:textId="1A85F97A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Złącze do wyrównywania potencjałów</w:t>
            </w:r>
            <w:r w:rsidR="0036667D">
              <w:rPr>
                <w:rStyle w:val="None"/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14:paraId="2C9D5B4D" w14:textId="79EE7421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6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2BC470B7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44E29880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7F163A61" w14:textId="7CD114E4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9E5E" w14:textId="4BEA0AE0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Czyszczenie i dezynfekcja sterownika i elementów grzewczych ogólnodostępnymi środkami dezynfekcyjnymi (lista środków dezynfekcyjnych zawarta w instrukcji obsługi)</w:t>
            </w:r>
            <w:r w:rsidR="0036667D">
              <w:rPr>
                <w:rStyle w:val="None"/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14:paraId="022A2AD5" w14:textId="0DF72720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26B9E713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7A6FCF3F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2B1260AE" w14:textId="5C058B69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CB06" w14:textId="6D92CAB9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Rozmiar sterownika maks.  wys. / szer. / głęb. 310 x 160 x 140 mm</w:t>
            </w:r>
          </w:p>
        </w:tc>
        <w:tc>
          <w:tcPr>
            <w:tcW w:w="1467" w:type="dxa"/>
            <w:vAlign w:val="center"/>
          </w:tcPr>
          <w:p w14:paraId="4160A0E3" w14:textId="664A6CA0" w:rsidR="0019443C" w:rsidRPr="0019443C" w:rsidRDefault="0036667D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3308FA1C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537477E3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539B856A" w14:textId="0CDDA41C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1FA2" w14:textId="179466DB" w:rsidR="0019443C" w:rsidRPr="0019443C" w:rsidRDefault="006073E7" w:rsidP="006073E7">
            <w:pPr>
              <w:tabs>
                <w:tab w:val="left" w:pos="1386"/>
              </w:tabs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Masa jednostki sterującej (sterownika) ≤ 2,7 [kg] (podać wagę)</w:t>
            </w:r>
          </w:p>
        </w:tc>
        <w:tc>
          <w:tcPr>
            <w:tcW w:w="1467" w:type="dxa"/>
            <w:vAlign w:val="center"/>
          </w:tcPr>
          <w:p w14:paraId="6C7C4172" w14:textId="2FE81F84" w:rsidR="0019443C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75E7AA12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71AEE76A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24736258" w14:textId="548BFFF5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9844" w14:textId="6B18DC83" w:rsidR="0019443C" w:rsidRPr="0019443C" w:rsidRDefault="006073E7" w:rsidP="0019443C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Maksymalny pobór mocy: 160W  (podać)</w:t>
            </w:r>
          </w:p>
        </w:tc>
        <w:tc>
          <w:tcPr>
            <w:tcW w:w="1467" w:type="dxa"/>
            <w:vAlign w:val="center"/>
          </w:tcPr>
          <w:p w14:paraId="3B2E61CA" w14:textId="770DC8B1" w:rsidR="0019443C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73E7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7D6A4A3C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3C" w14:paraId="16B89D72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58E0F380" w14:textId="15FB4D2F" w:rsidR="0019443C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485F" w14:textId="32511B8B" w:rsidR="0019443C" w:rsidRPr="0019443C" w:rsidRDefault="006073E7" w:rsidP="006073E7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6073E7">
              <w:rPr>
                <w:rStyle w:val="None"/>
                <w:rFonts w:ascii="Arial Narrow" w:hAnsi="Arial Narrow"/>
                <w:sz w:val="22"/>
                <w:szCs w:val="22"/>
              </w:rPr>
              <w:t>Wyświetlacz typu TFT o przekątnej min. 3,5” ; wymiary min.  (szer. 75 x wys. 65 mm)</w:t>
            </w:r>
          </w:p>
        </w:tc>
        <w:tc>
          <w:tcPr>
            <w:tcW w:w="1467" w:type="dxa"/>
            <w:vAlign w:val="center"/>
          </w:tcPr>
          <w:p w14:paraId="5EE73A4E" w14:textId="50362E62" w:rsidR="0019443C" w:rsidRPr="0019443C" w:rsidRDefault="006073E7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73E7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67B49B59" w14:textId="77777777" w:rsidR="0019443C" w:rsidRPr="0019443C" w:rsidRDefault="0019443C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0728" w14:paraId="0D917350" w14:textId="77777777" w:rsidTr="0036667D">
        <w:trPr>
          <w:trHeight w:val="336"/>
        </w:trPr>
        <w:tc>
          <w:tcPr>
            <w:tcW w:w="9062" w:type="dxa"/>
            <w:gridSpan w:val="4"/>
            <w:vAlign w:val="center"/>
          </w:tcPr>
          <w:p w14:paraId="4656DE0D" w14:textId="3619CF29" w:rsidR="00740728" w:rsidRPr="00740728" w:rsidRDefault="00740728" w:rsidP="00740728">
            <w:pPr>
              <w:tabs>
                <w:tab w:val="left" w:pos="3641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740728">
              <w:rPr>
                <w:rFonts w:ascii="Arial Narrow" w:hAnsi="Arial Narrow"/>
                <w:b/>
                <w:bCs/>
                <w:sz w:val="22"/>
                <w:szCs w:val="22"/>
              </w:rPr>
              <w:t>Elementy grzewcze</w:t>
            </w:r>
          </w:p>
        </w:tc>
      </w:tr>
      <w:tr w:rsidR="006073E7" w14:paraId="7801B171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7F09211F" w14:textId="0DEFF910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8DA3" w14:textId="499E53E5" w:rsidR="006073E7" w:rsidRPr="006073E7" w:rsidRDefault="00740728" w:rsidP="00740728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Wielorazowe elementy grzewcze w postaci: kocy przykrywających pacjenta, kocy podkładowych pod pacjenta, mat, materacy.</w:t>
            </w:r>
          </w:p>
        </w:tc>
        <w:tc>
          <w:tcPr>
            <w:tcW w:w="1467" w:type="dxa"/>
            <w:vAlign w:val="center"/>
          </w:tcPr>
          <w:p w14:paraId="266E64EF" w14:textId="1CCA60A8" w:rsidR="006073E7" w:rsidRPr="006073E7" w:rsidRDefault="0036667D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6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7422D992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4C47984E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3390EBBA" w14:textId="56CD4544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FEC8" w14:textId="64AB83D2" w:rsidR="006073E7" w:rsidRPr="006073E7" w:rsidRDefault="00740728" w:rsidP="006073E7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Dostępne elementy grzewcze w postaci mat i</w:t>
            </w:r>
            <w:r w:rsidR="0036667D">
              <w:rPr>
                <w:rStyle w:val="None"/>
                <w:rFonts w:ascii="Arial Narrow" w:hAnsi="Arial Narrow"/>
                <w:sz w:val="22"/>
                <w:szCs w:val="22"/>
              </w:rPr>
              <w:t xml:space="preserve"> </w:t>
            </w: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materacy grzewczych dedykowanych do profilaktyki przeciwodle</w:t>
            </w:r>
            <w:r w:rsidR="0036667D">
              <w:rPr>
                <w:rStyle w:val="None"/>
                <w:rFonts w:ascii="Arial Narrow" w:hAnsi="Arial Narrow"/>
                <w:sz w:val="22"/>
                <w:szCs w:val="22"/>
              </w:rPr>
              <w:t>ży</w:t>
            </w: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nowej na stole operacyjnym</w:t>
            </w:r>
            <w:r w:rsidR="0036667D">
              <w:rPr>
                <w:rStyle w:val="None"/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14:paraId="4FCE320C" w14:textId="218A7A3D" w:rsidR="006073E7" w:rsidRPr="006073E7" w:rsidRDefault="0036667D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6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3462C5B6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55401AA2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11C8B7C1" w14:textId="0B6F1675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30.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2D18" w14:textId="5880473B" w:rsidR="006073E7" w:rsidRPr="006073E7" w:rsidRDefault="00740728" w:rsidP="006073E7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Dostępne uniwersalne elementy grzewcze używane jako koce przykrywające pacjenta od góry lub jako koce podkładowe pod pacjenta</w:t>
            </w:r>
            <w:r w:rsidR="0036667D">
              <w:rPr>
                <w:rStyle w:val="None"/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14:paraId="5854E495" w14:textId="204020CE" w:rsidR="006073E7" w:rsidRPr="006073E7" w:rsidRDefault="0036667D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6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4BD2136D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75392464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60A99D73" w14:textId="6138A683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41FB" w14:textId="0FB80EEC" w:rsidR="006073E7" w:rsidRPr="006073E7" w:rsidRDefault="00740728" w:rsidP="006073E7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Dostępny koc grzewczy na lub pod pacjenta ogrzewający niezależnie od strony jego ułożenia. Brak wydzielonej tylko jednej strony grzewczej (aktywnej).</w:t>
            </w:r>
          </w:p>
        </w:tc>
        <w:tc>
          <w:tcPr>
            <w:tcW w:w="1467" w:type="dxa"/>
            <w:vAlign w:val="center"/>
          </w:tcPr>
          <w:p w14:paraId="32922808" w14:textId="17EFA3D9" w:rsidR="006073E7" w:rsidRPr="006073E7" w:rsidRDefault="0036667D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6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2C167953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7B2606D9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59BF5691" w14:textId="14B88E18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8EF97" w14:textId="1F96739A" w:rsidR="006073E7" w:rsidRPr="006073E7" w:rsidRDefault="00740728" w:rsidP="006073E7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Elementy grzewcze, przezierne dla promieni RTG</w:t>
            </w:r>
          </w:p>
        </w:tc>
        <w:tc>
          <w:tcPr>
            <w:tcW w:w="1467" w:type="dxa"/>
            <w:vAlign w:val="center"/>
          </w:tcPr>
          <w:p w14:paraId="00BC3173" w14:textId="047DE1ED" w:rsidR="006073E7" w:rsidRPr="006073E7" w:rsidRDefault="0036667D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6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4EC1C817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52147D98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3AB0D437" w14:textId="44645CDD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1E5E" w14:textId="23E25915" w:rsidR="006073E7" w:rsidRPr="006073E7" w:rsidRDefault="00740728" w:rsidP="006073E7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Elementy grzewcze zasilane napięciem bezpiecznym ≤ 24V (podać napięcie zasilania)</w:t>
            </w:r>
          </w:p>
        </w:tc>
        <w:tc>
          <w:tcPr>
            <w:tcW w:w="1467" w:type="dxa"/>
            <w:vAlign w:val="center"/>
          </w:tcPr>
          <w:p w14:paraId="60FBD490" w14:textId="66D921EA" w:rsidR="006073E7" w:rsidRPr="006073E7" w:rsidRDefault="00740728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72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38167F0A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2ADAEF0A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76F7F89E" w14:textId="0107D48A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9C262" w14:textId="1D469674" w:rsidR="006073E7" w:rsidRPr="006073E7" w:rsidRDefault="00740728" w:rsidP="00740728">
            <w:pPr>
              <w:tabs>
                <w:tab w:val="left" w:pos="1671"/>
              </w:tabs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Ochrona przed wnikaniem płynów min. IPX2</w:t>
            </w:r>
          </w:p>
        </w:tc>
        <w:tc>
          <w:tcPr>
            <w:tcW w:w="1467" w:type="dxa"/>
            <w:vAlign w:val="center"/>
          </w:tcPr>
          <w:p w14:paraId="6B72DC2D" w14:textId="01650EE2" w:rsidR="006073E7" w:rsidRPr="006073E7" w:rsidRDefault="00740728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72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30759B7E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312022C1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5EA1D627" w14:textId="432CFB8D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860A" w14:textId="6BFE9DB8" w:rsidR="006073E7" w:rsidRPr="006073E7" w:rsidRDefault="00740728" w:rsidP="00740728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Czas nagrzania od temp. 23,0°C do 37,0°C</w:t>
            </w:r>
            <w:r w:rsidR="00007F62">
              <w:rPr>
                <w:rStyle w:val="None"/>
                <w:rFonts w:ascii="Arial Narrow" w:hAnsi="Arial Narrow"/>
                <w:sz w:val="22"/>
                <w:szCs w:val="22"/>
              </w:rPr>
              <w:t xml:space="preserve"> </w:t>
            </w: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max. 10 min.</w:t>
            </w:r>
          </w:p>
        </w:tc>
        <w:tc>
          <w:tcPr>
            <w:tcW w:w="1467" w:type="dxa"/>
            <w:vAlign w:val="center"/>
          </w:tcPr>
          <w:p w14:paraId="2C9FE861" w14:textId="6D48A646" w:rsidR="006073E7" w:rsidRPr="006073E7" w:rsidRDefault="00007F62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7F6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0DA2944E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32667B26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06A3B771" w14:textId="459A1A81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1908" w14:textId="1E59CBD4" w:rsidR="006073E7" w:rsidRPr="006073E7" w:rsidRDefault="00740728" w:rsidP="006073E7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Temperatura elementu grzewczego monitorowana przez min. 8 czujników rozmieszczonych na jego powierzchni.</w:t>
            </w:r>
          </w:p>
        </w:tc>
        <w:tc>
          <w:tcPr>
            <w:tcW w:w="1467" w:type="dxa"/>
            <w:vAlign w:val="center"/>
          </w:tcPr>
          <w:p w14:paraId="77EA1D79" w14:textId="1A0E7A76" w:rsidR="006073E7" w:rsidRPr="006073E7" w:rsidRDefault="00007F62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7F6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6B79956E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23FB023E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7F987CBB" w14:textId="43885032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FE35" w14:textId="387CC44E" w:rsidR="006073E7" w:rsidRPr="006073E7" w:rsidRDefault="00740728" w:rsidP="006073E7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Długość dodatkowego przewodu przedłużającego łączącego sterownik z elementem grzewczym – min. 2 m</w:t>
            </w:r>
            <w:r w:rsidR="00007F62">
              <w:rPr>
                <w:rStyle w:val="None"/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14:paraId="5325FCDD" w14:textId="4C85A2B5" w:rsidR="006073E7" w:rsidRPr="006073E7" w:rsidRDefault="00007F62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7F6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73627A4E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0902068C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07FB464A" w14:textId="5311BF86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4A7E" w14:textId="243D9F75" w:rsidR="006073E7" w:rsidRPr="006073E7" w:rsidRDefault="00740728" w:rsidP="00740728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Elementy grzewcze jak i pokrowce / osłony elementu grzewczego niezawierające lateksu.</w:t>
            </w:r>
          </w:p>
        </w:tc>
        <w:tc>
          <w:tcPr>
            <w:tcW w:w="1467" w:type="dxa"/>
            <w:vAlign w:val="center"/>
          </w:tcPr>
          <w:p w14:paraId="7E6A93CB" w14:textId="4193FAF8" w:rsidR="006073E7" w:rsidRPr="006073E7" w:rsidRDefault="00007F62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7F6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59B4D2A6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36A74BD9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72335443" w14:textId="315AFAB5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84CD" w14:textId="2BE28303" w:rsidR="006073E7" w:rsidRPr="006073E7" w:rsidRDefault="00740728" w:rsidP="006073E7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Dostępne pokrowce / osłony na elementy grzewcze z mocowaniem do stołu operacyjnego.</w:t>
            </w:r>
          </w:p>
        </w:tc>
        <w:tc>
          <w:tcPr>
            <w:tcW w:w="1467" w:type="dxa"/>
            <w:vAlign w:val="center"/>
          </w:tcPr>
          <w:p w14:paraId="17D78D0F" w14:textId="3B70FB93" w:rsidR="006073E7" w:rsidRPr="006073E7" w:rsidRDefault="00007F62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7F6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434B3118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61B94377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2C93AD0D" w14:textId="13FE5AA2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868B" w14:textId="22E0AF9B" w:rsidR="006073E7" w:rsidRPr="006073E7" w:rsidRDefault="00740728" w:rsidP="006073E7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Pokrowce na elementy grzewcze z możliwością prania w temp. do 95˚ C i dezynfekcji.</w:t>
            </w:r>
          </w:p>
        </w:tc>
        <w:tc>
          <w:tcPr>
            <w:tcW w:w="1467" w:type="dxa"/>
            <w:vAlign w:val="center"/>
          </w:tcPr>
          <w:p w14:paraId="36D04C87" w14:textId="40002483" w:rsidR="006073E7" w:rsidRPr="006073E7" w:rsidRDefault="00007F62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7F6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70149C33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7A94336E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45DC726C" w14:textId="2587C2E5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84FB" w14:textId="60858F21" w:rsidR="006073E7" w:rsidRPr="006073E7" w:rsidRDefault="00740728" w:rsidP="00740728">
            <w:pPr>
              <w:tabs>
                <w:tab w:val="left" w:pos="1644"/>
              </w:tabs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Element grzewczy pokryty tkaniną odporną na krew i płyny</w:t>
            </w:r>
            <w:r w:rsidR="00007F62">
              <w:rPr>
                <w:rStyle w:val="None"/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14:paraId="6EE072AA" w14:textId="25A06664" w:rsidR="006073E7" w:rsidRPr="006073E7" w:rsidRDefault="00007F62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7F6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339BC9A9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125F74CC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1B37558A" w14:textId="2CDD9767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4130" w14:textId="4B53A34A" w:rsidR="006073E7" w:rsidRPr="006073E7" w:rsidRDefault="00740728" w:rsidP="00740728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Element grzewczy posiadający pokrycie zabezpieczające przed przedostaniem się do wewnątrz płynów.</w:t>
            </w:r>
          </w:p>
        </w:tc>
        <w:tc>
          <w:tcPr>
            <w:tcW w:w="1467" w:type="dxa"/>
            <w:vAlign w:val="center"/>
          </w:tcPr>
          <w:p w14:paraId="0DA68ECE" w14:textId="0DD5A1D8" w:rsidR="006073E7" w:rsidRPr="006073E7" w:rsidRDefault="00007F62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7F6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49C1296F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60040B2C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267EA444" w14:textId="7A6955F9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9E17" w14:textId="62983FB8" w:rsidR="006073E7" w:rsidRPr="006073E7" w:rsidRDefault="00740728" w:rsidP="006073E7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Elementy grzewcze dostarczane w komplecie z przedłużaczem przyłączeniowym o długości 2 m.</w:t>
            </w:r>
          </w:p>
        </w:tc>
        <w:tc>
          <w:tcPr>
            <w:tcW w:w="1467" w:type="dxa"/>
            <w:vAlign w:val="center"/>
          </w:tcPr>
          <w:p w14:paraId="726DCCF1" w14:textId="7E80089B" w:rsidR="006073E7" w:rsidRPr="006073E7" w:rsidRDefault="00007F62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7F6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795C2BAA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3E7" w14:paraId="6264831D" w14:textId="77777777" w:rsidTr="0036667D">
        <w:trPr>
          <w:trHeight w:val="336"/>
        </w:trPr>
        <w:tc>
          <w:tcPr>
            <w:tcW w:w="562" w:type="dxa"/>
            <w:vAlign w:val="center"/>
          </w:tcPr>
          <w:p w14:paraId="2DD07955" w14:textId="2C91E6A8" w:rsidR="006073E7" w:rsidRPr="0019443C" w:rsidRDefault="00740728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48BD" w14:textId="77777777" w:rsidR="00740728" w:rsidRPr="00740728" w:rsidRDefault="00740728" w:rsidP="00740728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W zestawie do każdego kontrolera Zamawiający wymaga:</w:t>
            </w:r>
          </w:p>
          <w:p w14:paraId="31CB7EC2" w14:textId="2C2E5195" w:rsidR="006073E7" w:rsidRPr="006073E7" w:rsidRDefault="00740728" w:rsidP="00740728">
            <w:pPr>
              <w:rPr>
                <w:rStyle w:val="None"/>
                <w:rFonts w:ascii="Arial Narrow" w:hAnsi="Arial Narrow"/>
                <w:sz w:val="22"/>
                <w:szCs w:val="22"/>
              </w:rPr>
            </w:pP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-</w:t>
            </w:r>
            <w:r>
              <w:rPr>
                <w:rStyle w:val="None"/>
                <w:rFonts w:ascii="Arial Narrow" w:hAnsi="Arial Narrow"/>
                <w:sz w:val="22"/>
                <w:szCs w:val="22"/>
              </w:rPr>
              <w:t xml:space="preserve"> </w:t>
            </w:r>
            <w:r w:rsidRPr="00740728">
              <w:rPr>
                <w:rStyle w:val="None"/>
                <w:rFonts w:ascii="Arial Narrow" w:hAnsi="Arial Narrow"/>
                <w:sz w:val="22"/>
                <w:szCs w:val="22"/>
              </w:rPr>
              <w:t>uniwersalny element grzewczy w postaci elastycznego koca grzewczego na lub materaca pod pacjenta w rozmiarze: 1500 x 500 x 30 mm, w komplecie przedłużacz przyłączeniowy 2 m, pokrowiec do koca grzewczego  -  1 kpl.</w:t>
            </w:r>
          </w:p>
        </w:tc>
        <w:tc>
          <w:tcPr>
            <w:tcW w:w="1467" w:type="dxa"/>
            <w:vAlign w:val="center"/>
          </w:tcPr>
          <w:p w14:paraId="66CA99E3" w14:textId="458C672E" w:rsidR="006073E7" w:rsidRPr="006073E7" w:rsidRDefault="00007F62" w:rsidP="00607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7F6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46" w:type="dxa"/>
            <w:vAlign w:val="center"/>
          </w:tcPr>
          <w:p w14:paraId="057E8943" w14:textId="77777777" w:rsidR="006073E7" w:rsidRPr="0019443C" w:rsidRDefault="006073E7" w:rsidP="001944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757F645" w14:textId="77777777" w:rsidR="0019443C" w:rsidRDefault="0019443C" w:rsidP="0019443C">
      <w:pPr>
        <w:rPr>
          <w:rFonts w:ascii="Arial Narrow" w:hAnsi="Arial Narrow"/>
          <w:sz w:val="22"/>
          <w:szCs w:val="22"/>
          <w:u w:val="single"/>
        </w:rPr>
      </w:pPr>
    </w:p>
    <w:p w14:paraId="03A2DD5E" w14:textId="64D9332B" w:rsidR="0019443C" w:rsidRPr="005B6F1B" w:rsidRDefault="0019443C" w:rsidP="0019443C">
      <w:pPr>
        <w:rPr>
          <w:rFonts w:ascii="Arial Narrow" w:hAnsi="Arial Narrow"/>
          <w:sz w:val="22"/>
          <w:szCs w:val="22"/>
          <w:u w:val="single"/>
        </w:rPr>
      </w:pPr>
      <w:r w:rsidRPr="005B6F1B">
        <w:rPr>
          <w:rFonts w:ascii="Arial Narrow" w:hAnsi="Arial Narrow"/>
          <w:sz w:val="22"/>
          <w:szCs w:val="22"/>
          <w:u w:val="single"/>
        </w:rPr>
        <w:t>Gwarancja na cały oferowany zestaw</w:t>
      </w:r>
      <w:r w:rsidR="0032618D">
        <w:rPr>
          <w:rFonts w:ascii="Arial Narrow" w:hAnsi="Arial Narrow"/>
          <w:sz w:val="22"/>
          <w:szCs w:val="22"/>
          <w:u w:val="single"/>
        </w:rPr>
        <w:t xml:space="preserve"> (2 szt.)</w:t>
      </w:r>
      <w:r w:rsidRPr="005B6F1B">
        <w:rPr>
          <w:rFonts w:ascii="Arial Narrow" w:hAnsi="Arial Narrow"/>
          <w:sz w:val="22"/>
          <w:szCs w:val="22"/>
          <w:u w:val="single"/>
        </w:rPr>
        <w:t xml:space="preserve"> min. 24 miesiące.</w:t>
      </w:r>
    </w:p>
    <w:p w14:paraId="1A131985" w14:textId="77777777" w:rsidR="0019443C" w:rsidRPr="005B6F1B" w:rsidRDefault="0019443C" w:rsidP="0019443C">
      <w:pPr>
        <w:rPr>
          <w:sz w:val="22"/>
          <w:szCs w:val="22"/>
        </w:rPr>
      </w:pPr>
    </w:p>
    <w:p w14:paraId="69C6C9E6" w14:textId="77777777" w:rsidR="0019443C" w:rsidRPr="005B6F1B" w:rsidRDefault="0019443C" w:rsidP="0019443C">
      <w:pPr>
        <w:rPr>
          <w:rFonts w:ascii="Arial Narrow" w:hAnsi="Arial Narrow"/>
          <w:sz w:val="22"/>
          <w:szCs w:val="22"/>
        </w:rPr>
      </w:pPr>
      <w:r w:rsidRPr="005B6F1B">
        <w:rPr>
          <w:rFonts w:ascii="Arial Narrow" w:hAnsi="Arial Narrow"/>
          <w:sz w:val="22"/>
          <w:szCs w:val="22"/>
        </w:rPr>
        <w:t>Serwis gwarancyjny i pogwarancyjny prowadzi………………………..………………....... (uzupełnić)</w:t>
      </w:r>
    </w:p>
    <w:p w14:paraId="0A3C5A72" w14:textId="77777777" w:rsidR="0019443C" w:rsidRPr="005B6F1B" w:rsidRDefault="0019443C" w:rsidP="0019443C">
      <w:pPr>
        <w:rPr>
          <w:rFonts w:ascii="Arial Narrow" w:hAnsi="Arial Narrow"/>
          <w:sz w:val="22"/>
          <w:szCs w:val="22"/>
        </w:rPr>
      </w:pPr>
    </w:p>
    <w:p w14:paraId="48666B61" w14:textId="77777777" w:rsidR="0019443C" w:rsidRPr="005B6F1B" w:rsidRDefault="0019443C" w:rsidP="0019443C">
      <w:pPr>
        <w:jc w:val="both"/>
        <w:rPr>
          <w:rFonts w:ascii="Arial Narrow" w:hAnsi="Arial Narrow"/>
          <w:sz w:val="22"/>
          <w:szCs w:val="22"/>
        </w:rPr>
      </w:pPr>
      <w:r w:rsidRPr="005B6F1B">
        <w:rPr>
          <w:rFonts w:ascii="Arial Narrow" w:hAnsi="Arial Narrow"/>
          <w:sz w:val="22"/>
          <w:szCs w:val="22"/>
        </w:rPr>
        <w:t>Parametry wymagane stanowią parametry graniczne / odcinające – nie spełnienie nawet jednego z ww. parametrów spowoduje odrzucenie oferty. Brak opisu traktowany będzie jako brak danego parametru w oferowanej konfiguracji urządzenia.</w:t>
      </w:r>
    </w:p>
    <w:p w14:paraId="1C324946" w14:textId="77777777" w:rsidR="0019443C" w:rsidRPr="005B6F1B" w:rsidRDefault="0019443C" w:rsidP="0019443C">
      <w:pPr>
        <w:jc w:val="both"/>
        <w:rPr>
          <w:rFonts w:ascii="Arial Narrow" w:hAnsi="Arial Narrow"/>
          <w:sz w:val="22"/>
          <w:szCs w:val="22"/>
        </w:rPr>
      </w:pPr>
    </w:p>
    <w:p w14:paraId="5031BE86" w14:textId="77777777" w:rsidR="0019443C" w:rsidRPr="005B6F1B" w:rsidRDefault="0019443C" w:rsidP="0019443C">
      <w:pPr>
        <w:jc w:val="both"/>
        <w:rPr>
          <w:rFonts w:ascii="Arial Narrow" w:hAnsi="Arial Narrow"/>
          <w:sz w:val="22"/>
          <w:szCs w:val="22"/>
        </w:rPr>
      </w:pPr>
      <w:r w:rsidRPr="005B6F1B">
        <w:rPr>
          <w:rFonts w:ascii="Arial Narrow" w:hAnsi="Arial Narrow"/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F66E815" w14:textId="77777777" w:rsidR="0019443C" w:rsidRPr="005B6F1B" w:rsidRDefault="0019443C" w:rsidP="0019443C">
      <w:pPr>
        <w:jc w:val="both"/>
        <w:rPr>
          <w:rFonts w:ascii="Arial Narrow" w:hAnsi="Arial Narrow"/>
          <w:sz w:val="22"/>
          <w:szCs w:val="22"/>
        </w:rPr>
      </w:pPr>
    </w:p>
    <w:p w14:paraId="4CC1264A" w14:textId="77777777" w:rsidR="0019443C" w:rsidRDefault="0019443C"/>
    <w:sectPr w:rsidR="001944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AC0B" w14:textId="77777777" w:rsidR="00EC0410" w:rsidRDefault="00EC0410" w:rsidP="0019443C">
      <w:r>
        <w:separator/>
      </w:r>
    </w:p>
  </w:endnote>
  <w:endnote w:type="continuationSeparator" w:id="0">
    <w:p w14:paraId="0E680A59" w14:textId="77777777" w:rsidR="00EC0410" w:rsidRDefault="00EC0410" w:rsidP="0019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8BCE" w14:textId="2FB2F2BA" w:rsidR="0094224F" w:rsidRPr="0094224F" w:rsidRDefault="0094224F" w:rsidP="0094224F">
    <w:pPr>
      <w:pStyle w:val="Stopka"/>
      <w:jc w:val="center"/>
      <w:rPr>
        <w:rFonts w:ascii="Arial Narrow" w:hAnsi="Arial Narrow"/>
        <w:sz w:val="18"/>
        <w:szCs w:val="18"/>
      </w:rPr>
    </w:pPr>
    <w:r w:rsidRPr="0094224F">
      <w:rPr>
        <w:rFonts w:ascii="Arial Narrow" w:hAnsi="Arial Narrow"/>
        <w:sz w:val="18"/>
        <w:szCs w:val="18"/>
      </w:rPr>
      <w:fldChar w:fldCharType="begin"/>
    </w:r>
    <w:r w:rsidRPr="0094224F">
      <w:rPr>
        <w:rFonts w:ascii="Arial Narrow" w:hAnsi="Arial Narrow"/>
        <w:sz w:val="18"/>
        <w:szCs w:val="18"/>
      </w:rPr>
      <w:instrText xml:space="preserve"> PAGE  \* Arabic  \* MERGEFORMAT </w:instrText>
    </w:r>
    <w:r w:rsidRPr="0094224F">
      <w:rPr>
        <w:rFonts w:ascii="Arial Narrow" w:hAnsi="Arial Narrow"/>
        <w:sz w:val="18"/>
        <w:szCs w:val="18"/>
      </w:rPr>
      <w:fldChar w:fldCharType="separate"/>
    </w:r>
    <w:r w:rsidRPr="0094224F">
      <w:rPr>
        <w:rFonts w:ascii="Arial Narrow" w:hAnsi="Arial Narrow"/>
        <w:noProof/>
        <w:sz w:val="18"/>
        <w:szCs w:val="18"/>
      </w:rPr>
      <w:t>1</w:t>
    </w:r>
    <w:r w:rsidRPr="0094224F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FB8F" w14:textId="77777777" w:rsidR="00EC0410" w:rsidRDefault="00EC0410" w:rsidP="0019443C">
      <w:r>
        <w:separator/>
      </w:r>
    </w:p>
  </w:footnote>
  <w:footnote w:type="continuationSeparator" w:id="0">
    <w:p w14:paraId="4A87E08D" w14:textId="77777777" w:rsidR="00EC0410" w:rsidRDefault="00EC0410" w:rsidP="0019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E12D" w14:textId="77777777" w:rsidR="003E482A" w:rsidRPr="003E482A" w:rsidRDefault="003E482A" w:rsidP="003E482A">
    <w:pPr>
      <w:tabs>
        <w:tab w:val="center" w:pos="4536"/>
        <w:tab w:val="right" w:pos="9072"/>
      </w:tabs>
      <w:suppressAutoHyphens/>
      <w:jc w:val="center"/>
      <w:rPr>
        <w:rFonts w:ascii="Arial Narrow" w:hAnsi="Arial Narrow"/>
        <w:i/>
        <w:iCs/>
        <w:kern w:val="1"/>
        <w:sz w:val="20"/>
        <w:szCs w:val="20"/>
        <w:lang w:eastAsia="ar-SA"/>
      </w:rPr>
    </w:pPr>
    <w:bookmarkStart w:id="1" w:name="_Hlk144125222"/>
    <w:r w:rsidRPr="003E482A">
      <w:rPr>
        <w:rFonts w:ascii="Arial Narrow" w:hAnsi="Arial Narrow"/>
        <w:i/>
        <w:iCs/>
        <w:kern w:val="1"/>
        <w:sz w:val="20"/>
        <w:szCs w:val="20"/>
        <w:lang w:eastAsia="ar-SA"/>
      </w:rPr>
      <w:t xml:space="preserve">Postepowanie dofinansowane </w:t>
    </w:r>
    <w:bookmarkStart w:id="2" w:name="_Hlk144110070"/>
    <w:r w:rsidRPr="003E482A">
      <w:rPr>
        <w:rFonts w:ascii="Arial Narrow" w:hAnsi="Arial Narrow"/>
        <w:i/>
        <w:iCs/>
        <w:kern w:val="1"/>
        <w:sz w:val="20"/>
        <w:szCs w:val="20"/>
        <w:lang w:eastAsia="ar-SA"/>
      </w:rPr>
      <w:t xml:space="preserve">na realizacje w 2023 r. zadania: „zakup sprzętu i aparatury” w ramach </w:t>
    </w:r>
    <w:r w:rsidRPr="003E482A">
      <w:rPr>
        <w:rFonts w:ascii="Arial Narrow" w:hAnsi="Arial Narrow"/>
        <w:b/>
        <w:bCs/>
        <w:i/>
        <w:iCs/>
        <w:kern w:val="1"/>
        <w:sz w:val="20"/>
        <w:szCs w:val="20"/>
        <w:lang w:eastAsia="ar-SA"/>
      </w:rPr>
      <w:t>Narodowego Programu Transplantacyjnego</w:t>
    </w:r>
    <w:r w:rsidRPr="003E482A">
      <w:rPr>
        <w:rFonts w:ascii="Arial Narrow" w:hAnsi="Arial Narrow"/>
        <w:i/>
        <w:iCs/>
        <w:kern w:val="1"/>
        <w:sz w:val="20"/>
        <w:szCs w:val="20"/>
        <w:lang w:eastAsia="ar-SA"/>
      </w:rPr>
      <w:t xml:space="preserve"> poprzez zakup sprzętu i aparatury dla oddziałów anestezjologii i intensywnej terapii z największą aktywnością donacyjną w 2022 r.</w:t>
    </w:r>
    <w:bookmarkEnd w:id="2"/>
  </w:p>
  <w:p w14:paraId="0AD16693" w14:textId="77777777" w:rsidR="003E482A" w:rsidRPr="003E482A" w:rsidRDefault="003E482A" w:rsidP="003E482A">
    <w:pPr>
      <w:pBdr>
        <w:bottom w:val="single" w:sz="12" w:space="0" w:color="auto"/>
      </w:pBdr>
      <w:tabs>
        <w:tab w:val="center" w:pos="4536"/>
        <w:tab w:val="right" w:pos="9072"/>
      </w:tabs>
      <w:ind w:right="360"/>
      <w:rPr>
        <w:b/>
        <w:sz w:val="18"/>
        <w:szCs w:val="18"/>
      </w:rPr>
    </w:pPr>
    <w:bookmarkStart w:id="3" w:name="_Hlk144125207"/>
    <w:bookmarkStart w:id="4" w:name="_Hlk144125208"/>
    <w:bookmarkStart w:id="5" w:name="_Hlk144125209"/>
    <w:bookmarkStart w:id="6" w:name="_Hlk144125210"/>
    <w:bookmarkStart w:id="7" w:name="_Hlk144125211"/>
    <w:bookmarkStart w:id="8" w:name="_Hlk144125212"/>
    <w:bookmarkStart w:id="9" w:name="_Hlk144125213"/>
    <w:bookmarkStart w:id="10" w:name="_Hlk144125214"/>
    <w:bookmarkStart w:id="11" w:name="_Hlk144125215"/>
    <w:bookmarkStart w:id="12" w:name="_Hlk144125216"/>
    <w:bookmarkEnd w:id="1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22B8E252" w14:textId="77777777" w:rsidR="0019443C" w:rsidRDefault="00194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0486"/>
    <w:multiLevelType w:val="hybridMultilevel"/>
    <w:tmpl w:val="968C02D2"/>
    <w:lvl w:ilvl="0" w:tplc="834C8AC2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A9FE4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A80DA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2394A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78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A0D04E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14C1CE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CE116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A0193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B425EC"/>
    <w:multiLevelType w:val="hybridMultilevel"/>
    <w:tmpl w:val="FE3ABFB0"/>
    <w:lvl w:ilvl="0" w:tplc="6318EEF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637B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E7C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6AEC9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2974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BC88C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E00BD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DEF15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442A1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72320049">
    <w:abstractNumId w:val="1"/>
  </w:num>
  <w:num w:numId="2" w16cid:durableId="37168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3C"/>
    <w:rsid w:val="00007F62"/>
    <w:rsid w:val="000C0183"/>
    <w:rsid w:val="0019443C"/>
    <w:rsid w:val="0032618D"/>
    <w:rsid w:val="0036667D"/>
    <w:rsid w:val="003E482A"/>
    <w:rsid w:val="006073E7"/>
    <w:rsid w:val="00740728"/>
    <w:rsid w:val="007E25B6"/>
    <w:rsid w:val="0094224F"/>
    <w:rsid w:val="009A0CC6"/>
    <w:rsid w:val="00E67970"/>
    <w:rsid w:val="00EC0410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A2F59"/>
  <w15:chartTrackingRefBased/>
  <w15:docId w15:val="{FFED58CC-E4D7-40D8-A46E-3F1C89E6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43C"/>
    <w:rPr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67970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E67970"/>
    <w:pPr>
      <w:keepNext/>
      <w:spacing w:line="360" w:lineRule="auto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E67970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67970"/>
    <w:pPr>
      <w:keepNext/>
      <w:tabs>
        <w:tab w:val="left" w:pos="-720"/>
      </w:tabs>
      <w:suppressAutoHyphens/>
      <w:jc w:val="center"/>
      <w:outlineLvl w:val="3"/>
    </w:pPr>
    <w:rPr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E67970"/>
    <w:pPr>
      <w:keepNext/>
      <w:tabs>
        <w:tab w:val="left" w:pos="-720"/>
      </w:tabs>
      <w:suppressAutoHyphens/>
      <w:jc w:val="both"/>
      <w:outlineLvl w:val="4"/>
    </w:pPr>
    <w:rPr>
      <w:spacing w:val="-3"/>
    </w:rPr>
  </w:style>
  <w:style w:type="paragraph" w:styleId="Nagwek6">
    <w:name w:val="heading 6"/>
    <w:basedOn w:val="Normalny"/>
    <w:next w:val="Normalny"/>
    <w:link w:val="Nagwek6Znak"/>
    <w:qFormat/>
    <w:rsid w:val="00E67970"/>
    <w:pPr>
      <w:keepNext/>
      <w:tabs>
        <w:tab w:val="right" w:pos="9026"/>
      </w:tabs>
      <w:suppressAutoHyphens/>
      <w:jc w:val="both"/>
      <w:outlineLvl w:val="5"/>
    </w:pPr>
    <w:rPr>
      <w:b/>
      <w:spacing w:val="-3"/>
      <w:sz w:val="28"/>
    </w:rPr>
  </w:style>
  <w:style w:type="paragraph" w:styleId="Nagwek7">
    <w:name w:val="heading 7"/>
    <w:basedOn w:val="Normalny"/>
    <w:next w:val="Normalny"/>
    <w:link w:val="Nagwek7Znak"/>
    <w:qFormat/>
    <w:rsid w:val="00E67970"/>
    <w:pPr>
      <w:keepNext/>
      <w:tabs>
        <w:tab w:val="left" w:pos="-720"/>
      </w:tabs>
      <w:suppressAutoHyphens/>
      <w:jc w:val="center"/>
      <w:outlineLvl w:val="6"/>
    </w:pPr>
    <w:rPr>
      <w:b/>
      <w:bCs/>
      <w:spacing w:val="-3"/>
    </w:rPr>
  </w:style>
  <w:style w:type="paragraph" w:styleId="Nagwek8">
    <w:name w:val="heading 8"/>
    <w:basedOn w:val="Normalny"/>
    <w:next w:val="Normalny"/>
    <w:link w:val="Nagwek8Znak"/>
    <w:qFormat/>
    <w:rsid w:val="00E67970"/>
    <w:pPr>
      <w:keepNext/>
      <w:tabs>
        <w:tab w:val="left" w:pos="-142"/>
      </w:tabs>
      <w:spacing w:line="360" w:lineRule="auto"/>
      <w:jc w:val="center"/>
      <w:outlineLvl w:val="7"/>
    </w:pPr>
    <w:rPr>
      <w:b/>
      <w:spacing w:val="-3"/>
      <w:sz w:val="32"/>
    </w:rPr>
  </w:style>
  <w:style w:type="paragraph" w:styleId="Nagwek9">
    <w:name w:val="heading 9"/>
    <w:basedOn w:val="Normalny"/>
    <w:next w:val="Normalny"/>
    <w:link w:val="Nagwek9Znak"/>
    <w:qFormat/>
    <w:rsid w:val="00E67970"/>
    <w:pPr>
      <w:keepNext/>
      <w:tabs>
        <w:tab w:val="left" w:pos="284"/>
        <w:tab w:val="right" w:pos="9026"/>
      </w:tabs>
      <w:suppressAutoHyphens/>
      <w:spacing w:line="312" w:lineRule="auto"/>
      <w:ind w:left="284" w:hanging="284"/>
      <w:jc w:val="both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970"/>
    <w:rPr>
      <w:b/>
      <w:bCs/>
      <w:sz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E67970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67970"/>
    <w:rPr>
      <w:b/>
      <w:bCs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67970"/>
    <w:rPr>
      <w:spacing w:val="-3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67970"/>
    <w:rPr>
      <w:spacing w:val="-3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67970"/>
    <w:rPr>
      <w:b/>
      <w:spacing w:val="-3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E67970"/>
    <w:rPr>
      <w:b/>
      <w:bCs/>
      <w:spacing w:val="-3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67970"/>
    <w:rPr>
      <w:b/>
      <w:spacing w:val="-3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E67970"/>
    <w:rPr>
      <w:b/>
      <w:bCs/>
      <w:sz w:val="28"/>
      <w:lang w:eastAsia="pl-PL"/>
    </w:rPr>
  </w:style>
  <w:style w:type="paragraph" w:styleId="Tytu">
    <w:name w:val="Title"/>
    <w:basedOn w:val="Normalny"/>
    <w:link w:val="TytuZnak"/>
    <w:qFormat/>
    <w:rsid w:val="00E6797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67970"/>
    <w:rPr>
      <w:rFonts w:ascii="Arial" w:hAnsi="Arial" w:cs="Arial"/>
      <w:b/>
      <w:bCs/>
      <w:kern w:val="28"/>
      <w:sz w:val="32"/>
      <w:szCs w:val="32"/>
      <w:lang w:eastAsia="pl-PL"/>
    </w:rPr>
  </w:style>
  <w:style w:type="character" w:styleId="Pogrubienie">
    <w:name w:val="Strong"/>
    <w:qFormat/>
    <w:rsid w:val="00E6797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6797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67970"/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4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43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43C"/>
    <w:rPr>
      <w:lang w:eastAsia="pl-PL"/>
    </w:rPr>
  </w:style>
  <w:style w:type="table" w:customStyle="1" w:styleId="TableNormal">
    <w:name w:val="Table Normal"/>
    <w:rsid w:val="001944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kern w:val="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9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19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dcterms:created xsi:type="dcterms:W3CDTF">2023-08-25T08:58:00Z</dcterms:created>
  <dcterms:modified xsi:type="dcterms:W3CDTF">2023-09-05T08:24:00Z</dcterms:modified>
</cp:coreProperties>
</file>