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6EF0" w14:textId="44756B36" w:rsidR="00B730F3" w:rsidRPr="005511D9" w:rsidRDefault="00B730F3" w:rsidP="00B730F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5511D9">
        <w:rPr>
          <w:rFonts w:ascii="Times New Roman" w:eastAsia="Times New Roman" w:hAnsi="Times New Roman" w:cs="Times New Roman"/>
          <w:b/>
          <w:bCs/>
          <w:lang w:eastAsia="zh-CN"/>
        </w:rPr>
        <w:t>EZ/</w:t>
      </w:r>
      <w:r w:rsidR="005511D9">
        <w:rPr>
          <w:rFonts w:ascii="Times New Roman" w:eastAsia="Times New Roman" w:hAnsi="Times New Roman" w:cs="Times New Roman"/>
          <w:b/>
          <w:bCs/>
          <w:lang w:eastAsia="zh-CN"/>
        </w:rPr>
        <w:t>198</w:t>
      </w:r>
      <w:r w:rsidRPr="005511D9">
        <w:rPr>
          <w:rFonts w:ascii="Times New Roman" w:eastAsia="Times New Roman" w:hAnsi="Times New Roman" w:cs="Times New Roman"/>
          <w:b/>
          <w:bCs/>
          <w:lang w:eastAsia="zh-CN"/>
        </w:rPr>
        <w:t>/2023</w:t>
      </w:r>
      <w:r w:rsidR="005511D9">
        <w:rPr>
          <w:rFonts w:ascii="Times New Roman" w:eastAsia="Times New Roman" w:hAnsi="Times New Roman" w:cs="Times New Roman"/>
          <w:b/>
          <w:bCs/>
          <w:lang w:eastAsia="zh-CN"/>
        </w:rPr>
        <w:t>/WS</w:t>
      </w:r>
    </w:p>
    <w:p w14:paraId="4E69D543" w14:textId="54E91091" w:rsidR="00B730F3" w:rsidRPr="005511D9" w:rsidRDefault="00B730F3" w:rsidP="00B730F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5511D9">
        <w:rPr>
          <w:rFonts w:ascii="Times New Roman" w:eastAsia="Times New Roman" w:hAnsi="Times New Roman" w:cs="Times New Roman"/>
          <w:b/>
          <w:bCs/>
          <w:lang w:eastAsia="zh-CN"/>
        </w:rPr>
        <w:t>Załącznik nr 2</w:t>
      </w:r>
      <w:r w:rsidR="005511D9">
        <w:rPr>
          <w:rFonts w:ascii="Times New Roman" w:eastAsia="Times New Roman" w:hAnsi="Times New Roman" w:cs="Times New Roman"/>
          <w:b/>
          <w:bCs/>
          <w:lang w:eastAsia="zh-CN"/>
        </w:rPr>
        <w:t>.1</w:t>
      </w:r>
      <w:r w:rsidRPr="005511D9">
        <w:rPr>
          <w:rFonts w:ascii="Times New Roman" w:eastAsia="Times New Roman" w:hAnsi="Times New Roman" w:cs="Times New Roman"/>
          <w:b/>
          <w:bCs/>
          <w:lang w:eastAsia="zh-CN"/>
        </w:rPr>
        <w:t xml:space="preserve"> do SWZ</w:t>
      </w:r>
    </w:p>
    <w:p w14:paraId="4D2750A4" w14:textId="61EB2F2A" w:rsidR="00B730F3" w:rsidRPr="005511D9" w:rsidRDefault="00B730F3" w:rsidP="00B730F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u w:val="single"/>
          <w:lang w:eastAsia="zh-CN"/>
        </w:rPr>
      </w:pPr>
      <w:r w:rsidRPr="005511D9">
        <w:rPr>
          <w:rFonts w:ascii="Times New Roman" w:eastAsia="Times New Roman" w:hAnsi="Times New Roman" w:cs="Times New Roman"/>
          <w:lang w:eastAsia="zh-CN"/>
        </w:rPr>
        <w:t>(</w:t>
      </w:r>
      <w:r w:rsidRPr="005511D9">
        <w:rPr>
          <w:rFonts w:ascii="Times New Roman" w:eastAsia="Times New Roman" w:hAnsi="Times New Roman" w:cs="Times New Roman"/>
          <w:u w:val="single"/>
          <w:lang w:eastAsia="zh-CN"/>
        </w:rPr>
        <w:t xml:space="preserve">Załącznik nr </w:t>
      </w:r>
      <w:r w:rsidR="005511D9">
        <w:rPr>
          <w:rFonts w:ascii="Times New Roman" w:eastAsia="Times New Roman" w:hAnsi="Times New Roman" w:cs="Times New Roman"/>
          <w:u w:val="single"/>
          <w:lang w:eastAsia="zh-CN"/>
        </w:rPr>
        <w:t>…</w:t>
      </w:r>
      <w:r w:rsidRPr="005511D9">
        <w:rPr>
          <w:rFonts w:ascii="Times New Roman" w:eastAsia="Times New Roman" w:hAnsi="Times New Roman" w:cs="Times New Roman"/>
          <w:u w:val="single"/>
          <w:lang w:eastAsia="zh-CN"/>
        </w:rPr>
        <w:t xml:space="preserve"> do umowy)</w:t>
      </w:r>
    </w:p>
    <w:p w14:paraId="784D9398" w14:textId="77777777" w:rsidR="00B730F3" w:rsidRPr="005511D9" w:rsidRDefault="00B730F3" w:rsidP="00B730F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3241D43" w14:textId="77777777" w:rsidR="00B730F3" w:rsidRPr="005511D9" w:rsidRDefault="00B730F3" w:rsidP="00B730F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8374AC" w14:textId="77777777" w:rsidR="00B730F3" w:rsidRPr="005511D9" w:rsidRDefault="00B730F3" w:rsidP="00B730F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5511D9">
        <w:rPr>
          <w:rFonts w:ascii="Times New Roman" w:eastAsia="Times New Roman" w:hAnsi="Times New Roman" w:cs="Times New Roman"/>
          <w:b/>
          <w:bCs/>
          <w:lang w:eastAsia="pl-PL"/>
        </w:rPr>
        <w:t>OPIS PRZEDMIOTU ZAMÓWIENIA</w:t>
      </w:r>
    </w:p>
    <w:p w14:paraId="6D1FC273" w14:textId="77777777" w:rsidR="00B730F3" w:rsidRPr="005511D9" w:rsidRDefault="00B730F3" w:rsidP="00B730F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5511D9">
        <w:rPr>
          <w:rFonts w:ascii="Times New Roman" w:eastAsia="Times New Roman" w:hAnsi="Times New Roman" w:cs="Times New Roman"/>
          <w:b/>
          <w:bCs/>
          <w:lang w:eastAsia="pl-PL"/>
        </w:rPr>
        <w:t>(wymagane minimalne parametry techniczno-funkcjonalne)</w:t>
      </w:r>
    </w:p>
    <w:p w14:paraId="2C473DE8" w14:textId="77777777" w:rsidR="00B730F3" w:rsidRPr="005511D9" w:rsidRDefault="00B730F3" w:rsidP="00B730F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84954BC" w14:textId="7951262D" w:rsidR="00D05B07" w:rsidRPr="005511D9" w:rsidRDefault="00616BA8" w:rsidP="00B730F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Pakiet 1 - </w:t>
      </w:r>
      <w:r w:rsidR="00D05B07" w:rsidRPr="005511D9">
        <w:rPr>
          <w:rFonts w:ascii="Times New Roman" w:hAnsi="Times New Roman" w:cs="Times New Roman"/>
          <w:b/>
          <w:color w:val="000000" w:themeColor="text1"/>
        </w:rPr>
        <w:t xml:space="preserve">Stół operacyjny </w:t>
      </w:r>
      <w:r w:rsidR="00567ED3" w:rsidRPr="005511D9">
        <w:rPr>
          <w:rFonts w:ascii="Times New Roman" w:hAnsi="Times New Roman" w:cs="Times New Roman"/>
          <w:b/>
          <w:color w:val="000000" w:themeColor="text1"/>
        </w:rPr>
        <w:t>z wyposażeniem</w:t>
      </w:r>
    </w:p>
    <w:p w14:paraId="40448B43" w14:textId="77777777" w:rsidR="00D05B07" w:rsidRPr="005511D9" w:rsidRDefault="00D05B07" w:rsidP="00B730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89B711F" w14:textId="2473CCF0" w:rsidR="00D05B07" w:rsidRPr="005511D9" w:rsidRDefault="00D05B07" w:rsidP="00B730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color w:val="000000" w:themeColor="text1"/>
        </w:rPr>
      </w:pPr>
      <w:r w:rsidRPr="000C1E74">
        <w:rPr>
          <w:rFonts w:ascii="Times New Roman" w:hAnsi="Times New Roman" w:cs="Times New Roman"/>
          <w:b/>
          <w:color w:val="FF0000"/>
        </w:rPr>
        <w:t>Rok produkcji :</w:t>
      </w:r>
      <w:r w:rsidR="000C1E74" w:rsidRPr="000C1E74">
        <w:rPr>
          <w:rFonts w:ascii="Times New Roman" w:hAnsi="Times New Roman" w:cs="Times New Roman"/>
          <w:b/>
          <w:color w:val="FF0000"/>
        </w:rPr>
        <w:t xml:space="preserve"> </w:t>
      </w:r>
      <w:r w:rsidRPr="000C1E74">
        <w:rPr>
          <w:rFonts w:ascii="Times New Roman" w:hAnsi="Times New Roman" w:cs="Times New Roman"/>
          <w:b/>
          <w:color w:val="FF0000"/>
        </w:rPr>
        <w:t>sprzęt fa</w:t>
      </w:r>
      <w:r w:rsidR="00E9081F" w:rsidRPr="000C1E74">
        <w:rPr>
          <w:rFonts w:ascii="Times New Roman" w:hAnsi="Times New Roman" w:cs="Times New Roman"/>
          <w:b/>
          <w:color w:val="FF0000"/>
        </w:rPr>
        <w:t>b</w:t>
      </w:r>
      <w:r w:rsidR="00F129A8" w:rsidRPr="000C1E74">
        <w:rPr>
          <w:rFonts w:ascii="Times New Roman" w:hAnsi="Times New Roman" w:cs="Times New Roman"/>
          <w:b/>
          <w:color w:val="FF0000"/>
        </w:rPr>
        <w:t>rycznie nowy - nieużywany / 202</w:t>
      </w:r>
      <w:r w:rsidR="00F7787D" w:rsidRPr="000C1E74">
        <w:rPr>
          <w:rFonts w:ascii="Times New Roman" w:hAnsi="Times New Roman" w:cs="Times New Roman"/>
          <w:b/>
          <w:color w:val="FF0000"/>
        </w:rPr>
        <w:t>3</w:t>
      </w:r>
    </w:p>
    <w:p w14:paraId="6ADC659E" w14:textId="77777777" w:rsidR="00B730F3" w:rsidRPr="005511D9" w:rsidRDefault="00B730F3" w:rsidP="00B730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03C965D" w14:textId="2433540A" w:rsidR="00D05B07" w:rsidRPr="005511D9" w:rsidRDefault="00D05B07" w:rsidP="00B730F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12"/>
        <w:gridCol w:w="1843"/>
        <w:gridCol w:w="1559"/>
        <w:gridCol w:w="1673"/>
      </w:tblGrid>
      <w:tr w:rsidR="000C3F13" w:rsidRPr="005511D9" w14:paraId="076B0626" w14:textId="77777777" w:rsidTr="00A70C24">
        <w:trPr>
          <w:trHeight w:val="312"/>
        </w:trPr>
        <w:tc>
          <w:tcPr>
            <w:tcW w:w="445" w:type="dxa"/>
            <w:shd w:val="clear" w:color="auto" w:fill="BFBFBF" w:themeFill="background1" w:themeFillShade="BF"/>
            <w:vAlign w:val="center"/>
            <w:hideMark/>
          </w:tcPr>
          <w:p w14:paraId="1F612F80" w14:textId="77777777" w:rsidR="005F2DB3" w:rsidRPr="005511D9" w:rsidRDefault="005F2DB3" w:rsidP="00B7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112" w:type="dxa"/>
            <w:shd w:val="clear" w:color="auto" w:fill="BFBFBF" w:themeFill="background1" w:themeFillShade="BF"/>
            <w:vAlign w:val="center"/>
            <w:hideMark/>
          </w:tcPr>
          <w:p w14:paraId="6E680070" w14:textId="77777777" w:rsidR="005F2DB3" w:rsidRPr="005511D9" w:rsidRDefault="000A3348" w:rsidP="00B7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techniczne i funkcjonalne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  <w:hideMark/>
          </w:tcPr>
          <w:p w14:paraId="26E5B8B5" w14:textId="77777777" w:rsidR="005F2DB3" w:rsidRPr="005511D9" w:rsidRDefault="000A3348" w:rsidP="00B7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Wymagania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  <w:hideMark/>
          </w:tcPr>
          <w:p w14:paraId="55EBC082" w14:textId="77777777" w:rsidR="005F2DB3" w:rsidRPr="005511D9" w:rsidRDefault="000A3348" w:rsidP="00B7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</w:tc>
        <w:tc>
          <w:tcPr>
            <w:tcW w:w="1673" w:type="dxa"/>
            <w:shd w:val="clear" w:color="auto" w:fill="BFBFBF" w:themeFill="background1" w:themeFillShade="BF"/>
            <w:vAlign w:val="center"/>
            <w:hideMark/>
          </w:tcPr>
          <w:p w14:paraId="50452360" w14:textId="77777777" w:rsidR="005F2DB3" w:rsidRPr="005511D9" w:rsidRDefault="000A3348" w:rsidP="00B7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Punktacja</w:t>
            </w:r>
          </w:p>
        </w:tc>
      </w:tr>
      <w:tr w:rsidR="000C3F13" w:rsidRPr="005511D9" w14:paraId="5FD9FEE5" w14:textId="77777777" w:rsidTr="00A70C24">
        <w:trPr>
          <w:trHeight w:val="543"/>
        </w:trPr>
        <w:tc>
          <w:tcPr>
            <w:tcW w:w="445" w:type="dxa"/>
            <w:shd w:val="clear" w:color="000000" w:fill="FFFFFF"/>
            <w:vAlign w:val="center"/>
          </w:tcPr>
          <w:p w14:paraId="2FD7A557" w14:textId="77777777" w:rsidR="00D92942" w:rsidRPr="005511D9" w:rsidRDefault="00D92942" w:rsidP="00B730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000000" w:fill="FFFFFF"/>
            <w:vAlign w:val="center"/>
            <w:hideMark/>
          </w:tcPr>
          <w:p w14:paraId="7EEEC3A8" w14:textId="579383CB" w:rsidR="00D92942" w:rsidRPr="005511D9" w:rsidRDefault="0075211A" w:rsidP="00B7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="00D92942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azwa produktu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, model/typ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D5080F" w14:textId="77777777" w:rsidR="00D92942" w:rsidRPr="005511D9" w:rsidRDefault="00D92942" w:rsidP="00B7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A2DD07" w14:textId="77777777" w:rsidR="00D92942" w:rsidRPr="005511D9" w:rsidRDefault="00D92942" w:rsidP="00B7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14:paraId="76060425" w14:textId="77777777" w:rsidR="00D92942" w:rsidRPr="005511D9" w:rsidRDefault="00D92942" w:rsidP="00B7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0C3F13" w:rsidRPr="005511D9" w14:paraId="6E22D0B8" w14:textId="77777777" w:rsidTr="00A70C24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49146FFB" w14:textId="77777777" w:rsidR="00D92942" w:rsidRPr="005511D9" w:rsidRDefault="00D92942" w:rsidP="00D05B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3018D364" w14:textId="5014DBF8" w:rsidR="00D92942" w:rsidRPr="005511D9" w:rsidRDefault="0075211A" w:rsidP="007F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Producent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37269B0" w14:textId="77777777" w:rsidR="00D92942" w:rsidRPr="005511D9" w:rsidRDefault="00D92942" w:rsidP="00DD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4D4DEC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BB30711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0C3F13" w:rsidRPr="005511D9" w14:paraId="06D52670" w14:textId="77777777" w:rsidTr="00A70C24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48AE0FDD" w14:textId="77777777" w:rsidR="00D92942" w:rsidRPr="005511D9" w:rsidRDefault="00D92942" w:rsidP="00D05B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58A37636" w14:textId="6CA25D94" w:rsidR="00D92942" w:rsidRPr="005511D9" w:rsidRDefault="0075211A" w:rsidP="007F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hAnsi="Times New Roman" w:cs="Times New Roman"/>
              </w:rPr>
              <w:t>Certyfikat WE / deklaracja zgodności CE na oferowany sprzęt.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FAE929" w14:textId="67C060C6" w:rsidR="00D92942" w:rsidRPr="005511D9" w:rsidRDefault="0075211A" w:rsidP="00DD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hAnsi="Times New Roman" w:cs="Times New Roman"/>
              </w:rPr>
              <w:t>Tak, podać numer oraz datę wystawienia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CF80D1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08DB13B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0C3F13" w:rsidRPr="005511D9" w14:paraId="436F52C7" w14:textId="77777777" w:rsidTr="00A70C24">
        <w:trPr>
          <w:trHeight w:val="408"/>
        </w:trPr>
        <w:tc>
          <w:tcPr>
            <w:tcW w:w="445" w:type="dxa"/>
            <w:shd w:val="clear" w:color="auto" w:fill="auto"/>
            <w:vAlign w:val="center"/>
          </w:tcPr>
          <w:p w14:paraId="3A304FDC" w14:textId="77777777" w:rsidR="00D92942" w:rsidRPr="005511D9" w:rsidRDefault="00D92942" w:rsidP="00D05B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6A747519" w14:textId="77777777" w:rsidR="00D92942" w:rsidRPr="005511D9" w:rsidRDefault="00D92942" w:rsidP="007F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Stół operacyjny mobilny na podstawie jezdnej z min. 4</w:t>
            </w:r>
            <w:r w:rsidR="003A7422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podwójnymi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kołami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BD398B" w14:textId="77777777" w:rsidR="00D92942" w:rsidRPr="005511D9" w:rsidRDefault="00D92942" w:rsidP="00DD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554DD5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197B108" w14:textId="77777777" w:rsidR="00D92942" w:rsidRPr="005511D9" w:rsidRDefault="00E83ED4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C3F13" w:rsidRPr="005511D9" w14:paraId="584F2D88" w14:textId="77777777" w:rsidTr="00A70C24">
        <w:trPr>
          <w:trHeight w:val="408"/>
        </w:trPr>
        <w:tc>
          <w:tcPr>
            <w:tcW w:w="445" w:type="dxa"/>
            <w:shd w:val="clear" w:color="auto" w:fill="auto"/>
            <w:vAlign w:val="center"/>
          </w:tcPr>
          <w:p w14:paraId="20C77217" w14:textId="77777777" w:rsidR="00D92942" w:rsidRPr="005511D9" w:rsidRDefault="00D92942" w:rsidP="00D05B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1E708F02" w14:textId="77777777" w:rsidR="00D92942" w:rsidRPr="005511D9" w:rsidRDefault="00D92942" w:rsidP="00702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Koła o średnicy min. </w:t>
            </w:r>
            <w:r w:rsidR="00F129A8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140</w:t>
            </w:r>
            <w:r w:rsidR="00702F26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mm </w:t>
            </w:r>
            <w:r w:rsidR="00F129A8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129A8" w:rsidRPr="005511D9">
              <w:rPr>
                <w:rFonts w:ascii="Times New Roman" w:hAnsi="Times New Roman" w:cs="Times New Roman"/>
                <w:color w:val="000000" w:themeColor="text1"/>
              </w:rPr>
              <w:t>+/- 15 mm</w:t>
            </w:r>
            <w:r w:rsidR="00F129A8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pozwalającej na łatwe manewrowanie stołem oraz transport pacjenta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2B1179" w14:textId="77777777" w:rsidR="00D92942" w:rsidRPr="005511D9" w:rsidRDefault="00D92942" w:rsidP="00DD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4A2F51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3060088" w14:textId="77777777" w:rsidR="00D92942" w:rsidRPr="005511D9" w:rsidRDefault="00E83ED4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761CF5" w:rsidRPr="005511D9" w14:paraId="757F1F9E" w14:textId="77777777" w:rsidTr="00A70C24">
        <w:trPr>
          <w:trHeight w:val="408"/>
        </w:trPr>
        <w:tc>
          <w:tcPr>
            <w:tcW w:w="445" w:type="dxa"/>
            <w:shd w:val="clear" w:color="auto" w:fill="auto"/>
            <w:vAlign w:val="center"/>
          </w:tcPr>
          <w:p w14:paraId="227D2546" w14:textId="77777777" w:rsidR="00761CF5" w:rsidRPr="005511D9" w:rsidRDefault="00761CF5" w:rsidP="00D05B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360BBC35" w14:textId="28ECF4F3" w:rsidR="00761CF5" w:rsidRPr="005511D9" w:rsidRDefault="00761CF5" w:rsidP="00702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hAnsi="Times New Roman" w:cs="Times New Roman"/>
                <w:color w:val="000000" w:themeColor="text1"/>
              </w:rPr>
              <w:t>Stół z dodatkowym piątym kołem kierunkowym aktywowanym w celu łatwiejszego manewrowania stołem lub z napędem własnym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40058E" w14:textId="323427FB" w:rsidR="00761CF5" w:rsidRPr="005511D9" w:rsidRDefault="00761CF5" w:rsidP="00DD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2223A7" w14:textId="77777777" w:rsidR="00761CF5" w:rsidRPr="005511D9" w:rsidRDefault="00761CF5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239E98F6" w14:textId="74D1025F" w:rsidR="00761CF5" w:rsidRPr="00432248" w:rsidRDefault="00761CF5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2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Piąte koło – </w:t>
            </w:r>
            <w:r w:rsidR="009A3D91" w:rsidRPr="004322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322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pkt</w:t>
            </w:r>
          </w:p>
          <w:p w14:paraId="52BE9C4D" w14:textId="220ED079" w:rsidR="00761CF5" w:rsidRPr="005511D9" w:rsidRDefault="00761CF5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2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Napęd </w:t>
            </w:r>
            <w:r w:rsidR="00432248" w:rsidRPr="004322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własny</w:t>
            </w:r>
            <w:r w:rsidRPr="004322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9A3D91" w:rsidRPr="004322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322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0C3F13" w:rsidRPr="005511D9" w14:paraId="3231458A" w14:textId="77777777" w:rsidTr="00A70C24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7092A939" w14:textId="77777777" w:rsidR="00D92942" w:rsidRPr="005511D9" w:rsidRDefault="00D92942" w:rsidP="00D05B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4572E259" w14:textId="77777777" w:rsidR="00D92942" w:rsidRPr="005511D9" w:rsidRDefault="003A7422" w:rsidP="007F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Wymiary stołu: długość min. 195</w:t>
            </w:r>
            <w:r w:rsidR="00D92942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cm, szerokość z szynami bocznymi: min. 58 cm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6246DF" w14:textId="77777777" w:rsidR="00D92942" w:rsidRPr="005511D9" w:rsidRDefault="00D92942" w:rsidP="00DD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45D159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D7D123C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0C3F13" w:rsidRPr="005511D9" w14:paraId="0443873F" w14:textId="77777777" w:rsidTr="00A70C24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27458C63" w14:textId="77777777" w:rsidR="00D92942" w:rsidRPr="005511D9" w:rsidRDefault="00D92942" w:rsidP="00D05B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32276FDB" w14:textId="77777777" w:rsidR="00D92942" w:rsidRPr="005511D9" w:rsidRDefault="00D92942" w:rsidP="007F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Kolumna stołu teleskopowa pokryta panelami ze stali nierdzewnej. Dopuszcza się częściowy fartuch gumowy.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FAFFBF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321E67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AC50AFE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385B7B" w:rsidRPr="005511D9" w14:paraId="61DBB43F" w14:textId="77777777" w:rsidTr="00A70C24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251BA64C" w14:textId="77777777" w:rsidR="00385B7B" w:rsidRPr="005511D9" w:rsidRDefault="00385B7B" w:rsidP="00D05B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30C7666F" w14:textId="449EB073" w:rsidR="00385B7B" w:rsidRPr="005511D9" w:rsidRDefault="00385B7B" w:rsidP="007F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hAnsi="Times New Roman" w:cs="Times New Roman"/>
              </w:rPr>
              <w:t>Kolumna umiejscowiona na podstawie stołu niecentralnie umożliwiająca wysunięcie blatu stołu poza kolumnę o min. 1450 mm od strony głowy oraz min. 980 mm od strony nóg.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B18C55" w14:textId="0DEA924B" w:rsidR="00385B7B" w:rsidRPr="005511D9" w:rsidRDefault="00F81B8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19B2D" w14:textId="77777777" w:rsidR="00385B7B" w:rsidRPr="005511D9" w:rsidRDefault="00385B7B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258B08C2" w14:textId="77777777" w:rsidR="00385B7B" w:rsidRPr="005511D9" w:rsidRDefault="00385B7B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C3F13" w:rsidRPr="005511D9" w14:paraId="1F0F7D0A" w14:textId="77777777" w:rsidTr="00A70C24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2DA82E9D" w14:textId="77777777" w:rsidR="00D92942" w:rsidRPr="005511D9" w:rsidRDefault="00D92942" w:rsidP="00D05B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281115C1" w14:textId="77777777" w:rsidR="00D92942" w:rsidRPr="005511D9" w:rsidRDefault="00D92942" w:rsidP="007F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Konstrukcja blatu modułowa pozwalająca na dobór odpowiedniej konfiguracji i długości blatu w zależności od rodzaju zabiegu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7C42FD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22AE63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188FAF0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0C3F13" w:rsidRPr="005511D9" w14:paraId="6D5A159E" w14:textId="77777777" w:rsidTr="00A70C24">
        <w:trPr>
          <w:trHeight w:val="408"/>
        </w:trPr>
        <w:tc>
          <w:tcPr>
            <w:tcW w:w="445" w:type="dxa"/>
            <w:shd w:val="clear" w:color="auto" w:fill="auto"/>
            <w:vAlign w:val="center"/>
          </w:tcPr>
          <w:p w14:paraId="303CB6C9" w14:textId="77777777" w:rsidR="00D92942" w:rsidRPr="005511D9" w:rsidRDefault="00D92942" w:rsidP="00D05B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243D01CE" w14:textId="34853E41" w:rsidR="00D92942" w:rsidRPr="005511D9" w:rsidRDefault="00D92942" w:rsidP="00702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Stół blokowany za pomocą centralnego hamulca kół znajdującego się po obu stronach stołu osi długiej.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37B0BEF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85B055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DCA84EB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0C3F13" w:rsidRPr="005511D9" w14:paraId="0C4B8397" w14:textId="77777777" w:rsidTr="00A70C24">
        <w:trPr>
          <w:trHeight w:val="364"/>
        </w:trPr>
        <w:tc>
          <w:tcPr>
            <w:tcW w:w="445" w:type="dxa"/>
            <w:shd w:val="clear" w:color="auto" w:fill="auto"/>
            <w:vAlign w:val="center"/>
          </w:tcPr>
          <w:p w14:paraId="33FC3DF8" w14:textId="77777777" w:rsidR="00D92942" w:rsidRPr="005511D9" w:rsidRDefault="00D92942" w:rsidP="00D05B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6EE21866" w14:textId="77777777" w:rsidR="00D92942" w:rsidRPr="005511D9" w:rsidRDefault="00D92942" w:rsidP="007F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Możliwość zamiany miejscami segmentu plecowego z nożnym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CF01EE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89F17D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901FCC8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0C3F13" w:rsidRPr="005511D9" w14:paraId="6510FF1A" w14:textId="77777777" w:rsidTr="00A70C24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4803DFCB" w14:textId="77777777" w:rsidR="00D92942" w:rsidRPr="005511D9" w:rsidRDefault="00D92942" w:rsidP="00D05B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57AD4177" w14:textId="77777777" w:rsidR="00D92942" w:rsidRPr="005511D9" w:rsidRDefault="00D92942" w:rsidP="007F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Poszczególne elementy blatów łączone na zasadzie gniazda wpustowego (np. </w:t>
            </w:r>
            <w:proofErr w:type="spellStart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szybkozłączka</w:t>
            </w:r>
            <w:proofErr w:type="spellEnd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, hak, zatrzask, gniazdo-czop), bez dodatkowych manipulacji w innych płaszczyznach oraz bez użycia narzędzi i pokręteł (jedno kliknięcie/osadzenie powinno stanowić bezpieczne połączenie elementów)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B56074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41FD09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F951345" w14:textId="77777777" w:rsidR="00D92942" w:rsidRPr="005511D9" w:rsidRDefault="00D92942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761CF5" w:rsidRPr="005511D9" w14:paraId="2786DDE5" w14:textId="77777777" w:rsidTr="00A70C24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1E22D38E" w14:textId="77777777" w:rsidR="00761CF5" w:rsidRPr="005511D9" w:rsidRDefault="00761CF5" w:rsidP="00D05B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391AB325" w14:textId="2EC05183" w:rsidR="00761CF5" w:rsidRPr="005511D9" w:rsidRDefault="000E0214" w:rsidP="007F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Gniazda wpustowe czytelnie oznaczone: blokada/zwolnienie blokady, bez konieczności przytrzymywania blokady do zdjęcia poszczególnych elementów.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5773FF" w14:textId="6CC51D45" w:rsidR="00761CF5" w:rsidRPr="005511D9" w:rsidRDefault="000E0214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09EA82" w14:textId="77777777" w:rsidR="00761CF5" w:rsidRPr="005511D9" w:rsidRDefault="00761CF5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5765426" w14:textId="77777777" w:rsidR="00761CF5" w:rsidRPr="005511D9" w:rsidRDefault="00761CF5" w:rsidP="005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4706" w:rsidRPr="005511D9" w14:paraId="159E6AC8" w14:textId="77777777" w:rsidTr="00A70C24">
        <w:trPr>
          <w:trHeight w:val="612"/>
        </w:trPr>
        <w:tc>
          <w:tcPr>
            <w:tcW w:w="445" w:type="dxa"/>
            <w:shd w:val="clear" w:color="auto" w:fill="auto"/>
            <w:vAlign w:val="center"/>
          </w:tcPr>
          <w:p w14:paraId="58177BC2" w14:textId="77777777" w:rsidR="00824706" w:rsidRPr="005511D9" w:rsidRDefault="00824706" w:rsidP="00824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17F3B039" w14:textId="2D9EEFF4" w:rsidR="00824706" w:rsidRPr="005511D9" w:rsidRDefault="00824706" w:rsidP="00824706">
            <w:pPr>
              <w:spacing w:after="0"/>
              <w:rPr>
                <w:rFonts w:ascii="Times New Roman" w:hAnsi="Times New Roman" w:cs="Times New Roman"/>
              </w:rPr>
            </w:pPr>
            <w:r w:rsidRPr="005511D9">
              <w:rPr>
                <w:rFonts w:ascii="Times New Roman" w:hAnsi="Times New Roman" w:cs="Times New Roman"/>
              </w:rPr>
              <w:t>Pilot bezprzewodowy ze wskaźnikiem</w:t>
            </w:r>
            <w:r w:rsidR="00CF463F" w:rsidRPr="005511D9">
              <w:rPr>
                <w:rFonts w:ascii="Times New Roman" w:hAnsi="Times New Roman" w:cs="Times New Roman"/>
              </w:rPr>
              <w:t xml:space="preserve"> słupkowym</w:t>
            </w:r>
            <w:r w:rsidRPr="005511D9">
              <w:rPr>
                <w:rFonts w:ascii="Times New Roman" w:hAnsi="Times New Roman" w:cs="Times New Roman"/>
              </w:rPr>
              <w:t xml:space="preserve"> naładowania baterii stołu i pilota.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BC4003" w14:textId="77777777" w:rsidR="00824706" w:rsidRPr="005511D9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F0B3F8" w14:textId="77777777" w:rsidR="00824706" w:rsidRPr="005511D9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8AC646F" w14:textId="69701ED8" w:rsidR="00824706" w:rsidRPr="00432248" w:rsidRDefault="00824706" w:rsidP="004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2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Bluetooth – 10</w:t>
            </w:r>
            <w:r w:rsidR="00432248" w:rsidRPr="004322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22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pkt</w:t>
            </w:r>
          </w:p>
          <w:p w14:paraId="3C66D4A3" w14:textId="65DDD7FE" w:rsidR="00824706" w:rsidRPr="00432248" w:rsidRDefault="00824706" w:rsidP="004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322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Irda</w:t>
            </w:r>
            <w:proofErr w:type="spellEnd"/>
            <w:r w:rsidRPr="004322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1003F5" w:rsidRPr="004322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322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pkt</w:t>
            </w:r>
          </w:p>
          <w:p w14:paraId="0734F4C2" w14:textId="1F7D68D7" w:rsidR="00824706" w:rsidRPr="005511D9" w:rsidRDefault="00824706" w:rsidP="0043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2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Inne – 0 pkt</w:t>
            </w:r>
          </w:p>
        </w:tc>
      </w:tr>
      <w:tr w:rsidR="00824706" w:rsidRPr="005511D9" w14:paraId="440FA284" w14:textId="77777777" w:rsidTr="00A70C24">
        <w:trPr>
          <w:trHeight w:val="612"/>
        </w:trPr>
        <w:tc>
          <w:tcPr>
            <w:tcW w:w="445" w:type="dxa"/>
            <w:shd w:val="clear" w:color="auto" w:fill="auto"/>
            <w:vAlign w:val="center"/>
          </w:tcPr>
          <w:p w14:paraId="797325E3" w14:textId="77777777" w:rsidR="00824706" w:rsidRPr="005511D9" w:rsidRDefault="00824706" w:rsidP="00824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51816E40" w14:textId="17E2D026" w:rsidR="00824706" w:rsidRPr="005511D9" w:rsidRDefault="00824706" w:rsidP="00824706">
            <w:pPr>
              <w:spacing w:after="0"/>
              <w:rPr>
                <w:rFonts w:ascii="Times New Roman" w:hAnsi="Times New Roman" w:cs="Times New Roman"/>
              </w:rPr>
            </w:pPr>
            <w:r w:rsidRPr="005511D9">
              <w:rPr>
                <w:rFonts w:ascii="Times New Roman" w:hAnsi="Times New Roman" w:cs="Times New Roman"/>
              </w:rPr>
              <w:t xml:space="preserve">Pilot </w:t>
            </w:r>
            <w:r w:rsidR="00CF463F" w:rsidRPr="005511D9">
              <w:rPr>
                <w:rFonts w:ascii="Times New Roman" w:hAnsi="Times New Roman" w:cs="Times New Roman"/>
              </w:rPr>
              <w:t xml:space="preserve">z wyświetlaczem </w:t>
            </w:r>
            <w:r w:rsidRPr="005511D9">
              <w:rPr>
                <w:rFonts w:ascii="Times New Roman" w:hAnsi="Times New Roman" w:cs="Times New Roman"/>
              </w:rPr>
              <w:t>wyposażony w przyciski oznaczone czytelnymi, podświetlanymi piktogramami ułatwiającymi pracę w zacienionej sali operacyjnej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6F5F98" w14:textId="77777777" w:rsidR="00824706" w:rsidRPr="005511D9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33BF5" w14:textId="77777777" w:rsidR="00824706" w:rsidRPr="005511D9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B101C04" w14:textId="77777777" w:rsidR="00824706" w:rsidRPr="005511D9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4706" w:rsidRPr="005511D9" w14:paraId="0B835CC4" w14:textId="77777777" w:rsidTr="00A70C24">
        <w:trPr>
          <w:trHeight w:val="612"/>
        </w:trPr>
        <w:tc>
          <w:tcPr>
            <w:tcW w:w="445" w:type="dxa"/>
            <w:shd w:val="clear" w:color="auto" w:fill="auto"/>
            <w:vAlign w:val="center"/>
          </w:tcPr>
          <w:p w14:paraId="6F14AD3B" w14:textId="77777777" w:rsidR="00824706" w:rsidRPr="005511D9" w:rsidRDefault="00824706" w:rsidP="00824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0746B031" w14:textId="76B221CC" w:rsidR="00824706" w:rsidRPr="005511D9" w:rsidRDefault="00824706" w:rsidP="00824706">
            <w:pPr>
              <w:spacing w:after="0"/>
              <w:rPr>
                <w:rFonts w:ascii="Times New Roman" w:hAnsi="Times New Roman" w:cs="Times New Roman"/>
              </w:rPr>
            </w:pPr>
            <w:r w:rsidRPr="005511D9">
              <w:rPr>
                <w:rFonts w:ascii="Times New Roman" w:hAnsi="Times New Roman" w:cs="Times New Roman"/>
              </w:rPr>
              <w:t>Ładowanie pilota bezprzewodowego poza obrębem stołu</w:t>
            </w:r>
            <w:r w:rsidR="001003F5" w:rsidRPr="005511D9">
              <w:rPr>
                <w:rFonts w:ascii="Times New Roman" w:hAnsi="Times New Roman" w:cs="Times New Roman"/>
              </w:rPr>
              <w:t xml:space="preserve"> </w:t>
            </w:r>
            <w:r w:rsidRPr="005511D9">
              <w:rPr>
                <w:rFonts w:ascii="Times New Roman" w:hAnsi="Times New Roman" w:cs="Times New Roman"/>
              </w:rPr>
              <w:t>(bez konieczności podłączania pilota do stołu)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E1EFBD" w14:textId="0D3345B1" w:rsidR="00824706" w:rsidRPr="005511D9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B6F862" w14:textId="77777777" w:rsidR="00824706" w:rsidRPr="005511D9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9638F75" w14:textId="77777777" w:rsidR="00824706" w:rsidRPr="005511D9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4706" w:rsidRPr="005511D9" w14:paraId="10BC2D22" w14:textId="77777777" w:rsidTr="00A70C24">
        <w:trPr>
          <w:trHeight w:val="612"/>
        </w:trPr>
        <w:tc>
          <w:tcPr>
            <w:tcW w:w="445" w:type="dxa"/>
            <w:shd w:val="clear" w:color="auto" w:fill="auto"/>
            <w:vAlign w:val="center"/>
          </w:tcPr>
          <w:p w14:paraId="498A75D6" w14:textId="77777777" w:rsidR="00824706" w:rsidRPr="005511D9" w:rsidRDefault="00824706" w:rsidP="00824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5FD77A24" w14:textId="47EB8E40" w:rsidR="00824706" w:rsidRPr="005511D9" w:rsidRDefault="00824706" w:rsidP="00824706">
            <w:pPr>
              <w:spacing w:after="0"/>
              <w:rPr>
                <w:rFonts w:ascii="Times New Roman" w:hAnsi="Times New Roman" w:cs="Times New Roman"/>
              </w:rPr>
            </w:pPr>
            <w:r w:rsidRPr="005511D9">
              <w:rPr>
                <w:rFonts w:ascii="Times New Roman" w:hAnsi="Times New Roman" w:cs="Times New Roman"/>
              </w:rPr>
              <w:t>Pilot aktywowany ze stanu czuwania do stanu gotowości za pomocą wbudowanego czujnika ruchu (podniesienie pilota powoduje jego aktywację)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75AA64" w14:textId="03054DDA" w:rsidR="00824706" w:rsidRPr="005511D9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16AD13" w14:textId="77777777" w:rsidR="00824706" w:rsidRPr="005511D9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1FA7736" w14:textId="77777777" w:rsidR="00824706" w:rsidRPr="005511D9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4706" w:rsidRPr="005511D9" w14:paraId="3539CD36" w14:textId="77777777" w:rsidTr="00A70C24">
        <w:trPr>
          <w:trHeight w:val="612"/>
        </w:trPr>
        <w:tc>
          <w:tcPr>
            <w:tcW w:w="445" w:type="dxa"/>
            <w:shd w:val="clear" w:color="auto" w:fill="auto"/>
            <w:vAlign w:val="center"/>
          </w:tcPr>
          <w:p w14:paraId="26DA6C5C" w14:textId="77777777" w:rsidR="00824706" w:rsidRPr="005511D9" w:rsidRDefault="00824706" w:rsidP="00824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247BC710" w14:textId="1769FEAE" w:rsidR="00824706" w:rsidRPr="005511D9" w:rsidRDefault="00824706" w:rsidP="008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hAnsi="Times New Roman" w:cs="Times New Roman"/>
              </w:rPr>
              <w:t>Ostrzeżenie o możliwości wystąpienia kolizji: wizualne (na ekranie pilota sterującego), akustyczne - za pomocą sygnału ostrzegawczego i dotykowe - poprzez alarm wibracyjny pilota sterującego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9068C9" w14:textId="77777777" w:rsidR="00824706" w:rsidRPr="005511D9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10B4CC" w14:textId="77777777" w:rsidR="00824706" w:rsidRPr="005511D9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1F4BE6A" w14:textId="77777777" w:rsidR="00824706" w:rsidRPr="005511D9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421EF8" w:rsidRPr="005511D9" w14:paraId="55A39339" w14:textId="77777777" w:rsidTr="00A70C24">
        <w:trPr>
          <w:trHeight w:val="408"/>
        </w:trPr>
        <w:tc>
          <w:tcPr>
            <w:tcW w:w="445" w:type="dxa"/>
            <w:shd w:val="clear" w:color="auto" w:fill="auto"/>
            <w:vAlign w:val="center"/>
          </w:tcPr>
          <w:p w14:paraId="05826F41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77F2D3E5" w14:textId="42D037CD" w:rsidR="00421EF8" w:rsidRPr="005511D9" w:rsidRDefault="004D305B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hAnsi="Times New Roman" w:cs="Times New Roman"/>
              </w:rPr>
              <w:t xml:space="preserve">Przesuw wzdłużny blatu min. 300 mm </w:t>
            </w:r>
            <w:r w:rsidR="000E0214" w:rsidRPr="005511D9">
              <w:rPr>
                <w:rFonts w:ascii="Times New Roman" w:hAnsi="Times New Roman" w:cs="Times New Roman"/>
              </w:rPr>
              <w:t>wykonywany z pilota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B7FCBE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67C4EF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1FB02B4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421EF8" w:rsidRPr="005511D9" w14:paraId="48FB1F91" w14:textId="77777777" w:rsidTr="00A70C24">
        <w:trPr>
          <w:trHeight w:val="612"/>
        </w:trPr>
        <w:tc>
          <w:tcPr>
            <w:tcW w:w="445" w:type="dxa"/>
            <w:shd w:val="clear" w:color="auto" w:fill="auto"/>
            <w:vAlign w:val="center"/>
          </w:tcPr>
          <w:p w14:paraId="7F53D7C1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4E891673" w14:textId="77777777" w:rsidR="00421EF8" w:rsidRPr="005511D9" w:rsidRDefault="00421EF8" w:rsidP="0029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Blat stołu przezierny dla promieniowania RTG – Przystosowany do monitorowania ramieniem C. Brak umiejscowienia poprzeczek wzmacniających</w:t>
            </w:r>
            <w:r w:rsidR="002959A6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mogących przesłaniać obraz RTG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2F260C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D38642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8D25B08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421EF8" w:rsidRPr="005511D9" w14:paraId="648A7F89" w14:textId="77777777" w:rsidTr="00A70C24">
        <w:trPr>
          <w:trHeight w:val="1224"/>
        </w:trPr>
        <w:tc>
          <w:tcPr>
            <w:tcW w:w="445" w:type="dxa"/>
            <w:shd w:val="clear" w:color="auto" w:fill="auto"/>
            <w:vAlign w:val="center"/>
          </w:tcPr>
          <w:p w14:paraId="64F6D976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6D017143" w14:textId="77777777" w:rsidR="00421EF8" w:rsidRPr="005511D9" w:rsidRDefault="00421EF8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Blat stołu dzielony na min. 4 segmentów: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podgłówek – odłączony, z możliwością podwójnej regulacji kąta ustawienia głowy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segment plecowy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- siedzisko </w:t>
            </w:r>
            <w:r w:rsidR="008651E5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z wycięciem ginekologicznym</w:t>
            </w:r>
            <w:r w:rsidR="008651E5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lub bez do wyboru przez zamawiającego)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segment nożny dzielony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62F8AB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EAB686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1D691D01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421EF8" w:rsidRPr="005511D9" w14:paraId="3F63DA66" w14:textId="77777777" w:rsidTr="00A70C24">
        <w:trPr>
          <w:trHeight w:val="612"/>
        </w:trPr>
        <w:tc>
          <w:tcPr>
            <w:tcW w:w="445" w:type="dxa"/>
            <w:shd w:val="clear" w:color="auto" w:fill="auto"/>
            <w:vAlign w:val="center"/>
          </w:tcPr>
          <w:p w14:paraId="304B923F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5E364ECE" w14:textId="2AC77550" w:rsidR="00421EF8" w:rsidRPr="005511D9" w:rsidRDefault="00421EF8" w:rsidP="00421EF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Sekcja nóg 2-dzielna z możliwością odwiedzenia na boki całego podnóżka w zakresie min. 120° - 2 szt.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7A1F75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15B78D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82F7337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F66DF5" w:rsidRPr="005511D9" w14:paraId="4FEA9FD2" w14:textId="77777777" w:rsidTr="00A70C24">
        <w:trPr>
          <w:trHeight w:val="612"/>
        </w:trPr>
        <w:tc>
          <w:tcPr>
            <w:tcW w:w="445" w:type="dxa"/>
            <w:shd w:val="clear" w:color="auto" w:fill="auto"/>
            <w:vAlign w:val="center"/>
          </w:tcPr>
          <w:p w14:paraId="374C2EFD" w14:textId="77777777" w:rsidR="00F66DF5" w:rsidRPr="005511D9" w:rsidRDefault="00F66DF5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00B364EC" w14:textId="770220D0" w:rsidR="00F66DF5" w:rsidRPr="005511D9" w:rsidRDefault="00F66DF5" w:rsidP="00421EF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hAnsi="Times New Roman" w:cs="Times New Roman"/>
              </w:rPr>
              <w:t>Zakres elektrohydraulicznej regulacji segmentów nóg w zakresie min. -90°/+70°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33705F" w14:textId="742AE61B" w:rsidR="00F66DF5" w:rsidRPr="005511D9" w:rsidRDefault="00F66DF5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6AE705" w14:textId="77777777" w:rsidR="00F66DF5" w:rsidRPr="005511D9" w:rsidRDefault="00F66DF5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52D8F98" w14:textId="77777777" w:rsidR="00F66DF5" w:rsidRPr="005511D9" w:rsidRDefault="00F66DF5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21EF8" w:rsidRPr="005511D9" w14:paraId="4588C21F" w14:textId="77777777" w:rsidTr="00A70C24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74BE5797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45332235" w14:textId="77777777" w:rsidR="00421EF8" w:rsidRPr="005511D9" w:rsidRDefault="00421EF8" w:rsidP="0086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Zakres regulacji segmentów nóg wspomaganej sprężyną gazową min. -90°/+10°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B429E3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B7D31C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62ADDB8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421EF8" w:rsidRPr="005511D9" w14:paraId="312A8FFA" w14:textId="77777777" w:rsidTr="00A70C24">
        <w:trPr>
          <w:trHeight w:val="408"/>
        </w:trPr>
        <w:tc>
          <w:tcPr>
            <w:tcW w:w="445" w:type="dxa"/>
            <w:shd w:val="clear" w:color="auto" w:fill="auto"/>
            <w:vAlign w:val="center"/>
          </w:tcPr>
          <w:p w14:paraId="2A8BF6C8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56871020" w14:textId="77777777" w:rsidR="00421EF8" w:rsidRPr="005511D9" w:rsidRDefault="00421EF8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Podgłówek regulowany manualnie w dwóch płaszczyznach za pomocą dźwigni odpowiadających za poszczególne osie/płaszczyzny. Zakres regulacji podgłówka w zakresie min. -45°/+25°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8281AE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B5B2D3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09A0E7D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421EF8" w:rsidRPr="005511D9" w14:paraId="1FA0A379" w14:textId="77777777" w:rsidTr="00A70C24">
        <w:trPr>
          <w:trHeight w:val="1408"/>
        </w:trPr>
        <w:tc>
          <w:tcPr>
            <w:tcW w:w="445" w:type="dxa"/>
            <w:shd w:val="clear" w:color="auto" w:fill="auto"/>
            <w:vAlign w:val="center"/>
          </w:tcPr>
          <w:p w14:paraId="48E236FF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0FFC2182" w14:textId="77777777" w:rsidR="00F66DF5" w:rsidRPr="005511D9" w:rsidRDefault="00421EF8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Sterowana za pomocą pilota regulacja elektrohydrauliczna następujących ruchów (wg zakresów podanych w poniżej wyspecyfikowanych punktach):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wysokość blatu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- regulacja pozycji </w:t>
            </w:r>
            <w:proofErr w:type="spellStart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Trendelenburga</w:t>
            </w:r>
            <w:proofErr w:type="spellEnd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/anty-</w:t>
            </w:r>
            <w:proofErr w:type="spellStart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Trenedelenburga</w:t>
            </w:r>
            <w:proofErr w:type="spellEnd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regulacja przechyłów bocznych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regulacja płyty plecowej</w:t>
            </w:r>
          </w:p>
          <w:p w14:paraId="2A154220" w14:textId="77777777" w:rsidR="00D37694" w:rsidRPr="005511D9" w:rsidRDefault="00F66DF5" w:rsidP="00D3769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hAnsi="Times New Roman" w:cs="Times New Roman"/>
              </w:rPr>
              <w:lastRenderedPageBreak/>
              <w:t>- regulacje podnóżków</w:t>
            </w:r>
            <w:r w:rsidR="00421EF8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pozycja „0” za pomocą jednego przycisku</w:t>
            </w:r>
            <w:r w:rsidR="00421EF8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- pozycja </w:t>
            </w:r>
            <w:proofErr w:type="spellStart"/>
            <w:r w:rsidR="00421EF8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flex</w:t>
            </w:r>
            <w:proofErr w:type="spellEnd"/>
            <w:r w:rsidR="00421EF8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="00421EF8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reflex</w:t>
            </w:r>
            <w:proofErr w:type="spellEnd"/>
          </w:p>
          <w:p w14:paraId="18C3C63B" w14:textId="56B2F2B1" w:rsidR="00421EF8" w:rsidRPr="005511D9" w:rsidRDefault="006770B3" w:rsidP="00D3769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- przesuw wzdłużny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9891CA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1DA961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5F7D484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21EF8" w:rsidRPr="005511D9" w14:paraId="4EC484C3" w14:textId="77777777" w:rsidTr="00A70C24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70AC126D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144BC5A7" w14:textId="77777777" w:rsidR="00421EF8" w:rsidRPr="005511D9" w:rsidRDefault="00421EF8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Powrót blatu do pozycji wyjściowej (pozycja „0”) po naciśnięciu i przytrzymaniu jednego przycisku na pilocie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EA5A6E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9C01BA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1FB3F9E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D37694" w:rsidRPr="005511D9" w14:paraId="7571A5AA" w14:textId="77777777" w:rsidTr="00A70C24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36343BF6" w14:textId="77777777" w:rsidR="00D37694" w:rsidRPr="005511D9" w:rsidRDefault="00D37694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0CED0C36" w14:textId="23ED6352" w:rsidR="00D37694" w:rsidRPr="005511D9" w:rsidRDefault="00D37694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Stół z możliwością </w:t>
            </w:r>
            <w:r w:rsidRPr="005511D9">
              <w:rPr>
                <w:rFonts w:ascii="Times New Roman" w:hAnsi="Times New Roman" w:cs="Times New Roman"/>
                <w:color w:val="000000" w:themeColor="text1"/>
              </w:rPr>
              <w:t>zapamiętywania i łatwego wywoływania min. 6 często używanych przez Użytkownika pozycji (oprócz pozycji na stałe zaprogramowanych przez producenta, np. pozycja „0” oraz „</w:t>
            </w:r>
            <w:proofErr w:type="spellStart"/>
            <w:r w:rsidRPr="005511D9">
              <w:rPr>
                <w:rFonts w:ascii="Times New Roman" w:hAnsi="Times New Roman" w:cs="Times New Roman"/>
                <w:color w:val="000000" w:themeColor="text1"/>
              </w:rPr>
              <w:t>flex</w:t>
            </w:r>
            <w:proofErr w:type="spellEnd"/>
            <w:r w:rsidRPr="005511D9">
              <w:rPr>
                <w:rFonts w:ascii="Times New Roman" w:hAnsi="Times New Roman" w:cs="Times New Roman"/>
                <w:color w:val="000000" w:themeColor="text1"/>
              </w:rPr>
              <w:t>” i „</w:t>
            </w:r>
            <w:proofErr w:type="spellStart"/>
            <w:r w:rsidRPr="005511D9">
              <w:rPr>
                <w:rFonts w:ascii="Times New Roman" w:hAnsi="Times New Roman" w:cs="Times New Roman"/>
                <w:color w:val="000000" w:themeColor="text1"/>
              </w:rPr>
              <w:t>reflex</w:t>
            </w:r>
            <w:proofErr w:type="spellEnd"/>
            <w:r w:rsidRPr="005511D9">
              <w:rPr>
                <w:rFonts w:ascii="Times New Roman" w:hAnsi="Times New Roman" w:cs="Times New Roman"/>
                <w:color w:val="000000" w:themeColor="text1"/>
              </w:rPr>
              <w:t>”)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FA1DCC" w14:textId="5ECF4F01" w:rsidR="00D37694" w:rsidRPr="005511D9" w:rsidRDefault="00D37694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56256E" w14:textId="77777777" w:rsidR="00D37694" w:rsidRPr="005511D9" w:rsidRDefault="00D37694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DE6AC6C" w14:textId="77777777" w:rsidR="00D37694" w:rsidRPr="005511D9" w:rsidRDefault="00D37694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21EF8" w:rsidRPr="005511D9" w14:paraId="3C1BF1CA" w14:textId="77777777" w:rsidTr="00A70C24">
        <w:trPr>
          <w:trHeight w:val="408"/>
        </w:trPr>
        <w:tc>
          <w:tcPr>
            <w:tcW w:w="445" w:type="dxa"/>
            <w:shd w:val="clear" w:color="auto" w:fill="auto"/>
            <w:vAlign w:val="center"/>
          </w:tcPr>
          <w:p w14:paraId="64260A20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225F4CF0" w14:textId="77777777" w:rsidR="00421EF8" w:rsidRPr="005511D9" w:rsidRDefault="00421EF8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Funkcje ustawienia blatu stołu do pozycji „</w:t>
            </w:r>
            <w:proofErr w:type="spellStart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flex</w:t>
            </w:r>
            <w:proofErr w:type="spellEnd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” i „</w:t>
            </w:r>
            <w:proofErr w:type="spellStart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reflex</w:t>
            </w:r>
            <w:proofErr w:type="spellEnd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” realizowane za pomocą jednego przycisku lub po wybraniu tej funkcji na pilocie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174876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43B653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DB677BA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</w:tc>
      </w:tr>
      <w:tr w:rsidR="00421EF8" w:rsidRPr="005511D9" w14:paraId="02205AFD" w14:textId="77777777" w:rsidTr="00A70C24">
        <w:trPr>
          <w:trHeight w:val="612"/>
        </w:trPr>
        <w:tc>
          <w:tcPr>
            <w:tcW w:w="445" w:type="dxa"/>
            <w:shd w:val="clear" w:color="auto" w:fill="auto"/>
            <w:vAlign w:val="center"/>
          </w:tcPr>
          <w:p w14:paraId="17179658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7EEF7E23" w14:textId="2BEFEAA9" w:rsidR="00421EF8" w:rsidRPr="005511D9" w:rsidRDefault="00421EF8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Regulacja</w:t>
            </w:r>
            <w:r w:rsidR="008651E5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wysokości w zakresie min. od </w:t>
            </w:r>
            <w:r w:rsidR="000E0214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70</w:t>
            </w:r>
            <w:r w:rsidR="008651E5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do 11</w:t>
            </w:r>
            <w:r w:rsidR="000E0214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C7128E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1FA595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9DF79BB" w14:textId="77777777" w:rsidR="00421EF8" w:rsidRPr="00A70C24" w:rsidRDefault="000E0214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podany – 0 pkt</w:t>
            </w:r>
          </w:p>
          <w:p w14:paraId="4D084B6E" w14:textId="3A39F6CF" w:rsidR="000E0214" w:rsidRPr="00A70C24" w:rsidRDefault="000E0214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68 – 115 cm – 5 pkt</w:t>
            </w:r>
          </w:p>
          <w:p w14:paraId="6D20105B" w14:textId="768F2A95" w:rsidR="000E0214" w:rsidRPr="00A70C24" w:rsidRDefault="000E0214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większy</w:t>
            </w:r>
            <w:r w:rsidR="009A3D91"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od 68 – 115 cm</w:t>
            </w:r>
            <w:r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10 pkt</w:t>
            </w:r>
          </w:p>
        </w:tc>
      </w:tr>
      <w:tr w:rsidR="00421EF8" w:rsidRPr="005511D9" w14:paraId="7B1AF8E6" w14:textId="77777777" w:rsidTr="00A70C24">
        <w:trPr>
          <w:trHeight w:val="408"/>
        </w:trPr>
        <w:tc>
          <w:tcPr>
            <w:tcW w:w="445" w:type="dxa"/>
            <w:shd w:val="clear" w:color="auto" w:fill="auto"/>
            <w:vAlign w:val="center"/>
          </w:tcPr>
          <w:p w14:paraId="2E4F4CFD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33495EC7" w14:textId="77777777" w:rsidR="00421EF8" w:rsidRPr="005511D9" w:rsidRDefault="00421EF8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Regulacja nachylenia wzdłużnego (pozycja </w:t>
            </w:r>
            <w:proofErr w:type="spellStart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Trendelenburga</w:t>
            </w:r>
            <w:proofErr w:type="spellEnd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, anty-</w:t>
            </w:r>
            <w:proofErr w:type="spellStart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Trendelenburga</w:t>
            </w:r>
            <w:proofErr w:type="spellEnd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) w zakresie min. -30° do +30°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C5D31C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409257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83B0426" w14:textId="77777777" w:rsidR="00421EF8" w:rsidRPr="00A70C24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421EF8" w:rsidRPr="005511D9" w14:paraId="28998176" w14:textId="77777777" w:rsidTr="00A70C24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54CB7A40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1D1DDC44" w14:textId="77777777" w:rsidR="00421EF8" w:rsidRPr="005511D9" w:rsidRDefault="00421EF8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Regulacje nachyleń bocznych w zakresie min. </w:t>
            </w:r>
            <w:r w:rsidR="006870DE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° w obie strony.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97EF94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CEB031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C4A472D" w14:textId="77777777" w:rsidR="00421EF8" w:rsidRPr="00A70C24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421EF8" w:rsidRPr="005511D9" w14:paraId="4813F67C" w14:textId="77777777" w:rsidTr="00A70C24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240845DD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6C6CF963" w14:textId="77777777" w:rsidR="00421EF8" w:rsidRPr="005511D9" w:rsidRDefault="00421EF8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Regulacja nachylenia płyty plecowej w zakresie min. -40°, +70°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A83D75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4A79F5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4359EA4" w14:textId="77777777" w:rsidR="00421EF8" w:rsidRPr="00A70C24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421EF8" w:rsidRPr="005511D9" w14:paraId="24BF72A7" w14:textId="77777777" w:rsidTr="00A70C24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40E3C518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7D0CFF95" w14:textId="77777777" w:rsidR="00421EF8" w:rsidRPr="005511D9" w:rsidRDefault="00421EF8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Sygnalizacja braku blokady kół przed próbą zmiany ustawień stołu, który nie został wcześniej unieruchomiony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B5FD79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C9FF05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6494A97" w14:textId="77777777" w:rsidR="00421EF8" w:rsidRPr="00A70C24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824706" w:rsidRPr="005511D9" w14:paraId="1D0DA2E3" w14:textId="77777777" w:rsidTr="00A70C24">
        <w:trPr>
          <w:trHeight w:val="816"/>
        </w:trPr>
        <w:tc>
          <w:tcPr>
            <w:tcW w:w="445" w:type="dxa"/>
            <w:shd w:val="clear" w:color="auto" w:fill="auto"/>
            <w:vAlign w:val="center"/>
          </w:tcPr>
          <w:p w14:paraId="5F9E2471" w14:textId="77777777" w:rsidR="00824706" w:rsidRPr="005511D9" w:rsidRDefault="00824706" w:rsidP="00824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50E8F098" w14:textId="30F68095" w:rsidR="00824706" w:rsidRPr="005511D9" w:rsidRDefault="00824706" w:rsidP="008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hAnsi="Times New Roman" w:cs="Times New Roman"/>
              </w:rPr>
              <w:t xml:space="preserve">System antykolizyjny, zabezpieczający przed kolizja elementów blatu oraz niepozwalający na uderzenie elementem blatu o podłoże (system zatrzymujący ruch w przypadku możliwego wystąpienia kolizji i informujący o zaistniałej sytuacji)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62E67E" w14:textId="1977107E" w:rsidR="00824706" w:rsidRPr="005511D9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TAK/NIE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311922" w14:textId="77777777" w:rsidR="00824706" w:rsidRPr="005511D9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F3EE051" w14:textId="5605F775" w:rsidR="00824706" w:rsidRPr="00A70C24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TAK – </w:t>
            </w:r>
            <w:r w:rsidR="00D37694"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pkt</w:t>
            </w:r>
          </w:p>
          <w:p w14:paraId="7A9E1161" w14:textId="1CE6FFB8" w:rsidR="00824706" w:rsidRPr="00A70C24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NIE – 0 pkt</w:t>
            </w:r>
          </w:p>
        </w:tc>
      </w:tr>
      <w:tr w:rsidR="00824706" w:rsidRPr="005511D9" w14:paraId="43F54AF2" w14:textId="77777777" w:rsidTr="00A70C24">
        <w:trPr>
          <w:trHeight w:val="816"/>
        </w:trPr>
        <w:tc>
          <w:tcPr>
            <w:tcW w:w="445" w:type="dxa"/>
            <w:shd w:val="clear" w:color="auto" w:fill="auto"/>
            <w:vAlign w:val="center"/>
          </w:tcPr>
          <w:p w14:paraId="4DE5B45B" w14:textId="77777777" w:rsidR="00824706" w:rsidRPr="005511D9" w:rsidRDefault="00824706" w:rsidP="008247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0044D86F" w14:textId="7EE9C965" w:rsidR="00824706" w:rsidRPr="005511D9" w:rsidRDefault="00824706" w:rsidP="008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hAnsi="Times New Roman" w:cs="Times New Roman"/>
                <w:color w:val="000000" w:themeColor="text1"/>
              </w:rPr>
              <w:t>Czujnik antykolizyjny w kolumnie stołu zabezpieczający przed uszkodzeniem obudowy kolumny w przypadku kolizji z przedmiotami lub elementami wyposażenia znajdującymi się na pokrywie podstawy stołu podczas opuszczania blatu stołu. Czujnik powinien powodować</w:t>
            </w:r>
            <w:r w:rsidR="001003F5" w:rsidRPr="005511D9">
              <w:rPr>
                <w:rFonts w:ascii="Times New Roman" w:hAnsi="Times New Roman" w:cs="Times New Roman"/>
                <w:color w:val="000000" w:themeColor="text1"/>
              </w:rPr>
              <w:t xml:space="preserve"> zatrzymanie </w:t>
            </w:r>
            <w:r w:rsidRPr="005511D9">
              <w:rPr>
                <w:rFonts w:ascii="Times New Roman" w:hAnsi="Times New Roman" w:cs="Times New Roman"/>
                <w:color w:val="000000" w:themeColor="text1"/>
              </w:rPr>
              <w:t xml:space="preserve">ruchu stołu w dół </w:t>
            </w:r>
            <w:r w:rsidR="001003F5" w:rsidRPr="005511D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511D9">
              <w:rPr>
                <w:rFonts w:ascii="Times New Roman" w:hAnsi="Times New Roman" w:cs="Times New Roman"/>
                <w:color w:val="000000" w:themeColor="text1"/>
              </w:rPr>
              <w:t>w przypadku napotkania przeszkody.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FD7D7" w14:textId="1FC90FD2" w:rsidR="00824706" w:rsidRPr="005511D9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TAK/NIE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7831D2" w14:textId="77777777" w:rsidR="00824706" w:rsidRPr="005511D9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12B979DB" w14:textId="1BE48DCE" w:rsidR="00824706" w:rsidRPr="00A70C24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 – 1</w:t>
            </w:r>
            <w:r w:rsidR="002554FA"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pkt</w:t>
            </w:r>
          </w:p>
          <w:p w14:paraId="581BF791" w14:textId="70847C5B" w:rsidR="00824706" w:rsidRPr="00A70C24" w:rsidRDefault="00824706" w:rsidP="008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NIE – 0 pkt</w:t>
            </w:r>
          </w:p>
        </w:tc>
      </w:tr>
      <w:tr w:rsidR="00421EF8" w:rsidRPr="005511D9" w14:paraId="0FBF46C9" w14:textId="77777777" w:rsidTr="00A70C24">
        <w:trPr>
          <w:trHeight w:val="408"/>
        </w:trPr>
        <w:tc>
          <w:tcPr>
            <w:tcW w:w="445" w:type="dxa"/>
            <w:shd w:val="clear" w:color="auto" w:fill="auto"/>
            <w:vAlign w:val="center"/>
          </w:tcPr>
          <w:p w14:paraId="2F2EA0A1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2AD502E0" w14:textId="77777777" w:rsidR="00421EF8" w:rsidRPr="005511D9" w:rsidRDefault="00421EF8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Materace przeciwodleżynowe, </w:t>
            </w:r>
            <w:proofErr w:type="spellStart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demontowalne</w:t>
            </w:r>
            <w:proofErr w:type="spellEnd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, odporne na środki dezynfekcyjne, zespalane bezszwową metodą, o grubości min. 60 mm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DC22AB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2AC50D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3D64FC6" w14:textId="77777777" w:rsidR="00421EF8" w:rsidRPr="00A70C24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421EF8" w:rsidRPr="005511D9" w14:paraId="7626C01B" w14:textId="77777777" w:rsidTr="00A70C24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380B370E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214BEA1B" w14:textId="77777777" w:rsidR="00421EF8" w:rsidRPr="005511D9" w:rsidRDefault="00421EF8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Materac z funkcja pamięci kształtu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60D55D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E63C88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CAD0F09" w14:textId="77777777" w:rsidR="00421EF8" w:rsidRPr="00A70C24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421EF8" w:rsidRPr="005511D9" w14:paraId="0909D8AC" w14:textId="77777777" w:rsidTr="00A70C24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47A4C4F8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4E90BA03" w14:textId="77777777" w:rsidR="00173F18" w:rsidRPr="005511D9" w:rsidRDefault="00173F18" w:rsidP="00173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Mocowanie materacy do stołu przy pomocy</w:t>
            </w:r>
          </w:p>
          <w:p w14:paraId="213CF569" w14:textId="77777777" w:rsidR="00173F18" w:rsidRPr="005511D9" w:rsidRDefault="00173F18" w:rsidP="00173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samoprzylepnych pasków żelowych lub </w:t>
            </w:r>
            <w:proofErr w:type="spellStart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pinów</w:t>
            </w:r>
            <w:proofErr w:type="spellEnd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083BF062" w14:textId="5C00C3E8" w:rsidR="00421EF8" w:rsidRPr="005511D9" w:rsidRDefault="00173F18" w:rsidP="00173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Nie dopuszcza się </w:t>
            </w:r>
            <w:r w:rsidR="001003F5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trudnego do utrzymania w czystości 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mocowania na rzepy.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81867C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114DAA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E726EEE" w14:textId="77777777" w:rsidR="00173F18" w:rsidRPr="00A70C24" w:rsidRDefault="00173F18" w:rsidP="001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Taśmy żelowe – </w:t>
            </w:r>
          </w:p>
          <w:p w14:paraId="171672CF" w14:textId="77777777" w:rsidR="00173F18" w:rsidRPr="00A70C24" w:rsidRDefault="00173F18" w:rsidP="001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pkt</w:t>
            </w:r>
          </w:p>
          <w:p w14:paraId="14DD4E19" w14:textId="533F3A94" w:rsidR="00421EF8" w:rsidRPr="00A70C24" w:rsidRDefault="00173F18" w:rsidP="001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0C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Piny – 0 pkt</w:t>
            </w:r>
          </w:p>
        </w:tc>
      </w:tr>
      <w:tr w:rsidR="00421EF8" w:rsidRPr="005511D9" w14:paraId="0579EF2A" w14:textId="77777777" w:rsidTr="00A70C24">
        <w:trPr>
          <w:trHeight w:val="612"/>
        </w:trPr>
        <w:tc>
          <w:tcPr>
            <w:tcW w:w="445" w:type="dxa"/>
            <w:shd w:val="clear" w:color="auto" w:fill="auto"/>
            <w:vAlign w:val="center"/>
          </w:tcPr>
          <w:p w14:paraId="59C9EBD1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326886A5" w14:textId="77777777" w:rsidR="00421EF8" w:rsidRPr="005511D9" w:rsidRDefault="00421EF8" w:rsidP="00E9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Możliwość awaryjnej </w:t>
            </w:r>
            <w:r w:rsidR="00E9081F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regulacji przechyłów bocznych 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i wzdłużnych blatu, sekcji pleców oraz wysokości stołu w przypadku awarii głównej pompy elektrycznej lub rozładowania głównego akumulatora za pomocą nożnej pompy hydraulicznej z jednoczesnym wyborem funkcji na awaryjnym panelu na kolumnie stołu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0239FC" w14:textId="3E2DD530" w:rsidR="00421EF8" w:rsidRPr="005511D9" w:rsidRDefault="00824706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TAK/NIE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7774C7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73DB516" w14:textId="77777777" w:rsidR="00421EF8" w:rsidRPr="001D247D" w:rsidRDefault="00824706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 – 20 pkt</w:t>
            </w:r>
          </w:p>
          <w:p w14:paraId="58C7D66D" w14:textId="6146DAF8" w:rsidR="00824706" w:rsidRPr="001D247D" w:rsidRDefault="00824706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NIE – 0 pkt</w:t>
            </w:r>
          </w:p>
        </w:tc>
      </w:tr>
      <w:tr w:rsidR="00AD2BCB" w:rsidRPr="005511D9" w14:paraId="6FB93B79" w14:textId="77777777" w:rsidTr="00A70C24">
        <w:trPr>
          <w:trHeight w:val="612"/>
        </w:trPr>
        <w:tc>
          <w:tcPr>
            <w:tcW w:w="445" w:type="dxa"/>
            <w:shd w:val="clear" w:color="auto" w:fill="auto"/>
            <w:vAlign w:val="center"/>
          </w:tcPr>
          <w:p w14:paraId="31D8D063" w14:textId="77777777" w:rsidR="00AD2BCB" w:rsidRPr="005511D9" w:rsidRDefault="00AD2BCB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7D9D516D" w14:textId="77777777" w:rsidR="00173F18" w:rsidRPr="005511D9" w:rsidRDefault="00173F18" w:rsidP="00173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1D9">
              <w:rPr>
                <w:rFonts w:ascii="Times New Roman" w:hAnsi="Times New Roman" w:cs="Times New Roman"/>
              </w:rPr>
              <w:t>Dodatkowy panel sterujący umieszczony na kolumnie stołu od strony nóg lub głowy pacjenta, odejmowalny umożliwiający sterowanie stołem poza obrębem stołu. Przewód panelu niewidoczny, ukryty w kolumnie lub inne rozwiązanie w którym przewód nie będzie widoczny.</w:t>
            </w:r>
          </w:p>
          <w:p w14:paraId="65BF2D4B" w14:textId="1749C61A" w:rsidR="00C71A0C" w:rsidRPr="005511D9" w:rsidRDefault="00173F18" w:rsidP="00173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1D9">
              <w:rPr>
                <w:rFonts w:ascii="Times New Roman" w:hAnsi="Times New Roman" w:cs="Times New Roman"/>
              </w:rPr>
              <w:t>Lub panel awaryjny umieszczony na stałe na kolumnie stołu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399373" w14:textId="77777777" w:rsidR="00AD2BCB" w:rsidRPr="005511D9" w:rsidRDefault="00AD2BCB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DA90A0" w14:textId="77777777" w:rsidR="00AD2BCB" w:rsidRPr="005511D9" w:rsidRDefault="00AD2BCB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4AEA2F8" w14:textId="77777777" w:rsidR="00173F18" w:rsidRPr="001D247D" w:rsidRDefault="00173F18" w:rsidP="001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Panel od strony głowy – 10 pkt</w:t>
            </w:r>
          </w:p>
          <w:p w14:paraId="1AAEF649" w14:textId="77777777" w:rsidR="00173F18" w:rsidRPr="001D247D" w:rsidRDefault="00173F18" w:rsidP="001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Panel od strony nóg – 5 pkt</w:t>
            </w:r>
          </w:p>
          <w:p w14:paraId="4CEB08B1" w14:textId="452B2177" w:rsidR="00824706" w:rsidRPr="001D247D" w:rsidRDefault="00173F18" w:rsidP="001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Panel umieszczony na stałe – 0 pkt</w:t>
            </w:r>
          </w:p>
        </w:tc>
      </w:tr>
      <w:tr w:rsidR="00421EF8" w:rsidRPr="005511D9" w14:paraId="102A5108" w14:textId="77777777" w:rsidTr="00A70C24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302B949B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12F0DDB2" w14:textId="6AACD353" w:rsidR="00421EF8" w:rsidRPr="005511D9" w:rsidRDefault="00421EF8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Zasilanie stołu akumulatorowe wbudowane w stół</w:t>
            </w:r>
            <w:r w:rsidR="00173F18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73F18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graficzny 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wskaźnik </w:t>
            </w:r>
            <w:r w:rsidR="00173F18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słupkowy 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stanu naładowania baterii na pilocie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75B1E8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36EC9E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1205359" w14:textId="77777777" w:rsidR="00421EF8" w:rsidRPr="001D247D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421EF8" w:rsidRPr="005511D9" w14:paraId="13FFBEE1" w14:textId="77777777" w:rsidTr="00A70C24">
        <w:trPr>
          <w:trHeight w:val="408"/>
        </w:trPr>
        <w:tc>
          <w:tcPr>
            <w:tcW w:w="445" w:type="dxa"/>
            <w:shd w:val="clear" w:color="auto" w:fill="auto"/>
            <w:vAlign w:val="center"/>
          </w:tcPr>
          <w:p w14:paraId="42734F43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5CB48F63" w14:textId="08D612D0" w:rsidR="00421EF8" w:rsidRPr="005511D9" w:rsidRDefault="00421EF8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Szyny sprzętowe ze stali nierdzewnej o przekroju 10 x 25 mm wzdłuż wszystkich segmentów blatu, po obu stronach stołu.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ED9ED6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F3315C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7B98A6A" w14:textId="77777777" w:rsidR="00421EF8" w:rsidRPr="001D247D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7B6F03" w:rsidRPr="005511D9" w14:paraId="4A269942" w14:textId="77777777" w:rsidTr="00A70C24">
        <w:trPr>
          <w:trHeight w:val="408"/>
        </w:trPr>
        <w:tc>
          <w:tcPr>
            <w:tcW w:w="445" w:type="dxa"/>
            <w:shd w:val="clear" w:color="auto" w:fill="auto"/>
            <w:vAlign w:val="center"/>
          </w:tcPr>
          <w:p w14:paraId="5B030DC2" w14:textId="77777777" w:rsidR="007B6F03" w:rsidRPr="005511D9" w:rsidRDefault="007B6F03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1F33C23D" w14:textId="437C44CB" w:rsidR="007B6F03" w:rsidRPr="005511D9" w:rsidRDefault="007B6F03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hAnsi="Times New Roman" w:cs="Times New Roman"/>
                <w:color w:val="000000" w:themeColor="text1"/>
              </w:rPr>
              <w:t>Szyna sprzętowa ze stali nierdzewnej o przekroju 10 x 25 mm od strony głowy pacjenta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AF742E" w14:textId="4DF8C50E" w:rsidR="007B6F03" w:rsidRPr="005511D9" w:rsidRDefault="007B6F03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TAK/NIE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8D045" w14:textId="77777777" w:rsidR="007B6F03" w:rsidRPr="005511D9" w:rsidRDefault="007B6F03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496F92B" w14:textId="0C3BC90F" w:rsidR="007B6F03" w:rsidRPr="001D247D" w:rsidRDefault="007B6F03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TAK – </w:t>
            </w:r>
            <w:r w:rsidR="009A3D91" w:rsidRPr="001D2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1D2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pkt</w:t>
            </w:r>
          </w:p>
          <w:p w14:paraId="522AAC73" w14:textId="32A5CCB4" w:rsidR="007B6F03" w:rsidRPr="001D247D" w:rsidRDefault="007B6F03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NIE – 0 pkt</w:t>
            </w:r>
          </w:p>
        </w:tc>
      </w:tr>
      <w:tr w:rsidR="00421EF8" w:rsidRPr="005511D9" w14:paraId="06A9CE12" w14:textId="77777777" w:rsidTr="00A70C24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554A8452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26C31BAD" w14:textId="77777777" w:rsidR="00421EF8" w:rsidRPr="005511D9" w:rsidRDefault="00421EF8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Możliwość pracy z sieci 230V w trybie awaryjnym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09862E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6D4D61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3A3E64B2" w14:textId="77777777" w:rsidR="00421EF8" w:rsidRPr="001D247D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421EF8" w:rsidRPr="005511D9" w14:paraId="573BD150" w14:textId="77777777" w:rsidTr="00A70C24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3B532E01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0118AF50" w14:textId="77777777" w:rsidR="00421EF8" w:rsidRPr="005511D9" w:rsidRDefault="00421EF8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Dopuszczalne obciążenie stołu – min. 450 kg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0A4676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3DF1C3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1770A377" w14:textId="77777777" w:rsidR="00421EF8" w:rsidRPr="001D247D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421EF8" w:rsidRPr="005511D9" w14:paraId="0D813539" w14:textId="77777777" w:rsidTr="00A70C24">
        <w:trPr>
          <w:trHeight w:val="408"/>
        </w:trPr>
        <w:tc>
          <w:tcPr>
            <w:tcW w:w="445" w:type="dxa"/>
            <w:shd w:val="clear" w:color="auto" w:fill="auto"/>
            <w:vAlign w:val="center"/>
          </w:tcPr>
          <w:p w14:paraId="2CD9D609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3BF4E74B" w14:textId="65D7925C" w:rsidR="00421EF8" w:rsidRPr="005511D9" w:rsidRDefault="00421EF8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Max. </w:t>
            </w:r>
            <w:r w:rsidR="00824706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obciążenie robocze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umożliwiająca użycie stołu w dowolnym położeniu – min. 3</w:t>
            </w:r>
            <w:r w:rsidR="00824706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0 kg</w:t>
            </w:r>
            <w:r w:rsidRPr="005511D9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5A01C9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03582E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4784780" w14:textId="48C68A76" w:rsidR="00824706" w:rsidRPr="001D247D" w:rsidRDefault="00824706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</w:t>
            </w:r>
            <w:r w:rsidR="001D2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1D2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iążenie robocze 300 kg – 0 pkt</w:t>
            </w:r>
          </w:p>
          <w:p w14:paraId="60A0A9EF" w14:textId="77777777" w:rsidR="00824706" w:rsidRPr="001D247D" w:rsidRDefault="00824706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301-349 kg – 5 pkt</w:t>
            </w:r>
          </w:p>
          <w:p w14:paraId="385AC696" w14:textId="52ABD028" w:rsidR="00421EF8" w:rsidRPr="001D247D" w:rsidRDefault="00824706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Powyżej 350 kg – 20 pkt </w:t>
            </w:r>
          </w:p>
        </w:tc>
      </w:tr>
      <w:tr w:rsidR="00421EF8" w:rsidRPr="005511D9" w14:paraId="12513785" w14:textId="77777777" w:rsidTr="00A70C24">
        <w:trPr>
          <w:trHeight w:val="408"/>
        </w:trPr>
        <w:tc>
          <w:tcPr>
            <w:tcW w:w="445" w:type="dxa"/>
            <w:shd w:val="clear" w:color="auto" w:fill="auto"/>
            <w:vAlign w:val="center"/>
          </w:tcPr>
          <w:p w14:paraId="30E37F2F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2292FFC0" w14:textId="77777777" w:rsidR="00421EF8" w:rsidRPr="005511D9" w:rsidRDefault="00421EF8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Możliwość włączenia funkcji powolnego startu ruchów stołu do wykorzystania w sytuacjach wymagających bardzo precyzyjnej zmiany ustawień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6A1BC6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podać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B86F86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A4D6396" w14:textId="70DF8C00" w:rsidR="00173F18" w:rsidRPr="001D247D" w:rsidRDefault="00173F18" w:rsidP="001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 – 5 pkt</w:t>
            </w:r>
          </w:p>
          <w:p w14:paraId="779B0D11" w14:textId="75F2397F" w:rsidR="00421EF8" w:rsidRPr="001D247D" w:rsidRDefault="00173F18" w:rsidP="0017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NIE – 0 pkt</w:t>
            </w:r>
          </w:p>
        </w:tc>
      </w:tr>
      <w:tr w:rsidR="00421EF8" w:rsidRPr="005511D9" w14:paraId="74544807" w14:textId="77777777" w:rsidTr="00A70C24">
        <w:trPr>
          <w:trHeight w:val="288"/>
        </w:trPr>
        <w:tc>
          <w:tcPr>
            <w:tcW w:w="445" w:type="dxa"/>
            <w:shd w:val="clear" w:color="auto" w:fill="auto"/>
            <w:vAlign w:val="center"/>
          </w:tcPr>
          <w:p w14:paraId="50CBA3FC" w14:textId="77777777" w:rsidR="00421EF8" w:rsidRPr="005511D9" w:rsidRDefault="00421EF8" w:rsidP="00421E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000000" w:fill="B7DEE8"/>
            <w:vAlign w:val="center"/>
            <w:hideMark/>
          </w:tcPr>
          <w:p w14:paraId="2F5EDD01" w14:textId="7B2C1437" w:rsidR="00421EF8" w:rsidRPr="005511D9" w:rsidRDefault="00421EF8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Wyposażenie:</w:t>
            </w:r>
          </w:p>
        </w:tc>
        <w:tc>
          <w:tcPr>
            <w:tcW w:w="1843" w:type="dxa"/>
            <w:shd w:val="clear" w:color="000000" w:fill="B7DEE8"/>
            <w:vAlign w:val="center"/>
            <w:hideMark/>
          </w:tcPr>
          <w:p w14:paraId="65513CC3" w14:textId="77777777" w:rsidR="00421EF8" w:rsidRPr="005511D9" w:rsidRDefault="00421EF8" w:rsidP="00421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shd w:val="clear" w:color="000000" w:fill="B7DEE8"/>
            <w:vAlign w:val="center"/>
            <w:hideMark/>
          </w:tcPr>
          <w:p w14:paraId="7894F707" w14:textId="77777777" w:rsidR="00421EF8" w:rsidRPr="005511D9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673" w:type="dxa"/>
            <w:shd w:val="clear" w:color="000000" w:fill="B7DEE8"/>
            <w:vAlign w:val="center"/>
            <w:hideMark/>
          </w:tcPr>
          <w:p w14:paraId="05D5C0DB" w14:textId="77777777" w:rsidR="00421EF8" w:rsidRPr="001D247D" w:rsidRDefault="00421EF8" w:rsidP="0042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D24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700708" w:rsidRPr="005511D9" w14:paraId="4ABC07C1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1C69FCC5" w14:textId="77777777" w:rsidR="00700708" w:rsidRPr="005511D9" w:rsidRDefault="00700708" w:rsidP="005841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2912C917" w14:textId="323A197A" w:rsidR="00700708" w:rsidRPr="005511D9" w:rsidRDefault="00700708" w:rsidP="0058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Podpórka ręki wraz z dwoma pasami mocującymi, długa min 45 cm, na trzech przegubach kulowych, ustawiana przy pomocy jednego pokrętła. Po przekręceniu pokrętła następuje zwolnienie </w:t>
            </w:r>
            <w:r w:rsidR="00585CC8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wszystkich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przegubów. Mocowanie na szynie bocznej stołu za pomocą zintegrowanej klamry - </w:t>
            </w:r>
            <w:r w:rsidR="00173F18"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B941AF" w14:textId="22213117" w:rsidR="00700708" w:rsidRPr="005511D9" w:rsidRDefault="00960E8F" w:rsidP="0058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19B79B" w14:textId="77777777" w:rsidR="00700708" w:rsidRPr="005511D9" w:rsidRDefault="00700708" w:rsidP="0058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BA597C3" w14:textId="77777777" w:rsidR="00700708" w:rsidRPr="005511D9" w:rsidRDefault="00700708" w:rsidP="0058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00708" w:rsidRPr="005511D9" w14:paraId="654C16E5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2A8250F4" w14:textId="77777777" w:rsidR="00700708" w:rsidRPr="005511D9" w:rsidRDefault="00700708" w:rsidP="005841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64687250" w14:textId="4AC071FA" w:rsidR="00700708" w:rsidRPr="005511D9" w:rsidRDefault="00584157" w:rsidP="0058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hAnsi="Times New Roman" w:cs="Times New Roman"/>
              </w:rPr>
              <w:t xml:space="preserve">Pas do mocowania pacjenta </w:t>
            </w:r>
            <w:proofErr w:type="spellStart"/>
            <w:r w:rsidRPr="005511D9">
              <w:rPr>
                <w:rFonts w:ascii="Times New Roman" w:hAnsi="Times New Roman" w:cs="Times New Roman"/>
              </w:rPr>
              <w:t>dł</w:t>
            </w:r>
            <w:proofErr w:type="spellEnd"/>
            <w:r w:rsidRPr="005511D9">
              <w:rPr>
                <w:rFonts w:ascii="Times New Roman" w:hAnsi="Times New Roman" w:cs="Times New Roman"/>
              </w:rPr>
              <w:t xml:space="preserve"> min. 1250 mm – </w:t>
            </w:r>
            <w:r w:rsidR="00173F18" w:rsidRPr="005511D9">
              <w:rPr>
                <w:rFonts w:ascii="Times New Roman" w:hAnsi="Times New Roman" w:cs="Times New Roman"/>
              </w:rPr>
              <w:t>1</w:t>
            </w:r>
            <w:r w:rsidRPr="005511D9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F64074" w14:textId="6E6511B3" w:rsidR="00700708" w:rsidRPr="005511D9" w:rsidRDefault="00960E8F" w:rsidP="0058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13705E" w14:textId="77777777" w:rsidR="00700708" w:rsidRPr="005511D9" w:rsidRDefault="00700708" w:rsidP="0058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BCA91E7" w14:textId="77777777" w:rsidR="00700708" w:rsidRPr="005511D9" w:rsidRDefault="00700708" w:rsidP="0058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85B7B" w:rsidRPr="005511D9" w14:paraId="58E381E5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65980D7E" w14:textId="77777777" w:rsidR="00385B7B" w:rsidRPr="005511D9" w:rsidRDefault="00385B7B" w:rsidP="00385B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154A7F8E" w14:textId="0980A1AC" w:rsidR="00385B7B" w:rsidRPr="005511D9" w:rsidRDefault="00E32996" w:rsidP="0038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Przezierny wałek na trzpieniu wraz z klamrą mocującą. Trzpień zagięty o 90˚ – 1 </w:t>
            </w:r>
            <w:proofErr w:type="spellStart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60C29D3" w14:textId="664032EC" w:rsidR="00385B7B" w:rsidRPr="005511D9" w:rsidRDefault="00E32996" w:rsidP="003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AD692D" w14:textId="77777777" w:rsidR="00385B7B" w:rsidRPr="005511D9" w:rsidRDefault="00385B7B" w:rsidP="003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6A8E845" w14:textId="77777777" w:rsidR="00385B7B" w:rsidRPr="005511D9" w:rsidRDefault="00385B7B" w:rsidP="0038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F463F" w:rsidRPr="005511D9" w14:paraId="52486EA1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7B185408" w14:textId="77777777" w:rsidR="00CF463F" w:rsidRPr="005511D9" w:rsidRDefault="00CF463F" w:rsidP="00CF46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6F5CBB60" w14:textId="11AA4150" w:rsidR="00CF463F" w:rsidRPr="005511D9" w:rsidRDefault="00CF463F" w:rsidP="00CF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hAnsi="Times New Roman" w:cs="Times New Roman"/>
                <w:color w:val="000000"/>
              </w:rPr>
              <w:t xml:space="preserve">Pozycjoner typu półwałek o wymiarach 250x130x500 mm ±25mm </w:t>
            </w:r>
            <w:r w:rsidRPr="005511D9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815E72" w:rsidRPr="005511D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511D9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8D5779" w14:textId="13862297" w:rsidR="00CF463F" w:rsidRPr="005511D9" w:rsidRDefault="00CF463F" w:rsidP="00CF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6191B3" w14:textId="77777777" w:rsidR="00CF463F" w:rsidRPr="005511D9" w:rsidRDefault="00CF463F" w:rsidP="00CF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A1F6A93" w14:textId="77777777" w:rsidR="00CF463F" w:rsidRPr="005511D9" w:rsidRDefault="00CF463F" w:rsidP="00CF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F463F" w:rsidRPr="005511D9" w14:paraId="110F30C8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3FC8FF8A" w14:textId="77777777" w:rsidR="00CF463F" w:rsidRPr="005511D9" w:rsidRDefault="00CF463F" w:rsidP="00CF46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1D001DF0" w14:textId="097BA5E4" w:rsidR="00CF463F" w:rsidRPr="005511D9" w:rsidRDefault="00CF463F" w:rsidP="00CF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hAnsi="Times New Roman" w:cs="Times New Roman"/>
                <w:color w:val="000000" w:themeColor="text1"/>
              </w:rPr>
              <w:t xml:space="preserve">Klamra mocująca do mocowania podpórek pleców / pośladków, łonowych, umożliwiająca obrót w 2 płaszczyznach oraz regulację podpórek zarówno w pionie jak i w poziomie, zawierająca klamrę mocującą do szyn bocznych - </w:t>
            </w:r>
            <w:r w:rsidR="00B701BB" w:rsidRPr="005511D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5511D9">
              <w:rPr>
                <w:rFonts w:ascii="Times New Roman" w:hAnsi="Times New Roman" w:cs="Times New Roman"/>
                <w:color w:val="000000" w:themeColor="text1"/>
              </w:rPr>
              <w:t xml:space="preserve">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893AA2" w14:textId="6395B665" w:rsidR="00CF463F" w:rsidRPr="005511D9" w:rsidRDefault="00CF463F" w:rsidP="00CF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B2667" w14:textId="77777777" w:rsidR="00CF463F" w:rsidRPr="005511D9" w:rsidRDefault="00CF463F" w:rsidP="00CF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21D172E" w14:textId="77777777" w:rsidR="00CF463F" w:rsidRPr="005511D9" w:rsidRDefault="00CF463F" w:rsidP="00CF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A6144" w:rsidRPr="005511D9" w14:paraId="37A31341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6E7548DD" w14:textId="77777777" w:rsidR="00BA6144" w:rsidRPr="005511D9" w:rsidRDefault="00BA6144" w:rsidP="00BA61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24793003" w14:textId="5EF1782B" w:rsidR="00BA6144" w:rsidRPr="005511D9" w:rsidRDefault="00BA6144" w:rsidP="00BA61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Podparcie boczne szerokie o wymiarach 200x120mm ± 10 mm -1 szt.</w:t>
            </w:r>
          </w:p>
        </w:tc>
        <w:tc>
          <w:tcPr>
            <w:tcW w:w="1843" w:type="dxa"/>
            <w:shd w:val="clear" w:color="auto" w:fill="auto"/>
          </w:tcPr>
          <w:p w14:paraId="5833A1F4" w14:textId="675DBE15" w:rsidR="00BA6144" w:rsidRPr="005511D9" w:rsidRDefault="00BA6144" w:rsidP="00BA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D8F6B0" w14:textId="77777777" w:rsidR="00BA6144" w:rsidRPr="005511D9" w:rsidRDefault="00BA6144" w:rsidP="00BA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17CB11A" w14:textId="77777777" w:rsidR="00BA6144" w:rsidRPr="005511D9" w:rsidRDefault="00BA6144" w:rsidP="00BA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A6144" w:rsidRPr="005511D9" w14:paraId="0137E117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6F0DDFE3" w14:textId="77777777" w:rsidR="00BA6144" w:rsidRPr="005511D9" w:rsidRDefault="00BA6144" w:rsidP="00BA61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0252E714" w14:textId="709BE867" w:rsidR="00BA6144" w:rsidRPr="005511D9" w:rsidRDefault="00BA6144" w:rsidP="00BA61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Podparcie pleców/pośladków o wymiarach 215x100mm ± 10 mm – 1 szt.</w:t>
            </w:r>
          </w:p>
        </w:tc>
        <w:tc>
          <w:tcPr>
            <w:tcW w:w="1843" w:type="dxa"/>
            <w:shd w:val="clear" w:color="auto" w:fill="auto"/>
          </w:tcPr>
          <w:p w14:paraId="4177950D" w14:textId="12520E3D" w:rsidR="00BA6144" w:rsidRPr="005511D9" w:rsidRDefault="00BA6144" w:rsidP="00BA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9DE2B4" w14:textId="77777777" w:rsidR="00BA6144" w:rsidRPr="005511D9" w:rsidRDefault="00BA6144" w:rsidP="00BA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B0EC8BC" w14:textId="77777777" w:rsidR="00BA6144" w:rsidRPr="005511D9" w:rsidRDefault="00BA6144" w:rsidP="00BA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A6144" w:rsidRPr="005511D9" w14:paraId="50731F47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593159BD" w14:textId="77777777" w:rsidR="00BA6144" w:rsidRPr="005511D9" w:rsidRDefault="00BA6144" w:rsidP="00BA61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554C883E" w14:textId="282FAF01" w:rsidR="00BA6144" w:rsidRPr="005511D9" w:rsidRDefault="00BA6144" w:rsidP="00BA61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Podparcie łonowe/krzyżowe o wymiarach 85x85mm ± 10 mm – 1 szt.</w:t>
            </w:r>
          </w:p>
        </w:tc>
        <w:tc>
          <w:tcPr>
            <w:tcW w:w="1843" w:type="dxa"/>
            <w:shd w:val="clear" w:color="auto" w:fill="auto"/>
          </w:tcPr>
          <w:p w14:paraId="74139188" w14:textId="70F8EF22" w:rsidR="00BA6144" w:rsidRPr="005511D9" w:rsidRDefault="00BA6144" w:rsidP="00BA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C2F489" w14:textId="77777777" w:rsidR="00BA6144" w:rsidRPr="005511D9" w:rsidRDefault="00BA6144" w:rsidP="00BA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2B2BF56D" w14:textId="77777777" w:rsidR="00BA6144" w:rsidRPr="005511D9" w:rsidRDefault="00BA6144" w:rsidP="00BA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01BB" w:rsidRPr="005511D9" w14:paraId="4870C6E6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0ECF1FCF" w14:textId="77777777" w:rsidR="00B701BB" w:rsidRPr="005511D9" w:rsidRDefault="00B701BB" w:rsidP="00B701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3B03EFB0" w14:textId="388C5D35" w:rsidR="00B701BB" w:rsidRPr="005511D9" w:rsidRDefault="002A5E10" w:rsidP="00B7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Stolik do operacji ręki, przezierny dla RTG – płyta karbonowa lub płyta z innego przeziernego materiału z materacem antystatycznym, o wymiarach min. 800x500 mm, o ergonomicznym kształcie dla optymalnego dostępu. Stolik mocowany do szyny bocznej wraz z dołączaną regulowaną podporą – 1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0F0237" w14:textId="372265A7" w:rsidR="00B701BB" w:rsidRPr="005511D9" w:rsidRDefault="00B701BB" w:rsidP="00B7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D4B233" w14:textId="77777777" w:rsidR="00B701BB" w:rsidRPr="005511D9" w:rsidRDefault="00B701BB" w:rsidP="00B7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950FD09" w14:textId="081A2AF3" w:rsidR="00B701BB" w:rsidRPr="00585CC8" w:rsidRDefault="00173F18" w:rsidP="00B7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5C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Płyta karbonowa </w:t>
            </w:r>
            <w:r w:rsidR="008C2AE0" w:rsidRPr="00585C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585C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10</w:t>
            </w:r>
            <w:r w:rsidR="008C2AE0" w:rsidRPr="00585C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5C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pkt.</w:t>
            </w:r>
          </w:p>
          <w:p w14:paraId="15C52D8A" w14:textId="7CC621CB" w:rsidR="00173F18" w:rsidRPr="00585CC8" w:rsidRDefault="00173F18" w:rsidP="00B7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5C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Inny materiał przezierny - 0 pkt.</w:t>
            </w:r>
          </w:p>
        </w:tc>
      </w:tr>
      <w:tr w:rsidR="00B701BB" w:rsidRPr="005511D9" w14:paraId="72CB1ACF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298B2F23" w14:textId="77777777" w:rsidR="00B701BB" w:rsidRPr="005511D9" w:rsidRDefault="00B701BB" w:rsidP="00B701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5B9C136D" w14:textId="20E4EB47" w:rsidR="00B701BB" w:rsidRPr="005511D9" w:rsidRDefault="002A5E10" w:rsidP="00B7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Przystawka do artroskopii kolana z regulacją kąta nachylenia, oraz z regulacją dopasowującą do średnicy kończyny dolnej za pomocą korby, z zintegrowanym zaciskiem mocującym do szyny bocznej  – 1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A221E7" w14:textId="2D1FC702" w:rsidR="00B701BB" w:rsidRPr="005511D9" w:rsidRDefault="00B701BB" w:rsidP="00B7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FB6493" w14:textId="77777777" w:rsidR="00B701BB" w:rsidRPr="005511D9" w:rsidRDefault="00B701BB" w:rsidP="00B7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A4E2416" w14:textId="77777777" w:rsidR="00B701BB" w:rsidRPr="005511D9" w:rsidRDefault="00B701BB" w:rsidP="00B7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C1E02" w:rsidRPr="005511D9" w14:paraId="35DDAAF7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1A21E8AE" w14:textId="77777777" w:rsidR="000C1E02" w:rsidRPr="005511D9" w:rsidRDefault="000C1E02" w:rsidP="000C1E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21E81582" w14:textId="3D87C68D" w:rsidR="000C1E02" w:rsidRPr="005511D9" w:rsidRDefault="000C1E02" w:rsidP="000C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Przedłużenie szyny bocznej o min. 48 cm – 1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8DDBD7" w14:textId="6D39052B" w:rsidR="000C1E02" w:rsidRPr="005511D9" w:rsidRDefault="000C1E02" w:rsidP="000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7A91C" w14:textId="77777777" w:rsidR="000C1E02" w:rsidRPr="005511D9" w:rsidRDefault="000C1E02" w:rsidP="000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25F877D" w14:textId="77777777" w:rsidR="000C1E02" w:rsidRPr="005511D9" w:rsidRDefault="000C1E02" w:rsidP="000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C1E02" w:rsidRPr="005511D9" w14:paraId="56153B51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7EA4D334" w14:textId="77777777" w:rsidR="000C1E02" w:rsidRPr="005511D9" w:rsidRDefault="000C1E02" w:rsidP="000C1E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14477E9C" w14:textId="7DF4869F" w:rsidR="000C1E02" w:rsidRPr="005511D9" w:rsidRDefault="000C1E02" w:rsidP="000C1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Podpora nogi typu </w:t>
            </w:r>
            <w:proofErr w:type="spellStart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Goepla</w:t>
            </w:r>
            <w:proofErr w:type="spellEnd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z zaciskiem mocującym – 1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D0DEF2" w14:textId="3F88338A" w:rsidR="000C1E02" w:rsidRPr="005511D9" w:rsidRDefault="000C1E02" w:rsidP="000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05AD34" w14:textId="77777777" w:rsidR="000C1E02" w:rsidRPr="005511D9" w:rsidRDefault="000C1E02" w:rsidP="000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9D25BB7" w14:textId="77777777" w:rsidR="000C1E02" w:rsidRPr="005511D9" w:rsidRDefault="000C1E02" w:rsidP="000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01BB" w:rsidRPr="005511D9" w14:paraId="2E55B832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74D06797" w14:textId="77777777" w:rsidR="00B701BB" w:rsidRPr="005511D9" w:rsidRDefault="00B701BB" w:rsidP="00B701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7A22F760" w14:textId="69689204" w:rsidR="00B701BB" w:rsidRPr="005511D9" w:rsidRDefault="00917FEE" w:rsidP="0091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Żelowy pozycjoner głowy, rozmiar dla dorosłych, anatomicznie zaprojektowany tak, że głowa pacjenta może wygodnie spoczywać twarzą w dół, wyjścia na przewody anestezjologiczne po obu stronach, wym. 280 x 240 x 140 mm (szer. x gł. x wys. +/- 10 mm) – 1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7910E4" w14:textId="28750A7B" w:rsidR="00B701BB" w:rsidRPr="005511D9" w:rsidRDefault="00B701BB" w:rsidP="00B7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9CDC7" w14:textId="77777777" w:rsidR="00B701BB" w:rsidRPr="005511D9" w:rsidRDefault="00B701BB" w:rsidP="00B7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1EA801B1" w14:textId="77777777" w:rsidR="00B701BB" w:rsidRPr="005511D9" w:rsidRDefault="00B701BB" w:rsidP="00B7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01BB" w:rsidRPr="005511D9" w14:paraId="72104459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2B241714" w14:textId="77777777" w:rsidR="00B701BB" w:rsidRPr="005511D9" w:rsidRDefault="00B701BB" w:rsidP="00B701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3F271720" w14:textId="77777777" w:rsidR="00C56D30" w:rsidRPr="005511D9" w:rsidRDefault="00C56D30" w:rsidP="00C5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Materac dwusekcyjny do operacji kręgosłupa, przezierny, antystatyczny o wymiarach:</w:t>
            </w:r>
          </w:p>
          <w:p w14:paraId="59AF0FC0" w14:textId="77777777" w:rsidR="00C56D30" w:rsidRPr="005511D9" w:rsidRDefault="00C56D30" w:rsidP="00C5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- 500x250x200mm ± 10 mm</w:t>
            </w:r>
          </w:p>
          <w:p w14:paraId="2BFC0C85" w14:textId="77777777" w:rsidR="00C56D30" w:rsidRPr="005511D9" w:rsidRDefault="00C56D30" w:rsidP="00C5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- 500x350x200 mm ± 10 mm </w:t>
            </w:r>
          </w:p>
          <w:p w14:paraId="22963442" w14:textId="7F792700" w:rsidR="00B701BB" w:rsidRPr="005511D9" w:rsidRDefault="00C56D30" w:rsidP="00C5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1 </w:t>
            </w:r>
            <w:proofErr w:type="spellStart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kpl</w:t>
            </w:r>
            <w:proofErr w:type="spellEnd"/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5F8138" w14:textId="6CE1AB49" w:rsidR="00B701BB" w:rsidRPr="005511D9" w:rsidRDefault="00B701BB" w:rsidP="00B7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ED38DB" w14:textId="77777777" w:rsidR="00B701BB" w:rsidRPr="005511D9" w:rsidRDefault="00B701BB" w:rsidP="00B7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18AAF89C" w14:textId="77777777" w:rsidR="00B701BB" w:rsidRPr="005511D9" w:rsidRDefault="00B701BB" w:rsidP="00B7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56D30" w:rsidRPr="005511D9" w14:paraId="001FD16C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751AF5B4" w14:textId="77777777" w:rsidR="00C56D30" w:rsidRPr="005511D9" w:rsidRDefault="00C56D30" w:rsidP="00C56D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2650DF79" w14:textId="08D0BEE6" w:rsidR="00C56D30" w:rsidRPr="005511D9" w:rsidRDefault="00C56D30" w:rsidP="00C5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hAnsi="Times New Roman" w:cs="Times New Roman"/>
              </w:rPr>
              <w:t xml:space="preserve">Przezierna płyta </w:t>
            </w:r>
            <w:r w:rsidR="003331DE" w:rsidRPr="005511D9">
              <w:rPr>
                <w:rFonts w:ascii="Times New Roman" w:hAnsi="Times New Roman" w:cs="Times New Roman"/>
              </w:rPr>
              <w:t xml:space="preserve">karbonowa </w:t>
            </w:r>
            <w:r w:rsidRPr="005511D9">
              <w:rPr>
                <w:rFonts w:ascii="Times New Roman" w:hAnsi="Times New Roman" w:cs="Times New Roman"/>
              </w:rPr>
              <w:t xml:space="preserve">o długości min. 1200 mm w tym min. 1000 mm pełnej przezierności dla RTG, wraz z </w:t>
            </w:r>
            <w:proofErr w:type="spellStart"/>
            <w:r w:rsidRPr="005511D9">
              <w:rPr>
                <w:rFonts w:ascii="Times New Roman" w:hAnsi="Times New Roman" w:cs="Times New Roman"/>
              </w:rPr>
              <w:t>mat</w:t>
            </w:r>
            <w:r w:rsidR="003331DE" w:rsidRPr="005511D9">
              <w:rPr>
                <w:rFonts w:ascii="Times New Roman" w:hAnsi="Times New Roman" w:cs="Times New Roman"/>
              </w:rPr>
              <w:t>e</w:t>
            </w:r>
            <w:r w:rsidRPr="005511D9">
              <w:rPr>
                <w:rFonts w:ascii="Times New Roman" w:hAnsi="Times New Roman" w:cs="Times New Roman"/>
              </w:rPr>
              <w:t>rcem</w:t>
            </w:r>
            <w:proofErr w:type="spellEnd"/>
            <w:r w:rsidRPr="005511D9">
              <w:rPr>
                <w:rFonts w:ascii="Times New Roman" w:hAnsi="Times New Roman" w:cs="Times New Roman"/>
              </w:rPr>
              <w:t xml:space="preserve"> antystatycznym łączonym z płytą za pomocą pasków żelowych. Obciążenie bez podpory min. 140 kg, z podporą </w:t>
            </w:r>
            <w:r w:rsidR="003331DE" w:rsidRPr="005511D9">
              <w:rPr>
                <w:rFonts w:ascii="Times New Roman" w:hAnsi="Times New Roman" w:cs="Times New Roman"/>
              </w:rPr>
              <w:br/>
            </w:r>
            <w:r w:rsidRPr="005511D9">
              <w:rPr>
                <w:rFonts w:ascii="Times New Roman" w:hAnsi="Times New Roman" w:cs="Times New Roman"/>
              </w:rPr>
              <w:t>min. 225 kg</w:t>
            </w:r>
            <w:r w:rsidRPr="005511D9">
              <w:rPr>
                <w:rFonts w:ascii="Times New Roman" w:hAnsi="Times New Roman" w:cs="Times New Roman"/>
                <w:color w:val="000000" w:themeColor="text1"/>
              </w:rPr>
              <w:t>– 1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99D9C9" w14:textId="43F36E77" w:rsidR="00C56D30" w:rsidRPr="005511D9" w:rsidRDefault="00C56D30" w:rsidP="00C5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44A9AB" w14:textId="77777777" w:rsidR="00C56D30" w:rsidRPr="005511D9" w:rsidRDefault="00C56D30" w:rsidP="00C5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92DE10F" w14:textId="77777777" w:rsidR="00C56D30" w:rsidRPr="005511D9" w:rsidRDefault="00C56D30" w:rsidP="00C5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56D30" w:rsidRPr="005511D9" w14:paraId="127A321C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5FB1CEF6" w14:textId="77777777" w:rsidR="00C56D30" w:rsidRPr="005511D9" w:rsidRDefault="00C56D30" w:rsidP="00C56D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435D8C15" w14:textId="6678DC9C" w:rsidR="00C56D30" w:rsidRPr="005511D9" w:rsidRDefault="00C56D30" w:rsidP="00C5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hAnsi="Times New Roman" w:cs="Times New Roman"/>
              </w:rPr>
              <w:t xml:space="preserve">Szyny boczne do przeziernej płyty </w:t>
            </w:r>
            <w:r w:rsidRPr="005511D9">
              <w:rPr>
                <w:rFonts w:ascii="Times New Roman" w:hAnsi="Times New Roman" w:cs="Times New Roman"/>
                <w:color w:val="000000" w:themeColor="text1"/>
              </w:rPr>
              <w:t>– 2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D3EC40" w14:textId="130F105D" w:rsidR="00C56D30" w:rsidRPr="005511D9" w:rsidRDefault="00C56D30" w:rsidP="00C5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B3F4C" w14:textId="77777777" w:rsidR="00C56D30" w:rsidRPr="005511D9" w:rsidRDefault="00C56D30" w:rsidP="00C5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1F581DC1" w14:textId="77777777" w:rsidR="00C56D30" w:rsidRPr="005511D9" w:rsidRDefault="00C56D30" w:rsidP="00C5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56D30" w:rsidRPr="005511D9" w14:paraId="46681FC3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298833CA" w14:textId="77777777" w:rsidR="00C56D30" w:rsidRPr="005511D9" w:rsidRDefault="00C56D30" w:rsidP="00C56D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69379181" w14:textId="46CCF0A7" w:rsidR="00C56D30" w:rsidRPr="005511D9" w:rsidRDefault="00C56D30" w:rsidP="00C5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hAnsi="Times New Roman" w:cs="Times New Roman"/>
              </w:rPr>
              <w:t xml:space="preserve">Płyta do artroskopii barku z opuszczanymi oraz odłączanymi poduszkami dla łatwego dostępu do barków, z podparciem bocznym pacjenta regulowanym w 3 gniazdach  - 1 </w:t>
            </w:r>
            <w:proofErr w:type="spellStart"/>
            <w:r w:rsidRPr="005511D9">
              <w:rPr>
                <w:rFonts w:ascii="Times New Roman" w:hAnsi="Times New Roman" w:cs="Times New Roman"/>
              </w:rPr>
              <w:t>kpl</w:t>
            </w:r>
            <w:proofErr w:type="spellEnd"/>
            <w:r w:rsidRPr="005511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D5DE24" w14:textId="374E4ADB" w:rsidR="00C56D30" w:rsidRPr="005511D9" w:rsidRDefault="00C56D30" w:rsidP="00C5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B7C5D3" w14:textId="77777777" w:rsidR="00C56D30" w:rsidRPr="005511D9" w:rsidRDefault="00C56D30" w:rsidP="00C5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B2CF2B7" w14:textId="77777777" w:rsidR="00C56D30" w:rsidRPr="005511D9" w:rsidRDefault="00C56D30" w:rsidP="00C5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56D30" w:rsidRPr="005511D9" w14:paraId="533BC7E1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2397480B" w14:textId="77777777" w:rsidR="00C56D30" w:rsidRPr="005511D9" w:rsidRDefault="00C56D30" w:rsidP="00C56D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7DB39D6B" w14:textId="2E1BA8D2" w:rsidR="00C56D30" w:rsidRPr="005511D9" w:rsidRDefault="00C56D30" w:rsidP="00C5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hAnsi="Times New Roman" w:cs="Times New Roman"/>
              </w:rPr>
              <w:t xml:space="preserve">Profilowana podpórka głowy do operacji artroskopii barku – hełm w kształcie litery U wraz z elementem łączącym 3 przegubowym regulowanym jednym </w:t>
            </w:r>
            <w:proofErr w:type="spellStart"/>
            <w:r w:rsidRPr="005511D9">
              <w:rPr>
                <w:rFonts w:ascii="Times New Roman" w:hAnsi="Times New Roman" w:cs="Times New Roman"/>
              </w:rPr>
              <w:t>pokrętłęm</w:t>
            </w:r>
            <w:proofErr w:type="spellEnd"/>
            <w:r w:rsidRPr="005511D9">
              <w:rPr>
                <w:rFonts w:ascii="Times New Roman" w:hAnsi="Times New Roman" w:cs="Times New Roman"/>
              </w:rPr>
              <w:t xml:space="preserve"> - 1 </w:t>
            </w:r>
            <w:proofErr w:type="spellStart"/>
            <w:r w:rsidRPr="005511D9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EAB0063" w14:textId="4A058E1B" w:rsidR="00C56D30" w:rsidRPr="005511D9" w:rsidRDefault="00C56D30" w:rsidP="00C5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3AD32C" w14:textId="77777777" w:rsidR="00C56D30" w:rsidRPr="005511D9" w:rsidRDefault="00C56D30" w:rsidP="00C5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8C4068B" w14:textId="77777777" w:rsidR="00C56D30" w:rsidRPr="005511D9" w:rsidRDefault="00C56D30" w:rsidP="00C5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56D30" w:rsidRPr="005511D9" w14:paraId="68C4F73C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14273FF2" w14:textId="77777777" w:rsidR="00C56D30" w:rsidRPr="005511D9" w:rsidRDefault="00C56D30" w:rsidP="00C56D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40CCE1E2" w14:textId="130A5722" w:rsidR="00C56D30" w:rsidRPr="005511D9" w:rsidRDefault="00C56D30" w:rsidP="00C5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1D9">
              <w:rPr>
                <w:rFonts w:ascii="Times New Roman" w:hAnsi="Times New Roman" w:cs="Times New Roman"/>
              </w:rPr>
              <w:t>Osłona ramienia „pleksi” montowana częściowo między blatem stołu a materacem o wym. 400 x 230 x 210 mm (+/- 10 mm)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027312" w14:textId="2255CCED" w:rsidR="00C56D30" w:rsidRPr="005511D9" w:rsidRDefault="00C56D30" w:rsidP="00C5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053674" w14:textId="77777777" w:rsidR="00C56D30" w:rsidRPr="005511D9" w:rsidRDefault="00C56D30" w:rsidP="00C5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1F06F3D5" w14:textId="77777777" w:rsidR="00C56D30" w:rsidRPr="005511D9" w:rsidRDefault="00C56D30" w:rsidP="00C5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56D30" w:rsidRPr="005511D9" w14:paraId="301F2941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69686364" w14:textId="77777777" w:rsidR="00C56D30" w:rsidRPr="005511D9" w:rsidRDefault="00C56D30" w:rsidP="00C56D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64B9E538" w14:textId="2E386733" w:rsidR="00C56D30" w:rsidRPr="005511D9" w:rsidRDefault="00CC67D9" w:rsidP="00C5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1D9">
              <w:rPr>
                <w:rFonts w:ascii="Times New Roman" w:hAnsi="Times New Roman" w:cs="Times New Roman"/>
              </w:rPr>
              <w:t>Ramka anestezjologiczna z klamrą mocującą – 1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9B72C7" w14:textId="50A359B8" w:rsidR="00C56D30" w:rsidRPr="005511D9" w:rsidRDefault="00C56D30" w:rsidP="00C5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8F298A" w14:textId="77777777" w:rsidR="00C56D30" w:rsidRPr="005511D9" w:rsidRDefault="00C56D30" w:rsidP="00C5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7396687" w14:textId="77777777" w:rsidR="00C56D30" w:rsidRPr="005511D9" w:rsidRDefault="00C56D30" w:rsidP="00C5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331DE" w:rsidRPr="005511D9" w14:paraId="59915D0A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4089E447" w14:textId="77777777" w:rsidR="003331DE" w:rsidRPr="005511D9" w:rsidRDefault="003331DE" w:rsidP="00C56D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05073BD5" w14:textId="41A83F4D" w:rsidR="003331DE" w:rsidRPr="005511D9" w:rsidRDefault="003331DE" w:rsidP="00C56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1D9">
              <w:rPr>
                <w:rFonts w:ascii="Times New Roman" w:hAnsi="Times New Roman" w:cs="Times New Roman"/>
              </w:rPr>
              <w:t>Adapter uniwersalny do mocowania uchwytów głowy – 1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8F0B29" w14:textId="011D72E1" w:rsidR="003331DE" w:rsidRPr="005511D9" w:rsidRDefault="003331DE" w:rsidP="00C5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ABE0E2" w14:textId="77777777" w:rsidR="003331DE" w:rsidRPr="005511D9" w:rsidRDefault="003331DE" w:rsidP="00C5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7DF38C3" w14:textId="77777777" w:rsidR="003331DE" w:rsidRPr="005511D9" w:rsidRDefault="003331DE" w:rsidP="00C5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C1E02" w:rsidRPr="005511D9" w14:paraId="4EE9DF1C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3B32E2BB" w14:textId="77777777" w:rsidR="000C1E02" w:rsidRPr="005511D9" w:rsidRDefault="000C1E02" w:rsidP="000C1E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272332C5" w14:textId="65724435" w:rsidR="000C1E02" w:rsidRPr="005511D9" w:rsidRDefault="000C1E02" w:rsidP="000C1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1D9">
              <w:rPr>
                <w:rFonts w:ascii="Times New Roman" w:hAnsi="Times New Roman" w:cs="Times New Roman"/>
              </w:rPr>
              <w:t>Uniwersalna jednostka podstawowa typu DORO</w:t>
            </w:r>
          </w:p>
          <w:p w14:paraId="0C5F69CA" w14:textId="77777777" w:rsidR="000C1E02" w:rsidRPr="005511D9" w:rsidRDefault="000C1E02" w:rsidP="000C1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1D9">
              <w:rPr>
                <w:rFonts w:ascii="Times New Roman" w:hAnsi="Times New Roman" w:cs="Times New Roman"/>
              </w:rPr>
              <w:t xml:space="preserve">z podwójną regulacją przegubu, mocowanie </w:t>
            </w:r>
          </w:p>
          <w:p w14:paraId="2A30F67A" w14:textId="08DC706D" w:rsidR="000C1E02" w:rsidRPr="005511D9" w:rsidRDefault="000C1E02" w:rsidP="000C1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1D9">
              <w:rPr>
                <w:rFonts w:ascii="Times New Roman" w:hAnsi="Times New Roman" w:cs="Times New Roman"/>
              </w:rPr>
              <w:t>do adaptera – 1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6C784B" w14:textId="7CC85D62" w:rsidR="000C1E02" w:rsidRPr="005511D9" w:rsidRDefault="000C1E02" w:rsidP="000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4FA425" w14:textId="77777777" w:rsidR="000C1E02" w:rsidRPr="005511D9" w:rsidRDefault="000C1E02" w:rsidP="000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159038D" w14:textId="77777777" w:rsidR="000C1E02" w:rsidRPr="005511D9" w:rsidRDefault="000C1E02" w:rsidP="000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C1E02" w:rsidRPr="005511D9" w14:paraId="1C4AB8EA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255C1700" w14:textId="77777777" w:rsidR="000C1E02" w:rsidRPr="005511D9" w:rsidRDefault="000C1E02" w:rsidP="000C1E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290AB90C" w14:textId="246D266C" w:rsidR="000C1E02" w:rsidRPr="005511D9" w:rsidRDefault="000C1E02" w:rsidP="000C1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1D9">
              <w:rPr>
                <w:rFonts w:ascii="Times New Roman" w:hAnsi="Times New Roman" w:cs="Times New Roman"/>
              </w:rPr>
              <w:t>Element do mocowania zacisku czaszkowego</w:t>
            </w:r>
          </w:p>
          <w:p w14:paraId="58EB1990" w14:textId="48CBA8C8" w:rsidR="000C1E02" w:rsidRPr="005511D9" w:rsidRDefault="000C1E02" w:rsidP="000C1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1D9">
              <w:rPr>
                <w:rFonts w:ascii="Times New Roman" w:hAnsi="Times New Roman" w:cs="Times New Roman"/>
              </w:rPr>
              <w:t>lub profilowanego zagłówka do uniwersalnej jednostki podstawowej – 1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409CDA" w14:textId="2DB37F8D" w:rsidR="000C1E02" w:rsidRPr="005511D9" w:rsidRDefault="000C1E02" w:rsidP="000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CE347C" w14:textId="77777777" w:rsidR="000C1E02" w:rsidRPr="005511D9" w:rsidRDefault="000C1E02" w:rsidP="000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4C031FE" w14:textId="77777777" w:rsidR="000C1E02" w:rsidRPr="005511D9" w:rsidRDefault="000C1E02" w:rsidP="000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C1E02" w:rsidRPr="005511D9" w14:paraId="228D9B40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6F35CDFC" w14:textId="77777777" w:rsidR="000C1E02" w:rsidRPr="005511D9" w:rsidRDefault="000C1E02" w:rsidP="000C1E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301221AB" w14:textId="41713E1E" w:rsidR="000C1E02" w:rsidRPr="005511D9" w:rsidRDefault="000C1E02" w:rsidP="000C1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1D9">
              <w:rPr>
                <w:rFonts w:ascii="Times New Roman" w:hAnsi="Times New Roman" w:cs="Times New Roman"/>
              </w:rPr>
              <w:t>Zacisk czaszki typu DORO</w:t>
            </w:r>
          </w:p>
          <w:p w14:paraId="7E2C3374" w14:textId="693A6FDE" w:rsidR="000C1E02" w:rsidRPr="005511D9" w:rsidRDefault="000C1E02" w:rsidP="000C1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1D9">
              <w:rPr>
                <w:rFonts w:ascii="Times New Roman" w:hAnsi="Times New Roman" w:cs="Times New Roman"/>
              </w:rPr>
              <w:t xml:space="preserve">dla bezpiecznego i stabilnego 3-punktowego mocowania pacjenta – w zestawie 3 ostre piny wielokrotnego użytku do mocowania czaszki dla dorosłych – 1 </w:t>
            </w:r>
            <w:proofErr w:type="spellStart"/>
            <w:r w:rsidRPr="005511D9">
              <w:rPr>
                <w:rFonts w:ascii="Times New Roman" w:hAnsi="Times New Roman" w:cs="Times New Roman"/>
              </w:rPr>
              <w:t>kpl</w:t>
            </w:r>
            <w:proofErr w:type="spellEnd"/>
            <w:r w:rsidRPr="005511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BEF38A" w14:textId="5A30FCF1" w:rsidR="000C1E02" w:rsidRPr="005511D9" w:rsidRDefault="000C1E02" w:rsidP="000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919521" w14:textId="77777777" w:rsidR="000C1E02" w:rsidRPr="005511D9" w:rsidRDefault="000C1E02" w:rsidP="000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412DBF8" w14:textId="77777777" w:rsidR="000C1E02" w:rsidRPr="005511D9" w:rsidRDefault="000C1E02" w:rsidP="000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0B4D" w:rsidRPr="005511D9" w14:paraId="2C917EED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15EC4A70" w14:textId="77777777" w:rsidR="00010B4D" w:rsidRPr="005511D9" w:rsidRDefault="00010B4D" w:rsidP="00010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24F063A3" w14:textId="48B642A8" w:rsidR="00010B4D" w:rsidRPr="005511D9" w:rsidRDefault="00010B4D" w:rsidP="00010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1D9">
              <w:rPr>
                <w:rFonts w:ascii="Times New Roman" w:hAnsi="Times New Roman" w:cs="Times New Roman"/>
              </w:rPr>
              <w:t xml:space="preserve">Dodatkowe 3 ostre piny wielokrotnego użytku do mocowania czaszki dla dorosłych – 1 </w:t>
            </w:r>
            <w:proofErr w:type="spellStart"/>
            <w:r w:rsidRPr="005511D9">
              <w:rPr>
                <w:rFonts w:ascii="Times New Roman" w:hAnsi="Times New Roman" w:cs="Times New Roman"/>
              </w:rPr>
              <w:t>kpl</w:t>
            </w:r>
            <w:proofErr w:type="spellEnd"/>
            <w:r w:rsidRPr="005511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2B197D" w14:textId="35339614" w:rsidR="00010B4D" w:rsidRPr="005511D9" w:rsidRDefault="00010B4D" w:rsidP="000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DAFDE" w14:textId="77777777" w:rsidR="00010B4D" w:rsidRPr="005511D9" w:rsidRDefault="00010B4D" w:rsidP="000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DD0C139" w14:textId="77777777" w:rsidR="00010B4D" w:rsidRPr="005511D9" w:rsidRDefault="00010B4D" w:rsidP="0001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C67D9" w:rsidRPr="005511D9" w14:paraId="31809479" w14:textId="77777777" w:rsidTr="00A70C24">
        <w:trPr>
          <w:trHeight w:val="397"/>
        </w:trPr>
        <w:tc>
          <w:tcPr>
            <w:tcW w:w="445" w:type="dxa"/>
            <w:shd w:val="clear" w:color="auto" w:fill="auto"/>
            <w:vAlign w:val="center"/>
          </w:tcPr>
          <w:p w14:paraId="48F4C70B" w14:textId="77777777" w:rsidR="00CC67D9" w:rsidRPr="005511D9" w:rsidRDefault="00CC67D9" w:rsidP="00CC67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7184D9AB" w14:textId="1CB3FD1D" w:rsidR="00CC67D9" w:rsidRPr="005511D9" w:rsidRDefault="00CC67D9" w:rsidP="00567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Wózek na akcesoria 4 koła, 2 z nich blokowane, posiadający min. 5 szyn bocznych o dł. min 500 mm wraz z koszem na akcesoria  – 1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9F6BD0" w14:textId="6558ADF4" w:rsidR="00CC67D9" w:rsidRPr="005511D9" w:rsidRDefault="00CC67D9" w:rsidP="00C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F7B33F" w14:textId="77777777" w:rsidR="00CC67D9" w:rsidRPr="005511D9" w:rsidRDefault="00CC67D9" w:rsidP="00C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FA469EE" w14:textId="77777777" w:rsidR="00CC67D9" w:rsidRPr="005511D9" w:rsidRDefault="00CC67D9" w:rsidP="00C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C67D9" w:rsidRPr="005511D9" w14:paraId="7B2E4A11" w14:textId="77777777" w:rsidTr="00A70C24">
        <w:trPr>
          <w:trHeight w:val="300"/>
        </w:trPr>
        <w:tc>
          <w:tcPr>
            <w:tcW w:w="445" w:type="dxa"/>
            <w:shd w:val="clear" w:color="auto" w:fill="auto"/>
            <w:vAlign w:val="center"/>
          </w:tcPr>
          <w:p w14:paraId="3C11AB52" w14:textId="77777777" w:rsidR="00CC67D9" w:rsidRPr="005511D9" w:rsidRDefault="00CC67D9" w:rsidP="00CC67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0CE63572" w14:textId="241F4805" w:rsidR="00CC67D9" w:rsidRPr="005511D9" w:rsidRDefault="00CC67D9" w:rsidP="00567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11D9">
              <w:rPr>
                <w:rFonts w:ascii="Times New Roman" w:hAnsi="Times New Roman" w:cs="Times New Roman"/>
              </w:rPr>
              <w:t>Wszytkie</w:t>
            </w:r>
            <w:proofErr w:type="spellEnd"/>
            <w:r w:rsidRPr="005511D9">
              <w:rPr>
                <w:rFonts w:ascii="Times New Roman" w:hAnsi="Times New Roman" w:cs="Times New Roman"/>
              </w:rPr>
              <w:t xml:space="preserve"> akcesoria z seryjnej produkcji. Potwierdzenie parametrów katalogiem lub kartą produktu.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9D02EB" w14:textId="77777777" w:rsidR="00CC67D9" w:rsidRPr="005511D9" w:rsidRDefault="00CC67D9" w:rsidP="00CC67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85ED88" w14:textId="77777777" w:rsidR="00CC67D9" w:rsidRPr="005511D9" w:rsidRDefault="00CC67D9" w:rsidP="00C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2CF62D22" w14:textId="77777777" w:rsidR="00CC67D9" w:rsidRPr="005511D9" w:rsidRDefault="00CC67D9" w:rsidP="00C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30F3" w:rsidRPr="005511D9" w14:paraId="7CAAC79F" w14:textId="77777777" w:rsidTr="00B730F3">
        <w:trPr>
          <w:trHeight w:val="300"/>
        </w:trPr>
        <w:tc>
          <w:tcPr>
            <w:tcW w:w="445" w:type="dxa"/>
            <w:shd w:val="clear" w:color="auto" w:fill="auto"/>
            <w:vAlign w:val="center"/>
          </w:tcPr>
          <w:p w14:paraId="05C8CD1E" w14:textId="77777777" w:rsidR="00B730F3" w:rsidRPr="005511D9" w:rsidRDefault="00B730F3" w:rsidP="00CC67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87" w:type="dxa"/>
            <w:gridSpan w:val="4"/>
            <w:shd w:val="clear" w:color="auto" w:fill="auto"/>
            <w:vAlign w:val="center"/>
          </w:tcPr>
          <w:p w14:paraId="5080EA56" w14:textId="524CA5AF" w:rsidR="00B730F3" w:rsidRPr="005511D9" w:rsidRDefault="00B730F3" w:rsidP="00B730F3">
            <w:pPr>
              <w:rPr>
                <w:rFonts w:ascii="Times New Roman" w:hAnsi="Times New Roman" w:cs="Times New Roman"/>
                <w:b/>
              </w:rPr>
            </w:pPr>
            <w:r w:rsidRPr="005511D9">
              <w:rPr>
                <w:rFonts w:ascii="Times New Roman" w:hAnsi="Times New Roman" w:cs="Times New Roman"/>
                <w:b/>
              </w:rPr>
              <w:t>Gwarancja i serwis</w:t>
            </w:r>
          </w:p>
        </w:tc>
      </w:tr>
      <w:tr w:rsidR="00B730F3" w:rsidRPr="005511D9" w14:paraId="19AA668F" w14:textId="77777777" w:rsidTr="00A70C24">
        <w:trPr>
          <w:trHeight w:val="300"/>
        </w:trPr>
        <w:tc>
          <w:tcPr>
            <w:tcW w:w="445" w:type="dxa"/>
            <w:shd w:val="clear" w:color="auto" w:fill="auto"/>
            <w:vAlign w:val="center"/>
          </w:tcPr>
          <w:p w14:paraId="64E752E7" w14:textId="77777777" w:rsidR="00B730F3" w:rsidRPr="005511D9" w:rsidRDefault="00B730F3" w:rsidP="00CC67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1964565D" w14:textId="29E897F7" w:rsidR="00B730F3" w:rsidRPr="005511D9" w:rsidRDefault="00B730F3" w:rsidP="00CC67D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511D9">
              <w:rPr>
                <w:rFonts w:ascii="Times New Roman" w:hAnsi="Times New Roman" w:cs="Times New Roman"/>
              </w:rPr>
              <w:t>Gwarancja na cały oferowany zestaw min. 24 miesiące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777BE4" w14:textId="77777777" w:rsidR="00B730F3" w:rsidRPr="005511D9" w:rsidRDefault="00B730F3" w:rsidP="00B73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11D9">
              <w:rPr>
                <w:rFonts w:ascii="Times New Roman" w:hAnsi="Times New Roman"/>
                <w:b/>
                <w:bCs/>
              </w:rPr>
              <w:t>TAK 24 miesiące gwarancji</w:t>
            </w:r>
          </w:p>
          <w:p w14:paraId="3951FD96" w14:textId="0C1BEAB7" w:rsidR="00B730F3" w:rsidRPr="005511D9" w:rsidRDefault="00B730F3" w:rsidP="00B730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hAnsi="Times New Roman"/>
              </w:rPr>
              <w:t>Dodatkowy okres gwarancji ponad minimalny należy podać w formularzu ofertowym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7A2821" w14:textId="77777777" w:rsidR="00B730F3" w:rsidRPr="005511D9" w:rsidRDefault="00B730F3" w:rsidP="00C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E623C25" w14:textId="41E40DDF" w:rsidR="00B730F3" w:rsidRPr="005511D9" w:rsidRDefault="00B730F3" w:rsidP="00C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hAnsi="Times New Roman"/>
                <w:i/>
                <w:iCs/>
                <w:color w:val="FF0000"/>
              </w:rPr>
              <w:t>Dodatkowy okres gwarancji będzie punktowany zgodnie z kryterium oceny ofert opisanym pkt.35 SWZ</w:t>
            </w:r>
          </w:p>
        </w:tc>
      </w:tr>
      <w:tr w:rsidR="00B730F3" w:rsidRPr="005511D9" w14:paraId="2E44B6B9" w14:textId="77777777" w:rsidTr="00A70C24">
        <w:trPr>
          <w:trHeight w:val="300"/>
        </w:trPr>
        <w:tc>
          <w:tcPr>
            <w:tcW w:w="445" w:type="dxa"/>
            <w:shd w:val="clear" w:color="auto" w:fill="auto"/>
            <w:vAlign w:val="center"/>
          </w:tcPr>
          <w:p w14:paraId="4C5BCCA7" w14:textId="77777777" w:rsidR="00B730F3" w:rsidRPr="005511D9" w:rsidRDefault="00B730F3" w:rsidP="00CC67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78C6F696" w14:textId="66F5A5C0" w:rsidR="00B730F3" w:rsidRPr="005511D9" w:rsidRDefault="00B730F3" w:rsidP="00CC67D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511D9">
              <w:rPr>
                <w:rFonts w:ascii="Times New Roman" w:hAnsi="Times New Roman" w:cs="Times New Roman"/>
              </w:rPr>
              <w:t xml:space="preserve">Instrukcja obsługi w języku polskim </w:t>
            </w:r>
            <w:r w:rsidRPr="005511D9">
              <w:rPr>
                <w:rFonts w:ascii="Times New Roman" w:hAnsi="Times New Roman" w:cs="Times New Roman"/>
                <w:i/>
                <w:iCs/>
              </w:rPr>
              <w:t>(załączyć wraz z dostawą urządzenia)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EEC31F" w14:textId="0C759926" w:rsidR="00B730F3" w:rsidRPr="005511D9" w:rsidRDefault="00B730F3" w:rsidP="00CC67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01BA7" w14:textId="77777777" w:rsidR="00B730F3" w:rsidRPr="005511D9" w:rsidRDefault="00B730F3" w:rsidP="00C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9F1D9FD" w14:textId="77777777" w:rsidR="00B730F3" w:rsidRPr="005511D9" w:rsidRDefault="00B730F3" w:rsidP="00C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30F3" w:rsidRPr="005511D9" w14:paraId="4CE23602" w14:textId="77777777" w:rsidTr="00A70C24">
        <w:trPr>
          <w:trHeight w:val="300"/>
        </w:trPr>
        <w:tc>
          <w:tcPr>
            <w:tcW w:w="445" w:type="dxa"/>
            <w:shd w:val="clear" w:color="auto" w:fill="auto"/>
            <w:vAlign w:val="center"/>
          </w:tcPr>
          <w:p w14:paraId="18CE30C8" w14:textId="77777777" w:rsidR="00B730F3" w:rsidRPr="005511D9" w:rsidRDefault="00B730F3" w:rsidP="00CC67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39322666" w14:textId="44DCFA1C" w:rsidR="00B730F3" w:rsidRPr="005511D9" w:rsidRDefault="00B730F3" w:rsidP="00CC67D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511D9">
              <w:rPr>
                <w:rFonts w:ascii="Times New Roman" w:hAnsi="Times New Roman" w:cs="Times New Roman"/>
              </w:rPr>
              <w:t xml:space="preserve">Karta gwarancyjna </w:t>
            </w:r>
            <w:r w:rsidRPr="005511D9">
              <w:rPr>
                <w:rFonts w:ascii="Times New Roman" w:hAnsi="Times New Roman" w:cs="Times New Roman"/>
                <w:i/>
                <w:iCs/>
              </w:rPr>
              <w:t>(załączyć wraz z dostawą urządzenia)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F7E44E" w14:textId="1680F69D" w:rsidR="00B730F3" w:rsidRPr="005511D9" w:rsidRDefault="00B730F3" w:rsidP="00CC67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1D9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FE6896" w14:textId="77777777" w:rsidR="00B730F3" w:rsidRPr="005511D9" w:rsidRDefault="00B730F3" w:rsidP="00C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25FF440C" w14:textId="77777777" w:rsidR="00B730F3" w:rsidRPr="005511D9" w:rsidRDefault="00B730F3" w:rsidP="00CC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2AE3DBFC" w14:textId="77777777" w:rsidR="00567ED3" w:rsidRPr="005511D9" w:rsidRDefault="00567ED3" w:rsidP="00B730F3">
      <w:pPr>
        <w:suppressAutoHyphens/>
        <w:spacing w:line="100" w:lineRule="atLeast"/>
        <w:ind w:right="-398" w:hanging="709"/>
        <w:textAlignment w:val="baseline"/>
        <w:rPr>
          <w:rFonts w:ascii="Times New Roman" w:eastAsia="Microsoft YaHei" w:hAnsi="Times New Roman"/>
          <w:color w:val="002060"/>
          <w:lang w:eastAsia="zh-CN"/>
        </w:rPr>
      </w:pPr>
    </w:p>
    <w:p w14:paraId="027B2AF7" w14:textId="77777777" w:rsidR="00567ED3" w:rsidRPr="005511D9" w:rsidRDefault="00567ED3" w:rsidP="00B730F3">
      <w:pPr>
        <w:suppressAutoHyphens/>
        <w:spacing w:line="100" w:lineRule="atLeast"/>
        <w:ind w:right="-398" w:hanging="709"/>
        <w:textAlignment w:val="baseline"/>
        <w:rPr>
          <w:rFonts w:ascii="Times New Roman" w:eastAsia="Microsoft YaHei" w:hAnsi="Times New Roman"/>
          <w:color w:val="002060"/>
          <w:lang w:eastAsia="zh-CN"/>
        </w:rPr>
      </w:pPr>
    </w:p>
    <w:p w14:paraId="3869433D" w14:textId="77777777" w:rsidR="00B730F3" w:rsidRPr="00585CC8" w:rsidRDefault="00B730F3" w:rsidP="00B730F3">
      <w:pPr>
        <w:suppressAutoHyphens/>
        <w:spacing w:line="100" w:lineRule="atLeast"/>
        <w:ind w:right="-398" w:hanging="709"/>
        <w:textAlignment w:val="baseline"/>
        <w:rPr>
          <w:rFonts w:ascii="Times New Roman" w:eastAsia="Microsoft YaHei" w:hAnsi="Times New Roman"/>
          <w:b/>
          <w:bCs/>
          <w:color w:val="00B050"/>
          <w:lang w:eastAsia="zh-CN"/>
        </w:rPr>
      </w:pPr>
      <w:r w:rsidRPr="00585CC8">
        <w:rPr>
          <w:rFonts w:ascii="Times New Roman" w:eastAsia="Microsoft YaHei" w:hAnsi="Times New Roman"/>
          <w:b/>
          <w:bCs/>
          <w:color w:val="00B050"/>
          <w:lang w:eastAsia="zh-CN"/>
        </w:rPr>
        <w:t>Serwis gwarancyjny i pogwarancyjny prowadzi………………………..………………....... (uzupełnić)</w:t>
      </w:r>
    </w:p>
    <w:p w14:paraId="3945585F" w14:textId="77777777" w:rsidR="00B730F3" w:rsidRPr="005511D9" w:rsidRDefault="00B730F3" w:rsidP="00B730F3">
      <w:pPr>
        <w:suppressAutoHyphens/>
        <w:spacing w:line="100" w:lineRule="atLeast"/>
        <w:ind w:right="-398" w:hanging="709"/>
        <w:textAlignment w:val="baseline"/>
        <w:rPr>
          <w:rFonts w:ascii="Times New Roman" w:eastAsia="Microsoft YaHei" w:hAnsi="Times New Roman"/>
          <w:color w:val="002060"/>
          <w:lang w:eastAsia="zh-CN"/>
        </w:rPr>
      </w:pPr>
    </w:p>
    <w:p w14:paraId="345C0CDA" w14:textId="77777777" w:rsidR="00B730F3" w:rsidRPr="005511D9" w:rsidRDefault="00B730F3" w:rsidP="00B730F3">
      <w:pPr>
        <w:suppressAutoHyphens/>
        <w:autoSpaceDE w:val="0"/>
        <w:adjustRightInd w:val="0"/>
        <w:spacing w:line="100" w:lineRule="atLeast"/>
        <w:ind w:left="-709" w:right="-398"/>
        <w:jc w:val="both"/>
        <w:textAlignment w:val="baseline"/>
        <w:rPr>
          <w:rFonts w:ascii="Times New Roman" w:eastAsia="Microsoft YaHei" w:hAnsi="Times New Roman"/>
          <w:color w:val="00000A"/>
          <w:lang w:eastAsia="ar-SA"/>
        </w:rPr>
      </w:pPr>
      <w:r w:rsidRPr="005511D9">
        <w:rPr>
          <w:rFonts w:ascii="Times New Roman" w:eastAsia="Microsoft YaHei" w:hAnsi="Times New Roman"/>
          <w:color w:val="00000A"/>
          <w:lang w:eastAsia="ar-SA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4259FDBA" w14:textId="77777777" w:rsidR="00B730F3" w:rsidRPr="005511D9" w:rsidRDefault="00B730F3" w:rsidP="00B730F3">
      <w:pPr>
        <w:suppressAutoHyphens/>
        <w:spacing w:line="100" w:lineRule="atLeast"/>
        <w:ind w:left="-709" w:right="-398"/>
        <w:jc w:val="both"/>
        <w:textAlignment w:val="baseline"/>
        <w:rPr>
          <w:rFonts w:ascii="Times New Roman" w:eastAsia="Times New Roman" w:hAnsi="Times New Roman"/>
          <w:color w:val="00000A"/>
          <w:lang w:eastAsia="zh-CN"/>
        </w:rPr>
      </w:pPr>
      <w:r w:rsidRPr="005511D9">
        <w:rPr>
          <w:rFonts w:ascii="Times New Roman" w:eastAsia="Times New Roman" w:hAnsi="Times New Roman"/>
          <w:color w:val="00000A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1678F4E" w14:textId="77777777" w:rsidR="00B730F3" w:rsidRPr="005511D9" w:rsidRDefault="00B730F3" w:rsidP="00B730F3">
      <w:pPr>
        <w:rPr>
          <w:rFonts w:ascii="Times New Roman" w:hAnsi="Times New Roman"/>
          <w:iCs/>
        </w:rPr>
      </w:pPr>
    </w:p>
    <w:p w14:paraId="3C4EDC61" w14:textId="77777777" w:rsidR="00B730F3" w:rsidRPr="00B730F3" w:rsidRDefault="00B730F3" w:rsidP="00BA30FD">
      <w:pPr>
        <w:rPr>
          <w:rFonts w:ascii="Times New Roman" w:hAnsi="Times New Roman" w:cs="Times New Roman"/>
        </w:rPr>
      </w:pPr>
    </w:p>
    <w:sectPr w:rsidR="00B730F3" w:rsidRPr="00B730F3" w:rsidSect="003B7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46AC" w14:textId="77777777" w:rsidR="004C1907" w:rsidRPr="005511D9" w:rsidRDefault="004C1907" w:rsidP="000B5A9A">
      <w:pPr>
        <w:spacing w:after="0" w:line="240" w:lineRule="auto"/>
      </w:pPr>
      <w:r w:rsidRPr="005511D9">
        <w:separator/>
      </w:r>
    </w:p>
  </w:endnote>
  <w:endnote w:type="continuationSeparator" w:id="0">
    <w:p w14:paraId="2386D638" w14:textId="77777777" w:rsidR="004C1907" w:rsidRPr="005511D9" w:rsidRDefault="004C1907" w:rsidP="000B5A9A">
      <w:pPr>
        <w:spacing w:after="0" w:line="240" w:lineRule="auto"/>
      </w:pPr>
      <w:r w:rsidRPr="005511D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BDE5" w14:textId="77777777" w:rsidR="000B5A9A" w:rsidRPr="005511D9" w:rsidRDefault="000B5A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12EE" w14:textId="77777777" w:rsidR="000B5A9A" w:rsidRPr="005511D9" w:rsidRDefault="000B5A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37E5" w14:textId="77777777" w:rsidR="000B5A9A" w:rsidRPr="005511D9" w:rsidRDefault="000B5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ECBB" w14:textId="77777777" w:rsidR="004C1907" w:rsidRPr="005511D9" w:rsidRDefault="004C1907" w:rsidP="000B5A9A">
      <w:pPr>
        <w:spacing w:after="0" w:line="240" w:lineRule="auto"/>
      </w:pPr>
      <w:r w:rsidRPr="005511D9">
        <w:separator/>
      </w:r>
    </w:p>
  </w:footnote>
  <w:footnote w:type="continuationSeparator" w:id="0">
    <w:p w14:paraId="0CB2AC7A" w14:textId="77777777" w:rsidR="004C1907" w:rsidRPr="005511D9" w:rsidRDefault="004C1907" w:rsidP="000B5A9A">
      <w:pPr>
        <w:spacing w:after="0" w:line="240" w:lineRule="auto"/>
      </w:pPr>
      <w:r w:rsidRPr="005511D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48B9" w14:textId="77777777" w:rsidR="000B5A9A" w:rsidRPr="005511D9" w:rsidRDefault="000B5A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3900" w14:textId="77777777" w:rsidR="000B5A9A" w:rsidRPr="005511D9" w:rsidRDefault="000B5A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8F8A" w14:textId="77777777" w:rsidR="000B5A9A" w:rsidRPr="005511D9" w:rsidRDefault="000B5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855"/>
    <w:multiLevelType w:val="hybridMultilevel"/>
    <w:tmpl w:val="E4AA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37970"/>
    <w:multiLevelType w:val="hybridMultilevel"/>
    <w:tmpl w:val="E80EEE9A"/>
    <w:lvl w:ilvl="0" w:tplc="BE0C49C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0DDF"/>
    <w:multiLevelType w:val="hybridMultilevel"/>
    <w:tmpl w:val="D2FEDADE"/>
    <w:lvl w:ilvl="0" w:tplc="307A191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06441"/>
    <w:multiLevelType w:val="hybridMultilevel"/>
    <w:tmpl w:val="4BF2DFCE"/>
    <w:lvl w:ilvl="0" w:tplc="813E8494">
      <w:start w:val="1"/>
      <w:numFmt w:val="upperRoman"/>
      <w:lvlText w:val="Pakiet 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425420961">
    <w:abstractNumId w:val="0"/>
  </w:num>
  <w:num w:numId="2" w16cid:durableId="21334721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1667715">
    <w:abstractNumId w:val="1"/>
  </w:num>
  <w:num w:numId="4" w16cid:durableId="1306282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B3"/>
    <w:rsid w:val="0000392A"/>
    <w:rsid w:val="00010B4D"/>
    <w:rsid w:val="00071327"/>
    <w:rsid w:val="00073B60"/>
    <w:rsid w:val="000A3348"/>
    <w:rsid w:val="000A424E"/>
    <w:rsid w:val="000B5A9A"/>
    <w:rsid w:val="000C1E02"/>
    <w:rsid w:val="000C1E74"/>
    <w:rsid w:val="000C3F13"/>
    <w:rsid w:val="000C5E11"/>
    <w:rsid w:val="000E0214"/>
    <w:rsid w:val="001003F5"/>
    <w:rsid w:val="00141A97"/>
    <w:rsid w:val="001424E3"/>
    <w:rsid w:val="00143310"/>
    <w:rsid w:val="00173F18"/>
    <w:rsid w:val="00182DC1"/>
    <w:rsid w:val="001A66DC"/>
    <w:rsid w:val="001B18C7"/>
    <w:rsid w:val="001D247D"/>
    <w:rsid w:val="00200F68"/>
    <w:rsid w:val="00204353"/>
    <w:rsid w:val="0022107F"/>
    <w:rsid w:val="002356D0"/>
    <w:rsid w:val="002554FA"/>
    <w:rsid w:val="00271050"/>
    <w:rsid w:val="002761C0"/>
    <w:rsid w:val="0029556C"/>
    <w:rsid w:val="002959A6"/>
    <w:rsid w:val="002A5E10"/>
    <w:rsid w:val="002A6362"/>
    <w:rsid w:val="002B1B82"/>
    <w:rsid w:val="003331DE"/>
    <w:rsid w:val="003421A5"/>
    <w:rsid w:val="00352B0B"/>
    <w:rsid w:val="00385B7B"/>
    <w:rsid w:val="00394F16"/>
    <w:rsid w:val="003A7422"/>
    <w:rsid w:val="003B75B3"/>
    <w:rsid w:val="003C395E"/>
    <w:rsid w:val="003E458B"/>
    <w:rsid w:val="003F537D"/>
    <w:rsid w:val="0041635E"/>
    <w:rsid w:val="00421EF8"/>
    <w:rsid w:val="00432248"/>
    <w:rsid w:val="00452316"/>
    <w:rsid w:val="004B2093"/>
    <w:rsid w:val="004B5367"/>
    <w:rsid w:val="004C1907"/>
    <w:rsid w:val="004D305B"/>
    <w:rsid w:val="004E500D"/>
    <w:rsid w:val="00513830"/>
    <w:rsid w:val="005511D9"/>
    <w:rsid w:val="0055603B"/>
    <w:rsid w:val="0056229F"/>
    <w:rsid w:val="00567ED3"/>
    <w:rsid w:val="00584157"/>
    <w:rsid w:val="00585CC8"/>
    <w:rsid w:val="005A03E8"/>
    <w:rsid w:val="005D2C12"/>
    <w:rsid w:val="005F2DB3"/>
    <w:rsid w:val="00616BA8"/>
    <w:rsid w:val="00620484"/>
    <w:rsid w:val="00660038"/>
    <w:rsid w:val="006770B3"/>
    <w:rsid w:val="006870DE"/>
    <w:rsid w:val="006E622C"/>
    <w:rsid w:val="00700708"/>
    <w:rsid w:val="00702F26"/>
    <w:rsid w:val="007176C5"/>
    <w:rsid w:val="007233C0"/>
    <w:rsid w:val="0073310B"/>
    <w:rsid w:val="0075211A"/>
    <w:rsid w:val="00761CF5"/>
    <w:rsid w:val="007725D4"/>
    <w:rsid w:val="007B6F03"/>
    <w:rsid w:val="007D4818"/>
    <w:rsid w:val="00807748"/>
    <w:rsid w:val="00815E72"/>
    <w:rsid w:val="00824706"/>
    <w:rsid w:val="00841451"/>
    <w:rsid w:val="008651E5"/>
    <w:rsid w:val="00885D69"/>
    <w:rsid w:val="008C2AE0"/>
    <w:rsid w:val="008E72A3"/>
    <w:rsid w:val="00901B5C"/>
    <w:rsid w:val="00906E19"/>
    <w:rsid w:val="00917FEE"/>
    <w:rsid w:val="00960E8F"/>
    <w:rsid w:val="00983B46"/>
    <w:rsid w:val="009A3D91"/>
    <w:rsid w:val="00A171A2"/>
    <w:rsid w:val="00A365EC"/>
    <w:rsid w:val="00A365F2"/>
    <w:rsid w:val="00A477C5"/>
    <w:rsid w:val="00A53F92"/>
    <w:rsid w:val="00A70C24"/>
    <w:rsid w:val="00AC62C0"/>
    <w:rsid w:val="00AD2BCB"/>
    <w:rsid w:val="00AE1D72"/>
    <w:rsid w:val="00B253C2"/>
    <w:rsid w:val="00B3182A"/>
    <w:rsid w:val="00B701BB"/>
    <w:rsid w:val="00B730F3"/>
    <w:rsid w:val="00B747B1"/>
    <w:rsid w:val="00B93DD6"/>
    <w:rsid w:val="00B94A93"/>
    <w:rsid w:val="00BA30FD"/>
    <w:rsid w:val="00BA6144"/>
    <w:rsid w:val="00BD460F"/>
    <w:rsid w:val="00C1784D"/>
    <w:rsid w:val="00C56D30"/>
    <w:rsid w:val="00C7009B"/>
    <w:rsid w:val="00C71A0C"/>
    <w:rsid w:val="00C733D2"/>
    <w:rsid w:val="00C76329"/>
    <w:rsid w:val="00CC67D9"/>
    <w:rsid w:val="00CE5A2E"/>
    <w:rsid w:val="00CF463F"/>
    <w:rsid w:val="00D05B07"/>
    <w:rsid w:val="00D21D3E"/>
    <w:rsid w:val="00D37694"/>
    <w:rsid w:val="00D476FA"/>
    <w:rsid w:val="00D87F7B"/>
    <w:rsid w:val="00D92942"/>
    <w:rsid w:val="00DA51A4"/>
    <w:rsid w:val="00DD5722"/>
    <w:rsid w:val="00E156FE"/>
    <w:rsid w:val="00E32996"/>
    <w:rsid w:val="00E7352E"/>
    <w:rsid w:val="00E809B8"/>
    <w:rsid w:val="00E83ED4"/>
    <w:rsid w:val="00E9081F"/>
    <w:rsid w:val="00EA0FCD"/>
    <w:rsid w:val="00F129A8"/>
    <w:rsid w:val="00F56DE8"/>
    <w:rsid w:val="00F66DF5"/>
    <w:rsid w:val="00F7787D"/>
    <w:rsid w:val="00F81B82"/>
    <w:rsid w:val="00FE2646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B2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B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A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9A"/>
  </w:style>
  <w:style w:type="paragraph" w:styleId="Stopka">
    <w:name w:val="footer"/>
    <w:basedOn w:val="Normalny"/>
    <w:link w:val="StopkaZnak"/>
    <w:uiPriority w:val="99"/>
    <w:unhideWhenUsed/>
    <w:rsid w:val="000B5A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9A"/>
  </w:style>
  <w:style w:type="paragraph" w:customStyle="1" w:styleId="TableContentsuser">
    <w:name w:val="Table Contents (user)"/>
    <w:basedOn w:val="Normalny"/>
    <w:uiPriority w:val="99"/>
    <w:rsid w:val="008651E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A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A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9D92-6998-4A59-B51A-CD57F57D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1832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2023-09-21T10:09:00Z</dcterms:created>
  <dcterms:modified xsi:type="dcterms:W3CDTF">2023-09-21T10:09:00Z</dcterms:modified>
</cp:coreProperties>
</file>