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C91B" w14:textId="3F4BEFE3" w:rsidR="009604D8" w:rsidRPr="00794AA2" w:rsidRDefault="00276D16" w:rsidP="009604D8">
      <w:pPr>
        <w:rPr>
          <w:b/>
          <w:bCs/>
          <w:sz w:val="22"/>
          <w:szCs w:val="22"/>
          <w:lang w:eastAsia="zh-CN"/>
        </w:rPr>
      </w:pPr>
      <w:r w:rsidRPr="00794AA2">
        <w:rPr>
          <w:b/>
          <w:bCs/>
          <w:sz w:val="22"/>
          <w:szCs w:val="22"/>
          <w:lang w:eastAsia="zh-CN"/>
        </w:rPr>
        <w:t>EZ/</w:t>
      </w:r>
      <w:r w:rsidR="00F93BF5">
        <w:rPr>
          <w:b/>
          <w:bCs/>
          <w:sz w:val="22"/>
          <w:szCs w:val="22"/>
          <w:lang w:eastAsia="zh-CN"/>
        </w:rPr>
        <w:t>39</w:t>
      </w:r>
      <w:r w:rsidR="00EE2FEF" w:rsidRPr="00794AA2">
        <w:rPr>
          <w:b/>
          <w:bCs/>
          <w:sz w:val="22"/>
          <w:szCs w:val="22"/>
          <w:lang w:eastAsia="zh-CN"/>
        </w:rPr>
        <w:t>/202</w:t>
      </w:r>
      <w:r w:rsidR="00F93BF5">
        <w:rPr>
          <w:b/>
          <w:bCs/>
          <w:sz w:val="22"/>
          <w:szCs w:val="22"/>
          <w:lang w:eastAsia="zh-CN"/>
        </w:rPr>
        <w:t>4</w:t>
      </w:r>
      <w:r w:rsidR="009604D8" w:rsidRPr="00794AA2">
        <w:rPr>
          <w:b/>
          <w:bCs/>
          <w:sz w:val="22"/>
          <w:szCs w:val="22"/>
          <w:lang w:eastAsia="zh-CN"/>
        </w:rPr>
        <w:t>/</w:t>
      </w:r>
      <w:r w:rsidR="00CB14EA">
        <w:rPr>
          <w:b/>
          <w:bCs/>
          <w:sz w:val="22"/>
          <w:szCs w:val="22"/>
          <w:lang w:eastAsia="zh-CN"/>
        </w:rPr>
        <w:t>AS</w:t>
      </w:r>
    </w:p>
    <w:p w14:paraId="0ACBD96B" w14:textId="37107013" w:rsidR="00E67BE7" w:rsidRPr="00794AA2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794AA2">
        <w:rPr>
          <w:color w:val="FF0000"/>
          <w:sz w:val="22"/>
          <w:szCs w:val="22"/>
          <w:lang w:eastAsia="zh-CN"/>
        </w:rPr>
        <w:t>Załącznik nr 2</w:t>
      </w:r>
      <w:r w:rsidR="004F4D45" w:rsidRPr="00794AA2">
        <w:rPr>
          <w:color w:val="FF0000"/>
          <w:sz w:val="22"/>
          <w:szCs w:val="22"/>
          <w:lang w:eastAsia="zh-CN"/>
        </w:rPr>
        <w:t xml:space="preserve"> do </w:t>
      </w:r>
      <w:r w:rsidR="00A119D8" w:rsidRPr="00794AA2">
        <w:rPr>
          <w:color w:val="FF0000"/>
          <w:sz w:val="22"/>
          <w:szCs w:val="22"/>
          <w:lang w:eastAsia="zh-CN"/>
        </w:rPr>
        <w:t>Zaproszenia</w:t>
      </w:r>
    </w:p>
    <w:p w14:paraId="496091B9" w14:textId="77777777" w:rsidR="00E67BE7" w:rsidRPr="00794AA2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794AA2">
        <w:rPr>
          <w:sz w:val="22"/>
          <w:szCs w:val="22"/>
          <w:lang w:eastAsia="zh-CN"/>
        </w:rPr>
        <w:t>(</w:t>
      </w:r>
      <w:r w:rsidRPr="00794AA2">
        <w:rPr>
          <w:sz w:val="22"/>
          <w:szCs w:val="22"/>
          <w:u w:val="single"/>
          <w:lang w:eastAsia="zh-CN"/>
        </w:rPr>
        <w:t>Załącznik nr 1 do umowy)</w:t>
      </w:r>
    </w:p>
    <w:p w14:paraId="18C3345C" w14:textId="77777777" w:rsidR="002A181F" w:rsidRPr="00794AA2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3369FC34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>OPIS PRZEDMIOTU ZAMÓWIENIA</w:t>
      </w:r>
    </w:p>
    <w:p w14:paraId="03FD2EEF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 xml:space="preserve">(Wymagane </w:t>
      </w:r>
      <w:r w:rsidR="00F06C3C" w:rsidRPr="00794AA2">
        <w:rPr>
          <w:b/>
          <w:bCs/>
          <w:sz w:val="22"/>
          <w:szCs w:val="22"/>
        </w:rPr>
        <w:t xml:space="preserve">minimalne </w:t>
      </w:r>
      <w:r w:rsidRPr="00794AA2">
        <w:rPr>
          <w:b/>
          <w:bCs/>
          <w:sz w:val="22"/>
          <w:szCs w:val="22"/>
        </w:rPr>
        <w:t>parametry techniczno-funkcjonalne)</w:t>
      </w:r>
    </w:p>
    <w:p w14:paraId="22FE4AB6" w14:textId="77777777" w:rsidR="00E67BE7" w:rsidRPr="00794AA2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084F153" w14:textId="77777777" w:rsidR="00C43DC0" w:rsidRPr="00794AA2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72AC263" w14:textId="51B39836" w:rsidR="00774356" w:rsidRPr="00794AA2" w:rsidRDefault="00CC2988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794AA2">
        <w:rPr>
          <w:b/>
          <w:bCs/>
          <w:sz w:val="22"/>
          <w:szCs w:val="22"/>
          <w:lang w:eastAsia="zh-CN"/>
        </w:rPr>
        <w:t xml:space="preserve">Zestaw komputerowy </w:t>
      </w:r>
      <w:r w:rsidRPr="00794AA2">
        <w:rPr>
          <w:b/>
          <w:sz w:val="22"/>
          <w:szCs w:val="22"/>
        </w:rPr>
        <w:t xml:space="preserve"> – </w:t>
      </w:r>
      <w:r w:rsidR="00A161AC">
        <w:rPr>
          <w:b/>
          <w:sz w:val="22"/>
          <w:szCs w:val="22"/>
        </w:rPr>
        <w:t>6</w:t>
      </w:r>
      <w:r w:rsidR="00774356" w:rsidRPr="00794AA2">
        <w:rPr>
          <w:b/>
          <w:sz w:val="22"/>
          <w:szCs w:val="22"/>
        </w:rPr>
        <w:t xml:space="preserve"> </w:t>
      </w:r>
      <w:r w:rsidR="00A119D8" w:rsidRPr="00794AA2">
        <w:rPr>
          <w:b/>
          <w:sz w:val="22"/>
          <w:szCs w:val="22"/>
        </w:rPr>
        <w:t>komplet</w:t>
      </w:r>
      <w:r w:rsidR="00CB14EA">
        <w:rPr>
          <w:b/>
          <w:sz w:val="22"/>
          <w:szCs w:val="22"/>
        </w:rPr>
        <w:t>ów</w:t>
      </w:r>
    </w:p>
    <w:p w14:paraId="4F0F205F" w14:textId="77777777" w:rsidR="00276D16" w:rsidRPr="00794AA2" w:rsidRDefault="00276D16" w:rsidP="00DD4E50">
      <w:pPr>
        <w:pStyle w:val="Tekstpodstawowy"/>
        <w:widowControl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924"/>
        <w:gridCol w:w="1292"/>
        <w:gridCol w:w="1255"/>
      </w:tblGrid>
      <w:tr w:rsidR="00276D16" w:rsidRPr="00794AA2" w14:paraId="43F57063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B6CE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AB98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A6E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C9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794AA2" w14:paraId="62B69979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6FC4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77F6" w14:textId="77777777" w:rsidR="00276D16" w:rsidRPr="00013B2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B22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F65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C5D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794AA2" w14:paraId="503B8D86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99CA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A444" w14:textId="77777777" w:rsidR="00276D16" w:rsidRPr="00013B2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B22"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7BED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07EA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988" w:rsidRPr="00794AA2" w14:paraId="5FAC0155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2EA4" w14:textId="77777777" w:rsidR="00CC2988" w:rsidRPr="00794AA2" w:rsidRDefault="00CC2988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FEB5" w14:textId="77777777" w:rsidR="00CC2988" w:rsidRPr="00013B22" w:rsidRDefault="00CC2988" w:rsidP="00AD58B1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Symbol (kod producenta)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10EA" w14:textId="77777777" w:rsidR="00CC2988" w:rsidRPr="00794AA2" w:rsidRDefault="00453951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AC76" w14:textId="77777777" w:rsidR="00CC2988" w:rsidRPr="00794AA2" w:rsidRDefault="00CC2988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AA2" w:rsidRPr="00794AA2" w14:paraId="4CD9059B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74D9" w14:textId="3CB8EAC5" w:rsidR="00794AA2" w:rsidRPr="00794AA2" w:rsidRDefault="00794AA2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60CD" w14:textId="59718769" w:rsidR="00794AA2" w:rsidRPr="00013B22" w:rsidRDefault="00794AA2" w:rsidP="00AD58B1">
            <w:pPr>
              <w:pStyle w:val="Domylnie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Urządzenie fabrycznie nowe /rok produkcji </w:t>
            </w:r>
            <w:r w:rsidR="004A2A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nie starszy niż </w:t>
            </w:r>
            <w:r w:rsidRPr="0001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AD445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013B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8C9D" w14:textId="5697A17D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4258" w14:textId="77777777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4BC0B3E" w14:textId="77777777" w:rsidR="00276D16" w:rsidRPr="00794AA2" w:rsidRDefault="00276D16" w:rsidP="00AD58B1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134"/>
        <w:gridCol w:w="3119"/>
      </w:tblGrid>
      <w:tr w:rsidR="00944103" w:rsidRPr="00794AA2" w14:paraId="52D5C6F8" w14:textId="6928AC43" w:rsidTr="00767AD5">
        <w:trPr>
          <w:trHeight w:val="6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2E9" w14:textId="77777777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bookmarkStart w:id="0" w:name="_Hlk153269860"/>
            <w:proofErr w:type="spellStart"/>
            <w:r w:rsidRPr="00794AA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202" w14:textId="77777777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1DDD" w14:textId="77777777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79C8" w14:textId="77777777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944103" w:rsidRPr="00794AA2" w14:paraId="44DA0005" w14:textId="4A34F0AD" w:rsidTr="00767AD5">
        <w:trPr>
          <w:trHeight w:val="32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5B6" w14:textId="4630DA31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D5C" w14:textId="13BD8BBF" w:rsidR="00944103" w:rsidRPr="00794AA2" w:rsidRDefault="00944103" w:rsidP="0045395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Typ</w:t>
            </w:r>
            <w:r>
              <w:rPr>
                <w:b/>
                <w:bCs/>
                <w:sz w:val="22"/>
                <w:szCs w:val="22"/>
              </w:rPr>
              <w:t>- Komputer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7D0" w14:textId="77777777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XXXXX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28B" w14:textId="77777777" w:rsidR="00944103" w:rsidRPr="00794AA2" w:rsidRDefault="00944103" w:rsidP="00AD58B1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4103" w:rsidRPr="00794AA2" w14:paraId="320185BC" w14:textId="22E2E9CB" w:rsidTr="00767AD5">
        <w:trPr>
          <w:trHeight w:val="63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B44" w14:textId="3673C249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 w:rsidRPr="00932819">
              <w:rPr>
                <w:rFonts w:cs="Calibri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AC88" w14:textId="4457450D" w:rsidR="00944103" w:rsidRPr="00794AA2" w:rsidRDefault="00944103" w:rsidP="00AD58B1">
            <w:pPr>
              <w:rPr>
                <w:sz w:val="22"/>
                <w:szCs w:val="22"/>
              </w:rPr>
            </w:pPr>
            <w:r w:rsidRPr="00F04FC2">
              <w:rPr>
                <w:rFonts w:cs="Calibri"/>
                <w:bCs/>
                <w:color w:val="000000"/>
              </w:rPr>
              <w:t>Komputer stacjonarny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1549CA">
              <w:rPr>
                <w:rFonts w:cs="Calibri"/>
                <w:bCs/>
                <w:color w:val="000000"/>
              </w:rPr>
              <w:t>w konfiguracji fabrycznej</w:t>
            </w:r>
            <w:r w:rsidRPr="00F04FC2">
              <w:rPr>
                <w:rFonts w:cs="Calibri"/>
                <w:bCs/>
                <w:color w:val="000000"/>
              </w:rPr>
              <w:t>. W ofercie wymagane jest podanie modelu, symbolu</w:t>
            </w:r>
            <w:r>
              <w:rPr>
                <w:rFonts w:cs="Calibri"/>
                <w:bCs/>
                <w:color w:val="000000"/>
              </w:rPr>
              <w:t xml:space="preserve"> (kodu producenta)</w:t>
            </w:r>
            <w:r w:rsidRPr="00F04FC2">
              <w:rPr>
                <w:rFonts w:cs="Calibri"/>
                <w:bCs/>
                <w:color w:val="000000"/>
              </w:rPr>
              <w:t xml:space="preserve"> oraz producenta.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EEB" w14:textId="77777777" w:rsidR="00944103" w:rsidRPr="00794AA2" w:rsidRDefault="00944103" w:rsidP="00AD58B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4C3" w14:textId="77777777" w:rsidR="00944103" w:rsidRPr="00794AA2" w:rsidRDefault="00944103" w:rsidP="00AD58B1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bookmarkEnd w:id="0"/>
      <w:tr w:rsidR="00944103" w:rsidRPr="00794AA2" w14:paraId="3A8EC8A3" w14:textId="226D8609" w:rsidTr="00767AD5">
        <w:trPr>
          <w:trHeight w:val="709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1BD" w14:textId="3F594A8F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70B4B3" w14:textId="033B1104" w:rsidR="00944103" w:rsidRPr="00794AA2" w:rsidRDefault="00944103" w:rsidP="0099350C">
            <w:pPr>
              <w:rPr>
                <w:sz w:val="22"/>
                <w:szCs w:val="22"/>
              </w:rPr>
            </w:pPr>
            <w:r w:rsidRPr="00F04FC2">
              <w:rPr>
                <w:rFonts w:cs="Calibri"/>
                <w:bCs/>
                <w:color w:val="000000"/>
              </w:rPr>
              <w:t xml:space="preserve">Procesor dedykowany do pracy w komputerach stacjonarnych. Procesor osiągający w teście </w:t>
            </w:r>
            <w:proofErr w:type="spellStart"/>
            <w:r w:rsidRPr="00F04FC2">
              <w:rPr>
                <w:rFonts w:cs="Calibri"/>
                <w:bCs/>
                <w:color w:val="000000"/>
              </w:rPr>
              <w:t>Passmark</w:t>
            </w:r>
            <w:proofErr w:type="spellEnd"/>
            <w:r w:rsidRPr="00F04FC2">
              <w:rPr>
                <w:rFonts w:cs="Calibri"/>
                <w:bCs/>
                <w:color w:val="000000"/>
              </w:rPr>
              <w:t xml:space="preserve"> CPU Mark, w kategorii </w:t>
            </w:r>
            <w:proofErr w:type="spellStart"/>
            <w:r w:rsidRPr="00F04FC2">
              <w:rPr>
                <w:rFonts w:cs="Calibri"/>
                <w:bCs/>
                <w:color w:val="000000"/>
              </w:rPr>
              <w:t>Average</w:t>
            </w:r>
            <w:proofErr w:type="spellEnd"/>
            <w:r w:rsidRPr="00F04FC2">
              <w:rPr>
                <w:rFonts w:cs="Calibri"/>
                <w:bCs/>
                <w:color w:val="000000"/>
              </w:rPr>
              <w:t xml:space="preserve"> CPU Mark wynik co najmniej </w:t>
            </w:r>
            <w:r w:rsidRPr="00AE3A75">
              <w:rPr>
                <w:rFonts w:cs="Calibri"/>
                <w:bCs/>
              </w:rPr>
              <w:t>14700</w:t>
            </w:r>
            <w:r w:rsidRPr="00F04FC2">
              <w:rPr>
                <w:rFonts w:cs="Calibri"/>
                <w:bCs/>
                <w:color w:val="000000"/>
              </w:rPr>
              <w:t xml:space="preserve"> pkt. według wyników opublikowanych na stronie </w:t>
            </w:r>
            <w:hyperlink r:id="rId8" w:history="1">
              <w:r w:rsidRPr="00F04FC2">
                <w:rPr>
                  <w:rStyle w:val="Hipercze"/>
                  <w:rFonts w:cs="Calibri"/>
                  <w:bCs/>
                  <w:color w:val="000000"/>
                </w:rPr>
                <w:t>http://www.cpubenchmark.net/cpu_list.php</w:t>
              </w:r>
            </w:hyperlink>
            <w:r w:rsidRPr="00F04FC2"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660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86D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72850631" w14:textId="654268AD" w:rsidTr="00767AD5">
        <w:trPr>
          <w:trHeight w:val="557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34B" w14:textId="5998272A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237211" w14:textId="01ACF1BE" w:rsidR="00944103" w:rsidRPr="00794AA2" w:rsidRDefault="00944103" w:rsidP="0099350C">
            <w:pPr>
              <w:rPr>
                <w:sz w:val="22"/>
                <w:szCs w:val="22"/>
              </w:rPr>
            </w:pPr>
            <w:r>
              <w:rPr>
                <w:rFonts w:cs="Calibri"/>
                <w:bCs/>
              </w:rPr>
              <w:t>Pamięć o pojemności minimum 16</w:t>
            </w:r>
            <w:r w:rsidRPr="00755460">
              <w:rPr>
                <w:rFonts w:cs="Calibri"/>
                <w:bCs/>
              </w:rPr>
              <w:t>GB</w:t>
            </w:r>
            <w:r>
              <w:rPr>
                <w:rFonts w:cs="Calibri"/>
                <w:bCs/>
              </w:rPr>
              <w:t xml:space="preserve">. </w:t>
            </w:r>
            <w:r w:rsidRPr="00F04FC2">
              <w:rPr>
                <w:rFonts w:cs="Calibri"/>
                <w:bCs/>
                <w:color w:val="000000"/>
              </w:rPr>
              <w:t>Możliwość rozbudowy do min</w:t>
            </w:r>
            <w:r>
              <w:rPr>
                <w:rFonts w:cs="Calibri"/>
                <w:bCs/>
                <w:color w:val="000000"/>
              </w:rPr>
              <w:t>imum</w:t>
            </w:r>
            <w:r w:rsidRPr="00F04FC2">
              <w:rPr>
                <w:rFonts w:cs="Calibri"/>
                <w:bCs/>
                <w:color w:val="000000"/>
              </w:rPr>
              <w:t xml:space="preserve"> 64GB.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408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709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56E6D000" w14:textId="59FA02B2" w:rsidTr="00767AD5">
        <w:trPr>
          <w:trHeight w:val="559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4CD" w14:textId="0F00FE0B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25BF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9B30EE" w14:textId="77777777" w:rsidR="00944103" w:rsidRPr="00F04FC2" w:rsidRDefault="00944103" w:rsidP="00D925BF">
            <w:pPr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 xml:space="preserve">Dysk M.2 SSD </w:t>
            </w:r>
            <w:r w:rsidRPr="00E03954">
              <w:rPr>
                <w:rFonts w:cs="Calibri"/>
                <w:bCs/>
                <w:color w:val="000000"/>
              </w:rPr>
              <w:t>o pojemności min</w:t>
            </w:r>
            <w:r>
              <w:rPr>
                <w:rFonts w:cs="Calibri"/>
                <w:bCs/>
                <w:color w:val="000000"/>
              </w:rPr>
              <w:t>imum 512</w:t>
            </w:r>
            <w:r w:rsidRPr="00E03954">
              <w:rPr>
                <w:rFonts w:cs="Calibri"/>
                <w:bCs/>
                <w:color w:val="000000"/>
              </w:rPr>
              <w:t>GB w standardzie</w:t>
            </w:r>
            <w:r w:rsidRPr="001549CA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807806">
              <w:rPr>
                <w:rFonts w:cs="Calibri"/>
                <w:bCs/>
                <w:color w:val="000000"/>
              </w:rPr>
              <w:t>PCIe</w:t>
            </w:r>
            <w:proofErr w:type="spellEnd"/>
            <w:r w:rsidRPr="00807806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755460">
              <w:rPr>
                <w:rFonts w:cs="Calibri"/>
                <w:bCs/>
                <w:color w:val="000000"/>
              </w:rPr>
              <w:t>NVMe</w:t>
            </w:r>
            <w:proofErr w:type="spellEnd"/>
            <w:r>
              <w:rPr>
                <w:rFonts w:cs="Calibri"/>
                <w:bCs/>
                <w:color w:val="000000"/>
              </w:rPr>
              <w:t>.</w:t>
            </w:r>
          </w:p>
          <w:p w14:paraId="026AC25C" w14:textId="2DB0BAFB" w:rsidR="00944103" w:rsidRPr="00794AA2" w:rsidRDefault="00944103" w:rsidP="00D925BF">
            <w:pPr>
              <w:rPr>
                <w:sz w:val="22"/>
                <w:szCs w:val="22"/>
              </w:rPr>
            </w:pPr>
            <w:r w:rsidRPr="00F04FC2">
              <w:rPr>
                <w:rFonts w:cs="Calibri"/>
                <w:bCs/>
                <w:color w:val="000000"/>
              </w:rPr>
              <w:t>Obudowa musi umożliw</w:t>
            </w:r>
            <w:r>
              <w:rPr>
                <w:rFonts w:cs="Calibri"/>
                <w:bCs/>
                <w:color w:val="000000"/>
              </w:rPr>
              <w:t>i</w:t>
            </w:r>
            <w:r w:rsidRPr="00F04FC2">
              <w:rPr>
                <w:rFonts w:cs="Calibri"/>
                <w:bCs/>
                <w:color w:val="000000"/>
              </w:rPr>
              <w:t xml:space="preserve">ać montaż dodatkowego dysku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F04FC2">
                <w:rPr>
                  <w:rFonts w:cs="Calibri"/>
                  <w:bCs/>
                  <w:color w:val="000000"/>
                </w:rPr>
                <w:t>3.5”</w:t>
              </w:r>
            </w:smartTag>
            <w:r w:rsidRPr="00F04FC2"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823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0B5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1153FC98" w14:textId="0C9B6CBF" w:rsidTr="00767AD5">
        <w:trPr>
          <w:trHeight w:val="1044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E71" w14:textId="144EE859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71D842" w14:textId="77777777" w:rsidR="00944103" w:rsidRPr="00F04FC2" w:rsidRDefault="00944103" w:rsidP="00D925BF">
            <w:pPr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 xml:space="preserve">Dysk M.2 SSD </w:t>
            </w:r>
            <w:r w:rsidRPr="00E03954">
              <w:rPr>
                <w:rFonts w:cs="Calibri"/>
                <w:bCs/>
                <w:color w:val="000000"/>
              </w:rPr>
              <w:t>o pojemności min</w:t>
            </w:r>
            <w:r>
              <w:rPr>
                <w:rFonts w:cs="Calibri"/>
                <w:bCs/>
                <w:color w:val="000000"/>
              </w:rPr>
              <w:t>imum 512</w:t>
            </w:r>
            <w:r w:rsidRPr="00E03954">
              <w:rPr>
                <w:rFonts w:cs="Calibri"/>
                <w:bCs/>
                <w:color w:val="000000"/>
              </w:rPr>
              <w:t>GB w standardzie</w:t>
            </w:r>
            <w:r w:rsidRPr="001549CA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807806">
              <w:rPr>
                <w:rFonts w:cs="Calibri"/>
                <w:bCs/>
                <w:color w:val="000000"/>
              </w:rPr>
              <w:t>PCIe</w:t>
            </w:r>
            <w:proofErr w:type="spellEnd"/>
            <w:r w:rsidRPr="00807806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755460">
              <w:rPr>
                <w:rFonts w:cs="Calibri"/>
                <w:bCs/>
                <w:color w:val="000000"/>
              </w:rPr>
              <w:t>NVMe</w:t>
            </w:r>
            <w:proofErr w:type="spellEnd"/>
            <w:r>
              <w:rPr>
                <w:rFonts w:cs="Calibri"/>
                <w:bCs/>
                <w:color w:val="000000"/>
              </w:rPr>
              <w:t>.</w:t>
            </w:r>
          </w:p>
          <w:p w14:paraId="2612EDE7" w14:textId="4F8241F4" w:rsidR="00944103" w:rsidRPr="0005182F" w:rsidRDefault="00944103" w:rsidP="00D925BF">
            <w:pPr>
              <w:rPr>
                <w:sz w:val="22"/>
                <w:szCs w:val="22"/>
              </w:rPr>
            </w:pPr>
            <w:r w:rsidRPr="00F04FC2">
              <w:rPr>
                <w:rFonts w:cs="Calibri"/>
                <w:bCs/>
                <w:color w:val="000000"/>
              </w:rPr>
              <w:t>Obudowa musi umożliw</w:t>
            </w:r>
            <w:r>
              <w:rPr>
                <w:rFonts w:cs="Calibri"/>
                <w:bCs/>
                <w:color w:val="000000"/>
              </w:rPr>
              <w:t>i</w:t>
            </w:r>
            <w:r w:rsidRPr="00F04FC2">
              <w:rPr>
                <w:rFonts w:cs="Calibri"/>
                <w:bCs/>
                <w:color w:val="000000"/>
              </w:rPr>
              <w:t xml:space="preserve">ać montaż dodatkowego dysku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F04FC2">
                <w:rPr>
                  <w:rFonts w:cs="Calibri"/>
                  <w:bCs/>
                  <w:color w:val="000000"/>
                </w:rPr>
                <w:t>3.5”</w:t>
              </w:r>
            </w:smartTag>
            <w:r w:rsidRPr="00F04FC2">
              <w:rPr>
                <w:rFonts w:cs="Calibri"/>
                <w:bCs/>
                <w:color w:val="000000"/>
              </w:rPr>
              <w:t>.</w:t>
            </w:r>
          </w:p>
          <w:p w14:paraId="2CEDAB37" w14:textId="268D9378" w:rsidR="00944103" w:rsidRPr="00794AA2" w:rsidRDefault="00944103" w:rsidP="009935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21B1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C6E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2D80FE52" w14:textId="54F53C63" w:rsidTr="00767AD5">
        <w:trPr>
          <w:trHeight w:val="374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485" w14:textId="2040F530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D05016" w14:textId="0B96FC25" w:rsidR="00944103" w:rsidRPr="005B3E48" w:rsidRDefault="00944103" w:rsidP="0099350C">
            <w:r w:rsidRPr="005B3E48">
              <w:t xml:space="preserve">Karta dźwiękowa minimum dwukanałowa zintegrowana z płytą główną. Port słuchawek i mikrofonu na przednim panelu, dopuszcza się złącze typu </w:t>
            </w:r>
            <w:proofErr w:type="spellStart"/>
            <w:r w:rsidRPr="005B3E48">
              <w:t>combo</w:t>
            </w:r>
            <w:proofErr w:type="spellEnd"/>
            <w:r w:rsidRPr="005B3E48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39CE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733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5250FB86" w14:textId="1645DCED" w:rsidTr="00767AD5">
        <w:trPr>
          <w:trHeight w:val="46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4B82" w14:textId="7956A5D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1E118" w14:textId="77777777" w:rsidR="00944103" w:rsidRDefault="00944103" w:rsidP="00D925BF">
            <w:pPr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 xml:space="preserve">Typu Small Form Factor z obsługą kart wyłącznie o niskim profilu. Napęd optyczny zamontowany w dedykowanej wnęce </w:t>
            </w:r>
            <w:smartTag w:uri="urn:schemas-microsoft-com:office:smarttags" w:element="metricconverter">
              <w:smartTagPr>
                <w:attr w:name="ProductID" w:val="5.25”"/>
              </w:smartTagPr>
              <w:r w:rsidRPr="00F04FC2">
                <w:rPr>
                  <w:rFonts w:cs="Calibri"/>
                  <w:bCs/>
                  <w:color w:val="000000"/>
                </w:rPr>
                <w:t>5.25”</w:t>
              </w:r>
            </w:smartTag>
            <w:r w:rsidRPr="00F04FC2">
              <w:rPr>
                <w:rFonts w:cs="Calibri"/>
                <w:bCs/>
                <w:color w:val="000000"/>
              </w:rPr>
              <w:t xml:space="preserve"> typu slim. Obudowa fabrycznie przystosowana do pracy w orientacji poziomej i pionowej. </w:t>
            </w:r>
          </w:p>
          <w:p w14:paraId="3F053F38" w14:textId="77777777" w:rsidR="00944103" w:rsidRPr="00F04FC2" w:rsidRDefault="00944103" w:rsidP="00D925BF">
            <w:pPr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 xml:space="preserve">Suma wymiarów obudowy nieprzekraczająca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BB2388">
                <w:rPr>
                  <w:rFonts w:cs="Calibri"/>
                  <w:bCs/>
                </w:rPr>
                <w:t>690</w:t>
              </w:r>
              <w:r w:rsidRPr="00F04FC2">
                <w:rPr>
                  <w:rFonts w:cs="Calibri"/>
                  <w:bCs/>
                  <w:color w:val="000000"/>
                </w:rPr>
                <w:t xml:space="preserve"> mm</w:t>
              </w:r>
            </w:smartTag>
            <w:r w:rsidRPr="00F04FC2">
              <w:rPr>
                <w:rFonts w:cs="Calibri"/>
                <w:bCs/>
                <w:color w:val="000000"/>
              </w:rPr>
              <w:t>.</w:t>
            </w:r>
          </w:p>
          <w:p w14:paraId="47571798" w14:textId="77777777" w:rsidR="00944103" w:rsidRPr="00F1202A" w:rsidRDefault="00944103" w:rsidP="00D925BF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Zasilacz o mocy maksymalnej</w:t>
            </w:r>
            <w:r w:rsidRPr="00F1202A">
              <w:rPr>
                <w:rFonts w:cs="Calibri"/>
                <w:bCs/>
              </w:rPr>
              <w:t xml:space="preserve"> </w:t>
            </w:r>
            <w:r w:rsidRPr="00BA1335">
              <w:rPr>
                <w:rFonts w:cs="Calibri"/>
                <w:bCs/>
              </w:rPr>
              <w:t>205W</w:t>
            </w:r>
            <w:r w:rsidRPr="00F1202A">
              <w:rPr>
                <w:rFonts w:cs="Calibri"/>
                <w:bCs/>
              </w:rPr>
              <w:t xml:space="preserve"> pracujący w sieci 230V 50/60Hz prądu zmiennego.</w:t>
            </w:r>
          </w:p>
          <w:p w14:paraId="7330EA4C" w14:textId="77777777" w:rsidR="00944103" w:rsidRDefault="00944103" w:rsidP="00D925BF">
            <w:pPr>
              <w:jc w:val="both"/>
              <w:rPr>
                <w:rFonts w:cs="Calibri"/>
                <w:bCs/>
              </w:rPr>
            </w:pPr>
            <w:r w:rsidRPr="00F04FC2">
              <w:rPr>
                <w:rFonts w:cs="Calibri"/>
                <w:bCs/>
                <w:color w:val="000000"/>
              </w:rPr>
              <w:t xml:space="preserve">Zasilacz w oferowanym komputerze musi </w:t>
            </w:r>
            <w:r w:rsidRPr="00502EE3">
              <w:rPr>
                <w:rFonts w:cs="Calibri"/>
                <w:bCs/>
                <w:color w:val="000000"/>
              </w:rPr>
              <w:t xml:space="preserve">spełniać wymagania certyfikatu co </w:t>
            </w:r>
            <w:r w:rsidRPr="00BA1335">
              <w:rPr>
                <w:rFonts w:cs="Calibri"/>
                <w:bCs/>
                <w:color w:val="000000"/>
              </w:rPr>
              <w:t xml:space="preserve">najmniej </w:t>
            </w:r>
            <w:r w:rsidRPr="00BA1335">
              <w:rPr>
                <w:rFonts w:cs="Calibri"/>
                <w:bCs/>
              </w:rPr>
              <w:t>80 Plus BRONZE</w:t>
            </w:r>
            <w:r w:rsidRPr="00AF14BB">
              <w:rPr>
                <w:rFonts w:cs="Calibri"/>
                <w:bCs/>
              </w:rPr>
              <w:t>.</w:t>
            </w:r>
          </w:p>
          <w:p w14:paraId="36995BC6" w14:textId="77777777" w:rsidR="00944103" w:rsidRDefault="00944103" w:rsidP="00D925BF">
            <w:pPr>
              <w:jc w:val="both"/>
              <w:rPr>
                <w:rFonts w:cs="Calibri"/>
                <w:bCs/>
                <w:color w:val="000000"/>
              </w:rPr>
            </w:pPr>
            <w:r w:rsidRPr="0047219C">
              <w:rPr>
                <w:rFonts w:cs="Calibri"/>
                <w:bCs/>
                <w:color w:val="000000"/>
              </w:rPr>
              <w:t xml:space="preserve">Obudowa komputera </w:t>
            </w:r>
            <w:proofErr w:type="spellStart"/>
            <w:r w:rsidRPr="0047219C">
              <w:rPr>
                <w:rFonts w:cs="Calibri"/>
                <w:bCs/>
                <w:color w:val="000000"/>
              </w:rPr>
              <w:t>beznarzędziowa</w:t>
            </w:r>
            <w:proofErr w:type="spellEnd"/>
            <w:r w:rsidRPr="0047219C">
              <w:rPr>
                <w:rFonts w:cs="Calibri"/>
                <w:bCs/>
                <w:color w:val="000000"/>
              </w:rPr>
              <w:t>.</w:t>
            </w:r>
          </w:p>
          <w:p w14:paraId="50311FCD" w14:textId="34627FA4" w:rsidR="00944103" w:rsidRPr="00794AA2" w:rsidRDefault="00944103" w:rsidP="00D925BF">
            <w:pPr>
              <w:jc w:val="both"/>
              <w:rPr>
                <w:sz w:val="22"/>
                <w:szCs w:val="22"/>
              </w:rPr>
            </w:pPr>
            <w:r w:rsidRPr="00BB1984">
              <w:lastRenderedPageBreak/>
              <w:t>Możliwość zabezpieczenia linką (port Kensington Lock).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AAC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6AE0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3729E00E" w14:textId="572ADAAE" w:rsidTr="00767AD5">
        <w:trPr>
          <w:trHeight w:val="40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2FF4" w14:textId="05C8EED1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12692D" w14:textId="500DFCBF" w:rsidR="00944103" w:rsidRPr="00794AA2" w:rsidRDefault="00944103" w:rsidP="0099350C">
            <w:pPr>
              <w:rPr>
                <w:sz w:val="22"/>
                <w:szCs w:val="22"/>
              </w:rPr>
            </w:pPr>
            <w:r w:rsidRPr="00F04FC2">
              <w:rPr>
                <w:rFonts w:cs="Calibri"/>
                <w:bCs/>
                <w:color w:val="000000"/>
                <w:bdr w:val="none" w:sz="0" w:space="0" w:color="auto" w:frame="1"/>
              </w:rPr>
              <w:t>Zainstalowany system operacyjny Windows 1</w:t>
            </w:r>
            <w:r>
              <w:rPr>
                <w:rFonts w:cs="Calibri"/>
                <w:bCs/>
                <w:color w:val="000000"/>
                <w:bdr w:val="none" w:sz="0" w:space="0" w:color="auto" w:frame="1"/>
              </w:rPr>
              <w:t>1</w:t>
            </w:r>
            <w:r w:rsidRPr="00F04FC2">
              <w:rPr>
                <w:rFonts w:cs="Calibri"/>
                <w:bCs/>
                <w:color w:val="000000"/>
                <w:bdr w:val="none" w:sz="0" w:space="0" w:color="auto" w:frame="1"/>
              </w:rPr>
              <w:t xml:space="preserve"> Professional</w:t>
            </w:r>
            <w:r>
              <w:rPr>
                <w:rFonts w:cs="Calibri"/>
                <w:bCs/>
                <w:color w:val="000000"/>
                <w:bdr w:val="none" w:sz="0" w:space="0" w:color="auto" w:frame="1"/>
              </w:rPr>
              <w:t xml:space="preserve"> </w:t>
            </w:r>
            <w:r w:rsidRPr="00913493">
              <w:rPr>
                <w:rFonts w:cs="Calibri"/>
                <w:bCs/>
                <w:color w:val="000000"/>
                <w:bdr w:val="none" w:sz="0" w:space="0" w:color="auto" w:frame="1"/>
              </w:rPr>
              <w:t>w polskiej wersji językowej. Klucz licencyjny</w:t>
            </w:r>
            <w:r>
              <w:rPr>
                <w:rFonts w:cs="Calibri"/>
                <w:bCs/>
                <w:color w:val="000000"/>
                <w:bdr w:val="none" w:sz="0" w:space="0" w:color="auto" w:frame="1"/>
              </w:rPr>
              <w:t xml:space="preserve"> </w:t>
            </w:r>
            <w:r w:rsidRPr="00F04FC2">
              <w:rPr>
                <w:rFonts w:cs="Calibri"/>
                <w:bCs/>
                <w:color w:val="000000"/>
                <w:bdr w:val="none" w:sz="0" w:space="0" w:color="auto" w:frame="1"/>
              </w:rPr>
              <w:t>musi być zapisany trwale w BIOS i umożliwiać instalację systemu operacyjnego bez potrzeby ręcznego wpisywania klucza licencyjnego.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AC67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C914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70E456E0" w14:textId="77CD14D7" w:rsidTr="00767AD5">
        <w:trPr>
          <w:trHeight w:val="40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D53F" w14:textId="02E5CA09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A6B7CB" w14:textId="5CC0913E" w:rsidR="00944103" w:rsidRPr="00794AA2" w:rsidRDefault="00944103" w:rsidP="0099350C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F04FC2">
              <w:rPr>
                <w:rFonts w:cs="Calibri"/>
                <w:bCs/>
                <w:color w:val="000000"/>
                <w:bdr w:val="none" w:sz="0" w:space="0" w:color="auto" w:frame="1"/>
              </w:rPr>
              <w:t>Zainstalowany system operacyjny Windows 1</w:t>
            </w:r>
            <w:r>
              <w:rPr>
                <w:rFonts w:cs="Calibri"/>
                <w:bCs/>
                <w:color w:val="000000"/>
                <w:bdr w:val="none" w:sz="0" w:space="0" w:color="auto" w:frame="1"/>
              </w:rPr>
              <w:t>1</w:t>
            </w:r>
            <w:r w:rsidRPr="00F04FC2">
              <w:rPr>
                <w:rFonts w:cs="Calibri"/>
                <w:bCs/>
                <w:color w:val="000000"/>
                <w:bdr w:val="none" w:sz="0" w:space="0" w:color="auto" w:frame="1"/>
              </w:rPr>
              <w:t xml:space="preserve"> Professional</w:t>
            </w:r>
            <w:r>
              <w:rPr>
                <w:rFonts w:cs="Calibri"/>
                <w:bCs/>
                <w:color w:val="000000"/>
                <w:bdr w:val="none" w:sz="0" w:space="0" w:color="auto" w:frame="1"/>
              </w:rPr>
              <w:t xml:space="preserve"> </w:t>
            </w:r>
            <w:r w:rsidRPr="00913493">
              <w:rPr>
                <w:rFonts w:cs="Calibri"/>
                <w:bCs/>
                <w:color w:val="000000"/>
                <w:bdr w:val="none" w:sz="0" w:space="0" w:color="auto" w:frame="1"/>
              </w:rPr>
              <w:t>w polskiej wersji językowej. Klucz licencyjny</w:t>
            </w:r>
            <w:r>
              <w:rPr>
                <w:rFonts w:cs="Calibri"/>
                <w:bCs/>
                <w:color w:val="000000"/>
                <w:bdr w:val="none" w:sz="0" w:space="0" w:color="auto" w:frame="1"/>
              </w:rPr>
              <w:t xml:space="preserve"> </w:t>
            </w:r>
            <w:r w:rsidRPr="00F04FC2">
              <w:rPr>
                <w:rFonts w:cs="Calibri"/>
                <w:bCs/>
                <w:color w:val="000000"/>
                <w:bdr w:val="none" w:sz="0" w:space="0" w:color="auto" w:frame="1"/>
              </w:rPr>
              <w:t>musi być zapisany trwale w BIOS i umożliwiać instalację systemu operacyjnego bez potrzeby ręcznego wpisywania klucza licencyjnego.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59B6C" w14:textId="7A6A12D3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4C4E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44103" w:rsidRPr="00794AA2" w14:paraId="62FF758D" w14:textId="158A69D8" w:rsidTr="00767AD5">
        <w:trPr>
          <w:trHeight w:val="54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401E" w14:textId="0DF269E3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6E4B55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32C215" w14:textId="77777777" w:rsidR="00944103" w:rsidRPr="00F04FC2" w:rsidRDefault="00944103" w:rsidP="00D65E38">
            <w:pPr>
              <w:rPr>
                <w:rFonts w:cs="Calibri"/>
                <w:bCs/>
                <w:color w:val="000000"/>
              </w:rPr>
            </w:pPr>
            <w:r w:rsidRPr="00BB2388">
              <w:rPr>
                <w:rFonts w:cs="Calibri"/>
                <w:bCs/>
              </w:rPr>
              <w:t xml:space="preserve"> </w:t>
            </w:r>
            <w:r w:rsidRPr="00F04FC2">
              <w:rPr>
                <w:rFonts w:cs="Calibri"/>
                <w:bCs/>
                <w:color w:val="000000"/>
              </w:rPr>
              <w:t>Wbudowane porty</w:t>
            </w:r>
            <w:r>
              <w:rPr>
                <w:rFonts w:cs="Calibri"/>
                <w:bCs/>
                <w:color w:val="000000"/>
              </w:rPr>
              <w:t xml:space="preserve"> i złącza, minimum</w:t>
            </w:r>
            <w:r w:rsidRPr="00F04FC2">
              <w:rPr>
                <w:rFonts w:cs="Calibri"/>
                <w:bCs/>
                <w:color w:val="000000"/>
              </w:rPr>
              <w:t xml:space="preserve">: </w:t>
            </w:r>
          </w:p>
          <w:p w14:paraId="214C9A70" w14:textId="77777777" w:rsidR="00944103" w:rsidRPr="00BB2388" w:rsidRDefault="00944103" w:rsidP="00D65E38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BB2388">
              <w:rPr>
                <w:rFonts w:cs="Calibri"/>
                <w:bCs/>
              </w:rPr>
              <w:t>1 x HDMI</w:t>
            </w:r>
          </w:p>
          <w:p w14:paraId="12CD895E" w14:textId="77777777" w:rsidR="00944103" w:rsidRPr="0098328B" w:rsidRDefault="00944103" w:rsidP="00D65E38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 x </w:t>
            </w:r>
            <w:proofErr w:type="spellStart"/>
            <w:r>
              <w:rPr>
                <w:rFonts w:cs="Calibri"/>
                <w:bCs/>
              </w:rPr>
              <w:t>DisplayPort</w:t>
            </w:r>
            <w:proofErr w:type="spellEnd"/>
          </w:p>
          <w:p w14:paraId="721B83FB" w14:textId="77777777" w:rsidR="00944103" w:rsidRPr="00BB2388" w:rsidRDefault="00944103" w:rsidP="00D65E38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BB2388">
              <w:rPr>
                <w:rFonts w:cs="Calibri"/>
                <w:bCs/>
              </w:rPr>
              <w:t xml:space="preserve">8 portów USB wyprowadzonych na zewnątrz obudowy, w układzie: </w:t>
            </w:r>
          </w:p>
          <w:p w14:paraId="24A3342A" w14:textId="77777777" w:rsidR="00944103" w:rsidRPr="00BB2388" w:rsidRDefault="00944103" w:rsidP="00D65E38">
            <w:pPr>
              <w:numPr>
                <w:ilvl w:val="1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Panel przedni minimum</w:t>
            </w:r>
            <w:r w:rsidRPr="00BB2388">
              <w:rPr>
                <w:rFonts w:cs="Calibri"/>
                <w:bCs/>
              </w:rPr>
              <w:t xml:space="preserve">: 2 x USB 3.2 gen 1 Typu A oraz 2 x USB 2.0 </w:t>
            </w:r>
          </w:p>
          <w:p w14:paraId="2414EC07" w14:textId="77777777" w:rsidR="00944103" w:rsidRPr="00BB2388" w:rsidRDefault="00944103" w:rsidP="00D65E38">
            <w:pPr>
              <w:numPr>
                <w:ilvl w:val="1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Panel tylny minimum</w:t>
            </w:r>
            <w:r w:rsidRPr="00BB2388">
              <w:rPr>
                <w:rFonts w:cs="Calibri"/>
                <w:bCs/>
              </w:rPr>
              <w:t>: 2 x USB 3.2 gen 1 Typu A oraz 2 x USB 2.0</w:t>
            </w:r>
          </w:p>
          <w:p w14:paraId="51AF87EE" w14:textId="77777777" w:rsidR="00944103" w:rsidRPr="006E2A7B" w:rsidRDefault="00944103" w:rsidP="00D65E38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6E2A7B">
              <w:rPr>
                <w:rFonts w:cs="Calibri"/>
                <w:bCs/>
              </w:rPr>
              <w:t xml:space="preserve">1 x port audio typu </w:t>
            </w:r>
            <w:proofErr w:type="spellStart"/>
            <w:r w:rsidRPr="006E2A7B">
              <w:rPr>
                <w:rFonts w:cs="Calibri"/>
                <w:bCs/>
              </w:rPr>
              <w:t>combo</w:t>
            </w:r>
            <w:proofErr w:type="spellEnd"/>
            <w:r w:rsidRPr="006E2A7B">
              <w:rPr>
                <w:rFonts w:cs="Calibri"/>
                <w:bCs/>
              </w:rPr>
              <w:t xml:space="preserve"> (słuchawki/mikrofon) na przednim panelu </w:t>
            </w:r>
          </w:p>
          <w:p w14:paraId="55FEA8ED" w14:textId="77777777" w:rsidR="00944103" w:rsidRPr="005B4F9C" w:rsidRDefault="00944103" w:rsidP="00D65E38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5B4F9C">
              <w:rPr>
                <w:rFonts w:cs="Calibri"/>
                <w:bCs/>
              </w:rPr>
              <w:t>1 x port audio wyjściowy na tylnym panelu</w:t>
            </w:r>
          </w:p>
          <w:p w14:paraId="25A3626B" w14:textId="77777777" w:rsidR="00944103" w:rsidRDefault="00944103" w:rsidP="00D65E38">
            <w:pPr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cs="Calibri"/>
                <w:bCs/>
              </w:rPr>
            </w:pPr>
            <w:r w:rsidRPr="00BB2388">
              <w:rPr>
                <w:rFonts w:cs="Calibri"/>
                <w:bCs/>
              </w:rPr>
              <w:t>1 x RJ – 45</w:t>
            </w:r>
          </w:p>
          <w:p w14:paraId="08035FF1" w14:textId="77777777" w:rsidR="00944103" w:rsidRDefault="00944103" w:rsidP="00D65E38">
            <w:pPr>
              <w:jc w:val="both"/>
              <w:rPr>
                <w:rFonts w:cs="Calibri"/>
              </w:rPr>
            </w:pPr>
          </w:p>
          <w:p w14:paraId="04845574" w14:textId="77777777" w:rsidR="00944103" w:rsidRPr="00F04FC2" w:rsidRDefault="00944103" w:rsidP="00D65E38">
            <w:pPr>
              <w:jc w:val="both"/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63CEFFC1" w14:textId="77777777" w:rsidR="00944103" w:rsidRDefault="00944103" w:rsidP="00D65E38">
            <w:pPr>
              <w:jc w:val="both"/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>Karta sieciowa 10/100/1000 zintegrowana z płytą główną</w:t>
            </w:r>
            <w:r>
              <w:rPr>
                <w:rFonts w:cs="Calibri"/>
                <w:bCs/>
                <w:color w:val="000000"/>
              </w:rPr>
              <w:t>.</w:t>
            </w:r>
          </w:p>
          <w:p w14:paraId="17368D4C" w14:textId="77777777" w:rsidR="00944103" w:rsidRDefault="00944103" w:rsidP="00D65E38">
            <w:pPr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</w:t>
            </w:r>
            <w:r w:rsidRPr="00F04FC2">
              <w:rPr>
                <w:rFonts w:cs="Calibri"/>
                <w:bCs/>
                <w:color w:val="000000"/>
              </w:rPr>
              <w:t>łyta główna zaprojektowana i wyprodukowana na zlecenie producenta komputera</w:t>
            </w:r>
            <w:r>
              <w:rPr>
                <w:rFonts w:cs="Calibri"/>
                <w:bCs/>
                <w:color w:val="000000"/>
              </w:rPr>
              <w:t>.</w:t>
            </w:r>
          </w:p>
          <w:p w14:paraId="22D74B97" w14:textId="77777777" w:rsidR="00944103" w:rsidRDefault="00944103" w:rsidP="00D65E38">
            <w:pPr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>Jedno złącze M.2 dla dysków oraz złącze M.2 bezprzewodowej karty sieciowej.</w:t>
            </w:r>
          </w:p>
          <w:p w14:paraId="387BB56D" w14:textId="77777777" w:rsidR="00944103" w:rsidRDefault="00944103" w:rsidP="00D65E38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Zainstalowana karta WiFi802.11ac/</w:t>
            </w:r>
            <w:proofErr w:type="spellStart"/>
            <w:r>
              <w:rPr>
                <w:rFonts w:cs="Calibri"/>
                <w:bCs/>
                <w:color w:val="000000"/>
              </w:rPr>
              <w:t>ax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 + </w:t>
            </w:r>
            <w:r w:rsidRPr="00326BEC">
              <w:rPr>
                <w:rFonts w:cs="Calibri"/>
                <w:bCs/>
                <w:color w:val="000000"/>
              </w:rPr>
              <w:t>Bluetooth</w:t>
            </w:r>
            <w:r>
              <w:rPr>
                <w:rFonts w:cs="Calibri"/>
                <w:bCs/>
                <w:color w:val="000000"/>
              </w:rPr>
              <w:t>.</w:t>
            </w:r>
          </w:p>
          <w:p w14:paraId="7CEBDAB4" w14:textId="77777777" w:rsidR="00944103" w:rsidRPr="00CD19C5" w:rsidRDefault="00944103" w:rsidP="00D65E38">
            <w:pPr>
              <w:rPr>
                <w:rFonts w:cs="Calibri"/>
                <w:bCs/>
              </w:rPr>
            </w:pPr>
            <w:r w:rsidRPr="00CD19C5">
              <w:rPr>
                <w:rFonts w:cs="Calibri"/>
              </w:rPr>
              <w:t>Wbudowane gniazdo PCI-Express x1</w:t>
            </w:r>
            <w:r>
              <w:rPr>
                <w:rFonts w:cs="Calibri"/>
              </w:rPr>
              <w:t>.</w:t>
            </w:r>
          </w:p>
          <w:p w14:paraId="7F322FDC" w14:textId="77777777" w:rsidR="00944103" w:rsidRPr="00CD19C5" w:rsidRDefault="00944103" w:rsidP="00D65E38">
            <w:pPr>
              <w:rPr>
                <w:rFonts w:cs="Calibri"/>
                <w:bCs/>
              </w:rPr>
            </w:pPr>
            <w:r w:rsidRPr="00CD19C5">
              <w:rPr>
                <w:rFonts w:cs="Calibri"/>
              </w:rPr>
              <w:t>Wbudowane gniazdo PCI-Express x16</w:t>
            </w:r>
            <w:r>
              <w:rPr>
                <w:rFonts w:cs="Calibri"/>
              </w:rPr>
              <w:t>.</w:t>
            </w:r>
          </w:p>
          <w:p w14:paraId="43631085" w14:textId="77777777" w:rsidR="00944103" w:rsidRDefault="00944103" w:rsidP="00D65E38">
            <w:pPr>
              <w:rPr>
                <w:rFonts w:cs="Calibri"/>
                <w:bCs/>
              </w:rPr>
            </w:pPr>
            <w:r w:rsidRPr="00DC5CFA">
              <w:rPr>
                <w:rFonts w:cs="Calibri"/>
                <w:bCs/>
              </w:rPr>
              <w:t>Wbudowany Moduł TPM</w:t>
            </w:r>
            <w:r>
              <w:rPr>
                <w:rFonts w:cs="Calibri"/>
                <w:bCs/>
              </w:rPr>
              <w:t xml:space="preserve"> 2.0</w:t>
            </w:r>
            <w:r w:rsidRPr="00DC5CFA">
              <w:rPr>
                <w:rFonts w:cs="Calibri"/>
                <w:bCs/>
              </w:rPr>
              <w:t>.</w:t>
            </w:r>
          </w:p>
          <w:p w14:paraId="4A7D930F" w14:textId="77777777" w:rsidR="00944103" w:rsidRPr="00F04FC2" w:rsidRDefault="00944103" w:rsidP="00D65E38">
            <w:pPr>
              <w:jc w:val="both"/>
              <w:rPr>
                <w:rFonts w:cs="Calibri"/>
                <w:bCs/>
                <w:color w:val="000000"/>
              </w:rPr>
            </w:pPr>
            <w:r w:rsidRPr="00F04FC2">
              <w:rPr>
                <w:rFonts w:cs="Calibri"/>
                <w:bCs/>
                <w:color w:val="000000"/>
              </w:rPr>
              <w:t>Klawiatura US</w:t>
            </w:r>
            <w:r>
              <w:rPr>
                <w:rFonts w:cs="Calibri"/>
                <w:bCs/>
                <w:color w:val="000000"/>
              </w:rPr>
              <w:t>B w układzie polski programisty.</w:t>
            </w:r>
          </w:p>
          <w:p w14:paraId="4E7F90FF" w14:textId="77777777" w:rsidR="00944103" w:rsidRPr="00F04FC2" w:rsidRDefault="00944103" w:rsidP="00D65E38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Mysz USB z rolką (</w:t>
            </w:r>
            <w:proofErr w:type="spellStart"/>
            <w:r>
              <w:rPr>
                <w:rFonts w:cs="Calibri"/>
                <w:bCs/>
                <w:color w:val="000000"/>
              </w:rPr>
              <w:t>scroll</w:t>
            </w:r>
            <w:proofErr w:type="spellEnd"/>
            <w:r>
              <w:rPr>
                <w:rFonts w:cs="Calibri"/>
                <w:bCs/>
                <w:color w:val="000000"/>
              </w:rPr>
              <w:t>).</w:t>
            </w:r>
          </w:p>
          <w:p w14:paraId="5835D2D9" w14:textId="0EEA6BB8" w:rsidR="00944103" w:rsidRPr="00794AA2" w:rsidRDefault="00944103" w:rsidP="00D65E3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rFonts w:cs="Calibri"/>
                <w:bCs/>
                <w:color w:val="000000"/>
              </w:rPr>
              <w:t>Nagrywarka DVD +/-RW.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B543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TAK, PODAC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8A6D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944103" w:rsidRPr="00794AA2" w14:paraId="1FDF55AB" w14:textId="1D5B7BAA" w:rsidTr="00767AD5">
        <w:trPr>
          <w:trHeight w:val="78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8905" w14:textId="4BCD8838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AE9FF8" w14:textId="77777777" w:rsidR="00944103" w:rsidRPr="00DC5CFA" w:rsidRDefault="00944103" w:rsidP="00370BFF">
            <w:pPr>
              <w:rPr>
                <w:rFonts w:cs="Calibri"/>
                <w:bCs/>
              </w:rPr>
            </w:pPr>
            <w:r w:rsidRPr="00DC5CFA">
              <w:rPr>
                <w:rFonts w:cs="Calibri"/>
                <w:bCs/>
              </w:rPr>
              <w:t>Dedykowany portal techniczny producenta, umożliwiający Zamawiającemu:</w:t>
            </w:r>
          </w:p>
          <w:p w14:paraId="733B9F38" w14:textId="77777777" w:rsidR="00944103" w:rsidRPr="00DC5CFA" w:rsidRDefault="00944103" w:rsidP="00370BFF">
            <w:pPr>
              <w:rPr>
                <w:rFonts w:cs="Calibri"/>
                <w:bCs/>
              </w:rPr>
            </w:pPr>
            <w:r w:rsidRPr="00DC5CFA">
              <w:rPr>
                <w:rFonts w:cs="Calibri"/>
                <w:bCs/>
              </w:rPr>
              <w:t>- wykonanie zdalnej diagnostyki komputera,</w:t>
            </w:r>
          </w:p>
          <w:p w14:paraId="5158150A" w14:textId="77777777" w:rsidR="00944103" w:rsidRPr="00DC5CFA" w:rsidRDefault="00944103" w:rsidP="00370BFF">
            <w:pPr>
              <w:rPr>
                <w:rFonts w:cs="Calibri"/>
                <w:bCs/>
              </w:rPr>
            </w:pPr>
            <w:r w:rsidRPr="00DC5CFA">
              <w:rPr>
                <w:rFonts w:cs="Calibri"/>
                <w:bCs/>
              </w:rPr>
              <w:t>- zgłaszanie awarii,</w:t>
            </w:r>
          </w:p>
          <w:p w14:paraId="3B2BF77A" w14:textId="77777777" w:rsidR="00944103" w:rsidRPr="00DC5CFA" w:rsidRDefault="00944103" w:rsidP="00370BFF">
            <w:pPr>
              <w:rPr>
                <w:rFonts w:cs="Calibri"/>
                <w:bCs/>
              </w:rPr>
            </w:pPr>
            <w:r w:rsidRPr="00DC5CFA">
              <w:rPr>
                <w:rFonts w:cs="Calibri"/>
                <w:bCs/>
              </w:rPr>
              <w:t>- sprawdzenie kompletnych danych o urządzeniu na jednej witrynie internetowej prowadzonej przez producenta (automatyczna identyfikacja kom</w:t>
            </w:r>
            <w:r>
              <w:rPr>
                <w:rFonts w:cs="Calibri"/>
                <w:bCs/>
              </w:rPr>
              <w:t>putera, konfiguracja fabryczna</w:t>
            </w:r>
            <w:r w:rsidRPr="00DC5CFA">
              <w:rPr>
                <w:rFonts w:cs="Calibri"/>
                <w:bCs/>
              </w:rPr>
              <w:t xml:space="preserve">, rodzaj </w:t>
            </w:r>
            <w:r w:rsidRPr="00DC5CFA">
              <w:rPr>
                <w:rFonts w:cs="Calibri"/>
                <w:bCs/>
              </w:rPr>
              <w:lastRenderedPageBreak/>
              <w:t>gwarancji, data wygaśnięcia gwarancji, data produkcji komputera),</w:t>
            </w:r>
          </w:p>
          <w:p w14:paraId="187B16D6" w14:textId="20C1CACE" w:rsidR="00944103" w:rsidRPr="00794AA2" w:rsidRDefault="00944103" w:rsidP="00370BFF">
            <w:pPr>
              <w:rPr>
                <w:sz w:val="22"/>
                <w:szCs w:val="22"/>
              </w:rPr>
            </w:pPr>
            <w:r w:rsidRPr="00DC5CFA">
              <w:rPr>
                <w:rFonts w:cs="Calibri"/>
                <w:bCs/>
              </w:rPr>
              <w:t xml:space="preserve">- pobranie aktualizacji, dedykowanego oprogramowania i sterowników, tworzenie dysku </w:t>
            </w:r>
            <w:proofErr w:type="spellStart"/>
            <w:r w:rsidRPr="00DC5CFA">
              <w:rPr>
                <w:rFonts w:cs="Calibri"/>
                <w:bCs/>
              </w:rPr>
              <w:t>recovery</w:t>
            </w:r>
            <w:proofErr w:type="spellEnd"/>
            <w:r w:rsidRPr="00DC5CFA">
              <w:rPr>
                <w:rFonts w:cs="Calibri"/>
                <w:bCs/>
              </w:rPr>
              <w:t xml:space="preserve"> systemu operacyjnego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D7E6" w14:textId="77777777" w:rsidR="00944103" w:rsidRPr="00794AA2" w:rsidRDefault="00944103" w:rsidP="0099350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6953" w14:textId="77777777" w:rsidR="00944103" w:rsidRPr="00794AA2" w:rsidRDefault="00944103" w:rsidP="0099350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</w:tbl>
    <w:p w14:paraId="632C3BDA" w14:textId="77777777" w:rsidR="00944103" w:rsidRDefault="00944103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4BA974E0" w14:textId="77777777" w:rsidR="00944103" w:rsidRDefault="00944103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6C1CB2D1" w14:textId="77777777" w:rsidR="00944103" w:rsidRDefault="00944103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tbl>
      <w:tblPr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517"/>
        <w:gridCol w:w="1701"/>
        <w:gridCol w:w="3119"/>
      </w:tblGrid>
      <w:tr w:rsidR="007F2507" w:rsidRPr="00794AA2" w14:paraId="0A94A8CF" w14:textId="3ADCD8C5" w:rsidTr="00767AD5">
        <w:trPr>
          <w:trHeight w:val="607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6F28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794AA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2A05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B6E" w14:textId="1B30867B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C4DE0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EE14F6" w14:textId="4629E1E3" w:rsidR="007F2507" w:rsidRPr="006C4DE0" w:rsidRDefault="007F2507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4CD9"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7F2507" w:rsidRPr="00794AA2" w14:paraId="066FB98D" w14:textId="2B7EC4BA" w:rsidTr="00767AD5">
        <w:trPr>
          <w:trHeight w:val="3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BC5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B61" w14:textId="16AFC716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Typ</w:t>
            </w:r>
            <w:r>
              <w:rPr>
                <w:b/>
                <w:bCs/>
                <w:sz w:val="22"/>
                <w:szCs w:val="22"/>
              </w:rPr>
              <w:t>-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84FD" w14:textId="77777777" w:rsidR="007F2507" w:rsidRPr="00794AA2" w:rsidRDefault="007F2507" w:rsidP="002D536E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442" w14:textId="77777777" w:rsidR="007F2507" w:rsidRPr="00794AA2" w:rsidRDefault="007F2507" w:rsidP="002D536E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7F2507" w:rsidRPr="00794AA2" w14:paraId="4BD05783" w14:textId="7A77AAE5" w:rsidTr="00767AD5">
        <w:trPr>
          <w:trHeight w:val="6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F52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001" w14:textId="433D4D15" w:rsidR="007F2507" w:rsidRPr="00013B22" w:rsidRDefault="007F2507" w:rsidP="002D536E">
            <w:r w:rsidRPr="00013B22">
              <w:t>Typ ekranu- Ekran ciekłokrystaliczny z aktywną matrycą minimum 23,8” (16:9)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34E" w14:textId="4611FF37" w:rsidR="007F2507" w:rsidRPr="00794AA2" w:rsidRDefault="007F2507" w:rsidP="00380A6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7FC" w14:textId="77777777" w:rsidR="007F2507" w:rsidRDefault="007F2507" w:rsidP="00380A6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0B52C796" w14:textId="578C7E3A" w:rsidTr="00767AD5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C18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9D7C" w14:textId="46B7EEDE" w:rsidR="007F2507" w:rsidRPr="00013B22" w:rsidRDefault="007F2507" w:rsidP="002D536E">
            <w:r w:rsidRPr="00013B22">
              <w:t>Technologia wykonania matrycy- IPS lub VA (MVA, AMVA)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FC4" w14:textId="68F14A14" w:rsidR="007F2507" w:rsidRPr="00794AA2" w:rsidRDefault="007F2507" w:rsidP="00936F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CC1" w14:textId="77777777" w:rsidR="007F2507" w:rsidRDefault="007F2507" w:rsidP="00936F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4D1DAE72" w14:textId="2051C419" w:rsidTr="00767AD5">
        <w:trPr>
          <w:trHeight w:val="5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FD5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E38C" w14:textId="4AF142E9" w:rsidR="007F2507" w:rsidRPr="00013B22" w:rsidRDefault="007F2507" w:rsidP="002D536E">
            <w:r w:rsidRPr="00013B22">
              <w:t>Rozmiar plamki- maksymalnie 0,275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6B6" w14:textId="4ED9D25D" w:rsidR="007F2507" w:rsidRPr="00794AA2" w:rsidRDefault="007F2507" w:rsidP="00DD23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B23" w14:textId="77777777" w:rsidR="007F2507" w:rsidRDefault="007F2507" w:rsidP="00DD239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44934533" w14:textId="5E444736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C73" w14:textId="7777777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7F69" w14:textId="5CDD8686" w:rsidR="007F2507" w:rsidRPr="00013B22" w:rsidRDefault="007F2507" w:rsidP="002D536E">
            <w:r w:rsidRPr="00013B22">
              <w:t>Jasność</w:t>
            </w:r>
            <w:r w:rsidRPr="00013B22">
              <w:tab/>
              <w:t xml:space="preserve">minimum - </w:t>
            </w:r>
            <w:r w:rsidRPr="00013B22">
              <w:rPr>
                <w:rFonts w:cs="Calibri"/>
                <w:bCs/>
                <w:color w:val="000000"/>
              </w:rPr>
              <w:t>250 cd/m2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330" w14:textId="40717851" w:rsidR="007F2507" w:rsidRPr="00794AA2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4BE" w14:textId="77777777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6684CDE1" w14:textId="7305207C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3E1" w14:textId="713300EA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A760" w14:textId="2FBDD3E2" w:rsidR="007F2507" w:rsidRPr="00013B22" w:rsidRDefault="007F2507" w:rsidP="002D536E">
            <w:r w:rsidRPr="00013B22">
              <w:t xml:space="preserve">Kontrast </w:t>
            </w:r>
            <w:proofErr w:type="spellStart"/>
            <w:r w:rsidRPr="00013B22">
              <w:t>statyczny-minimum</w:t>
            </w:r>
            <w:proofErr w:type="spellEnd"/>
            <w:r w:rsidRPr="00013B22">
              <w:t xml:space="preserve"> 1000:1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26F" w14:textId="31F14B80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9B5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3E49F7EE" w14:textId="191ADAA0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A3FF" w14:textId="4CB7158E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2D40" w14:textId="7FF5DC2F" w:rsidR="007F2507" w:rsidRPr="00013B22" w:rsidRDefault="007F2507" w:rsidP="002D536E">
            <w:r w:rsidRPr="00013B22">
              <w:t>Kąty widzenia (pion/poziom)-minimum 178/178 stopni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243" w14:textId="0D574AD5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F3F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4F5B69BD" w14:textId="1B64E381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B673" w14:textId="26C2CEDD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965" w14:textId="0CB0F3E3" w:rsidR="007F2507" w:rsidRPr="00013B22" w:rsidRDefault="007F2507" w:rsidP="00807266">
            <w:r w:rsidRPr="00013B22">
              <w:t>Czas reakcji matrycy-maksymalnie 6 ms (GTG)</w:t>
            </w:r>
          </w:p>
          <w:p w14:paraId="4AA01439" w14:textId="248747A7" w:rsidR="007F2507" w:rsidRPr="00013B22" w:rsidRDefault="007F2507" w:rsidP="008072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C41" w14:textId="1D6A4AEB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943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174D1CF6" w14:textId="12A2D3CE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DD3" w14:textId="1A86CBCE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9F8A" w14:textId="3D2B5583" w:rsidR="007F2507" w:rsidRPr="00013B22" w:rsidRDefault="007F2507" w:rsidP="002D536E">
            <w:r w:rsidRPr="00013B22">
              <w:t>Rozdzielczość natywna -1920 x 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3C96" w14:textId="57F6020F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458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2948FA0B" w14:textId="37DE10B9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B90" w14:textId="4045574E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6CC6" w14:textId="1172769B" w:rsidR="007F2507" w:rsidRPr="00013B22" w:rsidRDefault="007F2507" w:rsidP="002D536E">
            <w:r w:rsidRPr="00013B22">
              <w:t xml:space="preserve">Częstotliwość odświeżania ekranu- minimum </w:t>
            </w:r>
            <w:r w:rsidRPr="00013B22">
              <w:rPr>
                <w:rFonts w:cs="Calibri"/>
                <w:bCs/>
              </w:rPr>
              <w:t>75Hz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E37C" w14:textId="13DDC3C7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25D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75167914" w14:textId="3EEAE7F8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6007" w14:textId="29FA8BF1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9DC5" w14:textId="2A45F4B1" w:rsidR="007F2507" w:rsidRPr="00013B22" w:rsidRDefault="007F2507" w:rsidP="002D536E">
            <w:r w:rsidRPr="00013B22">
              <w:t>Głębia kolorów-16,7 miliona kolorów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755F" w14:textId="1D935989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BCB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272FD60A" w14:textId="15942F51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E7C1" w14:textId="60E62E87" w:rsidR="007F2507" w:rsidRPr="00794AA2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CC34" w14:textId="6399595D" w:rsidR="007F2507" w:rsidRPr="00013B22" w:rsidRDefault="007F2507" w:rsidP="001203B5">
            <w:r w:rsidRPr="00013B22">
              <w:t xml:space="preserve">Zużycie energii-Normalne działanie maksymalnie 19W (typowe), </w:t>
            </w:r>
          </w:p>
          <w:p w14:paraId="47159F6B" w14:textId="1B3E9BCB" w:rsidR="007F2507" w:rsidRPr="00013B22" w:rsidRDefault="007F2507" w:rsidP="001203B5">
            <w:r w:rsidRPr="00013B22">
              <w:t>Tryb wyłączenia aktywności nie więcej niż 0,5W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094" w14:textId="214A4279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203B5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5C0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236261FC" w14:textId="0E18DCAB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F6B" w14:textId="12978011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139C" w14:textId="48A594B0" w:rsidR="007F2507" w:rsidRPr="00013B22" w:rsidRDefault="007F2507" w:rsidP="001203B5">
            <w:r w:rsidRPr="00013B22">
              <w:t>Powłoka powierzchni ekranu-Antyodblaskowa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3C68" w14:textId="400C0ECC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136" w14:textId="77777777" w:rsidR="007F2507" w:rsidRPr="00044CD9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72569B2D" w14:textId="38FF1A7F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01A2" w14:textId="25CDB7B8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92AB" w14:textId="1F8E259F" w:rsidR="007F2507" w:rsidRPr="00013B22" w:rsidRDefault="007F2507" w:rsidP="001203B5">
            <w:r w:rsidRPr="00013B22">
              <w:t>System podświetlenia-LED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9CD7" w14:textId="0E9DFD49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D59" w14:textId="77777777" w:rsidR="007F2507" w:rsidRPr="00044CD9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45AF611F" w14:textId="2B0F8D7F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7B5" w14:textId="1061378B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39CD" w14:textId="4261C019" w:rsidR="007F2507" w:rsidRPr="00013B22" w:rsidRDefault="007F2507" w:rsidP="00044CD9">
            <w:r w:rsidRPr="00013B22">
              <w:t>Technologia ochrony oczu-Redukcja migotania (</w:t>
            </w:r>
            <w:proofErr w:type="spellStart"/>
            <w:r w:rsidRPr="00013B22">
              <w:t>Flicker</w:t>
            </w:r>
            <w:proofErr w:type="spellEnd"/>
            <w:r w:rsidRPr="00013B22">
              <w:t xml:space="preserve"> </w:t>
            </w:r>
            <w:proofErr w:type="spellStart"/>
            <w:r w:rsidRPr="00013B22">
              <w:t>free</w:t>
            </w:r>
            <w:proofErr w:type="spellEnd"/>
            <w:r w:rsidRPr="00013B22">
              <w:t>)</w:t>
            </w:r>
          </w:p>
          <w:p w14:paraId="33294BC1" w14:textId="2DDC1244" w:rsidR="007F2507" w:rsidRPr="00013B22" w:rsidRDefault="007F2507" w:rsidP="00044CD9">
            <w:r w:rsidRPr="00013B22">
              <w:t>Filtr światła niebieskiego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C26" w14:textId="16B67DDE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B93" w14:textId="77777777" w:rsidR="007F2507" w:rsidRPr="00044CD9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1F5F7A2B" w14:textId="2DF78071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18BD" w14:textId="1BB557FE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D7" w14:textId="7A6D460F" w:rsidR="007F2507" w:rsidRPr="00013B22" w:rsidRDefault="007F2507" w:rsidP="001203B5">
            <w:r w:rsidRPr="00013B22">
              <w:t>Bezpieczeństwo-Blokada Kensington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9C14" w14:textId="6E8D8CF2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44CD9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98D" w14:textId="77777777" w:rsidR="007F2507" w:rsidRPr="00044CD9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7F016F40" w14:textId="311CA928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0305" w14:textId="145918B2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D5ED" w14:textId="332429A4" w:rsidR="007F2507" w:rsidRPr="00013B22" w:rsidRDefault="007F2507" w:rsidP="00044CD9">
            <w:r w:rsidRPr="00013B22">
              <w:t>Dołączone przewody-</w:t>
            </w:r>
            <w:r w:rsidRPr="00013B22">
              <w:tab/>
              <w:t>1 x kabel sygnału cyfrowego video tożsamy z portem video zastosowanym w komputerze,</w:t>
            </w:r>
          </w:p>
          <w:p w14:paraId="6934C048" w14:textId="77777777" w:rsidR="007F2507" w:rsidRPr="00013B22" w:rsidRDefault="007F2507" w:rsidP="00044CD9">
            <w:r w:rsidRPr="00013B22">
              <w:t>1 x kabel audio do przesyła dźwięku do głośników wbudowanych w monitorze,</w:t>
            </w:r>
          </w:p>
          <w:p w14:paraId="17979A68" w14:textId="27C18C89" w:rsidR="007F2507" w:rsidRPr="00013B22" w:rsidRDefault="007F2507" w:rsidP="00044CD9">
            <w:r w:rsidRPr="00013B22">
              <w:t>1 x kabel zasilający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51D" w14:textId="7EB6F095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14553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EEE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765237C8" w14:textId="0B7480C2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248B" w14:textId="7C0F0EEF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9F1F" w14:textId="667D0937" w:rsidR="007F2507" w:rsidRPr="00013B22" w:rsidRDefault="007F2507" w:rsidP="001203B5">
            <w:r w:rsidRPr="00013B22">
              <w:t>Zakres regulacji kąta pochylenia (</w:t>
            </w:r>
            <w:proofErr w:type="spellStart"/>
            <w:r w:rsidRPr="00013B22">
              <w:t>Tilt</w:t>
            </w:r>
            <w:proofErr w:type="spellEnd"/>
            <w:r w:rsidRPr="00013B22">
              <w:t>)-Wymagany, minimum regulacja -5/+21 stopni.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2BB2" w14:textId="4926126C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B7D80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693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625F5135" w14:textId="2D387774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DFA" w14:textId="2F73E643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8ED4" w14:textId="540EA5C3" w:rsidR="007F2507" w:rsidRPr="00013B22" w:rsidRDefault="007F2507" w:rsidP="001203B5">
            <w:r w:rsidRPr="00013B22">
              <w:t>Zakres regulacji wysokości (</w:t>
            </w:r>
            <w:proofErr w:type="spellStart"/>
            <w:r w:rsidRPr="00013B22">
              <w:t>Height</w:t>
            </w:r>
            <w:proofErr w:type="spellEnd"/>
            <w:r w:rsidRPr="00013B22">
              <w:t>)-minimum 130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09FE" w14:textId="4EEB1E75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B7D80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177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38C9B03A" w14:textId="68D332E0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CF05" w14:textId="4385F225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A53F" w14:textId="69DCA672" w:rsidR="007F2507" w:rsidRPr="00013B22" w:rsidRDefault="007F2507" w:rsidP="001203B5">
            <w:r w:rsidRPr="00013B22">
              <w:t>Kolor obudowy</w:t>
            </w:r>
            <w:r w:rsidRPr="00013B22">
              <w:tab/>
              <w:t>-Czarny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1EBB" w14:textId="3F074714" w:rsidR="007F2507" w:rsidRPr="002B7D80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24B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79F0385B" w14:textId="69D78AE3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F04B" w14:textId="1F5D4891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4A88" w14:textId="13E43C2B" w:rsidR="007F2507" w:rsidRPr="00013B22" w:rsidRDefault="007F2507" w:rsidP="001203B5">
            <w:r w:rsidRPr="00013B22">
              <w:t>Złącze-</w:t>
            </w:r>
            <w:r w:rsidRPr="00013B22">
              <w:tab/>
              <w:t>Minimum dwa złącza cyfrowe, kompatybilne ze złączami oferowanego komputera.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22B7" w14:textId="52A83CC4" w:rsidR="007F2507" w:rsidRPr="002B7D80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500D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A21E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F2507" w:rsidRPr="00794AA2" w14:paraId="3940D132" w14:textId="7138A176" w:rsidTr="00767AD5">
        <w:trPr>
          <w:trHeight w:val="5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91D" w14:textId="49DA2ED7" w:rsidR="007F2507" w:rsidRDefault="007F2507" w:rsidP="002D536E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064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282" w14:textId="4B580E13" w:rsidR="007F2507" w:rsidRPr="00013B22" w:rsidRDefault="007F2507" w:rsidP="00652F8A">
            <w:r w:rsidRPr="00013B22">
              <w:t>Inne-</w:t>
            </w:r>
            <w:r w:rsidRPr="00013B22">
              <w:tab/>
              <w:t>Wbudowane głośniki.</w:t>
            </w:r>
          </w:p>
          <w:p w14:paraId="4CE0FBC3" w14:textId="27F05E22" w:rsidR="007F2507" w:rsidRPr="00013B22" w:rsidRDefault="007F2507" w:rsidP="00652F8A">
            <w:r w:rsidRPr="00013B22">
              <w:t>Zdejmowana podstawa oraz otwory montażowe w obudowie VESA 100mm.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3397" w14:textId="20F0B130" w:rsidR="007F2507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1A32" w14:textId="77777777" w:rsidR="007F2507" w:rsidRPr="001203B5" w:rsidRDefault="007F2507" w:rsidP="0080726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14:paraId="5FAA5504" w14:textId="6819176E" w:rsidR="00EE7C3C" w:rsidRDefault="00EE7C3C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4536"/>
        <w:gridCol w:w="3724"/>
      </w:tblGrid>
      <w:tr w:rsidR="002924B9" w14:paraId="115B12B8" w14:textId="77777777" w:rsidTr="00C76947">
        <w:tc>
          <w:tcPr>
            <w:tcW w:w="8778" w:type="dxa"/>
            <w:gridSpan w:val="3"/>
          </w:tcPr>
          <w:p w14:paraId="29F0AE4A" w14:textId="69DD4C47" w:rsidR="002924B9" w:rsidRPr="002924B9" w:rsidRDefault="002924B9" w:rsidP="002924B9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4B9">
              <w:rPr>
                <w:rFonts w:cs="Times New Roman"/>
                <w:b/>
                <w:bCs/>
                <w:sz w:val="22"/>
                <w:szCs w:val="22"/>
              </w:rPr>
              <w:t>Wymagane certyfikaty/ za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ś</w:t>
            </w:r>
            <w:r w:rsidRPr="002924B9">
              <w:rPr>
                <w:rFonts w:cs="Times New Roman"/>
                <w:b/>
                <w:bCs/>
                <w:sz w:val="22"/>
                <w:szCs w:val="22"/>
              </w:rPr>
              <w:t>wiadczenia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 w:rsidR="00FA6690">
              <w:rPr>
                <w:rFonts w:cs="Times New Roman"/>
                <w:b/>
                <w:bCs/>
                <w:sz w:val="22"/>
                <w:szCs w:val="22"/>
              </w:rPr>
              <w:t>oświadczenia/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gwarancje</w:t>
            </w:r>
          </w:p>
        </w:tc>
      </w:tr>
      <w:tr w:rsidR="002924B9" w14:paraId="1A387AF5" w14:textId="77777777" w:rsidTr="002924B9">
        <w:tc>
          <w:tcPr>
            <w:tcW w:w="562" w:type="dxa"/>
          </w:tcPr>
          <w:p w14:paraId="6DE9DB68" w14:textId="127403E3" w:rsidR="002924B9" w:rsidRPr="002924B9" w:rsidRDefault="002924B9" w:rsidP="002924B9">
            <w:pPr>
              <w:pStyle w:val="Lista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924B9"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526067FD" w14:textId="2C6E72EA" w:rsidR="002924B9" w:rsidRPr="002924B9" w:rsidRDefault="002924B9" w:rsidP="002924B9">
            <w:pPr>
              <w:jc w:val="both"/>
            </w:pPr>
            <w:r w:rsidRPr="002924B9">
              <w:rPr>
                <w:rFonts w:cs="Calibri"/>
                <w:bCs/>
              </w:rPr>
              <w:t>Minimum 3 lata gwarancji</w:t>
            </w:r>
            <w:r>
              <w:rPr>
                <w:rFonts w:cs="Calibri"/>
                <w:bCs/>
              </w:rPr>
              <w:t xml:space="preserve"> do oferowanego </w:t>
            </w:r>
            <w:r w:rsidRPr="002924B9">
              <w:rPr>
                <w:rFonts w:cs="Calibri"/>
                <w:b/>
              </w:rPr>
              <w:t>zestawu komputerowego</w:t>
            </w:r>
            <w:r w:rsidRPr="002924B9">
              <w:rPr>
                <w:rFonts w:cs="Calibri"/>
                <w:bCs/>
              </w:rPr>
              <w:t xml:space="preserve"> realizowane</w:t>
            </w:r>
            <w:r>
              <w:rPr>
                <w:rFonts w:cs="Calibri"/>
                <w:bCs/>
              </w:rPr>
              <w:t xml:space="preserve"> </w:t>
            </w:r>
            <w:r w:rsidRPr="002924B9">
              <w:rPr>
                <w:rFonts w:cs="Calibri"/>
                <w:bCs/>
              </w:rPr>
              <w:t xml:space="preserve">w siedzibie Zamawiającego. </w:t>
            </w:r>
            <w:r w:rsidRPr="002924B9">
              <w:t>Czas reakcji serwisu na zgłoszoną reklamację gwarancyjną do 2 dni roboczych od momentu przyjęcia zgłoszenia serwisowego.</w:t>
            </w:r>
          </w:p>
          <w:p w14:paraId="3F931852" w14:textId="57823DE2" w:rsidR="002924B9" w:rsidRPr="002924B9" w:rsidRDefault="002924B9" w:rsidP="002924B9">
            <w:pPr>
              <w:pStyle w:val="Lista"/>
              <w:spacing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2924B9">
              <w:rPr>
                <w:rFonts w:cs="Calibri"/>
                <w:sz w:val="20"/>
                <w:szCs w:val="20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2971" w:type="dxa"/>
          </w:tcPr>
          <w:p w14:paraId="0918DF3A" w14:textId="288920FB" w:rsidR="002924B9" w:rsidRDefault="002924B9" w:rsidP="002924B9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2924B9" w14:paraId="46441091" w14:textId="77777777" w:rsidTr="002924B9">
        <w:tc>
          <w:tcPr>
            <w:tcW w:w="562" w:type="dxa"/>
          </w:tcPr>
          <w:p w14:paraId="03D1B60A" w14:textId="68F862A1" w:rsidR="002924B9" w:rsidRPr="002924B9" w:rsidRDefault="002924B9" w:rsidP="002924B9">
            <w:pPr>
              <w:pStyle w:val="Lista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924B9"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13CDFCFB" w14:textId="258FF931" w:rsidR="002924B9" w:rsidRPr="00767AD5" w:rsidRDefault="002924B9" w:rsidP="002924B9">
            <w:pPr>
              <w:spacing w:after="120" w:line="276" w:lineRule="auto"/>
            </w:pPr>
            <w:r w:rsidRPr="00767AD5">
              <w:t>Zestawy komputerowe muszą posiadać certyfikaty</w:t>
            </w:r>
            <w:r>
              <w:t>/zaświadczenia</w:t>
            </w:r>
            <w:r w:rsidRPr="00767AD5">
              <w:t>:</w:t>
            </w:r>
          </w:p>
          <w:p w14:paraId="606EDBFC" w14:textId="6DB2A39C" w:rsidR="002924B9" w:rsidRDefault="004557E1" w:rsidP="002924B9">
            <w:pPr>
              <w:suppressAutoHyphens w:val="0"/>
              <w:autoSpaceDN/>
              <w:ind w:right="55"/>
              <w:jc w:val="both"/>
              <w:textAlignment w:val="auto"/>
              <w:rPr>
                <w:b/>
                <w:bCs/>
              </w:rPr>
            </w:pPr>
            <w:r>
              <w:t xml:space="preserve">- </w:t>
            </w:r>
            <w:r w:rsidR="002924B9" w:rsidRPr="00767AD5">
              <w:t>deklaracj</w:t>
            </w:r>
            <w:r w:rsidR="0075270E">
              <w:t>a</w:t>
            </w:r>
            <w:r w:rsidR="002924B9" w:rsidRPr="00767AD5">
              <w:t xml:space="preserve"> zgodności CE potwierdzająca, iż produkt jest dopuszczony do obrotu i stosowania na terenie Unii Europejskiej (dokumenty należy przedłożyć </w:t>
            </w:r>
            <w:r w:rsidR="002924B9" w:rsidRPr="004557E1">
              <w:t>dla</w:t>
            </w:r>
            <w:r w:rsidR="002924B9" w:rsidRPr="004557E1">
              <w:rPr>
                <w:b/>
                <w:bCs/>
                <w:u w:val="single"/>
              </w:rPr>
              <w:t xml:space="preserve"> stacji roboczej, myszy komputerowej, klawiatury</w:t>
            </w:r>
            <w:r w:rsidR="007232A1">
              <w:rPr>
                <w:b/>
                <w:bCs/>
                <w:u w:val="single"/>
              </w:rPr>
              <w:t>, monitora</w:t>
            </w:r>
            <w:r w:rsidR="002924B9" w:rsidRPr="004557E1">
              <w:rPr>
                <w:b/>
                <w:bCs/>
                <w:u w:val="single"/>
              </w:rPr>
              <w:t>)</w:t>
            </w:r>
            <w:r w:rsidR="002924B9" w:rsidRPr="004557E1">
              <w:rPr>
                <w:b/>
                <w:bCs/>
              </w:rPr>
              <w:t xml:space="preserve">, </w:t>
            </w:r>
          </w:p>
          <w:p w14:paraId="7079BEEA" w14:textId="77777777" w:rsidR="00073323" w:rsidRPr="004557E1" w:rsidRDefault="00073323" w:rsidP="002924B9">
            <w:pPr>
              <w:suppressAutoHyphens w:val="0"/>
              <w:autoSpaceDN/>
              <w:ind w:right="55"/>
              <w:jc w:val="both"/>
              <w:textAlignment w:val="auto"/>
              <w:rPr>
                <w:b/>
                <w:bCs/>
              </w:rPr>
            </w:pPr>
          </w:p>
          <w:p w14:paraId="17FA323C" w14:textId="67CE3D2B" w:rsidR="002924B9" w:rsidRDefault="002924B9" w:rsidP="002924B9">
            <w:pPr>
              <w:suppressAutoHyphens w:val="0"/>
              <w:autoSpaceDN/>
              <w:ind w:right="55"/>
              <w:jc w:val="both"/>
              <w:textAlignment w:val="auto"/>
            </w:pPr>
            <w:r w:rsidRPr="00767AD5">
              <w:t xml:space="preserve">- oświadczenie </w:t>
            </w:r>
            <w:r w:rsidR="00FA6690" w:rsidRPr="004557E1">
              <w:rPr>
                <w:b/>
                <w:bCs/>
                <w:u w:val="single"/>
              </w:rPr>
              <w:t>Producenta/ Dystrybutora</w:t>
            </w:r>
            <w:r w:rsidR="00FA6690">
              <w:t xml:space="preserve"> </w:t>
            </w:r>
            <w:r w:rsidRPr="00767AD5">
              <w:t xml:space="preserve">o spełnieniu przez oferowany sprzęt postanowień dyrektywy ROHS 2002/95/WE ze zm., </w:t>
            </w:r>
          </w:p>
          <w:p w14:paraId="0CBFF47A" w14:textId="77777777" w:rsidR="00073323" w:rsidRPr="00767AD5" w:rsidRDefault="00073323" w:rsidP="002924B9">
            <w:pPr>
              <w:suppressAutoHyphens w:val="0"/>
              <w:autoSpaceDN/>
              <w:ind w:right="55"/>
              <w:jc w:val="both"/>
              <w:textAlignment w:val="auto"/>
              <w:rPr>
                <w:b/>
                <w:bCs/>
              </w:rPr>
            </w:pPr>
          </w:p>
          <w:p w14:paraId="7465D98C" w14:textId="77777777" w:rsidR="002924B9" w:rsidRDefault="002924B9" w:rsidP="002924B9">
            <w:pPr>
              <w:suppressAutoHyphens w:val="0"/>
              <w:autoSpaceDN/>
              <w:ind w:right="55"/>
              <w:jc w:val="both"/>
              <w:textAlignment w:val="auto"/>
            </w:pPr>
            <w:r w:rsidRPr="00767AD5">
              <w:t xml:space="preserve">- certyfikat producenta oferowanego systemu operacyjnego potwierdzający poprawną współpracę oferowanego </w:t>
            </w:r>
            <w:r w:rsidRPr="00073323">
              <w:rPr>
                <w:b/>
                <w:bCs/>
                <w:u w:val="single"/>
              </w:rPr>
              <w:t>modelu komputera</w:t>
            </w:r>
            <w:r w:rsidRPr="00767AD5">
              <w:t xml:space="preserve"> z systemem operacyjnym który zostanie zainstalowany, </w:t>
            </w:r>
          </w:p>
          <w:p w14:paraId="5549BE1E" w14:textId="77777777" w:rsidR="00073323" w:rsidRPr="00767AD5" w:rsidRDefault="00073323" w:rsidP="002924B9">
            <w:pPr>
              <w:suppressAutoHyphens w:val="0"/>
              <w:autoSpaceDN/>
              <w:ind w:right="55"/>
              <w:jc w:val="both"/>
              <w:textAlignment w:val="auto"/>
              <w:rPr>
                <w:b/>
                <w:bCs/>
              </w:rPr>
            </w:pPr>
          </w:p>
          <w:p w14:paraId="0257C115" w14:textId="00F090C9" w:rsidR="002924B9" w:rsidRDefault="002924B9" w:rsidP="002924B9">
            <w:pPr>
              <w:suppressAutoHyphens w:val="0"/>
              <w:autoSpaceDN/>
              <w:ind w:right="55"/>
              <w:jc w:val="both"/>
              <w:textAlignment w:val="auto"/>
            </w:pPr>
            <w:r w:rsidRPr="00767AD5">
              <w:t xml:space="preserve">- zaświadczenie niezależnego podmiotu zajmującego się poświadczaniem zgodności działań podmiotów z normami jakościowymi, iż producent </w:t>
            </w:r>
            <w:r w:rsidR="00073323">
              <w:rPr>
                <w:b/>
                <w:bCs/>
                <w:u w:val="single"/>
              </w:rPr>
              <w:t xml:space="preserve">stacji roboczej, monitora </w:t>
            </w:r>
            <w:r w:rsidRPr="00767AD5">
              <w:t>ustanowił i utrzymuje system zarządzania jakością w zakresie, produkcji, dystrybucji i serwisowania zgodnie z ISO 9001 lub równoważną</w:t>
            </w:r>
            <w:r w:rsidR="00F61E06">
              <w:t>,</w:t>
            </w:r>
          </w:p>
          <w:p w14:paraId="34F10A35" w14:textId="77777777" w:rsidR="00F61E06" w:rsidRDefault="00F61E06" w:rsidP="002924B9">
            <w:pPr>
              <w:suppressAutoHyphens w:val="0"/>
              <w:autoSpaceDN/>
              <w:ind w:right="55"/>
              <w:jc w:val="both"/>
              <w:textAlignment w:val="auto"/>
            </w:pPr>
          </w:p>
          <w:p w14:paraId="53BCF6E7" w14:textId="53E0E326" w:rsidR="00B62940" w:rsidRPr="00B62940" w:rsidRDefault="00B62940" w:rsidP="00B62940">
            <w:pPr>
              <w:suppressAutoHyphens w:val="0"/>
              <w:autoSpaceDN/>
              <w:ind w:right="55"/>
              <w:jc w:val="both"/>
              <w:textAlignment w:val="auto"/>
              <w:rPr>
                <w:b/>
                <w:bCs/>
              </w:rPr>
            </w:pPr>
            <w:r w:rsidRPr="00B62940">
              <w:t xml:space="preserve">- certyfikat poświadczający spełnienie przez </w:t>
            </w:r>
            <w:r w:rsidRPr="004557E1">
              <w:rPr>
                <w:b/>
                <w:bCs/>
                <w:u w:val="single"/>
              </w:rPr>
              <w:t>monitor</w:t>
            </w:r>
            <w:r w:rsidRPr="00B62940">
              <w:t xml:space="preserve"> normy TCO 8.0 lub późniejszy wystawiony przez niezależny podmiot uprawniony do poświadczenia zgodności urządzenia z ww. normą</w:t>
            </w:r>
            <w:r w:rsidR="00073323">
              <w:t>.</w:t>
            </w:r>
            <w:r w:rsidRPr="00B62940">
              <w:t xml:space="preserve"> </w:t>
            </w:r>
          </w:p>
          <w:p w14:paraId="673FC649" w14:textId="77777777" w:rsidR="00B62940" w:rsidRPr="00767AD5" w:rsidRDefault="00B62940" w:rsidP="002924B9">
            <w:pPr>
              <w:suppressAutoHyphens w:val="0"/>
              <w:autoSpaceDN/>
              <w:ind w:right="55"/>
              <w:jc w:val="both"/>
              <w:textAlignment w:val="auto"/>
              <w:rPr>
                <w:b/>
                <w:bCs/>
              </w:rPr>
            </w:pPr>
          </w:p>
          <w:p w14:paraId="1F41577B" w14:textId="77777777" w:rsidR="002924B9" w:rsidRDefault="002924B9" w:rsidP="002924B9">
            <w:pPr>
              <w:pStyle w:val="Lista"/>
              <w:spacing w:line="240" w:lineRule="auto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1" w:type="dxa"/>
          </w:tcPr>
          <w:p w14:paraId="0851721E" w14:textId="77777777" w:rsidR="002924B9" w:rsidRDefault="00FA6690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  <w:p w14:paraId="330B75C2" w14:textId="77777777" w:rsid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0476E83A" w14:textId="77777777" w:rsid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7F975D38" w14:textId="77777777" w:rsid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7042D9F7" w14:textId="77777777" w:rsid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4BA4FB6B" w14:textId="77777777" w:rsid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  <w:p w14:paraId="2551A5FA" w14:textId="77777777" w:rsidR="0027580D" w:rsidRP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27580D">
              <w:rPr>
                <w:rFonts w:cs="Times New Roman"/>
                <w:i/>
                <w:iCs/>
                <w:sz w:val="22"/>
                <w:szCs w:val="22"/>
              </w:rPr>
              <w:t>certyfikaty/oświadczenia/zaświadczenia</w:t>
            </w:r>
          </w:p>
          <w:p w14:paraId="28C5C5DA" w14:textId="37F39777" w:rsidR="0027580D" w:rsidRDefault="0027580D" w:rsidP="00FA6690">
            <w:pPr>
              <w:pStyle w:val="Lista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 w:rsidRPr="0027580D">
              <w:rPr>
                <w:rFonts w:cs="Times New Roman"/>
                <w:i/>
                <w:iCs/>
                <w:sz w:val="22"/>
                <w:szCs w:val="22"/>
              </w:rPr>
              <w:t>winny zostać dostarczone wraz z dostaw</w:t>
            </w:r>
            <w:r w:rsidR="00064F19">
              <w:rPr>
                <w:rFonts w:cs="Times New Roman"/>
                <w:i/>
                <w:iCs/>
                <w:sz w:val="22"/>
                <w:szCs w:val="22"/>
              </w:rPr>
              <w:t>ą</w:t>
            </w:r>
            <w:r w:rsidRPr="0027580D">
              <w:rPr>
                <w:rFonts w:cs="Times New Roman"/>
                <w:i/>
                <w:iCs/>
                <w:sz w:val="22"/>
                <w:szCs w:val="22"/>
              </w:rPr>
              <w:t xml:space="preserve"> zestawów komputerowych</w:t>
            </w:r>
          </w:p>
        </w:tc>
      </w:tr>
    </w:tbl>
    <w:p w14:paraId="0B39407C" w14:textId="77777777" w:rsidR="00185C84" w:rsidRDefault="00185C84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1CC64D21" w14:textId="77777777" w:rsidR="00185C84" w:rsidRDefault="00185C84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3828804C" w14:textId="0F03777A" w:rsidR="00EE7C3C" w:rsidRDefault="00680A46" w:rsidP="00BD59A2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680A46">
        <w:rPr>
          <w:rFonts w:cs="Times New Roman"/>
          <w:sz w:val="22"/>
          <w:szCs w:val="22"/>
        </w:rPr>
        <w:t>Opisy, katalogi, specyfikacje techniczne z informacjami potwierdzającymi spełnienie wymagań technicznych stawianych przez Zamawiającego dla oferowanego przedmiotu zamówienia</w:t>
      </w:r>
      <w:r w:rsidR="00BD59A2">
        <w:rPr>
          <w:rFonts w:cs="Times New Roman"/>
          <w:sz w:val="22"/>
          <w:szCs w:val="22"/>
        </w:rPr>
        <w:t xml:space="preserve"> są</w:t>
      </w:r>
      <w:r w:rsidR="0009358A">
        <w:rPr>
          <w:rFonts w:cs="Times New Roman"/>
          <w:sz w:val="22"/>
          <w:szCs w:val="22"/>
        </w:rPr>
        <w:t xml:space="preserve"> dostępne</w:t>
      </w:r>
      <w:r w:rsidR="00BD59A2">
        <w:rPr>
          <w:rFonts w:cs="Times New Roman"/>
          <w:sz w:val="22"/>
          <w:szCs w:val="22"/>
        </w:rPr>
        <w:t xml:space="preserve"> w wersji polskojęzycznej na stronie internetowej pod  adresem………………………………………………… (podać).</w:t>
      </w:r>
    </w:p>
    <w:p w14:paraId="07839644" w14:textId="77777777" w:rsidR="00EE7C3C" w:rsidRPr="00794AA2" w:rsidRDefault="00EE7C3C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095FC219" w14:textId="77777777" w:rsidR="0009358A" w:rsidRDefault="0009358A" w:rsidP="009862CA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</w:p>
    <w:p w14:paraId="2E2053BC" w14:textId="77777777" w:rsidR="0009358A" w:rsidRDefault="0009358A" w:rsidP="009862CA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</w:p>
    <w:p w14:paraId="59C8EA98" w14:textId="77777777" w:rsidR="0009358A" w:rsidRDefault="0009358A" w:rsidP="009862CA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</w:p>
    <w:p w14:paraId="23609C1E" w14:textId="4B781BA2" w:rsidR="00C84146" w:rsidRPr="00794AA2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794AA2">
        <w:rPr>
          <w:rFonts w:ascii="Times New Roman" w:hAnsi="Times New Roman"/>
          <w:color w:val="002060"/>
          <w:lang w:eastAsia="zh-CN"/>
        </w:rPr>
        <w:lastRenderedPageBreak/>
        <w:t>Serwis gwarancyjny i pogwarancyjny prowadzi…………………………………....... (uzupełnić)</w:t>
      </w:r>
    </w:p>
    <w:p w14:paraId="4C52003E" w14:textId="77777777" w:rsidR="00C84146" w:rsidRPr="00794AA2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794AA2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0E02019" w14:textId="77777777" w:rsidR="005026F9" w:rsidRPr="00794AA2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794AA2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13BFCD4" w14:textId="77777777" w:rsidR="00D472AC" w:rsidRPr="00794AA2" w:rsidRDefault="00D472AC" w:rsidP="005026F9">
      <w:pPr>
        <w:jc w:val="center"/>
        <w:rPr>
          <w:b/>
          <w:bCs/>
          <w:sz w:val="22"/>
          <w:szCs w:val="22"/>
        </w:rPr>
      </w:pPr>
    </w:p>
    <w:sectPr w:rsidR="00D472AC" w:rsidRPr="00794AA2" w:rsidSect="002849B0">
      <w:footerReference w:type="default" r:id="rId9"/>
      <w:pgSz w:w="11906" w:h="16838"/>
      <w:pgMar w:top="1134" w:right="170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7849" w14:textId="77777777" w:rsidR="002849B0" w:rsidRDefault="002849B0" w:rsidP="00E67BE7">
      <w:r>
        <w:separator/>
      </w:r>
    </w:p>
  </w:endnote>
  <w:endnote w:type="continuationSeparator" w:id="0">
    <w:p w14:paraId="6B18F7E1" w14:textId="77777777" w:rsidR="002849B0" w:rsidRDefault="002849B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0EEFC9BA" w14:textId="77777777"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EA">
          <w:rPr>
            <w:noProof/>
          </w:rPr>
          <w:t>3</w:t>
        </w:r>
        <w:r>
          <w:fldChar w:fldCharType="end"/>
        </w:r>
      </w:p>
    </w:sdtContent>
  </w:sdt>
  <w:p w14:paraId="201AAFBA" w14:textId="77777777"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320B" w14:textId="77777777" w:rsidR="002849B0" w:rsidRDefault="002849B0" w:rsidP="00E67BE7">
      <w:r>
        <w:separator/>
      </w:r>
    </w:p>
  </w:footnote>
  <w:footnote w:type="continuationSeparator" w:id="0">
    <w:p w14:paraId="77CF210A" w14:textId="77777777" w:rsidR="002849B0" w:rsidRDefault="002849B0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B25DF4"/>
    <w:multiLevelType w:val="hybridMultilevel"/>
    <w:tmpl w:val="194237F4"/>
    <w:lvl w:ilvl="0" w:tplc="D69CB78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04803141">
    <w:abstractNumId w:val="2"/>
  </w:num>
  <w:num w:numId="2" w16cid:durableId="68424012">
    <w:abstractNumId w:val="18"/>
  </w:num>
  <w:num w:numId="3" w16cid:durableId="1593661993">
    <w:abstractNumId w:val="9"/>
  </w:num>
  <w:num w:numId="4" w16cid:durableId="1530992358">
    <w:abstractNumId w:val="8"/>
  </w:num>
  <w:num w:numId="5" w16cid:durableId="939751384">
    <w:abstractNumId w:val="6"/>
  </w:num>
  <w:num w:numId="6" w16cid:durableId="1756048438">
    <w:abstractNumId w:val="4"/>
  </w:num>
  <w:num w:numId="7" w16cid:durableId="825825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9194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81711">
    <w:abstractNumId w:val="11"/>
  </w:num>
  <w:num w:numId="10" w16cid:durableId="1743483471">
    <w:abstractNumId w:val="7"/>
  </w:num>
  <w:num w:numId="11" w16cid:durableId="236745497">
    <w:abstractNumId w:val="17"/>
  </w:num>
  <w:num w:numId="12" w16cid:durableId="168255674">
    <w:abstractNumId w:val="20"/>
  </w:num>
  <w:num w:numId="13" w16cid:durableId="552740033">
    <w:abstractNumId w:val="0"/>
  </w:num>
  <w:num w:numId="14" w16cid:durableId="543642349">
    <w:abstractNumId w:val="15"/>
  </w:num>
  <w:num w:numId="15" w16cid:durableId="1115446356">
    <w:abstractNumId w:val="14"/>
  </w:num>
  <w:num w:numId="16" w16cid:durableId="1309672435">
    <w:abstractNumId w:val="5"/>
  </w:num>
  <w:num w:numId="17" w16cid:durableId="1953391709">
    <w:abstractNumId w:val="19"/>
  </w:num>
  <w:num w:numId="18" w16cid:durableId="130095042">
    <w:abstractNumId w:val="16"/>
  </w:num>
  <w:num w:numId="19" w16cid:durableId="1021054532">
    <w:abstractNumId w:val="3"/>
  </w:num>
  <w:num w:numId="20" w16cid:durableId="1403987504">
    <w:abstractNumId w:val="13"/>
  </w:num>
  <w:num w:numId="21" w16cid:durableId="109863782">
    <w:abstractNumId w:val="1"/>
  </w:num>
  <w:num w:numId="22" w16cid:durableId="1896745137">
    <w:abstractNumId w:val="12"/>
  </w:num>
  <w:num w:numId="23" w16cid:durableId="14396433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2064"/>
    <w:rsid w:val="00010EC1"/>
    <w:rsid w:val="000113C2"/>
    <w:rsid w:val="00013B22"/>
    <w:rsid w:val="0001645E"/>
    <w:rsid w:val="00042916"/>
    <w:rsid w:val="00044CD9"/>
    <w:rsid w:val="0005182F"/>
    <w:rsid w:val="00053357"/>
    <w:rsid w:val="00064F19"/>
    <w:rsid w:val="00070A22"/>
    <w:rsid w:val="00073323"/>
    <w:rsid w:val="00073DDC"/>
    <w:rsid w:val="000826B6"/>
    <w:rsid w:val="0008756D"/>
    <w:rsid w:val="0009358A"/>
    <w:rsid w:val="00097153"/>
    <w:rsid w:val="000B4926"/>
    <w:rsid w:val="000C006F"/>
    <w:rsid w:val="000C3530"/>
    <w:rsid w:val="000F44E7"/>
    <w:rsid w:val="000F78E6"/>
    <w:rsid w:val="00111F50"/>
    <w:rsid w:val="001203B5"/>
    <w:rsid w:val="0013125E"/>
    <w:rsid w:val="0013422F"/>
    <w:rsid w:val="001409C3"/>
    <w:rsid w:val="00146234"/>
    <w:rsid w:val="001502B1"/>
    <w:rsid w:val="001517F9"/>
    <w:rsid w:val="0016295A"/>
    <w:rsid w:val="0016362B"/>
    <w:rsid w:val="0016675F"/>
    <w:rsid w:val="00185C84"/>
    <w:rsid w:val="001A4547"/>
    <w:rsid w:val="001A5C83"/>
    <w:rsid w:val="001B682B"/>
    <w:rsid w:val="001D206E"/>
    <w:rsid w:val="001D6BE4"/>
    <w:rsid w:val="001F12F9"/>
    <w:rsid w:val="00210CD1"/>
    <w:rsid w:val="00212EB5"/>
    <w:rsid w:val="002152CA"/>
    <w:rsid w:val="00227B26"/>
    <w:rsid w:val="00230FD5"/>
    <w:rsid w:val="00234BE2"/>
    <w:rsid w:val="002424E0"/>
    <w:rsid w:val="00243DFD"/>
    <w:rsid w:val="0026716A"/>
    <w:rsid w:val="002701A2"/>
    <w:rsid w:val="002755E2"/>
    <w:rsid w:val="0027580D"/>
    <w:rsid w:val="00276D16"/>
    <w:rsid w:val="00277ECD"/>
    <w:rsid w:val="00283A62"/>
    <w:rsid w:val="002849B0"/>
    <w:rsid w:val="002924B9"/>
    <w:rsid w:val="002A06C6"/>
    <w:rsid w:val="002A181F"/>
    <w:rsid w:val="002B2477"/>
    <w:rsid w:val="002B3350"/>
    <w:rsid w:val="002B7D80"/>
    <w:rsid w:val="002C114D"/>
    <w:rsid w:val="002C2647"/>
    <w:rsid w:val="002D42A0"/>
    <w:rsid w:val="002E0D97"/>
    <w:rsid w:val="002E4315"/>
    <w:rsid w:val="002F09E8"/>
    <w:rsid w:val="002F1ADA"/>
    <w:rsid w:val="002F1E1B"/>
    <w:rsid w:val="002F2233"/>
    <w:rsid w:val="002F6293"/>
    <w:rsid w:val="003068E9"/>
    <w:rsid w:val="0031731F"/>
    <w:rsid w:val="00332670"/>
    <w:rsid w:val="003403E2"/>
    <w:rsid w:val="00354EDB"/>
    <w:rsid w:val="00370BFF"/>
    <w:rsid w:val="00373CF2"/>
    <w:rsid w:val="00375536"/>
    <w:rsid w:val="00380A6A"/>
    <w:rsid w:val="003869A8"/>
    <w:rsid w:val="0039496C"/>
    <w:rsid w:val="00397124"/>
    <w:rsid w:val="003A124F"/>
    <w:rsid w:val="003D4345"/>
    <w:rsid w:val="003D4F31"/>
    <w:rsid w:val="003D7BDC"/>
    <w:rsid w:val="003E0227"/>
    <w:rsid w:val="003E31D5"/>
    <w:rsid w:val="003F6127"/>
    <w:rsid w:val="00400327"/>
    <w:rsid w:val="00402144"/>
    <w:rsid w:val="004106EF"/>
    <w:rsid w:val="00411763"/>
    <w:rsid w:val="0041306E"/>
    <w:rsid w:val="00427BEA"/>
    <w:rsid w:val="00441636"/>
    <w:rsid w:val="004435D7"/>
    <w:rsid w:val="00446379"/>
    <w:rsid w:val="004474F5"/>
    <w:rsid w:val="00453951"/>
    <w:rsid w:val="004557E1"/>
    <w:rsid w:val="0047651F"/>
    <w:rsid w:val="004802DA"/>
    <w:rsid w:val="00481D7C"/>
    <w:rsid w:val="004879A4"/>
    <w:rsid w:val="004932E8"/>
    <w:rsid w:val="004952B3"/>
    <w:rsid w:val="004965FC"/>
    <w:rsid w:val="004A1955"/>
    <w:rsid w:val="004A2A93"/>
    <w:rsid w:val="004D3F95"/>
    <w:rsid w:val="004E2967"/>
    <w:rsid w:val="004F4D45"/>
    <w:rsid w:val="004F7EDD"/>
    <w:rsid w:val="00502227"/>
    <w:rsid w:val="005026F9"/>
    <w:rsid w:val="00507FFD"/>
    <w:rsid w:val="00514553"/>
    <w:rsid w:val="00552012"/>
    <w:rsid w:val="0055316B"/>
    <w:rsid w:val="00570F39"/>
    <w:rsid w:val="00575FC9"/>
    <w:rsid w:val="00582663"/>
    <w:rsid w:val="005A23C6"/>
    <w:rsid w:val="005A3333"/>
    <w:rsid w:val="005B2FF7"/>
    <w:rsid w:val="005B3E48"/>
    <w:rsid w:val="005B486E"/>
    <w:rsid w:val="005C6022"/>
    <w:rsid w:val="005D1585"/>
    <w:rsid w:val="00613C96"/>
    <w:rsid w:val="0061704A"/>
    <w:rsid w:val="00627C95"/>
    <w:rsid w:val="00630E3C"/>
    <w:rsid w:val="006415F5"/>
    <w:rsid w:val="00641C5F"/>
    <w:rsid w:val="00652BE4"/>
    <w:rsid w:val="00652F8A"/>
    <w:rsid w:val="00654957"/>
    <w:rsid w:val="006549B8"/>
    <w:rsid w:val="0066073E"/>
    <w:rsid w:val="006612EC"/>
    <w:rsid w:val="00663AAA"/>
    <w:rsid w:val="00665F67"/>
    <w:rsid w:val="00672D43"/>
    <w:rsid w:val="00680A46"/>
    <w:rsid w:val="00683849"/>
    <w:rsid w:val="00684B47"/>
    <w:rsid w:val="006C4DE0"/>
    <w:rsid w:val="006C7268"/>
    <w:rsid w:val="006D0C1C"/>
    <w:rsid w:val="006D3979"/>
    <w:rsid w:val="006E237A"/>
    <w:rsid w:val="006E25B4"/>
    <w:rsid w:val="006E4B55"/>
    <w:rsid w:val="006E4C2E"/>
    <w:rsid w:val="006F6265"/>
    <w:rsid w:val="006F62EE"/>
    <w:rsid w:val="00703ADC"/>
    <w:rsid w:val="007232A1"/>
    <w:rsid w:val="00726057"/>
    <w:rsid w:val="00736337"/>
    <w:rsid w:val="00747007"/>
    <w:rsid w:val="007473AA"/>
    <w:rsid w:val="007523B8"/>
    <w:rsid w:val="0075270E"/>
    <w:rsid w:val="00756A76"/>
    <w:rsid w:val="00756FEF"/>
    <w:rsid w:val="00757DCF"/>
    <w:rsid w:val="0076208D"/>
    <w:rsid w:val="00767AD5"/>
    <w:rsid w:val="00774356"/>
    <w:rsid w:val="00794AA2"/>
    <w:rsid w:val="007A7F6E"/>
    <w:rsid w:val="007B469A"/>
    <w:rsid w:val="007C0958"/>
    <w:rsid w:val="007C6443"/>
    <w:rsid w:val="007E37D0"/>
    <w:rsid w:val="007E38DD"/>
    <w:rsid w:val="007E3E28"/>
    <w:rsid w:val="007F2507"/>
    <w:rsid w:val="007F36A6"/>
    <w:rsid w:val="007F37A3"/>
    <w:rsid w:val="008018F1"/>
    <w:rsid w:val="00807266"/>
    <w:rsid w:val="008103D4"/>
    <w:rsid w:val="008412C5"/>
    <w:rsid w:val="00853BCB"/>
    <w:rsid w:val="00855A4B"/>
    <w:rsid w:val="008609F0"/>
    <w:rsid w:val="00861015"/>
    <w:rsid w:val="00862CD6"/>
    <w:rsid w:val="00862EE5"/>
    <w:rsid w:val="00867362"/>
    <w:rsid w:val="00867DF4"/>
    <w:rsid w:val="00876541"/>
    <w:rsid w:val="00877D7B"/>
    <w:rsid w:val="008A15FF"/>
    <w:rsid w:val="008B44DF"/>
    <w:rsid w:val="008C3DC7"/>
    <w:rsid w:val="008D09AF"/>
    <w:rsid w:val="008D3C53"/>
    <w:rsid w:val="008E45BE"/>
    <w:rsid w:val="008F3945"/>
    <w:rsid w:val="008F5400"/>
    <w:rsid w:val="00902A70"/>
    <w:rsid w:val="00903A99"/>
    <w:rsid w:val="0091121D"/>
    <w:rsid w:val="0091237B"/>
    <w:rsid w:val="0091787A"/>
    <w:rsid w:val="00923A22"/>
    <w:rsid w:val="00930A3B"/>
    <w:rsid w:val="00936F6C"/>
    <w:rsid w:val="00944103"/>
    <w:rsid w:val="0096034D"/>
    <w:rsid w:val="009604D8"/>
    <w:rsid w:val="00964426"/>
    <w:rsid w:val="009654CD"/>
    <w:rsid w:val="00976CC2"/>
    <w:rsid w:val="00980ED5"/>
    <w:rsid w:val="009862CA"/>
    <w:rsid w:val="00986A64"/>
    <w:rsid w:val="009933BB"/>
    <w:rsid w:val="0099350C"/>
    <w:rsid w:val="00993C45"/>
    <w:rsid w:val="009B60A4"/>
    <w:rsid w:val="009C22C9"/>
    <w:rsid w:val="009C46FC"/>
    <w:rsid w:val="009C6252"/>
    <w:rsid w:val="009D56DF"/>
    <w:rsid w:val="009D56E7"/>
    <w:rsid w:val="009E2D81"/>
    <w:rsid w:val="009F2611"/>
    <w:rsid w:val="00A04EBB"/>
    <w:rsid w:val="00A119D8"/>
    <w:rsid w:val="00A161AC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445E"/>
    <w:rsid w:val="00AD58B1"/>
    <w:rsid w:val="00AD6AE3"/>
    <w:rsid w:val="00AE465C"/>
    <w:rsid w:val="00AE5FF7"/>
    <w:rsid w:val="00AF3A37"/>
    <w:rsid w:val="00AF67E8"/>
    <w:rsid w:val="00B03698"/>
    <w:rsid w:val="00B1045C"/>
    <w:rsid w:val="00B1099A"/>
    <w:rsid w:val="00B3384A"/>
    <w:rsid w:val="00B3500D"/>
    <w:rsid w:val="00B36968"/>
    <w:rsid w:val="00B4483C"/>
    <w:rsid w:val="00B47015"/>
    <w:rsid w:val="00B62940"/>
    <w:rsid w:val="00B62A89"/>
    <w:rsid w:val="00B73C08"/>
    <w:rsid w:val="00B877D9"/>
    <w:rsid w:val="00BA386E"/>
    <w:rsid w:val="00BA49BA"/>
    <w:rsid w:val="00BB1469"/>
    <w:rsid w:val="00BD59A2"/>
    <w:rsid w:val="00BD6D46"/>
    <w:rsid w:val="00BD71D1"/>
    <w:rsid w:val="00BF2ABE"/>
    <w:rsid w:val="00BF5ED3"/>
    <w:rsid w:val="00C059EB"/>
    <w:rsid w:val="00C22CFC"/>
    <w:rsid w:val="00C312FB"/>
    <w:rsid w:val="00C43DC0"/>
    <w:rsid w:val="00C441AE"/>
    <w:rsid w:val="00C47262"/>
    <w:rsid w:val="00C52556"/>
    <w:rsid w:val="00C574E9"/>
    <w:rsid w:val="00C62C73"/>
    <w:rsid w:val="00C71C23"/>
    <w:rsid w:val="00C84146"/>
    <w:rsid w:val="00CA029C"/>
    <w:rsid w:val="00CB14EA"/>
    <w:rsid w:val="00CB295B"/>
    <w:rsid w:val="00CC0EC3"/>
    <w:rsid w:val="00CC2988"/>
    <w:rsid w:val="00CD6898"/>
    <w:rsid w:val="00CE14EF"/>
    <w:rsid w:val="00CE391A"/>
    <w:rsid w:val="00CE5FC0"/>
    <w:rsid w:val="00CF275D"/>
    <w:rsid w:val="00D119D1"/>
    <w:rsid w:val="00D14830"/>
    <w:rsid w:val="00D22DAB"/>
    <w:rsid w:val="00D30C72"/>
    <w:rsid w:val="00D335D6"/>
    <w:rsid w:val="00D33801"/>
    <w:rsid w:val="00D40B7D"/>
    <w:rsid w:val="00D472AC"/>
    <w:rsid w:val="00D54660"/>
    <w:rsid w:val="00D55758"/>
    <w:rsid w:val="00D561E1"/>
    <w:rsid w:val="00D6227F"/>
    <w:rsid w:val="00D65E38"/>
    <w:rsid w:val="00D80A48"/>
    <w:rsid w:val="00D925BF"/>
    <w:rsid w:val="00DA01F0"/>
    <w:rsid w:val="00DB6BAB"/>
    <w:rsid w:val="00DC3F2D"/>
    <w:rsid w:val="00DD2390"/>
    <w:rsid w:val="00DD4E50"/>
    <w:rsid w:val="00DE0BEF"/>
    <w:rsid w:val="00E024DC"/>
    <w:rsid w:val="00E033CE"/>
    <w:rsid w:val="00E23F52"/>
    <w:rsid w:val="00E252C1"/>
    <w:rsid w:val="00E53110"/>
    <w:rsid w:val="00E5541A"/>
    <w:rsid w:val="00E67BE7"/>
    <w:rsid w:val="00E71028"/>
    <w:rsid w:val="00E72B3C"/>
    <w:rsid w:val="00E95DED"/>
    <w:rsid w:val="00EA412B"/>
    <w:rsid w:val="00ED27D3"/>
    <w:rsid w:val="00EE2FEF"/>
    <w:rsid w:val="00EE7B69"/>
    <w:rsid w:val="00EE7C3C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61E06"/>
    <w:rsid w:val="00F71FE4"/>
    <w:rsid w:val="00F757FA"/>
    <w:rsid w:val="00F77FB5"/>
    <w:rsid w:val="00F93BF5"/>
    <w:rsid w:val="00FA6690"/>
    <w:rsid w:val="00FB15A8"/>
    <w:rsid w:val="00FC3669"/>
    <w:rsid w:val="00FC5FDD"/>
    <w:rsid w:val="00FC64CD"/>
    <w:rsid w:val="00FD13B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B43803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B682B"/>
    <w:pPr>
      <w:suppressAutoHyphens w:val="0"/>
      <w:autoSpaceDN/>
      <w:spacing w:after="160" w:line="259" w:lineRule="auto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2B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9C1B-E4F6-4ABC-9A34-DDF5CEF0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122</cp:revision>
  <cp:lastPrinted>2024-03-04T10:48:00Z</cp:lastPrinted>
  <dcterms:created xsi:type="dcterms:W3CDTF">2023-12-12T07:39:00Z</dcterms:created>
  <dcterms:modified xsi:type="dcterms:W3CDTF">2024-03-05T10:45:00Z</dcterms:modified>
</cp:coreProperties>
</file>