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54D23" w14:textId="77777777" w:rsidR="00026E79" w:rsidRPr="00DF3C36" w:rsidRDefault="00026E79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>Opis przedmiotu zamówienia</w:t>
      </w:r>
    </w:p>
    <w:p w14:paraId="61DD15C0" w14:textId="77777777" w:rsidR="00026E79" w:rsidRPr="00DF3C36" w:rsidRDefault="00026E79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(Parametry </w:t>
      </w:r>
      <w:proofErr w:type="spellStart"/>
      <w:r w:rsidRPr="00DF3C36">
        <w:rPr>
          <w:rFonts w:ascii="Arial Narrow" w:hAnsi="Arial Narrow" w:cs="Times New Roman"/>
          <w:b/>
          <w:bCs/>
          <w:sz w:val="22"/>
          <w:szCs w:val="22"/>
        </w:rPr>
        <w:t>techniczno</w:t>
      </w:r>
      <w:proofErr w:type="spellEnd"/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– eksploatacyjne zestaw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u komputerowego złożonego z komputera i monitora – 50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kpl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>)</w:t>
      </w:r>
    </w:p>
    <w:p w14:paraId="79983F03" w14:textId="77777777" w:rsidR="00026E79" w:rsidRPr="00DF3C36" w:rsidRDefault="00026E79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60B6553E" w14:textId="77777777" w:rsidR="00026E79" w:rsidRDefault="00026E79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</w:p>
    <w:p w14:paraId="4DF10ECE" w14:textId="77777777" w:rsidR="00026E79" w:rsidRPr="00B4429F" w:rsidRDefault="00026E79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  <w:r w:rsidRPr="00B4429F">
        <w:rPr>
          <w:rFonts w:ascii="Arial Narrow" w:hAnsi="Arial Narrow" w:cs="Times New Roman"/>
          <w:b/>
          <w:bCs/>
        </w:rPr>
        <w:t>I. Komputer</w:t>
      </w:r>
    </w:p>
    <w:p w14:paraId="33D1C22A" w14:textId="77777777" w:rsidR="00026E79" w:rsidRPr="00DF3C36" w:rsidRDefault="00026E79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Producent komputera: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1128A1F" w14:textId="77777777" w:rsidR="00026E79" w:rsidRDefault="00026E79" w:rsidP="006864F2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Model/Symbol komputera: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0F4977F8" w14:textId="77777777" w:rsidR="00026E79" w:rsidRDefault="00026E79" w:rsidP="006864F2">
      <w:pPr>
        <w:tabs>
          <w:tab w:val="left" w:pos="3261"/>
        </w:tabs>
        <w:spacing w:before="0" w:line="360" w:lineRule="auto"/>
        <w:ind w:right="0"/>
        <w:rPr>
          <w:rFonts w:ascii="Arial Narrow" w:hAnsi="Arial Narrow"/>
          <w:b/>
          <w:color w:val="FF0000"/>
          <w:sz w:val="22"/>
          <w:szCs w:val="22"/>
        </w:rPr>
      </w:pPr>
    </w:p>
    <w:p w14:paraId="108C1B1F" w14:textId="77777777" w:rsidR="00026E79" w:rsidRDefault="00026E79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91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"/>
        <w:gridCol w:w="6325"/>
        <w:gridCol w:w="1691"/>
        <w:gridCol w:w="2546"/>
        <w:gridCol w:w="4238"/>
      </w:tblGrid>
      <w:tr w:rsidR="00026E79" w:rsidRPr="006864F2" w14:paraId="121393C2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2650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B1CB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 komputera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6D59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B670" w14:textId="77777777" w:rsidR="00026E79" w:rsidRPr="006864F2" w:rsidRDefault="00026E79" w:rsidP="006864F2">
            <w:pPr>
              <w:spacing w:before="0"/>
              <w:ind w:right="0"/>
              <w:jc w:val="center"/>
              <w:rPr>
                <w:rFonts w:ascii="Arial Narrow" w:hAnsi="Arial Narrow" w:cs="Times New Roman"/>
                <w:i/>
                <w:iCs/>
              </w:rPr>
            </w:pPr>
            <w:r w:rsidRPr="006864F2">
              <w:rPr>
                <w:rFonts w:ascii="Arial Narrow" w:hAnsi="Arial Narrow" w:cs="Times New Roman"/>
                <w:b/>
                <w:i/>
                <w:iCs/>
                <w:sz w:val="22"/>
                <w:szCs w:val="22"/>
              </w:rPr>
              <w:t>Typ /model</w:t>
            </w:r>
            <w:r w:rsidRPr="006864F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CEFC" w14:textId="77777777" w:rsidR="00026E79" w:rsidRPr="006864F2" w:rsidRDefault="00026E79" w:rsidP="008F5DAE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Oferowane warunki</w:t>
            </w: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</w:r>
            <w:r w:rsidRPr="006864F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(należy podać rzeczywiste parametry,</w:t>
            </w:r>
            <w:r w:rsidRPr="006864F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br/>
              <w:t>jakimi charakteryzuje się sprzęt)</w:t>
            </w:r>
          </w:p>
        </w:tc>
      </w:tr>
      <w:tr w:rsidR="00026E79" w:rsidRPr="006864F2" w14:paraId="7D99AC6F" w14:textId="77777777" w:rsidTr="00BD5DBE">
        <w:trPr>
          <w:cantSplit/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D9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CD3D" w14:textId="77777777" w:rsidR="00026E79" w:rsidRPr="006864F2" w:rsidRDefault="00026E79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color w:val="000000"/>
                <w:szCs w:val="22"/>
              </w:rPr>
            </w:pPr>
            <w:r w:rsidRPr="006864F2">
              <w:rPr>
                <w:rFonts w:ascii="Arial Narrow" w:hAnsi="Arial Narrow"/>
                <w:bCs/>
                <w:color w:val="000000"/>
                <w:szCs w:val="22"/>
              </w:rPr>
              <w:t>Urządzenie fabrycznie nowe, rok produkcji nie starszy niż 2023 r. Komputer stacjonarny w konfiguracji fabrycznej.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9606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E3A1735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5991A7B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</w:p>
        </w:tc>
      </w:tr>
      <w:tr w:rsidR="00026E79" w:rsidRPr="006864F2" w14:paraId="2D6527B9" w14:textId="77777777" w:rsidTr="00BD5DBE">
        <w:trPr>
          <w:cantSplit/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10AB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2ACA" w14:textId="77777777" w:rsidR="00026E79" w:rsidRPr="006864F2" w:rsidRDefault="00026E79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color w:val="000000"/>
                <w:szCs w:val="22"/>
              </w:rPr>
            </w:pPr>
            <w:r w:rsidRPr="006864F2">
              <w:rPr>
                <w:rFonts w:ascii="Arial Narrow" w:hAnsi="Arial Narrow"/>
                <w:color w:val="000000"/>
                <w:szCs w:val="22"/>
              </w:rPr>
              <w:t xml:space="preserve">Wydajność obliczeniowa - procesor powinien osiągać w teście wydajności </w:t>
            </w:r>
            <w:proofErr w:type="spellStart"/>
            <w:r w:rsidRPr="006864F2">
              <w:rPr>
                <w:rFonts w:ascii="Arial Narrow" w:hAnsi="Arial Narrow"/>
                <w:color w:val="000000"/>
                <w:szCs w:val="22"/>
              </w:rPr>
              <w:t>PassMark</w:t>
            </w:r>
            <w:proofErr w:type="spellEnd"/>
            <w:r w:rsidRPr="006864F2">
              <w:rPr>
                <w:rFonts w:ascii="Arial Narrow" w:hAnsi="Arial Narrow"/>
                <w:color w:val="000000"/>
                <w:szCs w:val="22"/>
              </w:rPr>
              <w:t xml:space="preserve"> CPU Mark (wynik dostępny na stronie: https://www.cpubenchmark.net/cpu_list.php) co najmniej wynik min. </w:t>
            </w:r>
            <w:r w:rsidRPr="006864F2">
              <w:rPr>
                <w:rFonts w:ascii="Arial Narrow" w:hAnsi="Arial Narrow"/>
                <w:szCs w:val="22"/>
              </w:rPr>
              <w:t>14700</w:t>
            </w:r>
            <w:r w:rsidRPr="006864F2">
              <w:rPr>
                <w:rFonts w:ascii="Arial Narrow" w:hAnsi="Arial Narrow"/>
                <w:color w:val="000000"/>
                <w:szCs w:val="22"/>
              </w:rPr>
              <w:t xml:space="preserve"> punktów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 (na dzień składania ofert)</w:t>
            </w:r>
            <w:r w:rsidRPr="006864F2">
              <w:rPr>
                <w:rFonts w:ascii="Arial Narrow" w:hAnsi="Arial Narrow"/>
                <w:color w:val="000000"/>
                <w:szCs w:val="22"/>
              </w:rPr>
              <w:t>.</w:t>
            </w:r>
          </w:p>
          <w:p w14:paraId="7C5369D6" w14:textId="77777777" w:rsidR="00026E79" w:rsidRPr="006864F2" w:rsidRDefault="00026E79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Procesor powinien charakteryzować się współczynnikiem zużycia energii 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Typical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 xml:space="preserve"> TDP (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Thermal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 xml:space="preserve"> Design Power) nie większym niż 65 W.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A82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8921" w14:textId="77777777" w:rsidR="00026E79" w:rsidRPr="00EA01E8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310890E7" w14:textId="77777777" w:rsidR="00026E79" w:rsidRPr="00EA01E8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30ABC68F" w14:textId="77777777" w:rsidR="00026E79" w:rsidRPr="00EA01E8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A01E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48ED3138" w14:textId="77777777" w:rsidR="00026E79" w:rsidRPr="00EA01E8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EA01E8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  <w:p w14:paraId="4E85FFF1" w14:textId="77777777" w:rsidR="00026E79" w:rsidRPr="00EA01E8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AF26" w14:textId="77777777" w:rsidR="00026E79" w:rsidRPr="00EA01E8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  <w:bCs/>
              </w:rPr>
            </w:pPr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>Wydajność obliczeniowa procesora (punkty): ……….</w:t>
            </w:r>
          </w:p>
          <w:p w14:paraId="1923FC2E" w14:textId="77777777" w:rsidR="00026E79" w:rsidRPr="00EA01E8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  <w:bCs/>
              </w:rPr>
            </w:pPr>
          </w:p>
          <w:p w14:paraId="148E2D1B" w14:textId="77777777" w:rsidR="00026E79" w:rsidRPr="00EA01E8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Współczynnik zużycia energii – </w:t>
            </w:r>
            <w:proofErr w:type="spellStart"/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>Typical</w:t>
            </w:r>
            <w:proofErr w:type="spellEnd"/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TDP (W): ……….</w:t>
            </w:r>
          </w:p>
        </w:tc>
      </w:tr>
      <w:tr w:rsidR="00026E79" w:rsidRPr="006864F2" w14:paraId="130D5732" w14:textId="77777777" w:rsidTr="00BD5DBE">
        <w:trPr>
          <w:cantSplit/>
          <w:trHeight w:val="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9F8D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2B8AA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Parametry pamięci masowej: Dysk o pojemności minimum 512 GB SSD z interfejsem M.2 </w:t>
            </w:r>
            <w:proofErr w:type="spellStart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NVMe</w:t>
            </w:r>
            <w:proofErr w:type="spellEnd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. </w:t>
            </w:r>
            <w:r w:rsidRPr="006864F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Obudowa musi umożliwiać montaż dodatkowego dysku.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46CC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7AFCF4F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350" w14:textId="77777777" w:rsidR="00026E79" w:rsidRPr="00EA01E8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  <w:bCs/>
              </w:rPr>
            </w:pPr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>Pojemność dysku (GB): …….</w:t>
            </w:r>
          </w:p>
        </w:tc>
      </w:tr>
      <w:tr w:rsidR="00026E79" w:rsidRPr="006864F2" w14:paraId="42C28B4C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D8A2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6C8F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Pamięć operacyjna: min. 16 GB DDR4 z możliwością rozbudowy do min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t>64 GB, minimum jeden wolny slot pamięci na płycie głównej.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7C26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1A1D9240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6FEC" w14:textId="77777777" w:rsidR="00026E79" w:rsidRPr="00EA01E8" w:rsidRDefault="00026E79" w:rsidP="00BD5DBE">
            <w:pPr>
              <w:spacing w:before="0" w:line="360" w:lineRule="auto"/>
              <w:ind w:right="0"/>
              <w:jc w:val="left"/>
              <w:rPr>
                <w:rFonts w:ascii="Arial Narrow" w:hAnsi="Arial Narrow" w:cs="Times New Roman"/>
                <w:bCs/>
              </w:rPr>
            </w:pPr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>Pojemność pamięci (GB): ……….</w:t>
            </w:r>
          </w:p>
          <w:p w14:paraId="0952A64D" w14:textId="77777777" w:rsidR="00026E79" w:rsidRPr="00EA01E8" w:rsidRDefault="00026E79" w:rsidP="00BD5DBE">
            <w:pPr>
              <w:spacing w:before="0" w:line="360" w:lineRule="auto"/>
              <w:ind w:right="0"/>
              <w:jc w:val="left"/>
              <w:rPr>
                <w:rFonts w:ascii="Arial Narrow" w:hAnsi="Arial Narrow" w:cs="Times New Roman"/>
                <w:bCs/>
              </w:rPr>
            </w:pPr>
            <w:r w:rsidRPr="00EA01E8">
              <w:rPr>
                <w:rFonts w:ascii="Arial Narrow" w:hAnsi="Arial Narrow" w:cs="Times New Roman"/>
                <w:bCs/>
                <w:sz w:val="22"/>
                <w:szCs w:val="22"/>
              </w:rPr>
              <w:t>Ilość wolnych slotów: ……….</w:t>
            </w:r>
          </w:p>
        </w:tc>
      </w:tr>
      <w:tr w:rsidR="00026E79" w:rsidRPr="006864F2" w14:paraId="3802F23F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CCB5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1D63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Wydajność grafiki: Grafika zintegrowana z procesorem powinna umożliwiać pracę na min. 2 monitorach,  ze wsparciem dla DirectX 12, </w:t>
            </w:r>
            <w:proofErr w:type="spellStart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OpenCL</w:t>
            </w:r>
            <w:proofErr w:type="spellEnd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3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t>.0</w:t>
            </w: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OpenGL</w:t>
            </w:r>
            <w:proofErr w:type="spellEnd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t>4.5</w:t>
            </w: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– z możliwością dynamicznego przydzielenia pamięci.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2C70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BDD9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743CFCBB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2B87609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59952AE2" w14:textId="77777777" w:rsidR="00026E79" w:rsidRPr="007449B0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A9B045B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26E79" w:rsidRPr="006864F2" w14:paraId="19396B6E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36E6" w14:textId="77777777" w:rsidR="00026E79" w:rsidRPr="006864F2" w:rsidRDefault="00026E79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F17D" w14:textId="77777777" w:rsidR="00026E79" w:rsidRPr="006864F2" w:rsidRDefault="00026E79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color w:val="000000"/>
                <w:szCs w:val="22"/>
              </w:rPr>
              <w:t>Karta dźwiękowa zintegrowana z płytą główną, zgodna z High Definition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43BE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A944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1A8855FF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7B57C544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7137B34B" w14:textId="77777777" w:rsidR="00026E79" w:rsidRPr="007449B0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00E62C2D" w14:textId="77777777" w:rsidR="00026E79" w:rsidRPr="006864F2" w:rsidRDefault="00026E79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26E79" w:rsidRPr="006864F2" w14:paraId="459E68E2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0D77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5D8B" w14:textId="77777777" w:rsidR="00026E79" w:rsidRPr="006864F2" w:rsidRDefault="00026E79" w:rsidP="002F7210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Karta sieciowa 10/100/1000 Ethernet RJ 45, zintegrowana z płytą główną.</w:t>
            </w:r>
          </w:p>
          <w:p w14:paraId="33316E6B" w14:textId="77777777" w:rsidR="00026E79" w:rsidRPr="006864F2" w:rsidRDefault="00026E79" w:rsidP="002F7210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/>
                <w:sz w:val="22"/>
                <w:szCs w:val="22"/>
              </w:rPr>
              <w:t>Zintegrowana karta sieciowa musi być wyposażona w diodę statusu informującą o aktywności połączenia oraz diodę informującą o prędkości połączenia.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DF4F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46A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56C87826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63B638FF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60B58938" w14:textId="77777777" w:rsidR="00026E79" w:rsidRPr="007449B0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F5E097A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26E79" w:rsidRPr="006864F2" w14:paraId="49C2EEAF" w14:textId="77777777" w:rsidTr="00BD5DBE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E97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548E" w14:textId="77777777" w:rsidR="00026E79" w:rsidRPr="006864F2" w:rsidRDefault="00026E79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Calibri"/>
                <w:bCs/>
                <w:color w:val="000000"/>
                <w:szCs w:val="22"/>
              </w:rPr>
            </w:pPr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>Zainstalowana karta WiFi802.11ac/</w:t>
            </w:r>
            <w:proofErr w:type="spellStart"/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>ax</w:t>
            </w:r>
            <w:proofErr w:type="spellEnd"/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 + Bluetooth</w:t>
            </w:r>
            <w:r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 z interfejsem M.2</w:t>
            </w:r>
          </w:p>
          <w:p w14:paraId="31837C11" w14:textId="77777777" w:rsidR="00026E79" w:rsidRPr="006864F2" w:rsidRDefault="00026E79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5FA9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94D0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7F46AECC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55ACD400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624DE2A2" w14:textId="77777777" w:rsidR="00026E79" w:rsidRPr="007449B0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60FC4A80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026E79" w:rsidRPr="006864F2" w14:paraId="62A27BEC" w14:textId="77777777" w:rsidTr="00BD5DBE">
        <w:trPr>
          <w:cantSplit/>
          <w:trHeight w:val="16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95C6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C3D8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Obudowa:</w:t>
            </w:r>
          </w:p>
          <w:p w14:paraId="070EF310" w14:textId="77777777" w:rsidR="00026E79" w:rsidRPr="006864F2" w:rsidRDefault="00026E79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typu SFF z obsługą kart PCI Express wyłącznie o niskim profilu, suma wymiarów obudowy (wysokość + szerokość + głębokość mierzona po krawędziach zewnętrznych) nie może wynosić więcej niż </w:t>
            </w:r>
            <w:smartTag w:uri="urn:schemas-microsoft-com:office:smarttags" w:element="metricconverter">
              <w:smartTagPr>
                <w:attr w:name="ProductID" w:val="735 mm"/>
              </w:smartTagPr>
              <w:r w:rsidRPr="006864F2">
                <w:rPr>
                  <w:rFonts w:ascii="Arial Narrow" w:hAnsi="Arial Narrow"/>
                  <w:szCs w:val="22"/>
                </w:rPr>
                <w:t>735 mm</w:t>
              </w:r>
            </w:smartTag>
            <w:r w:rsidRPr="006864F2">
              <w:rPr>
                <w:rFonts w:ascii="Arial Narrow" w:hAnsi="Arial Narrow"/>
                <w:szCs w:val="22"/>
              </w:rPr>
              <w:t>.</w:t>
            </w:r>
          </w:p>
          <w:p w14:paraId="638F6C20" w14:textId="77777777" w:rsidR="00026E79" w:rsidRPr="006864F2" w:rsidRDefault="00026E79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Style w:val="Hipercze"/>
                <w:rFonts w:ascii="Arial Narrow" w:hAnsi="Arial Narrow" w:cs="Times New Roman"/>
                <w:color w:val="auto"/>
                <w:szCs w:val="22"/>
                <w:u w:val="none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zasilacz o mocy  maksymalnej 260W pracujący w sieci 230V 50/60Hz prądu zmiennego i spełniający wymagania certyfikatu co najmniej 80 Plus BRONZE według informacji podanej na stronie: </w:t>
            </w:r>
            <w:hyperlink r:id="rId8" w:history="1">
              <w:r w:rsidRPr="006864F2">
                <w:rPr>
                  <w:rStyle w:val="Hipercze"/>
                  <w:rFonts w:ascii="Arial Narrow" w:hAnsi="Arial Narrow" w:cs="Times New Roman"/>
                  <w:szCs w:val="22"/>
                </w:rPr>
                <w:t>https://www.clearesult.com/80plus/</w:t>
              </w:r>
            </w:hyperlink>
          </w:p>
          <w:p w14:paraId="1033F420" w14:textId="77777777" w:rsidR="00026E79" w:rsidRPr="006864F2" w:rsidRDefault="00026E79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obudowa jednostki centralnej musi być otwierana bez konieczności użycia narzędzi </w:t>
            </w:r>
            <w:r w:rsidRPr="007449B0">
              <w:rPr>
                <w:rFonts w:ascii="Arial Narrow" w:hAnsi="Arial Narrow"/>
                <w:color w:val="FF0000"/>
                <w:szCs w:val="22"/>
              </w:rPr>
              <w:t>(wyklucza się użycie standardowych wkrętów, śrub motylkowych),</w:t>
            </w:r>
            <w:r w:rsidRPr="006864F2">
              <w:rPr>
                <w:rFonts w:ascii="Arial Narrow" w:hAnsi="Arial Narrow"/>
                <w:szCs w:val="22"/>
              </w:rPr>
              <w:t xml:space="preserve"> pozwalająca na demontaż komponentów i kart rozszerzeń (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PCIe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>) oraz napędu optycznego i dysków twardych bez użycia narzędzi, z obiegiem powietrza tylko przód-tył, brak perforacji na bokach obudowy</w:t>
            </w:r>
          </w:p>
          <w:p w14:paraId="342923B4" w14:textId="77777777" w:rsidR="00026E79" w:rsidRPr="006864F2" w:rsidRDefault="00026E79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Napęd optyczny (nagrywarka DVD +/-RW) zamontowany w dedykowanej wnęce </w:t>
            </w:r>
            <w:smartTag w:uri="urn:schemas-microsoft-com:office:smarttags" w:element="metricconverter">
              <w:smartTagPr>
                <w:attr w:name="ProductID" w:val="5.25”"/>
              </w:smartTagPr>
              <w:r w:rsidRPr="006864F2">
                <w:rPr>
                  <w:rFonts w:ascii="Arial Narrow" w:hAnsi="Arial Narrow" w:cs="Calibri"/>
                  <w:bCs/>
                  <w:color w:val="000000"/>
                  <w:szCs w:val="22"/>
                </w:rPr>
                <w:t>5.25”</w:t>
              </w:r>
            </w:smartTag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 typu </w:t>
            </w:r>
            <w:proofErr w:type="spellStart"/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>slim</w:t>
            </w:r>
            <w:proofErr w:type="spellEnd"/>
            <w:r w:rsidRPr="006864F2">
              <w:rPr>
                <w:rFonts w:ascii="Arial Narrow" w:hAnsi="Arial Narrow" w:cs="Calibri"/>
                <w:bCs/>
                <w:color w:val="000000"/>
                <w:szCs w:val="22"/>
              </w:rPr>
              <w:t>.</w:t>
            </w:r>
          </w:p>
          <w:p w14:paraId="294B6D16" w14:textId="77777777" w:rsidR="00026E79" w:rsidRPr="0036780F" w:rsidRDefault="00026E79" w:rsidP="0036780F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Możliwość zastosowania mechanicznego zabezpieczenia przed kradzieżą komputera.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9D6A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F37BCBB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27E0" w14:textId="77777777" w:rsidR="00026E79" w:rsidRPr="007449B0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</w:rPr>
            </w:pPr>
            <w:r w:rsidRPr="007449B0">
              <w:rPr>
                <w:rFonts w:ascii="Arial Narrow" w:hAnsi="Arial Narrow" w:cs="Times New Roman"/>
                <w:sz w:val="22"/>
                <w:szCs w:val="22"/>
              </w:rPr>
              <w:t>Suma wymiarów obudowy (mm): ……….</w:t>
            </w:r>
          </w:p>
          <w:p w14:paraId="1616A354" w14:textId="77777777" w:rsidR="00026E79" w:rsidRPr="007449B0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</w:rPr>
            </w:pPr>
          </w:p>
          <w:p w14:paraId="7D849704" w14:textId="77777777" w:rsidR="00026E79" w:rsidRPr="006864F2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  <w:color w:val="FF0000"/>
              </w:rPr>
            </w:pPr>
            <w:r w:rsidRPr="007449B0">
              <w:rPr>
                <w:rFonts w:ascii="Arial Narrow" w:hAnsi="Arial Narrow" w:cs="Times New Roman"/>
                <w:sz w:val="22"/>
                <w:szCs w:val="22"/>
              </w:rPr>
              <w:t>Moc zasilacza (W): ……….</w:t>
            </w:r>
          </w:p>
        </w:tc>
      </w:tr>
      <w:tr w:rsidR="00026E79" w:rsidRPr="006864F2" w14:paraId="70DAF022" w14:textId="77777777" w:rsidTr="00BD5DBE">
        <w:trPr>
          <w:trHeight w:val="8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F629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4C2C" w14:textId="77777777" w:rsidR="00026E79" w:rsidRPr="006864F2" w:rsidRDefault="00026E79" w:rsidP="005D705A">
            <w:pPr>
              <w:pStyle w:val="Akapitzlist"/>
              <w:spacing w:after="120" w:line="240" w:lineRule="auto"/>
              <w:ind w:left="323"/>
              <w:rPr>
                <w:rFonts w:ascii="Arial Narrow" w:hAnsi="Arial Narrow"/>
                <w:color w:val="FF0000"/>
                <w:szCs w:val="22"/>
              </w:rPr>
            </w:pPr>
            <w:r w:rsidRPr="006864F2">
              <w:rPr>
                <w:rFonts w:ascii="Arial Narrow" w:hAnsi="Arial Narrow"/>
                <w:b/>
                <w:bCs/>
                <w:szCs w:val="22"/>
              </w:rPr>
              <w:t xml:space="preserve">BIOS UEFI. </w:t>
            </w:r>
          </w:p>
          <w:p w14:paraId="74DF268C" w14:textId="77777777" w:rsidR="00026E79" w:rsidRPr="006864F2" w:rsidRDefault="00026E79" w:rsidP="005E4456">
            <w:pPr>
              <w:spacing w:before="0" w:after="120"/>
              <w:ind w:left="323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Możliwość odczytania z BIOS informacji o:</w:t>
            </w:r>
          </w:p>
          <w:p w14:paraId="2FD6BEA6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modelu komputera,</w:t>
            </w:r>
          </w:p>
          <w:p w14:paraId="5C5CAE76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numerze seryjnym,</w:t>
            </w:r>
          </w:p>
          <w:p w14:paraId="6A9DBBA2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proofErr w:type="spellStart"/>
            <w:r w:rsidRPr="006864F2">
              <w:rPr>
                <w:rFonts w:ascii="Arial Narrow" w:hAnsi="Arial Narrow"/>
                <w:szCs w:val="22"/>
              </w:rPr>
              <w:t>AssetTag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IDTag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>/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ServiceTag</w:t>
            </w:r>
            <w:proofErr w:type="spellEnd"/>
          </w:p>
          <w:p w14:paraId="40341CBA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MAC Adres karty sieciowej,</w:t>
            </w:r>
          </w:p>
          <w:p w14:paraId="2A3EF479" w14:textId="77777777" w:rsidR="00026E79" w:rsidRPr="00952AC0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952AC0">
              <w:rPr>
                <w:rFonts w:ascii="Arial Narrow" w:hAnsi="Arial Narrow"/>
                <w:szCs w:val="22"/>
              </w:rPr>
              <w:t>dacie produkcji komputera,</w:t>
            </w:r>
          </w:p>
          <w:p w14:paraId="4C3584D2" w14:textId="77777777" w:rsidR="00026E79" w:rsidRPr="00FF6E34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color w:val="FF0000"/>
                <w:szCs w:val="22"/>
              </w:rPr>
            </w:pPr>
            <w:r w:rsidRPr="00952AC0">
              <w:rPr>
                <w:rFonts w:ascii="Arial Narrow" w:hAnsi="Arial Narrow"/>
                <w:szCs w:val="22"/>
              </w:rPr>
              <w:t xml:space="preserve"> wersji Biosu</w:t>
            </w:r>
            <w:r w:rsidRPr="00FF6E34">
              <w:rPr>
                <w:rFonts w:ascii="Arial Narrow" w:hAnsi="Arial Narrow"/>
                <w:color w:val="FF0000"/>
                <w:szCs w:val="22"/>
              </w:rPr>
              <w:t>,</w:t>
            </w:r>
          </w:p>
          <w:p w14:paraId="3C355557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zainstalowanym procesorze, jego taktowaniu </w:t>
            </w:r>
          </w:p>
          <w:p w14:paraId="6517B768" w14:textId="77777777" w:rsidR="00026E79" w:rsidRPr="006864F2" w:rsidRDefault="00026E79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lastRenderedPageBreak/>
              <w:t>ilości pamięci RAM wraz z taktowaniem i obłożeniem slotów</w:t>
            </w:r>
          </w:p>
          <w:p w14:paraId="59E3F196" w14:textId="77777777" w:rsidR="00026E79" w:rsidRPr="006864F2" w:rsidRDefault="00026E79" w:rsidP="005D705A">
            <w:pPr>
              <w:spacing w:before="0" w:after="120"/>
              <w:ind w:left="323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Możliwość z poziomu BIOS:</w:t>
            </w:r>
          </w:p>
          <w:p w14:paraId="18B7FB69" w14:textId="77777777" w:rsidR="00026E79" w:rsidRPr="006864F2" w:rsidRDefault="00026E79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ustawienia hasła administratora, </w:t>
            </w:r>
          </w:p>
          <w:p w14:paraId="65349E8B" w14:textId="77777777" w:rsidR="00026E79" w:rsidRPr="006864F2" w:rsidRDefault="00026E79" w:rsidP="00427309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włączenia/wyłącznie możliwości </w:t>
            </w:r>
            <w:proofErr w:type="spellStart"/>
            <w:r w:rsidRPr="006864F2">
              <w:rPr>
                <w:rFonts w:ascii="Arial Narrow" w:hAnsi="Arial Narrow"/>
                <w:szCs w:val="22"/>
              </w:rPr>
              <w:t>bootowania</w:t>
            </w:r>
            <w:proofErr w:type="spellEnd"/>
            <w:r w:rsidRPr="006864F2">
              <w:rPr>
                <w:rFonts w:ascii="Arial Narrow" w:hAnsi="Arial Narrow"/>
                <w:szCs w:val="22"/>
              </w:rPr>
              <w:t xml:space="preserve"> komputera z  urządzeń zewnętrznych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2B90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A9B10D3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r w:rsidRPr="006864F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19E13C81" w14:textId="77777777" w:rsidR="00026E79" w:rsidRPr="006864F2" w:rsidRDefault="00026E79" w:rsidP="00AC0AE9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26E79" w:rsidRPr="006864F2" w14:paraId="2D165B27" w14:textId="77777777" w:rsidTr="00BD5DB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4F4D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F5B1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Wbudowane porty minimalnie:</w:t>
            </w:r>
          </w:p>
          <w:p w14:paraId="5FA77465" w14:textId="77777777" w:rsidR="00026E79" w:rsidRPr="006864F2" w:rsidRDefault="00026E79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1 x HDMI w wersji min. 1.4</w:t>
            </w:r>
          </w:p>
          <w:p w14:paraId="36293284" w14:textId="77777777" w:rsidR="00026E79" w:rsidRPr="006864F2" w:rsidRDefault="00026E79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 xml:space="preserve">1 x </w:t>
            </w:r>
            <w:proofErr w:type="spellStart"/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DisplayPort</w:t>
            </w:r>
            <w:proofErr w:type="spellEnd"/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 xml:space="preserve"> w wersji min. 1.4</w:t>
            </w:r>
          </w:p>
          <w:p w14:paraId="6583B40A" w14:textId="77777777" w:rsidR="00026E79" w:rsidRPr="006864F2" w:rsidRDefault="00026E79" w:rsidP="003C0936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 xml:space="preserve">8 portów USB wyprowadzonych na zewnątrz obudowy, w układzie: </w:t>
            </w:r>
          </w:p>
          <w:p w14:paraId="089EC56B" w14:textId="77777777" w:rsidR="00026E79" w:rsidRPr="006864F2" w:rsidRDefault="00026E79" w:rsidP="00932A1F">
            <w:pPr>
              <w:widowControl/>
              <w:tabs>
                <w:tab w:val="left" w:pos="323"/>
              </w:tabs>
              <w:spacing w:before="0"/>
              <w:ind w:left="503" w:right="0" w:hanging="180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- Panel przedni minimum: 2 x USB 3.2 gen 1 Typu A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(lub 1 x </w:t>
            </w: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USB 3.2 gen 1 Typu A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i  1 x </w:t>
            </w: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 xml:space="preserve">USB 3.2 Typu C 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) </w:t>
            </w: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oraz 2 x USB 2.0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>,</w:t>
            </w:r>
          </w:p>
          <w:p w14:paraId="4E084EEB" w14:textId="77777777" w:rsidR="00026E79" w:rsidRPr="006864F2" w:rsidRDefault="00026E79" w:rsidP="00932A1F">
            <w:pPr>
              <w:widowControl/>
              <w:spacing w:before="0" w:after="120"/>
              <w:ind w:left="323" w:right="0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- Panel tylny minimum: 2 x USB 3.2 gen 1 Typu A oraz 2 x USB 2.0</w:t>
            </w:r>
          </w:p>
          <w:p w14:paraId="2FC87E4A" w14:textId="77777777" w:rsidR="00026E79" w:rsidRPr="0036780F" w:rsidRDefault="00026E79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36780F">
              <w:rPr>
                <w:rFonts w:ascii="Arial Narrow" w:hAnsi="Arial Narrow" w:cs="Calibri"/>
                <w:bCs/>
                <w:sz w:val="22"/>
                <w:szCs w:val="22"/>
              </w:rPr>
              <w:t>złącze lub złącza audio (</w:t>
            </w:r>
            <w:proofErr w:type="spellStart"/>
            <w:r w:rsidRPr="0036780F">
              <w:rPr>
                <w:rFonts w:ascii="Arial Narrow" w:hAnsi="Arial Narrow" w:cs="Calibri"/>
                <w:bCs/>
                <w:sz w:val="22"/>
                <w:szCs w:val="22"/>
              </w:rPr>
              <w:t>jack</w:t>
            </w:r>
            <w:proofErr w:type="spellEnd"/>
            <w:r w:rsidRPr="0036780F">
              <w:rPr>
                <w:rFonts w:ascii="Arial Narrow" w:hAnsi="Arial Narrow" w:cs="Calibri"/>
                <w:bCs/>
                <w:sz w:val="22"/>
                <w:szCs w:val="22"/>
              </w:rPr>
              <w:t xml:space="preserve"> 3,5mm) umożliwiające podłączenie słuchawek i mikrofonu na przednim panelu,</w:t>
            </w:r>
          </w:p>
          <w:p w14:paraId="39A1AC75" w14:textId="77777777" w:rsidR="00026E79" w:rsidRPr="006864F2" w:rsidRDefault="00026E79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1 x port audio wyjściowy na tylnym panelu</w:t>
            </w:r>
          </w:p>
          <w:p w14:paraId="0A61DA9A" w14:textId="77777777" w:rsidR="00026E79" w:rsidRPr="006864F2" w:rsidRDefault="00026E79" w:rsidP="005D705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1 x RJ-</w:t>
            </w:r>
            <w:r w:rsidRPr="006864F2">
              <w:rPr>
                <w:rFonts w:ascii="Arial Narrow" w:hAnsi="Arial Narrow" w:cs="Calibri"/>
                <w:bCs/>
                <w:sz w:val="22"/>
                <w:szCs w:val="22"/>
              </w:rPr>
              <w:t>45</w:t>
            </w:r>
          </w:p>
          <w:p w14:paraId="670BEE1B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696F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D6BA92E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66462C17" w14:textId="77777777" w:rsidR="00026E79" w:rsidRPr="006864F2" w:rsidRDefault="00026E79" w:rsidP="00AC0AE9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2E971481" w14:textId="77777777" w:rsidTr="00BD5DB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B71E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CC79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Platform Module) w wersji minimum 2.0 lub na kluczach pamięci przenośnej USB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F7E1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2C635E0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90DB9A0" w14:textId="77777777" w:rsidR="00026E79" w:rsidRPr="006864F2" w:rsidRDefault="00026E79" w:rsidP="00FF6E34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435DFE85" w14:textId="77777777" w:rsidTr="00BD5DB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697C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A4F8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Chipset dostosowany do oferowanego procesora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9FBA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700C" w14:textId="77777777" w:rsidR="00026E79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  <w:p w14:paraId="34714F28" w14:textId="77777777" w:rsidR="00026E79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  <w:p w14:paraId="79F6805A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00A70033" w14:textId="77777777" w:rsidR="00026E79" w:rsidRPr="006864F2" w:rsidRDefault="00026E79" w:rsidP="00BD5DBE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1BF4F9D" w14:textId="77777777" w:rsidR="00026E79" w:rsidRPr="006864F2" w:rsidRDefault="00026E79" w:rsidP="00FF6E34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05727D18" w14:textId="77777777" w:rsidTr="00BD5DB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1A69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E119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Wbudowane złącza, minimum:</w:t>
            </w:r>
          </w:p>
          <w:p w14:paraId="7B6F4356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- 2 złącza PCI-Express (w tym co najmniej jedno PCI-Express x16)</w:t>
            </w:r>
          </w:p>
          <w:p w14:paraId="7677307A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- 1x M.2 dla dysku SSD o parametrach co najmniej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PCIe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 3.0 x4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NVMe</w:t>
            </w:r>
            <w:proofErr w:type="spellEnd"/>
          </w:p>
          <w:p w14:paraId="558BAA6F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- 1 x M.2 dla karty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WiFi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/ Bluetooth</w:t>
            </w:r>
          </w:p>
          <w:p w14:paraId="6A1656BD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- 1 x SATA dla napędu optycznego</w:t>
            </w:r>
          </w:p>
          <w:p w14:paraId="760A7882" w14:textId="77777777" w:rsidR="00026E79" w:rsidRPr="006864F2" w:rsidRDefault="00026E79" w:rsidP="00FD0BC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- 1 x SATA 3.0 dla dysku twardego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6864F2">
                <w:rPr>
                  <w:rFonts w:ascii="Arial Narrow" w:hAnsi="Arial Narrow" w:cs="Times New Roman"/>
                  <w:sz w:val="22"/>
                  <w:szCs w:val="22"/>
                </w:rPr>
                <w:t>2,5”</w:t>
              </w:r>
            </w:smartTag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/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6864F2">
                <w:rPr>
                  <w:rFonts w:ascii="Arial Narrow" w:hAnsi="Arial Narrow" w:cs="Times New Roman"/>
                  <w:sz w:val="22"/>
                  <w:szCs w:val="22"/>
                </w:rPr>
                <w:t>3,5”</w:t>
              </w:r>
            </w:smartTag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09FE" w14:textId="77777777" w:rsidR="00026E79" w:rsidRPr="006864F2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37920501" w14:textId="77777777" w:rsidR="00026E79" w:rsidRPr="006864F2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7D6C5E3" w14:textId="77777777" w:rsidR="00026E79" w:rsidRPr="006864F2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578C1014" w14:textId="77777777" w:rsidTr="00BD5DB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BD4A" w14:textId="77777777" w:rsidR="00026E79" w:rsidRPr="006864F2" w:rsidRDefault="00026E79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82DE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Klawiatura USB w układzie polskim programisty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6754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530AB8D" w14:textId="77777777" w:rsidR="00026E79" w:rsidRPr="006864F2" w:rsidRDefault="00026E79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732163D" w14:textId="77777777" w:rsidR="00026E79" w:rsidRPr="006864F2" w:rsidRDefault="00026E79" w:rsidP="00FF6E34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035E108D" w14:textId="77777777" w:rsidTr="0036780F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BB17" w14:textId="77777777" w:rsidR="00026E79" w:rsidRPr="006864F2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2371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</w:rPr>
            </w:pPr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Mysz optyczna USB z klawiszami oraz rolką (</w:t>
            </w:r>
            <w:proofErr w:type="spellStart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scroll</w:t>
            </w:r>
            <w:proofErr w:type="spellEnd"/>
            <w:r w:rsidRPr="006864F2">
              <w:rPr>
                <w:rFonts w:ascii="Arial Narrow" w:hAnsi="Arial Narrow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87D4" w14:textId="77777777" w:rsidR="00026E79" w:rsidRPr="006864F2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FAED1CA" w14:textId="77777777" w:rsidR="00026E79" w:rsidRPr="006864F2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50B3234D" w14:textId="77777777" w:rsidR="00026E79" w:rsidRPr="006864F2" w:rsidRDefault="00026E79" w:rsidP="00FF6E34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4FE0C3F0" w14:textId="77777777" w:rsidTr="00FD0B6E">
        <w:trPr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A0F4" w14:textId="77777777" w:rsidR="00026E79" w:rsidRPr="006864F2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7F2B" w14:textId="77777777" w:rsidR="00026E79" w:rsidRPr="006864F2" w:rsidRDefault="00026E79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Zainstalowany system operacyjny co najmniej Windows 11 Pro 64-bitowy w polskiej wersji językowej lub system równoważny wraz z nośnikiem instalacyjnym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018F55E3" w14:textId="77777777" w:rsidR="00026E79" w:rsidRPr="006864F2" w:rsidRDefault="00026E79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Klucz licencyjny systemu musi być zapisany trwale w BIOS i umożliwiać jego instalację bez potrzeby ręcznego wpisywania klucza licencyjnego. </w:t>
            </w:r>
          </w:p>
          <w:p w14:paraId="72DEA0F5" w14:textId="77777777" w:rsidR="00026E79" w:rsidRPr="006864F2" w:rsidRDefault="00026E79" w:rsidP="00214778">
            <w:pPr>
              <w:spacing w:before="0" w:after="120"/>
              <w:ind w:right="601"/>
              <w:jc w:val="center"/>
              <w:rPr>
                <w:rFonts w:ascii="Arial Narrow" w:hAnsi="Arial Narrow" w:cs="Times New Roman"/>
                <w:b/>
                <w:bCs/>
                <w:u w:val="single"/>
              </w:rPr>
            </w:pPr>
            <w:r w:rsidRPr="006864F2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Zamawiający nie dopuszcza zaoferowania systemu operacyjnego pochodzącego z rynku wtórnego, reaktywowanego systemu.</w:t>
            </w:r>
          </w:p>
          <w:p w14:paraId="61D1D061" w14:textId="77777777" w:rsidR="00026E79" w:rsidRPr="006864F2" w:rsidRDefault="00026E79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4934104D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Dostępne dwa rodzaje graficznego interfejsu użytkownika:</w:t>
            </w:r>
          </w:p>
          <w:p w14:paraId="6D62257F" w14:textId="77777777" w:rsidR="00026E79" w:rsidRPr="006864F2" w:rsidRDefault="00026E79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Klasyczny, umożliwiający obsługę przy pomocy klawiatury i myszy,</w:t>
            </w:r>
          </w:p>
          <w:p w14:paraId="69457CEF" w14:textId="77777777" w:rsidR="00026E79" w:rsidRPr="006864F2" w:rsidRDefault="00026E79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29D6CA25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Interfejsy użytkownika dostępne w wielu językach do wyboru – w tym polskim i angielskim.</w:t>
            </w:r>
          </w:p>
          <w:p w14:paraId="3015C7CE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Zlokalizowane w języku polskim, co najmniej następujące elementy: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lastRenderedPageBreak/>
              <w:t xml:space="preserve">menu, odtwarzacz multimediów, pomoc, komunikaty systemowe. </w:t>
            </w:r>
          </w:p>
          <w:p w14:paraId="4E9F05EC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Wbudowany system pomocy w języku polskim.</w:t>
            </w:r>
          </w:p>
          <w:p w14:paraId="45B311A4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Graficzne środowisko instalacji i konfiguracji dostępne w języku polskim.</w:t>
            </w:r>
          </w:p>
          <w:p w14:paraId="01B8916E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Funkcje związane z obsługą komputerów typu tablet, z wbudowanym modułem „uczenia się” pisma użytkownika – obsługa języka polskiego.</w:t>
            </w:r>
          </w:p>
          <w:p w14:paraId="20AFDC10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159A2703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Możliwość dokonywania bezpłatnych aktualizacji i poprawek w ramach wersji systemu operacyjnego poprzez Internet, mechanizmem udostępnianym przez producenta systemu z możliwością wyboru instalowanych poprawek oraz mechanizmem sprawdzającym, które z poprawek są potrzebne.</w:t>
            </w:r>
          </w:p>
          <w:p w14:paraId="55D7565C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4118F112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Dostępność bezpłatnych biuletynów bezpieczeństwa związanych z działaniem systemu operacyjnego.</w:t>
            </w:r>
          </w:p>
          <w:p w14:paraId="74E51DB9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4B2286A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11C514B2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Plug&amp;Play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>, Wi-Fi).</w:t>
            </w:r>
          </w:p>
          <w:p w14:paraId="50B7AE41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Funkcjonalność automatycznej zmiany domyślnej drukarki w zależności od sieci, do której podłączony jest komputer.</w:t>
            </w:r>
          </w:p>
          <w:p w14:paraId="31A4D94B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Możliwość zarządzania stacją roboczą poprzez polityki grupowe – przez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lastRenderedPageBreak/>
              <w:t>politykę rozumiemy zestaw reguł definiujących lub ograniczających funkcjonalność systemu lub aplikacji.</w:t>
            </w:r>
          </w:p>
          <w:p w14:paraId="1C30D862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18E9DBAE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Możliwość zdalnej automatycznej instalacji, konfiguracji, administrowania oraz aktualizowania systemu, zgodnie z określonymi uprawnieniami poprzez polityki grupowe.   </w:t>
            </w:r>
          </w:p>
          <w:p w14:paraId="5E9D5EE7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Zabezpieczony hasłem hierarchiczny dostęp do systemu, konta i profile użytkowników zarządzane zdalnie; praca systemu w trybie ochrony kont użytkowników.</w:t>
            </w:r>
          </w:p>
          <w:p w14:paraId="564EA2B4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21C4A49D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0FEBF0FB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  <w:lang w:val="en-US"/>
              </w:rPr>
              <w:t>Obsługa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  <w:lang w:val="en-US"/>
              </w:rPr>
              <w:t>standardu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NFC (near field communication).</w:t>
            </w:r>
          </w:p>
          <w:p w14:paraId="69888DC5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36B3AE6F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2637B96F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Mechanizmy logowania do domeny w oparciu o:</w:t>
            </w:r>
          </w:p>
          <w:p w14:paraId="42D19A63" w14:textId="77777777" w:rsidR="00026E79" w:rsidRPr="006864F2" w:rsidRDefault="00026E79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Login i hasło,</w:t>
            </w:r>
          </w:p>
          <w:p w14:paraId="7E1C913E" w14:textId="77777777" w:rsidR="00026E79" w:rsidRPr="006864F2" w:rsidRDefault="00026E79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Karty z certyfikatami (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smartcard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>),</w:t>
            </w:r>
          </w:p>
          <w:p w14:paraId="28FCEA17" w14:textId="77777777" w:rsidR="00026E79" w:rsidRPr="006864F2" w:rsidRDefault="00026E79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Wirtualne karty (logowanie w oparciu o certyfikat chroniony poprzez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lastRenderedPageBreak/>
              <w:t>moduł TPM).</w:t>
            </w:r>
          </w:p>
          <w:p w14:paraId="09AD43DC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Mechanizmy wieloelementowego uwierzytelniania.</w:t>
            </w:r>
          </w:p>
          <w:p w14:paraId="5710F7AF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Key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IPsec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40FAC738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6FB99698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3DD32A99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Wsparcie dla JScript i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VBScript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– możliwość uruchamiania interpretera poleceń.</w:t>
            </w:r>
          </w:p>
          <w:p w14:paraId="69160047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Zdalna pomoc i współdzielenie aplikacji – możliwość zdalnego przejęcia sesji zalogowanego użytkownika celem rozwiązania problemu z komputerem,</w:t>
            </w:r>
          </w:p>
          <w:p w14:paraId="0C1595B0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331C3803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Rozwiązanie ma umożliwiające wdrożenie nowego obrazu poprzez zdalną instalację.</w:t>
            </w:r>
          </w:p>
          <w:p w14:paraId="5C9D91F8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quota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23F5D0DB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285A1B68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Oprogramowanie dla tworzenia kopii zapasowych (Backup); automatyczne wykonywanie kopii plików z możliwością automatycznego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lastRenderedPageBreak/>
              <w:t>przywrócenia wersji wcześniejszej.</w:t>
            </w:r>
          </w:p>
          <w:p w14:paraId="23DA20F3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Możliwość przywracania obrazu plików systemowych do uprzednio zapisanej postaci.</w:t>
            </w:r>
          </w:p>
          <w:p w14:paraId="022EDEA7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6864F2">
              <w:rPr>
                <w:rFonts w:ascii="Arial Narrow" w:hAnsi="Arial Narrow" w:cs="Times New Roman"/>
                <w:sz w:val="22"/>
                <w:szCs w:val="22"/>
              </w:rPr>
              <w:br/>
              <w:t>(z predefiniowanymi odpowiednio do kategorii ustawieniami zapory sieciowej, udostępniania plików itp.).</w:t>
            </w:r>
          </w:p>
          <w:p w14:paraId="5B204E02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015D9C6B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hypervisor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>, umożliwiający, zgodnie z uprawnieniami licencyjnymi, uruchomienie do 4 maszyn wirtualnych.</w:t>
            </w:r>
          </w:p>
          <w:p w14:paraId="7F465862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Mechanizm szyfrowania dysków wewnętrznych i zewnętrznych z możliwością szyfrowania ograniczonego do danych użytkownika.</w:t>
            </w:r>
          </w:p>
          <w:p w14:paraId="48B9AB8D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Platform Module) w wersji minimum 1.2 lub na kluczach pamięci przenośnej USB.</w:t>
            </w:r>
          </w:p>
          <w:p w14:paraId="15F720A9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44AC9E1B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2D3A39D1" w14:textId="77777777" w:rsidR="00026E79" w:rsidRPr="006864F2" w:rsidRDefault="00026E79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6864F2">
              <w:rPr>
                <w:rFonts w:ascii="Arial Narrow" w:hAnsi="Arial Narrow" w:cs="Times New Roman"/>
                <w:sz w:val="22"/>
                <w:szCs w:val="22"/>
              </w:rPr>
              <w:t>reinstalacji</w:t>
            </w:r>
            <w:proofErr w:type="spellEnd"/>
            <w:r w:rsidRPr="006864F2">
              <w:rPr>
                <w:rFonts w:ascii="Arial Narrow" w:hAnsi="Arial Narrow" w:cs="Times New Roman"/>
                <w:sz w:val="22"/>
                <w:szCs w:val="22"/>
              </w:rPr>
              <w:t xml:space="preserve"> systemu.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FC2" w14:textId="77777777" w:rsidR="00026E79" w:rsidRPr="006864F2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0E3C" w14:textId="77777777" w:rsidR="00026E79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  <w:p w14:paraId="5449D595" w14:textId="77777777" w:rsidR="00026E79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2F93A167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4DA3B1F3" w14:textId="77777777" w:rsidR="00026E79" w:rsidRPr="007449B0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449B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  <w:p w14:paraId="1BEEA6B3" w14:textId="77777777" w:rsidR="00026E79" w:rsidRPr="006864F2" w:rsidRDefault="00026E79" w:rsidP="00EA01E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D7DD853" w14:textId="77777777" w:rsidR="00026E79" w:rsidRPr="006864F2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026E79" w:rsidRPr="006864F2" w14:paraId="0C58E8F3" w14:textId="77777777" w:rsidTr="00FD0B6E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BB94" w14:textId="77777777" w:rsidR="00026E79" w:rsidRPr="006864F2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2476" w14:textId="77777777" w:rsidR="00026E79" w:rsidRPr="006864F2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Komputer musi spełniać n/w normy i posiadać n/w certyfikaty i oświadczenia:</w:t>
            </w:r>
          </w:p>
          <w:p w14:paraId="1F399AE9" w14:textId="77777777" w:rsidR="00026E79" w:rsidRPr="006864F2" w:rsidRDefault="00026E79" w:rsidP="007D12E5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Producent komputera musi posiadać certyfikat ISO 9001 certyfikat ISO 14001 co najmniej, w zakresie produkcji oraz certyfikat ISO 27001.</w:t>
            </w:r>
          </w:p>
          <w:p w14:paraId="7FF8A087" w14:textId="77777777" w:rsidR="00026E79" w:rsidRPr="006864F2" w:rsidRDefault="00026E79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Deklarację zgodności CE dla komputera.</w:t>
            </w:r>
          </w:p>
          <w:p w14:paraId="00334A9E" w14:textId="77777777" w:rsidR="00026E79" w:rsidRPr="006864F2" w:rsidRDefault="00026E79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Certyfikat producenta oferowanego systemu operacyjnego potwierdzający poprawną współpracę oferowanego modelu komputera z systemem operacyjnym który zostanie zainstalowany.</w:t>
            </w:r>
          </w:p>
          <w:p w14:paraId="4AC22E58" w14:textId="77777777" w:rsidR="00026E79" w:rsidRPr="006864F2" w:rsidRDefault="00026E79" w:rsidP="001B266F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 xml:space="preserve">Oświadczenie </w:t>
            </w:r>
            <w:r w:rsidRPr="006864F2">
              <w:rPr>
                <w:rFonts w:ascii="Arial Narrow" w:hAnsi="Arial Narrow"/>
                <w:bCs/>
                <w:szCs w:val="22"/>
                <w:u w:val="single"/>
              </w:rPr>
              <w:t>Producenta / Dystrybutora</w:t>
            </w:r>
            <w:r w:rsidRPr="006864F2">
              <w:rPr>
                <w:rFonts w:ascii="Arial Narrow" w:hAnsi="Arial Narrow"/>
                <w:szCs w:val="22"/>
              </w:rPr>
              <w:t xml:space="preserve"> o spełnieniu przez oferowany sprzęt postanowień dyrektywy ROHS 2002/95/WE ze zm.</w:t>
            </w:r>
          </w:p>
          <w:p w14:paraId="1678C07D" w14:textId="77777777" w:rsidR="00026E79" w:rsidRPr="006864F2" w:rsidRDefault="00026E79" w:rsidP="001B266F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6864F2">
              <w:rPr>
                <w:rFonts w:ascii="Arial Narrow" w:hAnsi="Arial Narrow"/>
                <w:szCs w:val="22"/>
              </w:rPr>
              <w:t>Certyfikat EPEAT dla standardu IEEE 1680.1 – 2018 dla oferowanego komputera.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2718" w14:textId="77777777" w:rsidR="00026E79" w:rsidRPr="006864F2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9997" w14:textId="1C82AB42" w:rsidR="00026E79" w:rsidRPr="00FF6E34" w:rsidRDefault="00044FCB" w:rsidP="00C72CA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Wykonawca zobowiązany jest dostarczyć certyfikaty/deklaracje i oświadczenia w terminie 2 dni przed terminem zawarcia umowy. Nie dostarczenie dokumentów będzie traktowane jako niespełnienie postanowień SWZ skutkujący</w:t>
            </w:r>
            <w:r w:rsidR="00C72CA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ch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uchyleniem się od zawarcia umowy z winy Wykonawcy</w:t>
            </w:r>
            <w:r w:rsidR="00C72CA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art. 263 </w:t>
            </w:r>
            <w:proofErr w:type="spellStart"/>
            <w:r w:rsidR="00C72CA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upzp</w:t>
            </w:r>
            <w:proofErr w:type="spellEnd"/>
            <w:r w:rsidR="00C72CA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stosuje się odpowiednio.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bottom"/>
          </w:tcPr>
          <w:p w14:paraId="3A7DEF7A" w14:textId="77777777" w:rsidR="00026E79" w:rsidRPr="006864F2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</w:rPr>
            </w:pPr>
          </w:p>
        </w:tc>
      </w:tr>
    </w:tbl>
    <w:p w14:paraId="49ED6CA5" w14:textId="77777777" w:rsidR="00026E79" w:rsidRDefault="00026E79" w:rsidP="00F00266">
      <w:pPr>
        <w:widowControl/>
        <w:spacing w:before="0"/>
        <w:ind w:right="0"/>
        <w:jc w:val="lef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346DE2E3" w14:textId="77777777" w:rsidR="00026E79" w:rsidRPr="00B4429F" w:rsidRDefault="00026E79" w:rsidP="00F00266">
      <w:pPr>
        <w:widowControl/>
        <w:spacing w:before="0"/>
        <w:ind w:right="0"/>
        <w:jc w:val="left"/>
        <w:rPr>
          <w:rFonts w:ascii="Arial Narrow" w:hAnsi="Arial Narrow" w:cs="Times New Roman"/>
          <w:b/>
          <w:bCs/>
        </w:rPr>
      </w:pPr>
      <w:r w:rsidRPr="00B4429F">
        <w:rPr>
          <w:rFonts w:ascii="Arial Narrow" w:hAnsi="Arial Narrow" w:cs="Times New Roman"/>
          <w:b/>
          <w:bCs/>
        </w:rPr>
        <w:t>I</w:t>
      </w:r>
      <w:r>
        <w:rPr>
          <w:rFonts w:ascii="Arial Narrow" w:hAnsi="Arial Narrow" w:cs="Times New Roman"/>
          <w:b/>
          <w:bCs/>
        </w:rPr>
        <w:t>I</w:t>
      </w:r>
      <w:r w:rsidRPr="00B4429F">
        <w:rPr>
          <w:rFonts w:ascii="Arial Narrow" w:hAnsi="Arial Narrow" w:cs="Times New Roman"/>
          <w:b/>
          <w:bCs/>
        </w:rPr>
        <w:t xml:space="preserve">. </w:t>
      </w:r>
      <w:r>
        <w:rPr>
          <w:rFonts w:ascii="Arial Narrow" w:hAnsi="Arial Narrow" w:cs="Times New Roman"/>
          <w:b/>
          <w:bCs/>
        </w:rPr>
        <w:t>Monitor</w:t>
      </w:r>
    </w:p>
    <w:p w14:paraId="76A5FC59" w14:textId="77777777" w:rsidR="00026E79" w:rsidRPr="00DF3C36" w:rsidRDefault="00026E79" w:rsidP="00194F4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Producent monitora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58CED306" w14:textId="77777777" w:rsidR="00026E79" w:rsidRDefault="00026E79" w:rsidP="00194F4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Model/Symbol monitora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1826E37" w14:textId="77777777" w:rsidR="00026E79" w:rsidRDefault="00026E79" w:rsidP="00194F4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75" w:type="pct"/>
        <w:tblInd w:w="-3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6648"/>
        <w:gridCol w:w="1483"/>
        <w:gridCol w:w="2474"/>
        <w:gridCol w:w="4036"/>
      </w:tblGrid>
      <w:tr w:rsidR="00026E79" w:rsidRPr="00DF3C36" w14:paraId="7EA7166E" w14:textId="77777777" w:rsidTr="006864F2">
        <w:trPr>
          <w:trHeight w:val="1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F012" w14:textId="77777777" w:rsidR="00026E79" w:rsidRPr="00DF3C36" w:rsidRDefault="00026E79" w:rsidP="00BA7C32">
            <w:pPr>
              <w:spacing w:before="0"/>
              <w:ind w:right="0" w:firstLine="288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68D64E" w14:textId="77777777" w:rsidR="00026E79" w:rsidRPr="00BA7C32" w:rsidRDefault="00026E79" w:rsidP="00BA7C32">
            <w:pPr>
              <w:spacing w:before="0" w:after="12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 monitora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3A29" w14:textId="77777777" w:rsidR="00026E79" w:rsidRPr="006864F2" w:rsidRDefault="00026E79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864F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3034" w14:textId="77777777" w:rsidR="00026E79" w:rsidRPr="006864F2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  <w:i/>
                <w:iCs/>
              </w:rPr>
            </w:pPr>
            <w:r w:rsidRPr="008F5DAE">
              <w:rPr>
                <w:rFonts w:ascii="Arial Narrow" w:hAnsi="Arial Narrow" w:cs="Times New Roman"/>
                <w:b/>
                <w:i/>
                <w:iCs/>
                <w:sz w:val="22"/>
                <w:szCs w:val="22"/>
              </w:rPr>
              <w:t>Typ /model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17BA" w14:textId="77777777" w:rsidR="00026E79" w:rsidRPr="00DF3C36" w:rsidRDefault="00026E79" w:rsidP="00FD0BC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Oferowane warunki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(należy podać rzeczywiste parametry,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br/>
              <w:t>jakimi charakteryzuje się sprzęt</w:t>
            </w:r>
            <w:r w:rsidRPr="006864F2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026E79" w:rsidRPr="00DF3C36" w14:paraId="197F4C10" w14:textId="77777777" w:rsidTr="00AA6AC0">
        <w:trPr>
          <w:trHeight w:val="1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6E53" w14:textId="77777777" w:rsidR="00026E79" w:rsidRPr="00DF3C36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94371" w14:textId="77777777" w:rsidR="00026E79" w:rsidRPr="00DF3C36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Wymagane parametry techniczne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monitor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a: </w:t>
            </w:r>
          </w:p>
          <w:p w14:paraId="6EFCFF12" w14:textId="77777777" w:rsidR="00026E79" w:rsidRPr="00820626" w:rsidRDefault="00026E79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typ ekranu - panoramiczny; ciekłokrystaliczny z aktywną matrycą o przekątnej co najmniej 23,8”</w:t>
            </w:r>
          </w:p>
          <w:p w14:paraId="7AD23824" w14:textId="77777777" w:rsidR="00026E79" w:rsidRPr="00820626" w:rsidRDefault="00026E79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Technologia wykonania matrycy: IPS lub VA (MVA, AMVA)</w:t>
            </w:r>
          </w:p>
          <w:p w14:paraId="6DC0BEC7" w14:textId="77777777" w:rsidR="00026E79" w:rsidRPr="00820626" w:rsidRDefault="00026E79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jasność: min. 250 cd/m2</w:t>
            </w:r>
          </w:p>
          <w:p w14:paraId="1663C252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Kontrast statyczny: min. 1000:1</w:t>
            </w:r>
          </w:p>
          <w:p w14:paraId="0C22782B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Wielkość plamki: maksymalnie</w:t>
            </w:r>
            <w:r>
              <w:rPr>
                <w:rFonts w:ascii="Arial Narrow" w:hAnsi="Arial Narrow"/>
                <w:szCs w:val="22"/>
              </w:rPr>
              <w:t xml:space="preserve"> 0,27</w:t>
            </w:r>
            <w:r w:rsidRPr="00820626">
              <w:rPr>
                <w:rFonts w:ascii="Arial Narrow" w:hAnsi="Arial Narrow"/>
                <w:szCs w:val="22"/>
              </w:rPr>
              <w:t>5 mm</w:t>
            </w:r>
          </w:p>
          <w:p w14:paraId="2168BBD3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Kąty widzenia (pion/poziom): min. 178°/178°</w:t>
            </w:r>
          </w:p>
          <w:p w14:paraId="49FA5BF4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Czas reakcji matrycy (GTG): maksymalnie 6 ms </w:t>
            </w:r>
          </w:p>
          <w:p w14:paraId="24A6725D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Głębia kolorów: 16,7 mln</w:t>
            </w:r>
          </w:p>
          <w:p w14:paraId="207E21A5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Rozdzielczość natywna: 1920 x 1080 pikseli</w:t>
            </w:r>
          </w:p>
          <w:p w14:paraId="21DD71D6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Częstotliwość odświeżania ekranu: min. 75H</w:t>
            </w:r>
            <w:r>
              <w:rPr>
                <w:rFonts w:ascii="Arial Narrow" w:hAnsi="Arial Narrow"/>
                <w:szCs w:val="22"/>
              </w:rPr>
              <w:t>z</w:t>
            </w:r>
          </w:p>
          <w:p w14:paraId="4764EFBD" w14:textId="77777777" w:rsidR="00026E79" w:rsidRPr="00517962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517962">
              <w:rPr>
                <w:rFonts w:ascii="Arial Narrow" w:hAnsi="Arial Narrow"/>
                <w:szCs w:val="22"/>
              </w:rPr>
              <w:t>System podświetlenia: LED</w:t>
            </w:r>
          </w:p>
          <w:p w14:paraId="064E0D11" w14:textId="77777777" w:rsidR="00026E79" w:rsidRPr="00820626" w:rsidRDefault="00026E79" w:rsidP="004E330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Powłoka powierzchni ekranu: Antyodblaskowa</w:t>
            </w:r>
          </w:p>
          <w:p w14:paraId="7B57EBC3" w14:textId="77777777" w:rsidR="00026E79" w:rsidRPr="00820626" w:rsidRDefault="00026E79" w:rsidP="004E330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Kolor obudowy: czarny</w:t>
            </w:r>
          </w:p>
          <w:p w14:paraId="76FC8695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Zakres pochylenia monitora: co najmniej od -5° do +20°</w:t>
            </w:r>
          </w:p>
          <w:p w14:paraId="50C3EDF3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lastRenderedPageBreak/>
              <w:t>Zakres regulacji wysokości: (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Height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>): min. 130mm</w:t>
            </w:r>
          </w:p>
          <w:p w14:paraId="078C6BCE" w14:textId="77777777" w:rsidR="00026E79" w:rsidRPr="005B2FE8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5B2FE8">
              <w:rPr>
                <w:rFonts w:ascii="Arial Narrow" w:hAnsi="Arial Narrow"/>
                <w:szCs w:val="22"/>
              </w:rPr>
              <w:t>Złącza: minimum dwa złącza cyfrowe kompatybilne za złączami oferowanego komputera,</w:t>
            </w:r>
          </w:p>
          <w:p w14:paraId="31108039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wbudowane 2 głośniki min. 2 W (każdy),</w:t>
            </w:r>
          </w:p>
          <w:p w14:paraId="6113E1FF" w14:textId="77777777" w:rsidR="00026E79" w:rsidRPr="00820626" w:rsidRDefault="00026E79" w:rsidP="00D6560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możliwość zastosowania zabezpieczenia typu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Kensington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Lock</w:t>
            </w:r>
          </w:p>
          <w:p w14:paraId="52D1E4ED" w14:textId="77777777" w:rsidR="00026E79" w:rsidRPr="008F5DAE" w:rsidRDefault="00026E79" w:rsidP="008F5DAE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Zużycie energii: Normalne działanie maksymalnie 19W (typowe), tryb wyłączenia aktywności nie więcej niż 0,5W</w:t>
            </w:r>
          </w:p>
          <w:p w14:paraId="59484A83" w14:textId="77777777" w:rsidR="00026E79" w:rsidRPr="00820626" w:rsidRDefault="00026E79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Monitor musi być d</w:t>
            </w:r>
            <w:r>
              <w:rPr>
                <w:rFonts w:ascii="Arial Narrow" w:hAnsi="Arial Narrow"/>
                <w:szCs w:val="22"/>
              </w:rPr>
              <w:t xml:space="preserve">ostarczony z kablem zasilającym i </w:t>
            </w:r>
            <w:r w:rsidRPr="00820626">
              <w:rPr>
                <w:rFonts w:ascii="Arial Narrow" w:hAnsi="Arial Narrow"/>
                <w:szCs w:val="22"/>
              </w:rPr>
              <w:t>sygnałowym video (zgodnym ze złączem cyfrowym w oferowanym komputerze)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6B71" w14:textId="77777777" w:rsidR="00026E79" w:rsidRPr="00DF3C36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9E72" w14:textId="77777777" w:rsidR="00026E79" w:rsidRPr="00952AC0" w:rsidRDefault="00026E79" w:rsidP="007449B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52AC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……………………….……</w:t>
            </w:r>
          </w:p>
          <w:p w14:paraId="1E3077CC" w14:textId="77777777" w:rsidR="00026E79" w:rsidRPr="00952AC0" w:rsidRDefault="00026E79" w:rsidP="007449B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52AC0"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  <w:t>Należy podać</w:t>
            </w:r>
          </w:p>
          <w:p w14:paraId="447094AA" w14:textId="77777777" w:rsidR="00026E79" w:rsidRPr="00952AC0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2982" w14:textId="77777777" w:rsidR="00026E79" w:rsidRPr="00952AC0" w:rsidRDefault="00026E79" w:rsidP="00444B94">
            <w:pPr>
              <w:spacing w:before="0" w:after="240" w:line="360" w:lineRule="auto"/>
              <w:ind w:right="0"/>
              <w:jc w:val="left"/>
              <w:rPr>
                <w:rFonts w:ascii="Arial Narrow" w:hAnsi="Arial Narrow" w:cs="Times New Roman"/>
              </w:rPr>
            </w:pPr>
          </w:p>
          <w:p w14:paraId="70B91B58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Przekątna ekranu: ……….</w:t>
            </w:r>
          </w:p>
          <w:p w14:paraId="085AE4E0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Technologia wykonania matrycy: ……….</w:t>
            </w:r>
          </w:p>
          <w:p w14:paraId="220B1A0D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Jasność: ……….</w:t>
            </w:r>
          </w:p>
          <w:p w14:paraId="1EF332CD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Czas reakcji matrycy: ……….</w:t>
            </w:r>
          </w:p>
          <w:p w14:paraId="72F0A049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Częstotliwość odświeżania matrycy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952AC0">
              <w:rPr>
                <w:rFonts w:ascii="Arial Narrow" w:hAnsi="Arial Narrow" w:cs="Times New Roman"/>
                <w:sz w:val="22"/>
                <w:szCs w:val="22"/>
              </w:rPr>
              <w:t>: ……….</w:t>
            </w:r>
          </w:p>
          <w:p w14:paraId="14420B1B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Złącza: ……….</w:t>
            </w:r>
          </w:p>
          <w:p w14:paraId="44B0C494" w14:textId="77777777" w:rsidR="00026E79" w:rsidRPr="00952AC0" w:rsidRDefault="00026E79" w:rsidP="00444B94">
            <w:pPr>
              <w:spacing w:before="0" w:after="240"/>
              <w:ind w:right="0"/>
              <w:jc w:val="left"/>
              <w:rPr>
                <w:rFonts w:ascii="Arial Narrow" w:hAnsi="Arial Narrow" w:cs="Times New Roman"/>
              </w:rPr>
            </w:pPr>
            <w:r w:rsidRPr="00952AC0">
              <w:rPr>
                <w:rFonts w:ascii="Arial Narrow" w:hAnsi="Arial Narrow" w:cs="Times New Roman"/>
                <w:sz w:val="22"/>
                <w:szCs w:val="22"/>
              </w:rPr>
              <w:t>Zużycie energii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(normalne działanie)</w:t>
            </w:r>
            <w:r w:rsidRPr="00952AC0">
              <w:rPr>
                <w:rFonts w:ascii="Arial Narrow" w:hAnsi="Arial Narrow" w:cs="Times New Roman"/>
                <w:sz w:val="22"/>
                <w:szCs w:val="22"/>
              </w:rPr>
              <w:t>: ……….</w:t>
            </w:r>
          </w:p>
          <w:p w14:paraId="4C723D54" w14:textId="77777777" w:rsidR="00026E79" w:rsidRPr="00952AC0" w:rsidRDefault="00026E79" w:rsidP="00952AC0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</w:p>
          <w:p w14:paraId="55A79801" w14:textId="77777777" w:rsidR="00026E79" w:rsidRPr="00952AC0" w:rsidRDefault="00026E79" w:rsidP="00FF6E34">
            <w:pPr>
              <w:spacing w:before="0" w:line="360" w:lineRule="auto"/>
              <w:ind w:right="0"/>
              <w:jc w:val="left"/>
              <w:rPr>
                <w:rFonts w:ascii="Arial Narrow" w:hAnsi="Arial Narrow" w:cs="Times New Roman"/>
              </w:rPr>
            </w:pPr>
          </w:p>
        </w:tc>
      </w:tr>
      <w:tr w:rsidR="00026E79" w:rsidRPr="00DF3C36" w14:paraId="71AAA040" w14:textId="77777777" w:rsidTr="00AA6AC0">
        <w:trPr>
          <w:trHeight w:val="1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B24B" w14:textId="77777777" w:rsidR="00026E79" w:rsidRPr="00DF3C36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E5AEBA" w14:textId="77777777" w:rsidR="00026E79" w:rsidRDefault="00026E79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Monitor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 mus</w:t>
            </w:r>
            <w:r>
              <w:rPr>
                <w:rFonts w:ascii="Arial Narrow" w:hAnsi="Arial Narrow"/>
                <w:b/>
                <w:bCs/>
                <w:szCs w:val="22"/>
              </w:rPr>
              <w:t>i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spełniać n/w normy i 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posiadać </w:t>
            </w:r>
            <w:r>
              <w:rPr>
                <w:rFonts w:ascii="Arial Narrow" w:hAnsi="Arial Narrow"/>
                <w:b/>
                <w:bCs/>
                <w:szCs w:val="22"/>
              </w:rPr>
              <w:t>n/w c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>ertyfikaty i oświadczenia</w:t>
            </w:r>
            <w:r>
              <w:rPr>
                <w:rFonts w:ascii="Arial Narrow" w:hAnsi="Arial Narrow"/>
                <w:b/>
                <w:bCs/>
                <w:szCs w:val="22"/>
              </w:rPr>
              <w:t>:</w:t>
            </w:r>
          </w:p>
          <w:p w14:paraId="666CFA59" w14:textId="77777777" w:rsidR="00026E79" w:rsidRDefault="00026E79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deklarację zgodności CE dla monitora,</w:t>
            </w:r>
          </w:p>
          <w:p w14:paraId="7DCD0DEE" w14:textId="77777777" w:rsidR="00026E79" w:rsidRPr="00B410D5" w:rsidRDefault="00026E79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certyfikaty: </w:t>
            </w:r>
            <w:r w:rsidRPr="00820626">
              <w:rPr>
                <w:rFonts w:ascii="Arial Narrow" w:hAnsi="Arial Narrow"/>
                <w:szCs w:val="22"/>
              </w:rPr>
              <w:t>TCO 8.0</w:t>
            </w:r>
            <w:r>
              <w:rPr>
                <w:rFonts w:ascii="Arial Narrow" w:hAnsi="Arial Narrow"/>
                <w:szCs w:val="22"/>
              </w:rPr>
              <w:t xml:space="preserve"> lub późniejszy</w:t>
            </w:r>
            <w:r w:rsidRPr="00365426">
              <w:rPr>
                <w:rFonts w:ascii="Arial Narrow" w:hAnsi="Arial Narrow"/>
                <w:szCs w:val="22"/>
              </w:rPr>
              <w:t>,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820626">
              <w:rPr>
                <w:rFonts w:ascii="Arial Narrow" w:hAnsi="Arial Narrow"/>
                <w:szCs w:val="22"/>
              </w:rPr>
              <w:t xml:space="preserve">TÜV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Low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Blue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Light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, TÜV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Flicker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Free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, </w:t>
            </w:r>
            <w:r w:rsidRPr="00820626">
              <w:rPr>
                <w:rFonts w:ascii="Arial Narrow" w:hAnsi="Arial Narrow"/>
                <w:szCs w:val="22"/>
              </w:rPr>
              <w:t>lub inne dokumenty wydane przez niezależny podmiot uprawniony do kontroli jakości, potwierdzające, że dostarczone monitory odpowiadają wskazanym normom.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6F5A" w14:textId="77777777" w:rsidR="00026E79" w:rsidRDefault="00026E79" w:rsidP="00B410D5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  <w:p w14:paraId="1268AE55" w14:textId="77777777" w:rsidR="00026E79" w:rsidRPr="00DF3C36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3F6A" w14:textId="77777777" w:rsidR="00AA6AC0" w:rsidRDefault="00C72CA6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Wykonawca zobowiązany jest dostarczyć certyfikaty/deklaracje i oświadczenia w terminie 2 dni przed terminem zawarcia umowy. Nie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dostarczen</w:t>
            </w:r>
            <w:proofErr w:type="spellEnd"/>
          </w:p>
          <w:p w14:paraId="54F4B62A" w14:textId="31B78154" w:rsidR="00026E79" w:rsidRPr="00C60547" w:rsidRDefault="00C72CA6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ie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dokumentów będzie traktowane jako niespełnienie postanowień SWZ skutkujących uchyleniem się od zawarcia umowy z winy Wykonawcy art. 263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upzp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stosuje się odpowiednio.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bottom"/>
          </w:tcPr>
          <w:p w14:paraId="4AFD4771" w14:textId="77777777" w:rsidR="00026E79" w:rsidRPr="00DF3C36" w:rsidRDefault="00026E79" w:rsidP="006864F2">
            <w:pPr>
              <w:spacing w:before="0"/>
              <w:ind w:right="0"/>
              <w:jc w:val="left"/>
              <w:rPr>
                <w:rFonts w:ascii="Arial Narrow" w:hAnsi="Arial Narrow" w:cs="Times New Roman"/>
              </w:rPr>
            </w:pPr>
          </w:p>
        </w:tc>
      </w:tr>
    </w:tbl>
    <w:p w14:paraId="39D2AE29" w14:textId="77777777" w:rsidR="00026E79" w:rsidRDefault="00026E79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</w:p>
    <w:p w14:paraId="62703EEC" w14:textId="77777777" w:rsidR="00026E79" w:rsidRDefault="00026E79">
      <w:pPr>
        <w:widowControl/>
        <w:spacing w:before="0"/>
        <w:ind w:right="0"/>
        <w:jc w:val="lef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072AD062" w14:textId="77777777" w:rsidR="00026E79" w:rsidRDefault="00026E79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  <w:r w:rsidRPr="00BA7C32">
        <w:rPr>
          <w:rFonts w:ascii="Arial Narrow" w:hAnsi="Arial Narrow" w:cs="Times New Roman"/>
          <w:b/>
          <w:bCs/>
        </w:rPr>
        <w:t>III. Gwarancja jakości producenta na komputer oraz monitor:</w:t>
      </w:r>
    </w:p>
    <w:p w14:paraId="1089019E" w14:textId="77777777" w:rsidR="00026E79" w:rsidRPr="00BA7C32" w:rsidRDefault="00026E79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</w:p>
    <w:tbl>
      <w:tblPr>
        <w:tblW w:w="4975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384"/>
        <w:gridCol w:w="1332"/>
        <w:gridCol w:w="2601"/>
        <w:gridCol w:w="4412"/>
      </w:tblGrid>
      <w:tr w:rsidR="00026E79" w:rsidRPr="00DF3C36" w14:paraId="1122B31C" w14:textId="77777777" w:rsidTr="00BA7C32">
        <w:trPr>
          <w:cantSplit/>
          <w:trHeight w:val="1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FBED8" w14:textId="77777777" w:rsidR="00026E79" w:rsidRPr="00DF3C36" w:rsidRDefault="00026E79" w:rsidP="00B410D5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96A5E" w14:textId="77777777" w:rsidR="00026E79" w:rsidRPr="00BA7C32" w:rsidRDefault="00026E79" w:rsidP="00BA7C32">
            <w:pPr>
              <w:spacing w:before="0" w:after="12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gwarancji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26266" w14:textId="77777777" w:rsidR="00026E79" w:rsidRPr="00BA7C32" w:rsidRDefault="00026E79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5E37C" w14:textId="77777777" w:rsidR="00026E79" w:rsidRPr="00BA7C32" w:rsidRDefault="00026E79" w:rsidP="00BD5DBE">
            <w:pPr>
              <w:spacing w:before="0"/>
              <w:ind w:right="0"/>
              <w:jc w:val="center"/>
              <w:rPr>
                <w:rFonts w:ascii="Arial Narrow" w:hAnsi="Arial Narrow"/>
                <w:b/>
                <w:i/>
              </w:rPr>
            </w:pPr>
            <w:r w:rsidRPr="00BA7C3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Typ /model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4CC69" w14:textId="77777777" w:rsidR="00026E79" w:rsidRPr="00BA7C32" w:rsidRDefault="00026E79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t>Oferowane warunki</w:t>
            </w: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>(należy podać rzeczywiste parametry,</w:t>
            </w: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>jakimi charakter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yzuje się sprzęt</w:t>
            </w: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026E79" w:rsidRPr="00DF3C36" w14:paraId="2BB0F6B6" w14:textId="77777777" w:rsidTr="005934E0">
        <w:trPr>
          <w:cantSplit/>
          <w:trHeight w:val="1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E0047" w14:textId="77777777" w:rsidR="00026E79" w:rsidRPr="00DF3C36" w:rsidRDefault="00026E79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D8C19" w14:textId="77777777" w:rsidR="00026E79" w:rsidRPr="001422AC" w:rsidRDefault="00026E79" w:rsidP="0026779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- minimalny okres gwarancji</w:t>
            </w:r>
            <w:r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: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 24 miesiące</w:t>
            </w:r>
            <w:r w:rsidRPr="001610BC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- świadczonej  w siedzibie Zamawiającego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Onsite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),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W uzasadnionych przypadkach za zgodą Zamawiającego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naprawa sprzętu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możliwa jest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 siedzibie producenta, lub autoryzowanym przez niego punkcie serwisowym - wówczas koszt transportu do i z naprawy pokrywa 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Wykonawca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naprawy gwarancyjnej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7B14488F" w14:textId="77777777" w:rsidR="00026E79" w:rsidRPr="001422AC" w:rsidRDefault="00026E79" w:rsidP="0026779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422AC">
              <w:rPr>
                <w:rFonts w:ascii="Arial Narrow" w:hAnsi="Arial Narrow"/>
                <w:sz w:val="22"/>
                <w:szCs w:val="22"/>
              </w:rPr>
              <w:t>Czas reakcji serwisu na zgłoszoną reklamację gwarancyjną 48 godzin od przyjęcia zgłoszenia serwisowego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4309FF7" w14:textId="77777777" w:rsidR="00026E79" w:rsidRPr="001422AC" w:rsidRDefault="00026E79" w:rsidP="003D1311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 przypadku monitora dopuszcza się </w:t>
            </w:r>
            <w:bookmarkStart w:id="0" w:name="_Hlk85097731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gwarancje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to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bookmarkEnd w:id="0"/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sz w:val="22"/>
                <w:szCs w:val="22"/>
              </w:rPr>
              <w:t>, w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ówczas koszt transportu do i z naprawy pokrywa 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Wykonawca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naprawy gwarancyjnej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6875B70C" w14:textId="77777777" w:rsidR="00026E79" w:rsidRPr="00DF3C36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Na</w:t>
            </w:r>
            <w:r>
              <w:rPr>
                <w:rFonts w:ascii="Arial Narrow" w:hAnsi="Arial Narrow" w:cs="Times New Roman"/>
                <w:sz w:val="22"/>
                <w:szCs w:val="22"/>
              </w:rPr>
              <w:t>prawy gwarancyjne  urządzeń muszą być realizowane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przez Producenta lub Autoryzowanego Partnera Serwisowego Producenta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06FC2BEB" w14:textId="77777777" w:rsidR="00026E79" w:rsidRPr="00DF3C36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Wszystkie elementy składowe komputera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(w tym również mysz komputerowa i klawiatura)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musz</w:t>
            </w:r>
            <w:r>
              <w:rPr>
                <w:rFonts w:ascii="Arial Narrow" w:hAnsi="Arial Narrow" w:cs="Times New Roman"/>
                <w:sz w:val="22"/>
                <w:szCs w:val="22"/>
              </w:rPr>
              <w:t>ą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 być produkowane lub certyfikowane przez producenta i muszą być objęte gwarancją producenta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132D80B5" w14:textId="77777777" w:rsidR="00026E79" w:rsidRPr="00DF3C36" w:rsidRDefault="00026E79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Dostęp do najnowszych sterowników i uaktualnień realizowany poprzez podanie na dedykowanej stronie internetowej producenta numeru seryjnego lub modelu komputera – </w:t>
            </w:r>
            <w:r w:rsidRPr="005934E0">
              <w:rPr>
                <w:rFonts w:ascii="Arial Narrow" w:hAnsi="Arial Narrow" w:cs="Times New Roman"/>
                <w:sz w:val="22"/>
                <w:szCs w:val="22"/>
              </w:rPr>
              <w:t xml:space="preserve">należy </w:t>
            </w:r>
            <w:r>
              <w:rPr>
                <w:rFonts w:ascii="Arial Narrow" w:hAnsi="Arial Narrow" w:cs="Times New Roman"/>
                <w:sz w:val="22"/>
                <w:szCs w:val="22"/>
              </w:rPr>
              <w:t>podać</w:t>
            </w:r>
            <w:r w:rsidRPr="005934E0">
              <w:rPr>
                <w:rFonts w:ascii="Arial Narrow" w:hAnsi="Arial Narrow" w:cs="Times New Roman"/>
                <w:sz w:val="22"/>
                <w:szCs w:val="22"/>
              </w:rPr>
              <w:t xml:space="preserve"> link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do </w:t>
            </w:r>
            <w:r w:rsidRPr="005934E0">
              <w:rPr>
                <w:rFonts w:ascii="Arial Narrow" w:hAnsi="Arial Narrow" w:cs="Times New Roman"/>
                <w:sz w:val="22"/>
                <w:szCs w:val="22"/>
              </w:rPr>
              <w:t>strony.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F6B48" w14:textId="77777777" w:rsidR="00026E79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  <w:p w14:paraId="0BB38698" w14:textId="77777777" w:rsidR="00026E79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013F3C1B" w14:textId="77777777" w:rsidR="00026E79" w:rsidRPr="00DF3C36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F184D6" w14:textId="77777777" w:rsidR="00026E79" w:rsidRDefault="00026E79" w:rsidP="00355ADC">
            <w:pPr>
              <w:spacing w:before="0"/>
              <w:ind w:right="0"/>
              <w:jc w:val="center"/>
              <w:rPr>
                <w:rFonts w:ascii="Arial Narrow" w:hAnsi="Arial Narrow"/>
                <w:b/>
                <w:i/>
                <w:color w:val="FF0000"/>
              </w:rPr>
            </w:pPr>
            <w:r w:rsidRPr="004662A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(dodatkowy okres gwarancji będzie punktowany zgodnie z kryterium oceny ofert opisanym w pkt 36 SWZ)</w:t>
            </w:r>
          </w:p>
          <w:p w14:paraId="59820C50" w14:textId="77777777" w:rsidR="00026E79" w:rsidRPr="001610BC" w:rsidRDefault="00026E79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F4721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63F8B6AC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5784BDB9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1A6F48DD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3A4AF3EB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687C4999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03205A83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0B3D0499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14:paraId="3EE60D1E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8F5DAE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Dodatkowy okres gwarancji </w:t>
            </w:r>
            <w:r w:rsidRPr="008F5DAE">
              <w:rPr>
                <w:rFonts w:ascii="Arial Narrow" w:hAnsi="Arial Narrow" w:cs="Times New Roman"/>
                <w:bCs/>
                <w:color w:val="FF0000"/>
                <w:sz w:val="22"/>
                <w:szCs w:val="22"/>
              </w:rPr>
              <w:t>ponad minimalny należy podać w formularzu ofertowym</w:t>
            </w:r>
          </w:p>
          <w:p w14:paraId="1A9216D3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</w:p>
          <w:p w14:paraId="71826C86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</w:p>
          <w:p w14:paraId="338A42A6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</w:p>
          <w:p w14:paraId="5A2B986B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</w:p>
          <w:p w14:paraId="558330F6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7449B0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link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do </w:t>
            </w:r>
            <w:r w:rsidRPr="007449B0">
              <w:rPr>
                <w:rFonts w:ascii="Arial Narrow" w:hAnsi="Arial Narrow" w:cs="Times New Roman"/>
                <w:b/>
                <w:sz w:val="22"/>
                <w:szCs w:val="22"/>
              </w:rPr>
              <w:t>strony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producenta komputera umożliwiającej dostęp do najnowszych sterowników i uaktualnień:</w:t>
            </w:r>
          </w:p>
          <w:p w14:paraId="24FA4362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</w:p>
          <w:p w14:paraId="2FF7BD4D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</w:p>
          <w:p w14:paraId="4E25FD60" w14:textId="77777777" w:rsidR="00026E79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100A15">
              <w:rPr>
                <w:rFonts w:ascii="Arial Narrow" w:hAnsi="Arial Narrow" w:cs="Times New Roman"/>
                <w:b/>
                <w:sz w:val="22"/>
                <w:szCs w:val="22"/>
              </w:rPr>
              <w:t>…………………………..…………………….</w:t>
            </w:r>
          </w:p>
          <w:p w14:paraId="227633E1" w14:textId="77777777" w:rsidR="00026E79" w:rsidRPr="00100A15" w:rsidRDefault="00026E79" w:rsidP="005934E0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EF571E5" w14:textId="77777777" w:rsidR="00026E79" w:rsidRDefault="00026E79">
      <w:pPr>
        <w:spacing w:before="0"/>
        <w:ind w:right="0"/>
        <w:jc w:val="left"/>
        <w:rPr>
          <w:rFonts w:ascii="Times New Roman" w:hAnsi="Times New Roman" w:cs="Times New Roman"/>
          <w:sz w:val="34"/>
          <w:szCs w:val="34"/>
        </w:rPr>
      </w:pPr>
    </w:p>
    <w:p w14:paraId="691F267F" w14:textId="77777777" w:rsidR="00026E79" w:rsidRDefault="00026E79" w:rsidP="00494E64">
      <w:pPr>
        <w:shd w:val="clear" w:color="auto" w:fill="FFFFFF"/>
        <w:spacing w:before="0"/>
        <w:ind w:left="426" w:right="-29" w:hanging="426"/>
      </w:pPr>
      <w:r w:rsidRPr="00DF3C36">
        <w:rPr>
          <w:rFonts w:ascii="Arial Narrow" w:hAnsi="Arial Narrow" w:cs="Times New Roman"/>
          <w:b/>
          <w:bCs/>
        </w:rPr>
        <w:t xml:space="preserve">* </w:t>
      </w:r>
      <w:r w:rsidRPr="00DF3C36">
        <w:rPr>
          <w:rFonts w:ascii="Arial Narrow" w:hAnsi="Arial Narrow" w:cs="Times New Roman"/>
          <w:b/>
          <w:bCs/>
        </w:rPr>
        <w:tab/>
        <w:t>niewłaściwe skreślić</w:t>
      </w:r>
    </w:p>
    <w:sectPr w:rsidR="00026E79" w:rsidSect="00FF0FE0">
      <w:headerReference w:type="default" r:id="rId9"/>
      <w:footerReference w:type="default" r:id="rId10"/>
      <w:pgSz w:w="16838" w:h="11906" w:orient="landscape"/>
      <w:pgMar w:top="720" w:right="720" w:bottom="720" w:left="720" w:header="283" w:footer="283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2AD16" w14:textId="77777777" w:rsidR="00026E79" w:rsidRDefault="00026E79" w:rsidP="0049609C">
      <w:pPr>
        <w:spacing w:before="0"/>
      </w:pPr>
      <w:r>
        <w:separator/>
      </w:r>
    </w:p>
  </w:endnote>
  <w:endnote w:type="continuationSeparator" w:id="0">
    <w:p w14:paraId="5837F7AB" w14:textId="77777777" w:rsidR="00026E79" w:rsidRDefault="00026E79" w:rsidP="004960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A4131" w14:textId="77777777" w:rsidR="00026E79" w:rsidRPr="00DF3C36" w:rsidRDefault="00026E79">
    <w:pPr>
      <w:pStyle w:val="Stopka"/>
      <w:jc w:val="center"/>
      <w:rPr>
        <w:rFonts w:ascii="Arial Narrow" w:hAnsi="Arial Narrow"/>
      </w:rPr>
    </w:pPr>
    <w:r w:rsidRPr="00DF3C36">
      <w:rPr>
        <w:rFonts w:ascii="Arial Narrow" w:hAnsi="Arial Narrow"/>
      </w:rPr>
      <w:fldChar w:fldCharType="begin"/>
    </w:r>
    <w:r w:rsidRPr="00DF3C36">
      <w:rPr>
        <w:rFonts w:ascii="Arial Narrow" w:hAnsi="Arial Narrow"/>
      </w:rPr>
      <w:instrText>PAGE</w:instrText>
    </w:r>
    <w:r w:rsidRPr="00DF3C36">
      <w:rPr>
        <w:rFonts w:ascii="Arial Narrow" w:hAnsi="Arial Narrow"/>
      </w:rPr>
      <w:fldChar w:fldCharType="separate"/>
    </w:r>
    <w:r w:rsidR="00DC4D71">
      <w:rPr>
        <w:rFonts w:ascii="Arial Narrow" w:hAnsi="Arial Narrow"/>
        <w:noProof/>
      </w:rPr>
      <w:t>13</w:t>
    </w:r>
    <w:r w:rsidRPr="00DF3C36">
      <w:rPr>
        <w:rFonts w:ascii="Arial Narrow" w:hAnsi="Arial Narrow"/>
      </w:rPr>
      <w:fldChar w:fldCharType="end"/>
    </w:r>
  </w:p>
  <w:p w14:paraId="38839E76" w14:textId="77777777" w:rsidR="00026E79" w:rsidRDefault="00026E79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0A8BE" w14:textId="77777777" w:rsidR="00026E79" w:rsidRDefault="00026E79" w:rsidP="0049609C">
      <w:pPr>
        <w:spacing w:before="0"/>
      </w:pPr>
      <w:r>
        <w:separator/>
      </w:r>
    </w:p>
  </w:footnote>
  <w:footnote w:type="continuationSeparator" w:id="0">
    <w:p w14:paraId="385A48C1" w14:textId="77777777" w:rsidR="00026E79" w:rsidRDefault="00026E79" w:rsidP="004960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12F9B" w14:textId="24183693" w:rsidR="00026E79" w:rsidRDefault="00026E79" w:rsidP="00DF3C36">
    <w:pPr>
      <w:pStyle w:val="Nagwek"/>
      <w:jc w:val="lef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EZ/</w:t>
    </w:r>
    <w:r w:rsidR="00FF0FE0">
      <w:rPr>
        <w:rFonts w:ascii="Arial Narrow" w:hAnsi="Arial Narrow"/>
        <w:b/>
        <w:bCs/>
        <w:sz w:val="22"/>
        <w:szCs w:val="22"/>
      </w:rPr>
      <w:t>94</w:t>
    </w:r>
    <w:r>
      <w:rPr>
        <w:rFonts w:ascii="Arial Narrow" w:hAnsi="Arial Narrow"/>
        <w:b/>
        <w:bCs/>
        <w:sz w:val="22"/>
        <w:szCs w:val="22"/>
      </w:rPr>
      <w:t>/2024/RŁ</w:t>
    </w:r>
  </w:p>
  <w:p w14:paraId="6A0C1610" w14:textId="77777777" w:rsidR="00026E79" w:rsidRPr="00DF3C36" w:rsidRDefault="00026E79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2 do SWZ</w:t>
    </w:r>
  </w:p>
  <w:p w14:paraId="6CB74BF6" w14:textId="77777777" w:rsidR="00026E79" w:rsidRPr="00DF3C36" w:rsidRDefault="00026E79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50A4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4A2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D69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A0F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CE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C9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763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C2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4E9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E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90143"/>
    <w:multiLevelType w:val="hybridMultilevel"/>
    <w:tmpl w:val="972602FE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6F47682"/>
    <w:multiLevelType w:val="multilevel"/>
    <w:tmpl w:val="FFFFFFFF"/>
    <w:lvl w:ilvl="0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5" w15:restartNumberingAfterBreak="0">
    <w:nsid w:val="42DC466C"/>
    <w:multiLevelType w:val="hybridMultilevel"/>
    <w:tmpl w:val="AF725A0C"/>
    <w:lvl w:ilvl="0" w:tplc="5A200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514D5E"/>
    <w:multiLevelType w:val="multilevel"/>
    <w:tmpl w:val="D2CEC15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23AD"/>
    <w:multiLevelType w:val="multilevel"/>
    <w:tmpl w:val="FFFFFFFF"/>
    <w:lvl w:ilvl="0">
      <w:start w:val="1"/>
      <w:numFmt w:val="decimal"/>
      <w:lvlText w:val="%1."/>
      <w:lvlJc w:val="center"/>
      <w:pPr>
        <w:ind w:firstLine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2D6E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F276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69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09B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73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E5E57"/>
    <w:multiLevelType w:val="multilevel"/>
    <w:tmpl w:val="FFFFFFFF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1881436874">
    <w:abstractNumId w:val="20"/>
  </w:num>
  <w:num w:numId="2" w16cid:durableId="423764169">
    <w:abstractNumId w:val="26"/>
  </w:num>
  <w:num w:numId="3" w16cid:durableId="699475810">
    <w:abstractNumId w:val="24"/>
  </w:num>
  <w:num w:numId="4" w16cid:durableId="1485272401">
    <w:abstractNumId w:val="14"/>
  </w:num>
  <w:num w:numId="5" w16cid:durableId="1184367901">
    <w:abstractNumId w:val="12"/>
  </w:num>
  <w:num w:numId="6" w16cid:durableId="1581332024">
    <w:abstractNumId w:val="21"/>
  </w:num>
  <w:num w:numId="7" w16cid:durableId="1221863603">
    <w:abstractNumId w:val="25"/>
  </w:num>
  <w:num w:numId="8" w16cid:durableId="2054499262">
    <w:abstractNumId w:val="27"/>
  </w:num>
  <w:num w:numId="9" w16cid:durableId="164591330">
    <w:abstractNumId w:val="22"/>
  </w:num>
  <w:num w:numId="10" w16cid:durableId="625425421">
    <w:abstractNumId w:val="24"/>
  </w:num>
  <w:num w:numId="11" w16cid:durableId="80684957">
    <w:abstractNumId w:val="14"/>
  </w:num>
  <w:num w:numId="12" w16cid:durableId="180207347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36740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7745685">
    <w:abstractNumId w:val="16"/>
  </w:num>
  <w:num w:numId="15" w16cid:durableId="473181361">
    <w:abstractNumId w:val="11"/>
  </w:num>
  <w:num w:numId="16" w16cid:durableId="1284118046">
    <w:abstractNumId w:val="23"/>
  </w:num>
  <w:num w:numId="17" w16cid:durableId="1676762510">
    <w:abstractNumId w:val="10"/>
  </w:num>
  <w:num w:numId="18" w16cid:durableId="230967063">
    <w:abstractNumId w:val="8"/>
  </w:num>
  <w:num w:numId="19" w16cid:durableId="1929774157">
    <w:abstractNumId w:val="3"/>
  </w:num>
  <w:num w:numId="20" w16cid:durableId="331959052">
    <w:abstractNumId w:val="2"/>
  </w:num>
  <w:num w:numId="21" w16cid:durableId="1760784840">
    <w:abstractNumId w:val="1"/>
  </w:num>
  <w:num w:numId="22" w16cid:durableId="113646785">
    <w:abstractNumId w:val="0"/>
  </w:num>
  <w:num w:numId="23" w16cid:durableId="1840729544">
    <w:abstractNumId w:val="9"/>
  </w:num>
  <w:num w:numId="24" w16cid:durableId="1020473977">
    <w:abstractNumId w:val="7"/>
  </w:num>
  <w:num w:numId="25" w16cid:durableId="1857963711">
    <w:abstractNumId w:val="6"/>
  </w:num>
  <w:num w:numId="26" w16cid:durableId="1687513410">
    <w:abstractNumId w:val="5"/>
  </w:num>
  <w:num w:numId="27" w16cid:durableId="1682467427">
    <w:abstractNumId w:val="4"/>
  </w:num>
  <w:num w:numId="28" w16cid:durableId="1161197937">
    <w:abstractNumId w:val="19"/>
  </w:num>
  <w:num w:numId="29" w16cid:durableId="627442249">
    <w:abstractNumId w:val="17"/>
  </w:num>
  <w:num w:numId="30" w16cid:durableId="238367785">
    <w:abstractNumId w:val="15"/>
  </w:num>
  <w:num w:numId="31" w16cid:durableId="398678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09C"/>
    <w:rsid w:val="00003E91"/>
    <w:rsid w:val="00013B22"/>
    <w:rsid w:val="000177F5"/>
    <w:rsid w:val="00026E79"/>
    <w:rsid w:val="00044FCB"/>
    <w:rsid w:val="0004531B"/>
    <w:rsid w:val="00047F70"/>
    <w:rsid w:val="00052C55"/>
    <w:rsid w:val="00072D3D"/>
    <w:rsid w:val="00083AF5"/>
    <w:rsid w:val="000865AA"/>
    <w:rsid w:val="00097646"/>
    <w:rsid w:val="000B43D9"/>
    <w:rsid w:val="000B5E9B"/>
    <w:rsid w:val="000C3F29"/>
    <w:rsid w:val="000C66D7"/>
    <w:rsid w:val="000E4BA1"/>
    <w:rsid w:val="000F2780"/>
    <w:rsid w:val="00100A15"/>
    <w:rsid w:val="0012017B"/>
    <w:rsid w:val="001230E1"/>
    <w:rsid w:val="00127C1F"/>
    <w:rsid w:val="001422AC"/>
    <w:rsid w:val="00143180"/>
    <w:rsid w:val="00144291"/>
    <w:rsid w:val="00145263"/>
    <w:rsid w:val="001610BC"/>
    <w:rsid w:val="00165268"/>
    <w:rsid w:val="001725B5"/>
    <w:rsid w:val="00173C52"/>
    <w:rsid w:val="0018454A"/>
    <w:rsid w:val="00194F41"/>
    <w:rsid w:val="00197208"/>
    <w:rsid w:val="001A3FEC"/>
    <w:rsid w:val="001A6550"/>
    <w:rsid w:val="001B1081"/>
    <w:rsid w:val="001B253A"/>
    <w:rsid w:val="001B266F"/>
    <w:rsid w:val="001B2E2D"/>
    <w:rsid w:val="001B4E35"/>
    <w:rsid w:val="001B7BEB"/>
    <w:rsid w:val="001C55B6"/>
    <w:rsid w:val="001D725A"/>
    <w:rsid w:val="00213BAE"/>
    <w:rsid w:val="00214778"/>
    <w:rsid w:val="00215766"/>
    <w:rsid w:val="00216D1B"/>
    <w:rsid w:val="00223E02"/>
    <w:rsid w:val="00236E87"/>
    <w:rsid w:val="00250EEF"/>
    <w:rsid w:val="002549F7"/>
    <w:rsid w:val="002554AF"/>
    <w:rsid w:val="002666BF"/>
    <w:rsid w:val="0026779A"/>
    <w:rsid w:val="002724A8"/>
    <w:rsid w:val="00281631"/>
    <w:rsid w:val="00294DC7"/>
    <w:rsid w:val="002A1A51"/>
    <w:rsid w:val="002A6486"/>
    <w:rsid w:val="002B239B"/>
    <w:rsid w:val="002F2FCB"/>
    <w:rsid w:val="002F68C1"/>
    <w:rsid w:val="002F7210"/>
    <w:rsid w:val="0030172C"/>
    <w:rsid w:val="00304142"/>
    <w:rsid w:val="003078E1"/>
    <w:rsid w:val="00312FEE"/>
    <w:rsid w:val="00324620"/>
    <w:rsid w:val="003249B6"/>
    <w:rsid w:val="00330451"/>
    <w:rsid w:val="00332C97"/>
    <w:rsid w:val="00334533"/>
    <w:rsid w:val="00341F5C"/>
    <w:rsid w:val="003454D0"/>
    <w:rsid w:val="00352A82"/>
    <w:rsid w:val="00354000"/>
    <w:rsid w:val="00355ADC"/>
    <w:rsid w:val="00365426"/>
    <w:rsid w:val="00366E19"/>
    <w:rsid w:val="0036780F"/>
    <w:rsid w:val="003878B1"/>
    <w:rsid w:val="00394866"/>
    <w:rsid w:val="00396B34"/>
    <w:rsid w:val="003B13AB"/>
    <w:rsid w:val="003C0936"/>
    <w:rsid w:val="003C7E1E"/>
    <w:rsid w:val="003D1311"/>
    <w:rsid w:val="003D2D23"/>
    <w:rsid w:val="003D3A68"/>
    <w:rsid w:val="003D484A"/>
    <w:rsid w:val="003D5715"/>
    <w:rsid w:val="003F19D5"/>
    <w:rsid w:val="003F44E9"/>
    <w:rsid w:val="003F7B8A"/>
    <w:rsid w:val="00405B3D"/>
    <w:rsid w:val="0041693C"/>
    <w:rsid w:val="00427309"/>
    <w:rsid w:val="00444B94"/>
    <w:rsid w:val="004662AC"/>
    <w:rsid w:val="004703E0"/>
    <w:rsid w:val="00472D7F"/>
    <w:rsid w:val="004756C9"/>
    <w:rsid w:val="00481393"/>
    <w:rsid w:val="00483895"/>
    <w:rsid w:val="0048690C"/>
    <w:rsid w:val="00494E64"/>
    <w:rsid w:val="0049609C"/>
    <w:rsid w:val="004A174A"/>
    <w:rsid w:val="004B329D"/>
    <w:rsid w:val="004D6139"/>
    <w:rsid w:val="004D6692"/>
    <w:rsid w:val="004E3308"/>
    <w:rsid w:val="004F7E41"/>
    <w:rsid w:val="00517962"/>
    <w:rsid w:val="0056015A"/>
    <w:rsid w:val="005624EC"/>
    <w:rsid w:val="005655B6"/>
    <w:rsid w:val="005658F9"/>
    <w:rsid w:val="0056760D"/>
    <w:rsid w:val="00572164"/>
    <w:rsid w:val="00574555"/>
    <w:rsid w:val="00574B01"/>
    <w:rsid w:val="00590B58"/>
    <w:rsid w:val="005934E0"/>
    <w:rsid w:val="005A11AA"/>
    <w:rsid w:val="005B2FE8"/>
    <w:rsid w:val="005C7EBB"/>
    <w:rsid w:val="005D4D51"/>
    <w:rsid w:val="005D705A"/>
    <w:rsid w:val="005D7B13"/>
    <w:rsid w:val="005E4456"/>
    <w:rsid w:val="00601FC3"/>
    <w:rsid w:val="006066F7"/>
    <w:rsid w:val="00610A4B"/>
    <w:rsid w:val="006151B7"/>
    <w:rsid w:val="00615F8C"/>
    <w:rsid w:val="00623292"/>
    <w:rsid w:val="00627875"/>
    <w:rsid w:val="00636516"/>
    <w:rsid w:val="00656F47"/>
    <w:rsid w:val="006651FF"/>
    <w:rsid w:val="006668A3"/>
    <w:rsid w:val="0066745C"/>
    <w:rsid w:val="00676E13"/>
    <w:rsid w:val="00681204"/>
    <w:rsid w:val="00681398"/>
    <w:rsid w:val="006864F2"/>
    <w:rsid w:val="006A6527"/>
    <w:rsid w:val="006A7FD7"/>
    <w:rsid w:val="006C46FA"/>
    <w:rsid w:val="006D5D65"/>
    <w:rsid w:val="006E5DC5"/>
    <w:rsid w:val="006F47ED"/>
    <w:rsid w:val="0070018D"/>
    <w:rsid w:val="00701926"/>
    <w:rsid w:val="007043AF"/>
    <w:rsid w:val="00712190"/>
    <w:rsid w:val="007266B3"/>
    <w:rsid w:val="007449B0"/>
    <w:rsid w:val="007450DE"/>
    <w:rsid w:val="00763828"/>
    <w:rsid w:val="007804E7"/>
    <w:rsid w:val="007868C6"/>
    <w:rsid w:val="007962AB"/>
    <w:rsid w:val="00797E6A"/>
    <w:rsid w:val="007A1CF0"/>
    <w:rsid w:val="007C11D4"/>
    <w:rsid w:val="007C2D87"/>
    <w:rsid w:val="007C3C5C"/>
    <w:rsid w:val="007D12E5"/>
    <w:rsid w:val="007E457D"/>
    <w:rsid w:val="007F079C"/>
    <w:rsid w:val="007F1CBD"/>
    <w:rsid w:val="00820626"/>
    <w:rsid w:val="00823A89"/>
    <w:rsid w:val="00824B6B"/>
    <w:rsid w:val="008426E1"/>
    <w:rsid w:val="00843394"/>
    <w:rsid w:val="00844FE7"/>
    <w:rsid w:val="00854F39"/>
    <w:rsid w:val="0086358A"/>
    <w:rsid w:val="00880909"/>
    <w:rsid w:val="00886FDB"/>
    <w:rsid w:val="00896934"/>
    <w:rsid w:val="008977D7"/>
    <w:rsid w:val="008A213C"/>
    <w:rsid w:val="008C44CF"/>
    <w:rsid w:val="008D3118"/>
    <w:rsid w:val="008D67F9"/>
    <w:rsid w:val="008E3440"/>
    <w:rsid w:val="008F37C2"/>
    <w:rsid w:val="008F5DAE"/>
    <w:rsid w:val="009000EA"/>
    <w:rsid w:val="00911BB9"/>
    <w:rsid w:val="00920F19"/>
    <w:rsid w:val="00924B95"/>
    <w:rsid w:val="00932A1F"/>
    <w:rsid w:val="009371DE"/>
    <w:rsid w:val="00945805"/>
    <w:rsid w:val="009467B4"/>
    <w:rsid w:val="00952AC0"/>
    <w:rsid w:val="0095330C"/>
    <w:rsid w:val="00954915"/>
    <w:rsid w:val="00965C0E"/>
    <w:rsid w:val="009744B2"/>
    <w:rsid w:val="00993043"/>
    <w:rsid w:val="009A67AA"/>
    <w:rsid w:val="009C3162"/>
    <w:rsid w:val="009D2077"/>
    <w:rsid w:val="009D6626"/>
    <w:rsid w:val="009E0D07"/>
    <w:rsid w:val="009F1C05"/>
    <w:rsid w:val="00A07F69"/>
    <w:rsid w:val="00A11813"/>
    <w:rsid w:val="00A15183"/>
    <w:rsid w:val="00A15EB3"/>
    <w:rsid w:val="00A161A4"/>
    <w:rsid w:val="00A176FB"/>
    <w:rsid w:val="00A258BA"/>
    <w:rsid w:val="00A25FF5"/>
    <w:rsid w:val="00A3524C"/>
    <w:rsid w:val="00A357E9"/>
    <w:rsid w:val="00A522C8"/>
    <w:rsid w:val="00A530BA"/>
    <w:rsid w:val="00A5631A"/>
    <w:rsid w:val="00A5719C"/>
    <w:rsid w:val="00A66251"/>
    <w:rsid w:val="00A67EAD"/>
    <w:rsid w:val="00A804C6"/>
    <w:rsid w:val="00A8259F"/>
    <w:rsid w:val="00A93E24"/>
    <w:rsid w:val="00A9557F"/>
    <w:rsid w:val="00AA6AC0"/>
    <w:rsid w:val="00AB60B2"/>
    <w:rsid w:val="00AC0362"/>
    <w:rsid w:val="00AC0AE9"/>
    <w:rsid w:val="00AC1470"/>
    <w:rsid w:val="00AC42E3"/>
    <w:rsid w:val="00AE18A8"/>
    <w:rsid w:val="00AE2B16"/>
    <w:rsid w:val="00AF2737"/>
    <w:rsid w:val="00B06D24"/>
    <w:rsid w:val="00B410D5"/>
    <w:rsid w:val="00B4429F"/>
    <w:rsid w:val="00B53BE9"/>
    <w:rsid w:val="00B55A3A"/>
    <w:rsid w:val="00B63242"/>
    <w:rsid w:val="00B6662B"/>
    <w:rsid w:val="00B86B4C"/>
    <w:rsid w:val="00B90F51"/>
    <w:rsid w:val="00B936D0"/>
    <w:rsid w:val="00BA3D16"/>
    <w:rsid w:val="00BA5CD9"/>
    <w:rsid w:val="00BA7C32"/>
    <w:rsid w:val="00BC64B8"/>
    <w:rsid w:val="00BC678F"/>
    <w:rsid w:val="00BD4B29"/>
    <w:rsid w:val="00BD5DBE"/>
    <w:rsid w:val="00BD7257"/>
    <w:rsid w:val="00BE2D57"/>
    <w:rsid w:val="00BF4879"/>
    <w:rsid w:val="00BF6197"/>
    <w:rsid w:val="00BF76BD"/>
    <w:rsid w:val="00C0778C"/>
    <w:rsid w:val="00C10A35"/>
    <w:rsid w:val="00C12F75"/>
    <w:rsid w:val="00C204DD"/>
    <w:rsid w:val="00C27E97"/>
    <w:rsid w:val="00C33FA6"/>
    <w:rsid w:val="00C50070"/>
    <w:rsid w:val="00C5183D"/>
    <w:rsid w:val="00C519BC"/>
    <w:rsid w:val="00C60547"/>
    <w:rsid w:val="00C616C3"/>
    <w:rsid w:val="00C6324B"/>
    <w:rsid w:val="00C6372A"/>
    <w:rsid w:val="00C651DC"/>
    <w:rsid w:val="00C72CA6"/>
    <w:rsid w:val="00C72ECE"/>
    <w:rsid w:val="00C73B7C"/>
    <w:rsid w:val="00C73D41"/>
    <w:rsid w:val="00C8057F"/>
    <w:rsid w:val="00CB0F0C"/>
    <w:rsid w:val="00CB32FD"/>
    <w:rsid w:val="00CB5A43"/>
    <w:rsid w:val="00CD7749"/>
    <w:rsid w:val="00CE66DC"/>
    <w:rsid w:val="00D047C1"/>
    <w:rsid w:val="00D04AEF"/>
    <w:rsid w:val="00D05401"/>
    <w:rsid w:val="00D12B5B"/>
    <w:rsid w:val="00D21B90"/>
    <w:rsid w:val="00D34CC2"/>
    <w:rsid w:val="00D35E4F"/>
    <w:rsid w:val="00D370C0"/>
    <w:rsid w:val="00D57E5D"/>
    <w:rsid w:val="00D65600"/>
    <w:rsid w:val="00D7782E"/>
    <w:rsid w:val="00D92D67"/>
    <w:rsid w:val="00D96CD6"/>
    <w:rsid w:val="00DB2804"/>
    <w:rsid w:val="00DC15DA"/>
    <w:rsid w:val="00DC4D71"/>
    <w:rsid w:val="00DD33F9"/>
    <w:rsid w:val="00DE377F"/>
    <w:rsid w:val="00DF3C36"/>
    <w:rsid w:val="00DF443F"/>
    <w:rsid w:val="00E14151"/>
    <w:rsid w:val="00E161E8"/>
    <w:rsid w:val="00E2246C"/>
    <w:rsid w:val="00E2730A"/>
    <w:rsid w:val="00E617E9"/>
    <w:rsid w:val="00E87889"/>
    <w:rsid w:val="00E90E0A"/>
    <w:rsid w:val="00E90E9C"/>
    <w:rsid w:val="00E940D6"/>
    <w:rsid w:val="00EA01E8"/>
    <w:rsid w:val="00EA2823"/>
    <w:rsid w:val="00EA47F8"/>
    <w:rsid w:val="00EB5264"/>
    <w:rsid w:val="00EC07FF"/>
    <w:rsid w:val="00EE7F74"/>
    <w:rsid w:val="00F00266"/>
    <w:rsid w:val="00F013A5"/>
    <w:rsid w:val="00F2607E"/>
    <w:rsid w:val="00F340D0"/>
    <w:rsid w:val="00F36121"/>
    <w:rsid w:val="00F45F13"/>
    <w:rsid w:val="00F523E7"/>
    <w:rsid w:val="00F54536"/>
    <w:rsid w:val="00F648C1"/>
    <w:rsid w:val="00F776B5"/>
    <w:rsid w:val="00F84DF6"/>
    <w:rsid w:val="00F91812"/>
    <w:rsid w:val="00FA0BC1"/>
    <w:rsid w:val="00FD0B6E"/>
    <w:rsid w:val="00FD0BCA"/>
    <w:rsid w:val="00FD2758"/>
    <w:rsid w:val="00FD2A24"/>
    <w:rsid w:val="00FE439A"/>
    <w:rsid w:val="00FE4794"/>
    <w:rsid w:val="00FF0FE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70C53"/>
  <w15:docId w15:val="{E923537F-18F1-4D09-9588-FCBB815D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9B0"/>
    <w:pPr>
      <w:widowControl w:val="0"/>
      <w:spacing w:before="58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8F9"/>
    <w:pPr>
      <w:keepNext/>
      <w:keepLines/>
      <w:spacing w:before="240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58F9"/>
    <w:pPr>
      <w:keepNext/>
      <w:keepLines/>
      <w:spacing w:before="40"/>
      <w:outlineLvl w:val="3"/>
    </w:pPr>
    <w:rPr>
      <w:rFonts w:ascii="Calibri Light" w:eastAsia="Calibri" w:hAnsi="Calibri Light" w:cs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58F9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58F9"/>
    <w:rPr>
      <w:rFonts w:ascii="Calibri Light" w:hAnsi="Calibri Light" w:cs="Calibri Light"/>
      <w:i/>
      <w:iCs/>
      <w:color w:val="2F5496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658F9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5658F9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658F9"/>
    <w:pPr>
      <w:tabs>
        <w:tab w:val="center" w:pos="4536"/>
        <w:tab w:val="right" w:pos="9072"/>
      </w:tabs>
      <w:spacing w:before="0"/>
    </w:pPr>
  </w:style>
  <w:style w:type="character" w:customStyle="1" w:styleId="HeaderChar1">
    <w:name w:val="Header Char1"/>
    <w:basedOn w:val="Domylnaczcionkaakapitu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9609C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sid w:val="0049609C"/>
  </w:style>
  <w:style w:type="paragraph" w:styleId="Legenda">
    <w:name w:val="caption"/>
    <w:basedOn w:val="Normalny"/>
    <w:uiPriority w:val="99"/>
    <w:qFormat/>
    <w:rsid w:val="004960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9609C"/>
    <w:pPr>
      <w:suppressLineNumbers/>
    </w:pPr>
  </w:style>
  <w:style w:type="paragraph" w:customStyle="1" w:styleId="Gwkaistopka">
    <w:name w:val="Główka i stopka"/>
    <w:basedOn w:val="Normalny"/>
    <w:uiPriority w:val="99"/>
    <w:rsid w:val="0049609C"/>
  </w:style>
  <w:style w:type="paragraph" w:styleId="Stopka">
    <w:name w:val="footer"/>
    <w:basedOn w:val="Normalny"/>
    <w:link w:val="StopkaZnak"/>
    <w:uiPriority w:val="99"/>
    <w:rsid w:val="005658F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1"/>
    <w:uiPriority w:val="99"/>
    <w:qFormat/>
    <w:rsid w:val="005658F9"/>
    <w:pPr>
      <w:widowControl/>
      <w:spacing w:before="0" w:after="200" w:line="276" w:lineRule="auto"/>
      <w:ind w:left="720" w:right="0"/>
      <w:jc w:val="left"/>
    </w:pPr>
    <w:rPr>
      <w:rFonts w:ascii="Calibri" w:eastAsia="Calibri" w:hAnsi="Calibri" w:cs="Times New Roman"/>
      <w:sz w:val="22"/>
      <w:szCs w:val="20"/>
    </w:rPr>
  </w:style>
  <w:style w:type="paragraph" w:styleId="Bezodstpw">
    <w:name w:val="No Spacing"/>
    <w:uiPriority w:val="99"/>
    <w:qFormat/>
    <w:rsid w:val="005658F9"/>
    <w:pPr>
      <w:widowControl w:val="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ocumentMap">
    <w:name w:val="DocumentMap"/>
    <w:uiPriority w:val="99"/>
    <w:rsid w:val="0049609C"/>
    <w:pPr>
      <w:spacing w:after="160" w:line="259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1D725A"/>
    <w:rPr>
      <w:rFonts w:cs="Calibri"/>
      <w:color w:val="0000FF"/>
      <w:u w:val="single"/>
    </w:rPr>
  </w:style>
  <w:style w:type="character" w:customStyle="1" w:styleId="AkapitzlistZnak1">
    <w:name w:val="Akapit z listą Znak1"/>
    <w:aliases w:val="L1 Znak1,Numerowanie Znak1,Akapit z listą BS Znak1,Kolorowa lista — akcent 11 Znak1,Akapit normalny Znak1,List Paragraph2 Znak1,CW_Lista Znak1,lp1 Znak1,Preambuła Znak,Dot pt Znak,F5 List Paragraph Znak,Recommendation Znak"/>
    <w:link w:val="Akapitzlist"/>
    <w:uiPriority w:val="99"/>
    <w:locked/>
    <w:rsid w:val="004D6692"/>
    <w:rPr>
      <w:rFonts w:ascii="Calibri" w:hAnsi="Calibri"/>
      <w:sz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12017B"/>
    <w:rPr>
      <w:rFonts w:cs="Calibri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C8057F"/>
    <w:rPr>
      <w:rFonts w:ascii="Calibri" w:eastAsia="MS Mincho" w:hAnsi="Calibri" w:cs="Calibri"/>
      <w:sz w:val="20"/>
      <w:szCs w:val="20"/>
      <w:lang w:eastAsia="ja-JP"/>
    </w:rPr>
  </w:style>
  <w:style w:type="paragraph" w:styleId="NormalnyWeb">
    <w:name w:val="Normal (Web)"/>
    <w:basedOn w:val="Normalny"/>
    <w:uiPriority w:val="99"/>
    <w:rsid w:val="00D57E5D"/>
    <w:pPr>
      <w:widowControl/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453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5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2B5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5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2B5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4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2B5B"/>
    <w:rPr>
      <w:rFonts w:ascii="Times New Roman" w:hAnsi="Times New Roman" w:cs="Arial"/>
      <w:sz w:val="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"/>
    <w:uiPriority w:val="99"/>
    <w:locked/>
    <w:rsid w:val="00BD5DBE"/>
    <w:rPr>
      <w:rFonts w:ascii="Calibri" w:hAnsi="Calibri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2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esult.com/80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0FFE-D726-4D41-B35C-D5EBF8DB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13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wszz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jacek</dc:creator>
  <cp:keywords/>
  <dc:description/>
  <cp:lastModifiedBy>Renata Łastowska</cp:lastModifiedBy>
  <cp:revision>27</cp:revision>
  <cp:lastPrinted>2024-05-09T07:41:00Z</cp:lastPrinted>
  <dcterms:created xsi:type="dcterms:W3CDTF">2024-04-25T08:55:00Z</dcterms:created>
  <dcterms:modified xsi:type="dcterms:W3CDTF">2024-05-09T07:42:00Z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