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C041" w14:textId="2496B524" w:rsidR="00370F86" w:rsidRDefault="00370F86" w:rsidP="00370F86">
      <w:pPr>
        <w:tabs>
          <w:tab w:val="left" w:pos="3261"/>
        </w:tabs>
        <w:spacing w:before="0" w:line="360" w:lineRule="auto"/>
        <w:ind w:right="0"/>
        <w:jc w:val="left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EZ/177/2024/RŁ                                                                                                                                                                                                                                     Załącznik nr 2 do Zaproszenia </w:t>
      </w:r>
    </w:p>
    <w:p w14:paraId="5EFFE6BB" w14:textId="01475614" w:rsidR="00370F86" w:rsidRDefault="00370F86" w:rsidP="00370F86">
      <w:pPr>
        <w:tabs>
          <w:tab w:val="left" w:pos="3261"/>
        </w:tabs>
        <w:spacing w:before="0" w:line="360" w:lineRule="auto"/>
        <w:ind w:right="0"/>
        <w:jc w:val="right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Załącznik nr 1 do Umowy</w:t>
      </w:r>
    </w:p>
    <w:p w14:paraId="7C630ADF" w14:textId="77777777" w:rsidR="00370F86" w:rsidRDefault="00370F86">
      <w:pPr>
        <w:tabs>
          <w:tab w:val="left" w:pos="3261"/>
        </w:tabs>
        <w:spacing w:before="0" w:line="360" w:lineRule="auto"/>
        <w:ind w:right="0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62075F5E" w14:textId="10A74732" w:rsidR="002D3B42" w:rsidRPr="00DF3C36" w:rsidRDefault="002D3B42">
      <w:pPr>
        <w:tabs>
          <w:tab w:val="left" w:pos="3261"/>
        </w:tabs>
        <w:spacing w:before="0" w:line="360" w:lineRule="auto"/>
        <w:ind w:righ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DF3C36">
        <w:rPr>
          <w:rFonts w:ascii="Arial Narrow" w:hAnsi="Arial Narrow" w:cs="Times New Roman"/>
          <w:b/>
          <w:bCs/>
          <w:sz w:val="22"/>
          <w:szCs w:val="22"/>
        </w:rPr>
        <w:t>Opis przedmiotu zamówienia</w:t>
      </w:r>
    </w:p>
    <w:p w14:paraId="4FE28B7D" w14:textId="77777777" w:rsidR="002D3B42" w:rsidRPr="00DF3C36" w:rsidRDefault="002D3B42">
      <w:pPr>
        <w:tabs>
          <w:tab w:val="left" w:pos="3261"/>
        </w:tabs>
        <w:spacing w:before="0" w:line="360" w:lineRule="auto"/>
        <w:ind w:righ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DF3C36">
        <w:rPr>
          <w:rFonts w:ascii="Arial Narrow" w:hAnsi="Arial Narrow" w:cs="Times New Roman"/>
          <w:b/>
          <w:bCs/>
          <w:sz w:val="22"/>
          <w:szCs w:val="22"/>
        </w:rPr>
        <w:t xml:space="preserve"> (Parametry </w:t>
      </w:r>
      <w:proofErr w:type="spellStart"/>
      <w:r w:rsidRPr="00DF3C36">
        <w:rPr>
          <w:rFonts w:ascii="Arial Narrow" w:hAnsi="Arial Narrow" w:cs="Times New Roman"/>
          <w:b/>
          <w:bCs/>
          <w:sz w:val="22"/>
          <w:szCs w:val="22"/>
        </w:rPr>
        <w:t>techniczno</w:t>
      </w:r>
      <w:proofErr w:type="spellEnd"/>
      <w:r w:rsidRPr="00DF3C36">
        <w:rPr>
          <w:rFonts w:ascii="Arial Narrow" w:hAnsi="Arial Narrow" w:cs="Times New Roman"/>
          <w:b/>
          <w:bCs/>
          <w:sz w:val="22"/>
          <w:szCs w:val="22"/>
        </w:rPr>
        <w:t xml:space="preserve"> – eksploatacyjne zestaw</w:t>
      </w:r>
      <w:r>
        <w:rPr>
          <w:rFonts w:ascii="Arial Narrow" w:hAnsi="Arial Narrow" w:cs="Times New Roman"/>
          <w:b/>
          <w:bCs/>
          <w:sz w:val="22"/>
          <w:szCs w:val="22"/>
        </w:rPr>
        <w:t>u komputerowego złożonego z komputera i monitora</w:t>
      </w:r>
      <w:r w:rsidRPr="00DF3C36">
        <w:rPr>
          <w:rFonts w:ascii="Arial Narrow" w:hAnsi="Arial Narrow" w:cs="Times New Roman"/>
          <w:b/>
          <w:bCs/>
          <w:sz w:val="22"/>
          <w:szCs w:val="22"/>
        </w:rPr>
        <w:t>)</w:t>
      </w:r>
    </w:p>
    <w:p w14:paraId="5539E0C4" w14:textId="77777777" w:rsidR="002D3B42" w:rsidRDefault="002D3B42">
      <w:pPr>
        <w:tabs>
          <w:tab w:val="left" w:pos="3261"/>
        </w:tabs>
        <w:spacing w:before="0" w:line="360" w:lineRule="auto"/>
        <w:ind w:right="0"/>
        <w:rPr>
          <w:rFonts w:ascii="Arial Narrow" w:hAnsi="Arial Narrow" w:cs="Times New Roman"/>
          <w:b/>
          <w:bCs/>
        </w:rPr>
      </w:pPr>
    </w:p>
    <w:p w14:paraId="287094D9" w14:textId="77777777" w:rsidR="002D3B42" w:rsidRPr="00B4429F" w:rsidRDefault="002D3B42">
      <w:pPr>
        <w:tabs>
          <w:tab w:val="left" w:pos="3261"/>
        </w:tabs>
        <w:spacing w:before="0" w:line="360" w:lineRule="auto"/>
        <w:ind w:right="0"/>
        <w:rPr>
          <w:rFonts w:ascii="Arial Narrow" w:hAnsi="Arial Narrow" w:cs="Times New Roman"/>
          <w:b/>
          <w:bCs/>
        </w:rPr>
      </w:pPr>
      <w:r w:rsidRPr="00B4429F">
        <w:rPr>
          <w:rFonts w:ascii="Arial Narrow" w:hAnsi="Arial Narrow" w:cs="Times New Roman"/>
          <w:b/>
          <w:bCs/>
        </w:rPr>
        <w:t>I. Komputer</w:t>
      </w:r>
    </w:p>
    <w:p w14:paraId="020B13EA" w14:textId="77777777" w:rsidR="002D3B42" w:rsidRPr="00DF3C36" w:rsidRDefault="002D3B42">
      <w:pPr>
        <w:tabs>
          <w:tab w:val="left" w:pos="3261"/>
        </w:tabs>
        <w:spacing w:before="0" w:line="360" w:lineRule="auto"/>
        <w:ind w:right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Producent komputera:</w:t>
      </w:r>
      <w:r w:rsidRPr="00DF3C36">
        <w:rPr>
          <w:rFonts w:ascii="Arial Narrow" w:hAnsi="Arial Narrow" w:cs="Times New Roman"/>
          <w:b/>
          <w:bCs/>
          <w:sz w:val="22"/>
          <w:szCs w:val="22"/>
        </w:rPr>
        <w:tab/>
      </w:r>
      <w:r w:rsidRPr="00DF3C36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14:paraId="7E07ABA1" w14:textId="77777777" w:rsidR="002D3B42" w:rsidRDefault="002D3B42" w:rsidP="006864F2">
      <w:pPr>
        <w:tabs>
          <w:tab w:val="left" w:pos="3261"/>
        </w:tabs>
        <w:spacing w:before="0" w:line="360" w:lineRule="auto"/>
        <w:ind w:right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Model/Symbol komputera:</w:t>
      </w:r>
      <w:r w:rsidRPr="00DF3C36">
        <w:rPr>
          <w:rFonts w:ascii="Arial Narrow" w:hAnsi="Arial Narrow" w:cs="Times New Roman"/>
          <w:b/>
          <w:bCs/>
          <w:sz w:val="22"/>
          <w:szCs w:val="22"/>
        </w:rPr>
        <w:tab/>
      </w:r>
      <w:r w:rsidRPr="00DF3C36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14:paraId="07504577" w14:textId="77777777" w:rsidR="002D3B42" w:rsidRDefault="002D3B42" w:rsidP="006864F2">
      <w:pPr>
        <w:tabs>
          <w:tab w:val="left" w:pos="3261"/>
        </w:tabs>
        <w:spacing w:before="0" w:line="360" w:lineRule="auto"/>
        <w:ind w:right="0"/>
        <w:rPr>
          <w:rFonts w:ascii="Arial Narrow" w:hAnsi="Arial Narrow"/>
          <w:b/>
          <w:color w:val="FF0000"/>
          <w:sz w:val="22"/>
          <w:szCs w:val="22"/>
        </w:rPr>
      </w:pPr>
    </w:p>
    <w:p w14:paraId="2D85A818" w14:textId="77777777" w:rsidR="002D3B42" w:rsidRDefault="002D3B42">
      <w:pPr>
        <w:tabs>
          <w:tab w:val="left" w:pos="3261"/>
        </w:tabs>
        <w:spacing w:before="0"/>
        <w:ind w:right="0"/>
        <w:rPr>
          <w:rFonts w:ascii="Arial Narrow" w:hAnsi="Arial Narrow" w:cs="Times New Roman"/>
          <w:sz w:val="22"/>
          <w:szCs w:val="22"/>
        </w:rPr>
      </w:pPr>
    </w:p>
    <w:tbl>
      <w:tblPr>
        <w:tblW w:w="4991" w:type="pct"/>
        <w:tblInd w:w="-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0"/>
        <w:gridCol w:w="6325"/>
        <w:gridCol w:w="1691"/>
        <w:gridCol w:w="2546"/>
        <w:gridCol w:w="4238"/>
      </w:tblGrid>
      <w:tr w:rsidR="002D3B42" w:rsidRPr="006864F2" w14:paraId="14A788C8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6D98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47FF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Wymagania </w:t>
            </w:r>
            <w:r w:rsidRPr="0035268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minimalne</w:t>
            </w: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komputera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CB24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Potwierdzenie spełnienia konfiguracji minimalnej*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0530" w14:textId="77777777" w:rsidR="002D3B42" w:rsidRPr="006864F2" w:rsidRDefault="002D3B42" w:rsidP="006864F2">
            <w:pPr>
              <w:spacing w:before="0"/>
              <w:ind w:right="0"/>
              <w:jc w:val="center"/>
              <w:rPr>
                <w:rFonts w:ascii="Arial Narrow" w:hAnsi="Arial Narrow" w:cs="Times New Roman"/>
                <w:i/>
                <w:iCs/>
              </w:rPr>
            </w:pPr>
            <w:r w:rsidRPr="006864F2">
              <w:rPr>
                <w:rFonts w:ascii="Arial Narrow" w:hAnsi="Arial Narrow" w:cs="Times New Roman"/>
                <w:b/>
                <w:i/>
                <w:iCs/>
                <w:sz w:val="22"/>
                <w:szCs w:val="22"/>
              </w:rPr>
              <w:t>Typ /model</w:t>
            </w:r>
            <w:r w:rsidRPr="006864F2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C580" w14:textId="77777777" w:rsidR="002D3B42" w:rsidRPr="006864F2" w:rsidRDefault="002D3B42" w:rsidP="008F5DAE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Oferowane warunki</w:t>
            </w: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br/>
            </w:r>
            <w:r w:rsidRPr="006864F2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(należy podać rzeczywiste parametry,</w:t>
            </w:r>
            <w:r w:rsidRPr="006864F2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br/>
              <w:t>jakimi charakteryzuje się sprzęt)</w:t>
            </w:r>
          </w:p>
        </w:tc>
      </w:tr>
      <w:tr w:rsidR="002D3B42" w:rsidRPr="006864F2" w14:paraId="1A10CF9C" w14:textId="77777777" w:rsidTr="00BD5DBE">
        <w:trPr>
          <w:cantSplit/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2CDB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C359" w14:textId="77777777" w:rsidR="002D3B42" w:rsidRPr="006864F2" w:rsidRDefault="002D3B42" w:rsidP="00D57E5D">
            <w:pPr>
              <w:pStyle w:val="Akapitzlist"/>
              <w:spacing w:after="120" w:line="240" w:lineRule="auto"/>
              <w:ind w:left="58"/>
              <w:rPr>
                <w:rFonts w:ascii="Arial Narrow" w:hAnsi="Arial Narrow"/>
                <w:color w:val="000000"/>
                <w:szCs w:val="22"/>
              </w:rPr>
            </w:pPr>
            <w:r w:rsidRPr="006864F2">
              <w:rPr>
                <w:rFonts w:ascii="Arial Narrow" w:hAnsi="Arial Narrow"/>
                <w:bCs/>
                <w:color w:val="000000"/>
                <w:szCs w:val="22"/>
              </w:rPr>
              <w:t>Urządzenie fabrycznie nowe, rok produkcji nie starszy niż 2023 r. Komputer stacjonarny w konfiguracji fabrycznej.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F57D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3160932E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60FB0C39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</w:tc>
      </w:tr>
      <w:tr w:rsidR="002D3B42" w:rsidRPr="006864F2" w14:paraId="15DA8082" w14:textId="77777777" w:rsidTr="00BD5DBE">
        <w:trPr>
          <w:cantSplit/>
          <w:trHeight w:val="52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528A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3AD2" w14:textId="77777777" w:rsidR="002D3B42" w:rsidRPr="006864F2" w:rsidRDefault="002D3B42" w:rsidP="00D57E5D">
            <w:pPr>
              <w:pStyle w:val="Akapitzlist"/>
              <w:spacing w:after="120" w:line="240" w:lineRule="auto"/>
              <w:ind w:left="58"/>
              <w:rPr>
                <w:rFonts w:ascii="Arial Narrow" w:hAnsi="Arial Narrow"/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Cs w:val="22"/>
              </w:rPr>
              <w:t>W</w:t>
            </w:r>
            <w:r w:rsidRPr="006864F2">
              <w:rPr>
                <w:rFonts w:ascii="Arial Narrow" w:hAnsi="Arial Narrow"/>
                <w:color w:val="000000"/>
                <w:szCs w:val="22"/>
              </w:rPr>
              <w:t xml:space="preserve">ydajność obliczeniowa - procesor powinien osiągać w teście wydajności </w:t>
            </w:r>
            <w:proofErr w:type="spellStart"/>
            <w:r w:rsidRPr="006864F2">
              <w:rPr>
                <w:rFonts w:ascii="Arial Narrow" w:hAnsi="Arial Narrow"/>
                <w:color w:val="000000"/>
                <w:szCs w:val="22"/>
              </w:rPr>
              <w:t>PassMark</w:t>
            </w:r>
            <w:proofErr w:type="spellEnd"/>
            <w:r w:rsidRPr="006864F2">
              <w:rPr>
                <w:rFonts w:ascii="Arial Narrow" w:hAnsi="Arial Narrow"/>
                <w:color w:val="000000"/>
                <w:szCs w:val="22"/>
              </w:rPr>
              <w:t xml:space="preserve"> CPU Mark (wynik dostępny na stronie: https://www.cpubenchmark.net/cpu_list.php) co najmniej wynik min. </w:t>
            </w:r>
            <w:r>
              <w:rPr>
                <w:rFonts w:ascii="Arial Narrow" w:hAnsi="Arial Narrow"/>
                <w:szCs w:val="22"/>
              </w:rPr>
              <w:t>1465</w:t>
            </w:r>
            <w:r w:rsidRPr="006864F2">
              <w:rPr>
                <w:rFonts w:ascii="Arial Narrow" w:hAnsi="Arial Narrow"/>
                <w:szCs w:val="22"/>
              </w:rPr>
              <w:t>0</w:t>
            </w:r>
            <w:r w:rsidRPr="006864F2">
              <w:rPr>
                <w:rFonts w:ascii="Arial Narrow" w:hAnsi="Arial Narrow"/>
                <w:color w:val="000000"/>
                <w:szCs w:val="22"/>
              </w:rPr>
              <w:t xml:space="preserve"> punktów</w:t>
            </w:r>
            <w:r>
              <w:rPr>
                <w:rFonts w:ascii="Arial Narrow" w:hAnsi="Arial Narrow"/>
                <w:color w:val="000000"/>
                <w:szCs w:val="22"/>
              </w:rPr>
              <w:t xml:space="preserve"> (na dzień składania ofert)</w:t>
            </w:r>
            <w:r w:rsidRPr="006864F2">
              <w:rPr>
                <w:rFonts w:ascii="Arial Narrow" w:hAnsi="Arial Narrow"/>
                <w:color w:val="000000"/>
                <w:szCs w:val="22"/>
              </w:rPr>
              <w:t>.</w:t>
            </w:r>
          </w:p>
          <w:p w14:paraId="493D5717" w14:textId="77777777" w:rsidR="002D3B42" w:rsidRPr="006864F2" w:rsidRDefault="002D3B42" w:rsidP="00D57E5D">
            <w:pPr>
              <w:pStyle w:val="Akapitzlist"/>
              <w:spacing w:after="120" w:line="240" w:lineRule="auto"/>
              <w:ind w:left="58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Procesor powinien charakteryzować się współczynnikiem zużycia energii </w:t>
            </w:r>
            <w:proofErr w:type="spellStart"/>
            <w:r w:rsidRPr="006864F2">
              <w:rPr>
                <w:rFonts w:ascii="Arial Narrow" w:hAnsi="Arial Narrow"/>
                <w:szCs w:val="22"/>
              </w:rPr>
              <w:t>Typical</w:t>
            </w:r>
            <w:proofErr w:type="spellEnd"/>
            <w:r w:rsidRPr="006864F2">
              <w:rPr>
                <w:rFonts w:ascii="Arial Narrow" w:hAnsi="Arial Narrow"/>
                <w:szCs w:val="22"/>
              </w:rPr>
              <w:t xml:space="preserve"> TDP (</w:t>
            </w:r>
            <w:proofErr w:type="spellStart"/>
            <w:r w:rsidRPr="006864F2">
              <w:rPr>
                <w:rFonts w:ascii="Arial Narrow" w:hAnsi="Arial Narrow"/>
                <w:szCs w:val="22"/>
              </w:rPr>
              <w:t>Thermal</w:t>
            </w:r>
            <w:proofErr w:type="spellEnd"/>
            <w:r w:rsidRPr="006864F2">
              <w:rPr>
                <w:rFonts w:ascii="Arial Narrow" w:hAnsi="Arial Narrow"/>
                <w:szCs w:val="22"/>
              </w:rPr>
              <w:t xml:space="preserve"> Design Power) nie większym niż 65 W.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EE29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8ED0" w14:textId="77777777" w:rsidR="002D3B42" w:rsidRPr="00EA01E8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0FEE74F7" w14:textId="77777777" w:rsidR="002D3B42" w:rsidRPr="00EA01E8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4A09F26F" w14:textId="77777777" w:rsidR="002D3B42" w:rsidRPr="00EA01E8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A01E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7AA669D5" w14:textId="77777777" w:rsidR="002D3B42" w:rsidRPr="00EA01E8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A01E8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  <w:p w14:paraId="5D370497" w14:textId="77777777" w:rsidR="002D3B42" w:rsidRPr="00EA01E8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0A92" w14:textId="77777777" w:rsidR="002D3B42" w:rsidRPr="00EA01E8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  <w:bCs/>
              </w:rPr>
            </w:pPr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>Wydajność obliczeniowa procesora (punkty): ……….</w:t>
            </w:r>
          </w:p>
          <w:p w14:paraId="097A443B" w14:textId="77777777" w:rsidR="002D3B42" w:rsidRPr="00EA01E8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  <w:bCs/>
              </w:rPr>
            </w:pPr>
          </w:p>
          <w:p w14:paraId="32983FF6" w14:textId="77777777" w:rsidR="002D3B42" w:rsidRPr="00EA01E8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Współczynnik zużycia energii – </w:t>
            </w:r>
            <w:proofErr w:type="spellStart"/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>Typical</w:t>
            </w:r>
            <w:proofErr w:type="spellEnd"/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TDP (W): ……….</w:t>
            </w:r>
          </w:p>
        </w:tc>
      </w:tr>
      <w:tr w:rsidR="002D3B42" w:rsidRPr="006864F2" w14:paraId="62CB52D9" w14:textId="77777777" w:rsidTr="00BD5DBE">
        <w:trPr>
          <w:cantSplit/>
          <w:trHeight w:val="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C148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E0FE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Parametry pamięci masowej: Dysk o pojemności minimum 512 GB SSD z interfejsem M.2 </w:t>
            </w:r>
            <w:proofErr w:type="spellStart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NVMe</w:t>
            </w:r>
            <w:proofErr w:type="spellEnd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. </w:t>
            </w:r>
            <w:r w:rsidRPr="006864F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Obudowa musi umożliwiać montaż dodatkowego dysku.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313D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637CB724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D2F2" w14:textId="77777777" w:rsidR="002D3B42" w:rsidRPr="00EA01E8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  <w:bCs/>
              </w:rPr>
            </w:pPr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>Pojemność dysku (GB): …….</w:t>
            </w:r>
          </w:p>
        </w:tc>
      </w:tr>
      <w:tr w:rsidR="002D3B42" w:rsidRPr="006864F2" w14:paraId="350EC9B1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2CDE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18EB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Pamięć operacyjna: min. 16 GB DDR4 z możliwością rozbudowy do min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t>64 GB, minimum jeden wolny slot pamięci na płycie głównej.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A1CD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677F250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D3C8" w14:textId="77777777" w:rsidR="002D3B42" w:rsidRPr="00EA01E8" w:rsidRDefault="002D3B42" w:rsidP="00BD5DBE">
            <w:pPr>
              <w:spacing w:before="0" w:line="360" w:lineRule="auto"/>
              <w:ind w:right="0"/>
              <w:jc w:val="left"/>
              <w:rPr>
                <w:rFonts w:ascii="Arial Narrow" w:hAnsi="Arial Narrow" w:cs="Times New Roman"/>
                <w:bCs/>
              </w:rPr>
            </w:pPr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>Pojemność pamięci (GB): ……….</w:t>
            </w:r>
          </w:p>
          <w:p w14:paraId="25A48F00" w14:textId="77777777" w:rsidR="002D3B42" w:rsidRPr="00EA01E8" w:rsidRDefault="002D3B42" w:rsidP="00BD5DBE">
            <w:pPr>
              <w:spacing w:before="0" w:line="360" w:lineRule="auto"/>
              <w:ind w:right="0"/>
              <w:jc w:val="left"/>
              <w:rPr>
                <w:rFonts w:ascii="Arial Narrow" w:hAnsi="Arial Narrow" w:cs="Times New Roman"/>
                <w:bCs/>
              </w:rPr>
            </w:pPr>
            <w:r w:rsidRPr="00EA01E8">
              <w:rPr>
                <w:rFonts w:ascii="Arial Narrow" w:hAnsi="Arial Narrow" w:cs="Times New Roman"/>
                <w:bCs/>
                <w:sz w:val="22"/>
                <w:szCs w:val="22"/>
              </w:rPr>
              <w:t>Ilość wolnych slotów: ……….</w:t>
            </w:r>
          </w:p>
        </w:tc>
      </w:tr>
      <w:tr w:rsidR="002D3B42" w:rsidRPr="006864F2" w14:paraId="4B6B356E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6B36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BD46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Karta grafiki</w:t>
            </w: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zintegrowana z procesorem powinna umożliwiać pracę na min. 2 monitorach,  ze wsparciem dla DirectX 12, </w:t>
            </w:r>
            <w:proofErr w:type="spellStart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OpenCL</w:t>
            </w:r>
            <w:proofErr w:type="spellEnd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3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t>.0</w:t>
            </w: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OpenGL</w:t>
            </w:r>
            <w:proofErr w:type="spellEnd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t>4.5</w:t>
            </w: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– z możliwością dynamicznego przydzielenia pamięci.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0B48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B5B9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4AD881FA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6EFF32C0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4F4AF546" w14:textId="77777777" w:rsidR="002D3B42" w:rsidRPr="007449B0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09B04C49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2D3B42" w:rsidRPr="006864F2" w14:paraId="02E30BE6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D8B" w14:textId="77777777" w:rsidR="002D3B42" w:rsidRPr="006864F2" w:rsidRDefault="002D3B42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BC82" w14:textId="77777777" w:rsidR="002D3B42" w:rsidRPr="006864F2" w:rsidRDefault="002D3B42" w:rsidP="00D57E5D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color w:val="000000"/>
                <w:szCs w:val="22"/>
              </w:rPr>
              <w:t>Karta dźwiękowa zintegrowana z płytą główną, zgodna z High Definition</w:t>
            </w:r>
            <w:r>
              <w:rPr>
                <w:rFonts w:ascii="Arial Narrow" w:hAnsi="Arial Narrow"/>
                <w:color w:val="000000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86FD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87DB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0A49E6B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65E621C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7DE6B3F2" w14:textId="77777777" w:rsidR="002D3B42" w:rsidRPr="007449B0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6923AB6" w14:textId="77777777" w:rsidR="002D3B42" w:rsidRPr="006864F2" w:rsidRDefault="002D3B42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2D3B42" w:rsidRPr="006864F2" w14:paraId="1A903172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175F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86C9" w14:textId="77777777" w:rsidR="002D3B42" w:rsidRPr="006864F2" w:rsidRDefault="002D3B42" w:rsidP="002F7210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Karta sieciowa 10/100/1000 Ethernet RJ 45, zintegrowana z płytą główną.</w:t>
            </w:r>
          </w:p>
          <w:p w14:paraId="01248D63" w14:textId="77777777" w:rsidR="002D3B42" w:rsidRPr="006864F2" w:rsidRDefault="002D3B42" w:rsidP="002F7210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/>
                <w:sz w:val="22"/>
                <w:szCs w:val="22"/>
              </w:rPr>
              <w:t>Zintegrowana karta sieciowa musi być wyposażona w diodę statusu informującą o aktywności połączenia oraz diodę informującą o prędkości połączenia.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C390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58C9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7439E491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6C028ECD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392D3FB1" w14:textId="77777777" w:rsidR="002D3B42" w:rsidRPr="007449B0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7F12E76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2D3B42" w:rsidRPr="006864F2" w14:paraId="17E509DA" w14:textId="77777777" w:rsidTr="00BD5DBE">
        <w:trPr>
          <w:cantSplit/>
          <w:trHeight w:val="13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AE51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3357" w14:textId="77777777" w:rsidR="002D3B42" w:rsidRPr="006864F2" w:rsidRDefault="002D3B42" w:rsidP="00D57E5D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color w:val="000000"/>
                <w:szCs w:val="22"/>
              </w:rPr>
            </w:pPr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>Zainstalowana karta WiFi802.11ac/</w:t>
            </w:r>
            <w:proofErr w:type="spellStart"/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>ax</w:t>
            </w:r>
            <w:proofErr w:type="spellEnd"/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 xml:space="preserve"> + Bluetooth</w:t>
            </w:r>
            <w:r>
              <w:rPr>
                <w:rFonts w:ascii="Arial Narrow" w:hAnsi="Arial Narrow" w:cs="Calibri"/>
                <w:bCs/>
                <w:color w:val="000000"/>
                <w:szCs w:val="22"/>
              </w:rPr>
              <w:t xml:space="preserve"> z interfejsem M.2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693E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6B27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6844AC47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2D921C66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59585184" w14:textId="77777777" w:rsidR="002D3B42" w:rsidRPr="007449B0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3C1457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2D3B42" w:rsidRPr="006864F2" w14:paraId="21D1AA9E" w14:textId="77777777" w:rsidTr="00BD5DBE">
        <w:trPr>
          <w:cantSplit/>
          <w:trHeight w:val="16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A52B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4C92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Obudowa:</w:t>
            </w:r>
          </w:p>
          <w:p w14:paraId="18AE50BD" w14:textId="77777777" w:rsidR="002D3B42" w:rsidRPr="006864F2" w:rsidRDefault="002D3B42" w:rsidP="00D57E5D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7" w:hanging="284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typu SFF z obsługą kart PCI Express wyłącznie o niskim profilu, suma wymiarów obudowy (wysokość + szerokość + głębokość mierzona po krawędziach zewnętrznych) nie może wynosić więcej niż </w:t>
            </w:r>
            <w:smartTag w:uri="urn:schemas-microsoft-com:office:smarttags" w:element="metricconverter">
              <w:smartTagPr>
                <w:attr w:name="ProductID" w:val="735 mm"/>
              </w:smartTagPr>
              <w:smartTag w:uri="urn:schemas-microsoft-com:office:smarttags" w:element="metricconverter">
                <w:smartTagPr>
                  <w:attr w:name="ProductID" w:val="735 mm"/>
                </w:smartTagPr>
                <w:r w:rsidRPr="006864F2">
                  <w:rPr>
                    <w:rFonts w:ascii="Arial Narrow" w:hAnsi="Arial Narrow"/>
                    <w:szCs w:val="22"/>
                  </w:rPr>
                  <w:t>735 mm</w:t>
                </w:r>
              </w:smartTag>
              <w:r>
                <w:rPr>
                  <w:rFonts w:ascii="Arial Narrow" w:hAnsi="Arial Narrow"/>
                  <w:szCs w:val="22"/>
                </w:rPr>
                <w:t>,</w:t>
              </w:r>
            </w:smartTag>
          </w:p>
          <w:p w14:paraId="725C1203" w14:textId="77777777" w:rsidR="002D3B42" w:rsidRPr="006864F2" w:rsidRDefault="002D3B42" w:rsidP="00D57E5D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7" w:hanging="284"/>
              <w:rPr>
                <w:rStyle w:val="Hipercze"/>
                <w:rFonts w:ascii="Arial Narrow" w:hAnsi="Arial Narrow" w:cs="Times New Roman"/>
                <w:color w:val="auto"/>
                <w:szCs w:val="22"/>
                <w:u w:val="none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zasilacz o mocy  </w:t>
            </w:r>
            <w:r>
              <w:rPr>
                <w:rFonts w:ascii="Arial Narrow" w:hAnsi="Arial Narrow"/>
                <w:szCs w:val="22"/>
              </w:rPr>
              <w:t>nie większej niż</w:t>
            </w:r>
            <w:r w:rsidRPr="006864F2">
              <w:rPr>
                <w:rFonts w:ascii="Arial Narrow" w:hAnsi="Arial Narrow"/>
                <w:szCs w:val="22"/>
              </w:rPr>
              <w:t xml:space="preserve"> 260W pracujący w sieci 230V 50/60Hz prądu zmiennego i spełniający wymagania certyfikatu co najmniej 80 Plus BRONZE według informacji podanej na stronie: </w:t>
            </w:r>
            <w:hyperlink r:id="rId7" w:history="1">
              <w:r w:rsidRPr="006864F2">
                <w:rPr>
                  <w:rStyle w:val="Hipercze"/>
                  <w:rFonts w:ascii="Arial Narrow" w:hAnsi="Arial Narrow" w:cs="Times New Roman"/>
                  <w:szCs w:val="22"/>
                </w:rPr>
                <w:t>https://www.clearesult.com/80plus/</w:t>
              </w:r>
            </w:hyperlink>
          </w:p>
          <w:p w14:paraId="512BF580" w14:textId="77777777" w:rsidR="002D3B42" w:rsidRPr="000F1D97" w:rsidRDefault="002D3B42" w:rsidP="00A30E00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7" w:hanging="284"/>
              <w:rPr>
                <w:rFonts w:ascii="Arial Narrow" w:hAnsi="Arial Narrow"/>
                <w:b/>
                <w:bCs/>
                <w:szCs w:val="22"/>
              </w:rPr>
            </w:pPr>
            <w:r w:rsidRPr="000F1D97">
              <w:rPr>
                <w:rFonts w:ascii="Arial Narrow" w:hAnsi="Arial Narrow"/>
                <w:szCs w:val="22"/>
              </w:rPr>
              <w:t>obudowa jednostki centralnej musi być otwierana bez konieczności użycia narzędzi,</w:t>
            </w:r>
          </w:p>
          <w:p w14:paraId="1E760572" w14:textId="77777777" w:rsidR="002D3B42" w:rsidRPr="006864F2" w:rsidRDefault="002D3B42" w:rsidP="00D57E5D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7" w:hanging="284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Cs w:val="22"/>
              </w:rPr>
              <w:t>n</w:t>
            </w:r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 xml:space="preserve">apęd optyczny (nagrywarka DVD +/-RW) zamontowany w dedykowanej wnęce </w:t>
            </w:r>
            <w:smartTag w:uri="urn:schemas-microsoft-com:office:smarttags" w:element="metricconverter">
              <w:smartTagPr>
                <w:attr w:name="ProductID" w:val="5.25”"/>
              </w:smartTagPr>
              <w:r w:rsidRPr="006864F2">
                <w:rPr>
                  <w:rFonts w:ascii="Arial Narrow" w:hAnsi="Arial Narrow" w:cs="Calibri"/>
                  <w:bCs/>
                  <w:color w:val="000000"/>
                  <w:szCs w:val="22"/>
                </w:rPr>
                <w:t>5.25”</w:t>
              </w:r>
            </w:smartTag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 xml:space="preserve"> typu </w:t>
            </w:r>
            <w:proofErr w:type="spellStart"/>
            <w:r w:rsidRPr="006864F2">
              <w:rPr>
                <w:rFonts w:ascii="Arial Narrow" w:hAnsi="Arial Narrow" w:cs="Calibri"/>
                <w:bCs/>
                <w:color w:val="000000"/>
                <w:szCs w:val="22"/>
              </w:rPr>
              <w:t>slim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Cs w:val="22"/>
              </w:rPr>
              <w:t>,</w:t>
            </w:r>
          </w:p>
          <w:p w14:paraId="30BBA701" w14:textId="77777777" w:rsidR="002D3B42" w:rsidRPr="0036780F" w:rsidRDefault="002D3B42" w:rsidP="0036780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87" w:hanging="284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szCs w:val="22"/>
              </w:rPr>
              <w:t>m</w:t>
            </w:r>
            <w:r w:rsidRPr="006864F2">
              <w:rPr>
                <w:rFonts w:ascii="Arial Narrow" w:hAnsi="Arial Narrow"/>
                <w:szCs w:val="22"/>
              </w:rPr>
              <w:t>ożliwość zastosowania mechanicznego zabezpieczenia przed kradzieżą komputera.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9ADF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0FC17C1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308A" w14:textId="77777777" w:rsidR="002D3B42" w:rsidRPr="007449B0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</w:rPr>
            </w:pPr>
            <w:r w:rsidRPr="007449B0">
              <w:rPr>
                <w:rFonts w:ascii="Arial Narrow" w:hAnsi="Arial Narrow" w:cs="Times New Roman"/>
                <w:sz w:val="22"/>
                <w:szCs w:val="22"/>
              </w:rPr>
              <w:t>Suma wymiarów obudowy (mm): ……….</w:t>
            </w:r>
          </w:p>
          <w:p w14:paraId="7ADAE769" w14:textId="77777777" w:rsidR="002D3B42" w:rsidRPr="007449B0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</w:rPr>
            </w:pPr>
          </w:p>
          <w:p w14:paraId="3AEC99B6" w14:textId="77777777" w:rsidR="002D3B42" w:rsidRPr="006864F2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  <w:color w:val="FF0000"/>
              </w:rPr>
            </w:pPr>
            <w:r w:rsidRPr="007449B0">
              <w:rPr>
                <w:rFonts w:ascii="Arial Narrow" w:hAnsi="Arial Narrow" w:cs="Times New Roman"/>
                <w:sz w:val="22"/>
                <w:szCs w:val="22"/>
              </w:rPr>
              <w:t>Moc zasilacza (W): ……….</w:t>
            </w:r>
          </w:p>
        </w:tc>
      </w:tr>
      <w:tr w:rsidR="002D3B42" w:rsidRPr="006864F2" w14:paraId="1D971537" w14:textId="77777777" w:rsidTr="00BD5DBE">
        <w:trPr>
          <w:trHeight w:val="8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3E87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6D54" w14:textId="77777777" w:rsidR="002D3B42" w:rsidRPr="006864F2" w:rsidRDefault="002D3B42" w:rsidP="005D705A">
            <w:pPr>
              <w:pStyle w:val="Akapitzlist"/>
              <w:spacing w:after="120" w:line="240" w:lineRule="auto"/>
              <w:ind w:left="323"/>
              <w:rPr>
                <w:rFonts w:ascii="Arial Narrow" w:hAnsi="Arial Narrow"/>
                <w:color w:val="FF0000"/>
                <w:szCs w:val="22"/>
              </w:rPr>
            </w:pPr>
            <w:r w:rsidRPr="006864F2">
              <w:rPr>
                <w:rFonts w:ascii="Arial Narrow" w:hAnsi="Arial Narrow"/>
                <w:b/>
                <w:bCs/>
                <w:szCs w:val="22"/>
              </w:rPr>
              <w:t xml:space="preserve">BIOS 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/ </w:t>
            </w:r>
            <w:r w:rsidRPr="006864F2">
              <w:rPr>
                <w:rFonts w:ascii="Arial Narrow" w:hAnsi="Arial Narrow"/>
                <w:b/>
                <w:bCs/>
                <w:szCs w:val="22"/>
              </w:rPr>
              <w:t xml:space="preserve">UEFI. </w:t>
            </w:r>
          </w:p>
          <w:p w14:paraId="2F70F068" w14:textId="77777777" w:rsidR="002D3B42" w:rsidRPr="006864F2" w:rsidRDefault="002D3B42" w:rsidP="005E4456">
            <w:pPr>
              <w:spacing w:before="0" w:after="120"/>
              <w:ind w:left="323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Możliwość odczytania z BIOS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/ UEFI </w:t>
            </w: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informacji o:</w:t>
            </w:r>
          </w:p>
          <w:p w14:paraId="1AC384CC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modelu komputera,</w:t>
            </w:r>
          </w:p>
          <w:p w14:paraId="59CA56BB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numerze seryjnym,</w:t>
            </w:r>
          </w:p>
          <w:p w14:paraId="426E2EDB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proofErr w:type="spellStart"/>
            <w:r w:rsidRPr="006864F2">
              <w:rPr>
                <w:rFonts w:ascii="Arial Narrow" w:hAnsi="Arial Narrow"/>
                <w:szCs w:val="22"/>
              </w:rPr>
              <w:t>AssetTag</w:t>
            </w:r>
            <w:proofErr w:type="spellEnd"/>
            <w:r w:rsidRPr="006864F2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6864F2">
              <w:rPr>
                <w:rFonts w:ascii="Arial Narrow" w:hAnsi="Arial Narrow"/>
                <w:szCs w:val="22"/>
              </w:rPr>
              <w:t>IDTag</w:t>
            </w:r>
            <w:proofErr w:type="spellEnd"/>
            <w:r w:rsidRPr="006864F2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6864F2">
              <w:rPr>
                <w:rFonts w:ascii="Arial Narrow" w:hAnsi="Arial Narrow"/>
                <w:szCs w:val="22"/>
              </w:rPr>
              <w:t>ServiceTag</w:t>
            </w:r>
            <w:proofErr w:type="spellEnd"/>
          </w:p>
          <w:p w14:paraId="1808691E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MAC Adres karty sieciowej,</w:t>
            </w:r>
          </w:p>
          <w:p w14:paraId="15B56A69" w14:textId="77777777" w:rsidR="002D3B42" w:rsidRPr="00952AC0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952AC0">
              <w:rPr>
                <w:rFonts w:ascii="Arial Narrow" w:hAnsi="Arial Narrow"/>
                <w:szCs w:val="22"/>
              </w:rPr>
              <w:t>dacie produkcji komputera,</w:t>
            </w:r>
          </w:p>
          <w:p w14:paraId="6BBFEEB2" w14:textId="77777777" w:rsidR="002D3B42" w:rsidRPr="00FF6E34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color w:val="FF0000"/>
                <w:szCs w:val="22"/>
              </w:rPr>
            </w:pPr>
            <w:r w:rsidRPr="00952AC0">
              <w:rPr>
                <w:rFonts w:ascii="Arial Narrow" w:hAnsi="Arial Narrow"/>
                <w:szCs w:val="22"/>
              </w:rPr>
              <w:t xml:space="preserve"> wersji Biosu</w:t>
            </w:r>
            <w:r w:rsidRPr="00FF6E34">
              <w:rPr>
                <w:rFonts w:ascii="Arial Narrow" w:hAnsi="Arial Narrow"/>
                <w:color w:val="FF0000"/>
                <w:szCs w:val="22"/>
              </w:rPr>
              <w:t>,</w:t>
            </w:r>
          </w:p>
          <w:p w14:paraId="3D35177A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zainstalowanym procesorze, jego taktowaniu </w:t>
            </w:r>
          </w:p>
          <w:p w14:paraId="38D2840E" w14:textId="77777777" w:rsidR="002D3B42" w:rsidRPr="006864F2" w:rsidRDefault="002D3B42" w:rsidP="005E4456">
            <w:pPr>
              <w:pStyle w:val="Akapitzlist"/>
              <w:numPr>
                <w:ilvl w:val="0"/>
                <w:numId w:val="15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ilości pamięci RAM wraz z taktowaniem i obłożeniem slotów</w:t>
            </w:r>
          </w:p>
          <w:p w14:paraId="7F20D3AA" w14:textId="77777777" w:rsidR="002D3B42" w:rsidRPr="006864F2" w:rsidRDefault="002D3B42" w:rsidP="005D705A">
            <w:pPr>
              <w:spacing w:before="0" w:after="120"/>
              <w:ind w:left="323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Możliwość z poziomu BIOS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/ UEFI</w:t>
            </w: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:</w:t>
            </w:r>
          </w:p>
          <w:p w14:paraId="29652502" w14:textId="77777777" w:rsidR="002D3B42" w:rsidRPr="006864F2" w:rsidRDefault="002D3B42" w:rsidP="00D57E5D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ustawienia hasła administratora, </w:t>
            </w:r>
          </w:p>
          <w:p w14:paraId="28498822" w14:textId="77777777" w:rsidR="002D3B42" w:rsidRPr="006864F2" w:rsidRDefault="002D3B42" w:rsidP="00427309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 xml:space="preserve">włączenia/wyłącznie możliwości </w:t>
            </w:r>
            <w:proofErr w:type="spellStart"/>
            <w:r w:rsidRPr="006864F2">
              <w:rPr>
                <w:rFonts w:ascii="Arial Narrow" w:hAnsi="Arial Narrow"/>
                <w:szCs w:val="22"/>
              </w:rPr>
              <w:t>bootowania</w:t>
            </w:r>
            <w:proofErr w:type="spellEnd"/>
            <w:r w:rsidRPr="006864F2">
              <w:rPr>
                <w:rFonts w:ascii="Arial Narrow" w:hAnsi="Arial Narrow"/>
                <w:szCs w:val="22"/>
              </w:rPr>
              <w:t xml:space="preserve"> komputera z  urządzeń zewnętrznych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41FE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A08653E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  <w:r w:rsidRPr="006864F2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F20EFAA" w14:textId="77777777" w:rsidR="002D3B42" w:rsidRPr="006864F2" w:rsidRDefault="002D3B42" w:rsidP="00AC0AE9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2D3B42" w:rsidRPr="006864F2" w14:paraId="2BEB2BBC" w14:textId="77777777" w:rsidTr="00BD5DB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AB42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D95F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Wbudowane porty minimalnie:</w:t>
            </w:r>
          </w:p>
          <w:p w14:paraId="7F3AD58B" w14:textId="77777777" w:rsidR="002D3B42" w:rsidRPr="006864F2" w:rsidRDefault="002D3B42" w:rsidP="00BC64B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 w:after="12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1 x HDMI w wersji min. 1.4</w:t>
            </w:r>
          </w:p>
          <w:p w14:paraId="0F1F3302" w14:textId="77777777" w:rsidR="002D3B42" w:rsidRPr="006864F2" w:rsidRDefault="002D3B42" w:rsidP="00BC64B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 w:after="12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1 x </w:t>
            </w:r>
            <w:proofErr w:type="spellStart"/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DisplayPort</w:t>
            </w:r>
            <w:proofErr w:type="spellEnd"/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 w wersji min. 1.4</w:t>
            </w:r>
          </w:p>
          <w:p w14:paraId="3AF4815C" w14:textId="77777777" w:rsidR="002D3B42" w:rsidRPr="006864F2" w:rsidRDefault="002D3B42" w:rsidP="003C0936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8 portów USB wyprowadzonych na zewnątrz obudowy, w układzie: </w:t>
            </w:r>
          </w:p>
          <w:p w14:paraId="511371A6" w14:textId="77777777" w:rsidR="002D3B42" w:rsidRPr="006864F2" w:rsidRDefault="002D3B42" w:rsidP="00932A1F">
            <w:pPr>
              <w:widowControl/>
              <w:tabs>
                <w:tab w:val="left" w:pos="323"/>
              </w:tabs>
              <w:spacing w:before="0"/>
              <w:ind w:left="503" w:right="0" w:hanging="180"/>
              <w:jc w:val="left"/>
              <w:rPr>
                <w:rFonts w:ascii="Arial Narrow" w:hAnsi="Arial Narrow" w:cs="Calibri"/>
                <w:bCs/>
              </w:rPr>
            </w:pP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- Panel przedni minimum: 2 x USB 3.2 gen 1 Typu A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(lub 1 x 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USB 3.2 gen 1 Typu A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 i  1 x 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USB 3.2 Typu C 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) 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oraz 2 x USB 2.0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>,</w:t>
            </w:r>
          </w:p>
          <w:p w14:paraId="71FBD53A" w14:textId="77777777" w:rsidR="002D3B42" w:rsidRPr="006864F2" w:rsidRDefault="002D3B42" w:rsidP="00932A1F">
            <w:pPr>
              <w:widowControl/>
              <w:spacing w:before="0" w:after="120"/>
              <w:ind w:left="323" w:right="0"/>
              <w:jc w:val="left"/>
              <w:rPr>
                <w:rFonts w:ascii="Arial Narrow" w:hAnsi="Arial Narrow" w:cs="Calibri"/>
                <w:bCs/>
              </w:rPr>
            </w:pPr>
            <w:r w:rsidRPr="004E3D6A">
              <w:rPr>
                <w:rFonts w:ascii="Arial Narrow" w:hAnsi="Arial Narrow" w:cs="Calibri"/>
                <w:bCs/>
                <w:sz w:val="22"/>
                <w:szCs w:val="22"/>
              </w:rPr>
              <w:t>- Panel tylny minimum: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>4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 xml:space="preserve"> x USB 2.0</w:t>
            </w:r>
          </w:p>
          <w:p w14:paraId="65300FCC" w14:textId="77777777" w:rsidR="002D3B42" w:rsidRPr="0036780F" w:rsidRDefault="002D3B42" w:rsidP="00BC64B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 w:after="12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 w:rsidRPr="0036780F">
              <w:rPr>
                <w:rFonts w:ascii="Arial Narrow" w:hAnsi="Arial Narrow" w:cs="Calibri"/>
                <w:bCs/>
                <w:sz w:val="22"/>
                <w:szCs w:val="22"/>
              </w:rPr>
              <w:t>złącze lub złącza audio (</w:t>
            </w:r>
            <w:proofErr w:type="spellStart"/>
            <w:r w:rsidRPr="0036780F">
              <w:rPr>
                <w:rFonts w:ascii="Arial Narrow" w:hAnsi="Arial Narrow" w:cs="Calibri"/>
                <w:bCs/>
                <w:sz w:val="22"/>
                <w:szCs w:val="22"/>
              </w:rPr>
              <w:t>jack</w:t>
            </w:r>
            <w:proofErr w:type="spellEnd"/>
            <w:r w:rsidRPr="0036780F">
              <w:rPr>
                <w:rFonts w:ascii="Arial Narrow" w:hAnsi="Arial Narrow" w:cs="Calibri"/>
                <w:bCs/>
                <w:sz w:val="22"/>
                <w:szCs w:val="22"/>
              </w:rPr>
              <w:t xml:space="preserve"> 3,5mm) umożliwiające podłączenie słuchawek i mikrofonu na przednim panelu,</w:t>
            </w:r>
          </w:p>
          <w:p w14:paraId="7FDAFD84" w14:textId="77777777" w:rsidR="002D3B42" w:rsidRPr="006864F2" w:rsidRDefault="002D3B42" w:rsidP="00BC64B8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 w:after="12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1 x port audio wyjściowy na tylnym panelu</w:t>
            </w:r>
            <w:r>
              <w:rPr>
                <w:rFonts w:ascii="Arial Narrow" w:hAnsi="Arial Narrow" w:cs="Calibri"/>
                <w:bCs/>
                <w:sz w:val="22"/>
                <w:szCs w:val="22"/>
              </w:rPr>
              <w:t>,</w:t>
            </w:r>
          </w:p>
          <w:p w14:paraId="0F3CAD30" w14:textId="77777777" w:rsidR="002D3B42" w:rsidRPr="006864F2" w:rsidRDefault="002D3B42" w:rsidP="005D705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left" w:pos="323"/>
                <w:tab w:val="num" w:pos="503"/>
              </w:tabs>
              <w:spacing w:before="0" w:after="120"/>
              <w:ind w:left="323" w:right="0" w:hanging="323"/>
              <w:jc w:val="left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>1 x RJ-</w:t>
            </w:r>
            <w:r w:rsidRPr="006864F2">
              <w:rPr>
                <w:rFonts w:ascii="Arial Narrow" w:hAnsi="Arial Narrow" w:cs="Calibri"/>
                <w:bCs/>
                <w:sz w:val="22"/>
                <w:szCs w:val="22"/>
              </w:rPr>
              <w:t>45</w:t>
            </w:r>
          </w:p>
          <w:p w14:paraId="25CCC436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00D1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E7C2A6B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C741235" w14:textId="77777777" w:rsidR="002D3B42" w:rsidRPr="006864F2" w:rsidRDefault="002D3B42" w:rsidP="00AC0AE9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1EF7D289" w14:textId="77777777" w:rsidTr="00BD5DB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92C6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112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Wbudowane w system narzędzie do szyfrowania partycji systemowych komputera, z możliwością przechowywania certyfikatów w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mikrochipie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TPM (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Trusted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Platform Module) w wersji minimum 2.0 lub na kluczach pamięci przenośnej USB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B538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EE3EB7A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8CD81C3" w14:textId="77777777" w:rsidR="002D3B42" w:rsidRPr="006864F2" w:rsidRDefault="002D3B42" w:rsidP="00FF6E34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5379F7B4" w14:textId="77777777" w:rsidTr="00BD5DB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8A31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4B06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Chipset dostosowany do oferowanego procesora</w:t>
            </w:r>
            <w:r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FB1F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BB37" w14:textId="77777777" w:rsidR="002D3B42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  <w:p w14:paraId="2FC8F67D" w14:textId="77777777" w:rsidR="002D3B42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  <w:p w14:paraId="4BA4D427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0D6BC598" w14:textId="77777777" w:rsidR="002D3B42" w:rsidRPr="006864F2" w:rsidRDefault="002D3B42" w:rsidP="00BD5DBE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A88217F" w14:textId="77777777" w:rsidR="002D3B42" w:rsidRPr="006864F2" w:rsidRDefault="002D3B42" w:rsidP="00FF6E34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0059A731" w14:textId="77777777" w:rsidTr="00BD5DB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83E5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90F4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Wbudowane złącza, minimum:</w:t>
            </w:r>
          </w:p>
          <w:p w14:paraId="5C75B349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- 2 złącza PCI-Express (w tym co najmniej jedno PCI-Express x16)</w:t>
            </w:r>
          </w:p>
          <w:p w14:paraId="2A6BDEC6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- 1x M.2 dla dysku SSD o parametrach co najmniej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PCIe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 3.0 x4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NVMe</w:t>
            </w:r>
            <w:proofErr w:type="spellEnd"/>
          </w:p>
          <w:p w14:paraId="074E10F3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- 1 x M.2 dla karty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WiFi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/ Bluetooth</w:t>
            </w:r>
          </w:p>
          <w:p w14:paraId="58ECE489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- 1 x SATA dla napędu optycznego</w:t>
            </w:r>
          </w:p>
          <w:p w14:paraId="130846B2" w14:textId="77777777" w:rsidR="002D3B42" w:rsidRPr="006864F2" w:rsidRDefault="002D3B42" w:rsidP="00FD0BC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- 1 x SATA 3.0 dla dysku twardego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6864F2">
                <w:rPr>
                  <w:rFonts w:ascii="Arial Narrow" w:hAnsi="Arial Narrow" w:cs="Times New Roman"/>
                  <w:sz w:val="22"/>
                  <w:szCs w:val="22"/>
                </w:rPr>
                <w:t>2,5”</w:t>
              </w:r>
            </w:smartTag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/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6864F2">
                <w:rPr>
                  <w:rFonts w:ascii="Arial Narrow" w:hAnsi="Arial Narrow" w:cs="Times New Roman"/>
                  <w:sz w:val="22"/>
                  <w:szCs w:val="22"/>
                </w:rPr>
                <w:t>3,5”</w:t>
              </w:r>
            </w:smartTag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D5DC" w14:textId="77777777" w:rsidR="002D3B42" w:rsidRPr="006864F2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8F51F6F" w14:textId="77777777" w:rsidR="002D3B42" w:rsidRPr="006864F2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0EC395E2" w14:textId="77777777" w:rsidR="002D3B42" w:rsidRPr="006864F2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1444AA34" w14:textId="77777777" w:rsidTr="00BD5DB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BD19" w14:textId="77777777" w:rsidR="002D3B42" w:rsidRPr="006864F2" w:rsidRDefault="002D3B42" w:rsidP="0030172C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27B2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Klawiatura USB w układzie polskim programisty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C80D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0F9050C0" w14:textId="77777777" w:rsidR="002D3B42" w:rsidRPr="006864F2" w:rsidRDefault="002D3B42" w:rsidP="0030172C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E7687CE" w14:textId="77777777" w:rsidR="002D3B42" w:rsidRPr="006864F2" w:rsidRDefault="002D3B42" w:rsidP="00FF6E34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12DB5F80" w14:textId="77777777" w:rsidTr="0036780F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417E" w14:textId="77777777" w:rsidR="002D3B42" w:rsidRPr="006864F2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45E1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color w:val="000000"/>
              </w:rPr>
            </w:pPr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Mysz optyczna USB z klawiszami oraz rolką (</w:t>
            </w:r>
            <w:proofErr w:type="spellStart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scroll</w:t>
            </w:r>
            <w:proofErr w:type="spellEnd"/>
            <w:r w:rsidRPr="006864F2">
              <w:rPr>
                <w:rFonts w:ascii="Arial Narrow" w:hAnsi="Arial Narrow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B109" w14:textId="77777777" w:rsidR="002D3B42" w:rsidRPr="006864F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0DB4A07B" w14:textId="77777777" w:rsidR="002D3B42" w:rsidRPr="006864F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657D4C0C" w14:textId="77777777" w:rsidR="002D3B42" w:rsidRPr="006864F2" w:rsidRDefault="002D3B42" w:rsidP="00FF6E34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2EDD0E02" w14:textId="77777777" w:rsidTr="00FD0B6E">
        <w:trPr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5DA3" w14:textId="77777777" w:rsidR="002D3B42" w:rsidRPr="006864F2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E92A" w14:textId="77777777" w:rsidR="002D3B42" w:rsidRPr="006864F2" w:rsidRDefault="002D3B42" w:rsidP="00D57E5D">
            <w:pPr>
              <w:spacing w:before="0" w:after="120"/>
              <w:ind w:right="601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Zainstalowany system operacyjny co najmniej Windows 11 Pro 64-bitowy w polskiej wersji językowej lub system równoważny wraz z nośnikiem instalacyjnym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  <w:p w14:paraId="7DC4DDE0" w14:textId="77777777" w:rsidR="002D3B42" w:rsidRPr="006864F2" w:rsidRDefault="002D3B42" w:rsidP="00D57E5D">
            <w:pPr>
              <w:spacing w:before="0" w:after="120"/>
              <w:ind w:right="601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Klucz licencyjny systemu musi być zapisany trwale w BIOS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/ UEFI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i umożliwiać jego instalację bez potrzeby ręcznego wpisywania klucza licencyjnego. </w:t>
            </w:r>
          </w:p>
          <w:p w14:paraId="0480D09E" w14:textId="77777777" w:rsidR="002D3B42" w:rsidRPr="006864F2" w:rsidRDefault="002D3B42" w:rsidP="00214778">
            <w:pPr>
              <w:spacing w:before="0" w:after="120"/>
              <w:ind w:right="601"/>
              <w:jc w:val="center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6864F2">
              <w:rPr>
                <w:rFonts w:ascii="Arial Narrow" w:hAnsi="Arial Narrow" w:cs="Times New Roman"/>
                <w:b/>
                <w:bCs/>
                <w:i/>
                <w:iCs/>
                <w:sz w:val="22"/>
                <w:szCs w:val="22"/>
                <w:u w:val="single"/>
              </w:rPr>
              <w:t>Zamawiający nie dopuszcza zaoferowania systemu operacyjnego pochodzącego z rynku wtórnego, reaktywowanego systemu.</w:t>
            </w:r>
          </w:p>
          <w:p w14:paraId="5CCFE2C9" w14:textId="77777777" w:rsidR="002D3B42" w:rsidRPr="006864F2" w:rsidRDefault="002D3B42" w:rsidP="00D57E5D">
            <w:pPr>
              <w:spacing w:before="0" w:after="120"/>
              <w:ind w:right="601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System równoważny musi spełniać następujące wymagania poprzez wbudowane mechanizmy, bez użycia dodatkowych aplikacji:</w:t>
            </w:r>
          </w:p>
          <w:p w14:paraId="2E3C2B5D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Dostępne dwa rodzaje graficznego interfejsu użytkownika:</w:t>
            </w:r>
          </w:p>
          <w:p w14:paraId="5558494E" w14:textId="77777777" w:rsidR="002D3B42" w:rsidRPr="006864F2" w:rsidRDefault="002D3B42" w:rsidP="00D57E5D">
            <w:pPr>
              <w:widowControl/>
              <w:numPr>
                <w:ilvl w:val="1"/>
                <w:numId w:val="17"/>
              </w:numPr>
              <w:spacing w:before="0" w:after="120"/>
              <w:ind w:left="825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Klasyczny, umożliwiający obsługę przy pomocy klawiatury i myszy,</w:t>
            </w:r>
          </w:p>
          <w:p w14:paraId="370109DB" w14:textId="77777777" w:rsidR="002D3B42" w:rsidRPr="006864F2" w:rsidRDefault="002D3B42" w:rsidP="00D57E5D">
            <w:pPr>
              <w:widowControl/>
              <w:numPr>
                <w:ilvl w:val="1"/>
                <w:numId w:val="17"/>
              </w:numPr>
              <w:spacing w:before="0" w:after="120"/>
              <w:ind w:left="825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Dotykowy umożliwiający sterowanie dotykiem na urządzeniach typu tablet lub monitorach dotykowych.</w:t>
            </w:r>
          </w:p>
          <w:p w14:paraId="3DE3EC34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Interfejsy użytkownika dostępne w wielu językach do wyboru – w tym polskim i angielskim.</w:t>
            </w:r>
          </w:p>
          <w:p w14:paraId="6BE951F7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Zlokalizowane w języku polskim, co najmniej następujące elementy: menu, odtwarzacz multimediów, pomoc, komunikaty systemowe. </w:t>
            </w:r>
          </w:p>
          <w:p w14:paraId="70FA7114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Wbudowany system pomocy w języku polskim.</w:t>
            </w:r>
          </w:p>
          <w:p w14:paraId="52D11250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Graficzne środowisko instalacji i konfiguracji dostępne w języku polskim.</w:t>
            </w:r>
          </w:p>
          <w:p w14:paraId="39B85F41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Funkcje związane z obsługą komputerów typu tablet, z wbudowanym modułem „uczenia się” pisma użytkownika – obsługa języka polskiego.</w:t>
            </w:r>
          </w:p>
          <w:p w14:paraId="712B126F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Funkcjonalność rozpoznawania mowy, pozwalającą na sterowanie komputerem głosowo, wraz z modułem „uczenia się” głosu użytkownika.</w:t>
            </w:r>
          </w:p>
          <w:p w14:paraId="1C6F13A7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Możliwość dokonywania bezpłatnych aktualizacji i poprawek w ramach wersji systemu operacyjnego poprzez Internet, mechanizmem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lastRenderedPageBreak/>
              <w:t>udostępnianym przez producenta systemu z możliwością wyboru instalowanych poprawek oraz mechanizmem sprawdzającym, które z poprawek są potrzebne.</w:t>
            </w:r>
          </w:p>
          <w:p w14:paraId="6C51B3B9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Możliwość dokonywania aktualizacji i poprawek systemu poprzez mechanizm zarządzany przez administratora systemu Zamawiającego.</w:t>
            </w:r>
          </w:p>
          <w:p w14:paraId="1568BA0B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Dostępność bezpłatnych biuletynów bezpieczeństwa związanych z działaniem systemu operacyjnego.</w:t>
            </w:r>
          </w:p>
          <w:p w14:paraId="6DB5F8F5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791CBB59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Wbudowane mechanizmy ochrony antywirusowej i przeciw złośliwemu oprogramowaniu z zapewnionymi bezpłatnymi aktualizacjami.</w:t>
            </w:r>
          </w:p>
          <w:p w14:paraId="5E4C3858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Plug&amp;Play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>, Wi-Fi).</w:t>
            </w:r>
          </w:p>
          <w:p w14:paraId="2D1A8147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Funkcjonalność automatycznej zmiany domyślnej drukarki w zależności od sieci, do której podłączony jest komputer.</w:t>
            </w:r>
          </w:p>
          <w:p w14:paraId="6CDE5D8D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29B7E57B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Rozbudowane, definiowalne polityki bezpieczeństwa – polityki dla systemu operacyjnego i dla wskazanych aplikacji.</w:t>
            </w:r>
          </w:p>
          <w:p w14:paraId="0EEB71E2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Możliwość zdalnej automatycznej instalacji, konfiguracji, administrowania oraz aktualizowania systemu, zgodnie z określonymi uprawnieniami poprzez polityki grupowe.   </w:t>
            </w:r>
          </w:p>
          <w:p w14:paraId="797CA88A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Zabezpieczony hasłem hierarchiczny dostęp do systemu, konta i profile użytkowników zarządzane zdalnie; praca systemu w trybie ochrony kont użytkowników.</w:t>
            </w:r>
          </w:p>
          <w:p w14:paraId="3E5AB43D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Zintegrowany z systemem moduł wyszukiwania informacji (plików różnego typu, tekstów, metadanych) dostępny z kilku poziomów: poziom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lastRenderedPageBreak/>
              <w:t>menu, poziom otwartego okna systemu operacyjnego; system wyszukiwania oparty na konfigurowalnym przez użytkownika module indeksacji zasobów lokalnych.</w:t>
            </w:r>
          </w:p>
          <w:p w14:paraId="38C1569C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Zintegrowany z systemem operacyjnym moduł synchronizacji komputera z urządzeniami zewnętrznymi.  </w:t>
            </w:r>
          </w:p>
          <w:p w14:paraId="6C247F54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  <w:lang w:val="en-US"/>
              </w:rPr>
            </w:pP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  <w:lang w:val="en-US"/>
              </w:rPr>
              <w:t>Obsługa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  <w:lang w:val="en-US"/>
              </w:rPr>
              <w:t>standardu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NFC (near field communication).</w:t>
            </w:r>
          </w:p>
          <w:p w14:paraId="4F359F7E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Możliwość przystosowania stanowiska dla osób niepełnosprawnych (np. słabo widzących). </w:t>
            </w:r>
          </w:p>
          <w:p w14:paraId="573486DA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Wsparcie dla IPSEC oparte na politykach – wdrażanie IPSEC oparte na zestawach reguł definiujących ustawienia zarządzanych w sposób centralny.</w:t>
            </w:r>
          </w:p>
          <w:p w14:paraId="1526507C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Mechanizmy logowania do domeny w oparciu o:</w:t>
            </w:r>
          </w:p>
          <w:p w14:paraId="79EA5F1D" w14:textId="77777777" w:rsidR="002D3B42" w:rsidRPr="006864F2" w:rsidRDefault="002D3B42" w:rsidP="00D57E5D">
            <w:pPr>
              <w:widowControl/>
              <w:numPr>
                <w:ilvl w:val="1"/>
                <w:numId w:val="17"/>
              </w:numPr>
              <w:spacing w:before="0" w:after="120"/>
              <w:ind w:left="683" w:right="0" w:hanging="284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Login i hasło,</w:t>
            </w:r>
          </w:p>
          <w:p w14:paraId="2F4FD2F9" w14:textId="77777777" w:rsidR="002D3B42" w:rsidRPr="006864F2" w:rsidRDefault="002D3B42" w:rsidP="00D57E5D">
            <w:pPr>
              <w:widowControl/>
              <w:numPr>
                <w:ilvl w:val="1"/>
                <w:numId w:val="17"/>
              </w:numPr>
              <w:spacing w:before="0" w:after="120"/>
              <w:ind w:left="683" w:right="0" w:hanging="284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Karty z certyfikatami (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smartcard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>),</w:t>
            </w:r>
          </w:p>
          <w:p w14:paraId="245D629D" w14:textId="77777777" w:rsidR="002D3B42" w:rsidRPr="006864F2" w:rsidRDefault="002D3B42" w:rsidP="00D57E5D">
            <w:pPr>
              <w:widowControl/>
              <w:numPr>
                <w:ilvl w:val="1"/>
                <w:numId w:val="17"/>
              </w:numPr>
              <w:spacing w:before="0" w:after="120"/>
              <w:ind w:left="683" w:right="0" w:hanging="284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Wirtualne karty (logowanie w oparciu o certyfikat chroniony poprzez moduł TPM).</w:t>
            </w:r>
          </w:p>
          <w:p w14:paraId="2D9CF7CE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Mechanizmy wieloelementowego uwierzytelniania.</w:t>
            </w:r>
          </w:p>
          <w:p w14:paraId="79DB5A59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Wsparcie wbudowanej zapory ogniowej dla Internet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Key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Exchange v. 2 (IKEv2) dla warstwy transportowej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IPsec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  <w:p w14:paraId="6F25F13B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Wbudowane narzędzia służące do administracji, do wykonywania kopii zapasowych polityk i ich odtwarzania oraz generowania raportów z ustawień polityk.</w:t>
            </w:r>
          </w:p>
          <w:p w14:paraId="1DA449AA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Wsparcie dla środowisk Java i .NET Framework 4.x – możliwość uruchomienia aplikacji działających we wskazanych środowiskach.</w:t>
            </w:r>
          </w:p>
          <w:p w14:paraId="42AAC185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Wsparcie dla JScript i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VBScript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– możliwość uruchamiania interpretera poleceń.</w:t>
            </w:r>
          </w:p>
          <w:p w14:paraId="2BCEDF16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lastRenderedPageBreak/>
              <w:t>komputerem,</w:t>
            </w:r>
          </w:p>
          <w:p w14:paraId="3A512BAE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57058023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Rozwiązanie ma umożliwiające wdrożenie nowego obrazu poprzez zdalną instalację.</w:t>
            </w:r>
          </w:p>
          <w:p w14:paraId="091194F6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Transakcyjny system plików pozwalający na stosowanie przydziałów (ang.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quota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>) na dysku dla użytkowników oraz zapewniający większą niezawodność i pozwalający tworzyć kopie zapasowe.</w:t>
            </w:r>
          </w:p>
          <w:p w14:paraId="028C5778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Zarządzanie kontami użytkowników sieci oraz urządzeniami sieciowymi tj. drukarki, modemy, woluminy dyskowe, usługi katalogowe.</w:t>
            </w:r>
          </w:p>
          <w:p w14:paraId="5D044F9D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96F1CA6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Możliwość przywracania obrazu plików systemowych do uprzednio zapisanej postaci.</w:t>
            </w:r>
          </w:p>
          <w:p w14:paraId="06AAB1EC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Identyfikacja sieci komputerowych, do których jest podłączony system operacyjny, zapamiętywanie ustawień i przypisywanie do min. 3 kategorii bezpieczeństwa </w:t>
            </w:r>
            <w:r w:rsidRPr="006864F2">
              <w:rPr>
                <w:rFonts w:ascii="Arial Narrow" w:hAnsi="Arial Narrow" w:cs="Times New Roman"/>
                <w:sz w:val="22"/>
                <w:szCs w:val="22"/>
              </w:rPr>
              <w:br/>
              <w:t>(z predefiniowanymi odpowiednio do kategorii ustawieniami zapory sieciowej, udostępniania plików itp.).</w:t>
            </w:r>
          </w:p>
          <w:p w14:paraId="5D786540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14:paraId="6ED14321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Wbudowany mechanizm wirtualizacji typu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hypervisor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>, umożliwiający, zgodnie z uprawnieniami licencyjnymi, uruchomienie do 4 maszyn wirtualnych.</w:t>
            </w:r>
          </w:p>
          <w:p w14:paraId="6D0944FE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Mechanizm szyfrowania dysków wewnętrznych i zewnętrznych z możliwością szyfrowania ograniczonego do danych użytkownika.</w:t>
            </w:r>
          </w:p>
          <w:p w14:paraId="17A8B5CB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Wbudowane w system narzędzie do szyfrowania partycji systemowych komputera, z możliwością przechowywania certyfikatów w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mikrochipie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TPM (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Trusted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Platform Module) w wersji minimum 1.2 lub na kluczach pamięci przenośnej USB.</w:t>
            </w:r>
          </w:p>
          <w:p w14:paraId="3E52E76A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  <w:p w14:paraId="0D84AFF8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>Możliwość tworzenia i przechowywania kopii zapasowych kluczy odzyskiwania do szyfrowania partycji w usługach katalogowych.</w:t>
            </w:r>
          </w:p>
          <w:p w14:paraId="365F6422" w14:textId="77777777" w:rsidR="002D3B42" w:rsidRPr="006864F2" w:rsidRDefault="002D3B42" w:rsidP="00D57E5D">
            <w:pPr>
              <w:widowControl/>
              <w:numPr>
                <w:ilvl w:val="0"/>
                <w:numId w:val="17"/>
              </w:numPr>
              <w:spacing w:before="0" w:after="120"/>
              <w:ind w:left="399" w:right="0"/>
              <w:jc w:val="left"/>
              <w:rPr>
                <w:rFonts w:ascii="Arial Narrow" w:hAnsi="Arial Narrow" w:cs="Times New Roman"/>
              </w:rPr>
            </w:pPr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6864F2">
              <w:rPr>
                <w:rFonts w:ascii="Arial Narrow" w:hAnsi="Arial Narrow" w:cs="Times New Roman"/>
                <w:sz w:val="22"/>
                <w:szCs w:val="22"/>
              </w:rPr>
              <w:t>reinstalacji</w:t>
            </w:r>
            <w:proofErr w:type="spellEnd"/>
            <w:r w:rsidRPr="006864F2">
              <w:rPr>
                <w:rFonts w:ascii="Arial Narrow" w:hAnsi="Arial Narrow" w:cs="Times New Roman"/>
                <w:sz w:val="22"/>
                <w:szCs w:val="22"/>
              </w:rPr>
              <w:t xml:space="preserve"> systemu.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382F" w14:textId="77777777" w:rsidR="002D3B42" w:rsidRPr="006864F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FA8" w14:textId="77777777" w:rsidR="002D3B42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  <w:p w14:paraId="72D67CCA" w14:textId="77777777" w:rsidR="002D3B42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297E4CA4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6D4F01C6" w14:textId="77777777" w:rsidR="002D3B42" w:rsidRPr="007449B0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449B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  <w:p w14:paraId="0B03ECBD" w14:textId="77777777" w:rsidR="002D3B42" w:rsidRPr="006864F2" w:rsidRDefault="002D3B42" w:rsidP="00EA01E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309DC00A" w14:textId="77777777" w:rsidR="002D3B42" w:rsidRPr="006864F2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</w:rPr>
            </w:pPr>
          </w:p>
        </w:tc>
      </w:tr>
      <w:tr w:rsidR="002D3B42" w:rsidRPr="006864F2" w14:paraId="13EED06B" w14:textId="77777777" w:rsidTr="00FD0B6E">
        <w:trPr>
          <w:cantSplit/>
          <w:trHeight w:val="1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3C6A" w14:textId="77777777" w:rsidR="002D3B42" w:rsidRPr="006864F2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989B" w14:textId="77777777" w:rsidR="002D3B42" w:rsidRPr="006864F2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Komputer musi spełniać n/w normy i posiadać n/w certyfikaty i oświadczenia:</w:t>
            </w:r>
          </w:p>
          <w:p w14:paraId="2E8453F1" w14:textId="77777777" w:rsidR="002D3B42" w:rsidRPr="006864F2" w:rsidRDefault="002D3B42" w:rsidP="007D12E5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bookmarkStart w:id="0" w:name="_Hlk176777227"/>
            <w:r w:rsidRPr="006864F2">
              <w:rPr>
                <w:rFonts w:ascii="Arial Narrow" w:hAnsi="Arial Narrow"/>
                <w:szCs w:val="22"/>
              </w:rPr>
              <w:t>Producent komputera musi posiadać certyfikat ISO 9001</w:t>
            </w:r>
            <w:r>
              <w:rPr>
                <w:rFonts w:ascii="Arial Narrow" w:hAnsi="Arial Narrow"/>
                <w:szCs w:val="22"/>
              </w:rPr>
              <w:t xml:space="preserve"> oraz </w:t>
            </w:r>
            <w:r w:rsidRPr="006864F2">
              <w:rPr>
                <w:rFonts w:ascii="Arial Narrow" w:hAnsi="Arial Narrow"/>
                <w:szCs w:val="22"/>
              </w:rPr>
              <w:t xml:space="preserve"> certyfikat ISO 14001 co najmniej, w zakresie produkcji oraz certyfikat ISO 27001.</w:t>
            </w:r>
          </w:p>
          <w:p w14:paraId="25951207" w14:textId="77777777" w:rsidR="002D3B42" w:rsidRPr="006864F2" w:rsidRDefault="002D3B42" w:rsidP="00D57E5D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Deklarację zgodności CE dla komputera.</w:t>
            </w:r>
          </w:p>
          <w:p w14:paraId="62E16956" w14:textId="77777777" w:rsidR="002D3B42" w:rsidRPr="006864F2" w:rsidRDefault="002D3B42" w:rsidP="00D57E5D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Certyfikat producenta oferowanego systemu operacyjnego potwierdzający poprawną współpracę oferowanego modelu komputera z systemem operacyjnym który zostanie zainstalowany.</w:t>
            </w:r>
          </w:p>
          <w:p w14:paraId="7C92FD6D" w14:textId="77777777" w:rsidR="002D3B42" w:rsidRPr="006864F2" w:rsidRDefault="002D3B42" w:rsidP="001B266F">
            <w:pPr>
              <w:pStyle w:val="Akapitzlist"/>
              <w:numPr>
                <w:ilvl w:val="0"/>
                <w:numId w:val="14"/>
              </w:numPr>
              <w:suppressAutoHyphens/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6864F2">
              <w:rPr>
                <w:rFonts w:ascii="Arial Narrow" w:hAnsi="Arial Narrow"/>
                <w:szCs w:val="22"/>
              </w:rPr>
              <w:t>Certyfikat EPEAT dla standardu IEEE 1680.1 – 2018 dla oferowanego komputera.</w:t>
            </w:r>
            <w:bookmarkEnd w:id="0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4219" w14:textId="77777777" w:rsidR="002D3B42" w:rsidRPr="006864F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8A87" w14:textId="3D0983C1" w:rsidR="002D3B42" w:rsidRPr="00C968C1" w:rsidRDefault="00DD03AF" w:rsidP="00C72CA6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968C1">
              <w:rPr>
                <w:rFonts w:ascii="Arial Narrow" w:hAnsi="Arial Narrow"/>
                <w:sz w:val="22"/>
                <w:szCs w:val="22"/>
              </w:rPr>
              <w:t xml:space="preserve">Wymagane certyfikaty/zaświadczenia i oświadczenia należy załączyć zgodnie </w:t>
            </w:r>
            <w:r w:rsidR="007F2A1B" w:rsidRPr="00C968C1">
              <w:rPr>
                <w:rFonts w:ascii="Arial Narrow" w:hAnsi="Arial Narrow"/>
                <w:sz w:val="22"/>
                <w:szCs w:val="22"/>
              </w:rPr>
              <w:t>pkt. III.6</w:t>
            </w:r>
            <w:r w:rsidRPr="00C968C1">
              <w:rPr>
                <w:rFonts w:ascii="Arial Narrow" w:hAnsi="Arial Narrow"/>
                <w:sz w:val="22"/>
                <w:szCs w:val="22"/>
              </w:rPr>
              <w:t xml:space="preserve"> Zaproszeni</w:t>
            </w:r>
            <w:r w:rsidR="007F2A1B" w:rsidRPr="00C968C1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0CCC47E5" w14:textId="77777777" w:rsidR="002D3B42" w:rsidRPr="006864F2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</w:rPr>
            </w:pPr>
          </w:p>
        </w:tc>
      </w:tr>
    </w:tbl>
    <w:p w14:paraId="4BBE6380" w14:textId="77777777" w:rsidR="002D3B42" w:rsidRDefault="002D3B42" w:rsidP="00F00266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61FBFC0A" w14:textId="77777777" w:rsidR="002D3B42" w:rsidRPr="00370F86" w:rsidRDefault="002D3B42" w:rsidP="00F00266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  <w:lang w:val="it-IT"/>
        </w:rPr>
      </w:pPr>
      <w:r w:rsidRPr="00370F86">
        <w:rPr>
          <w:rFonts w:ascii="Arial Narrow" w:hAnsi="Arial Narrow" w:cs="Times New Roman"/>
          <w:b/>
          <w:bCs/>
          <w:lang w:val="it-IT"/>
        </w:rPr>
        <w:t>II. Monitor</w:t>
      </w:r>
    </w:p>
    <w:p w14:paraId="1B0103F8" w14:textId="77777777" w:rsidR="002D3B42" w:rsidRPr="00370F86" w:rsidRDefault="002D3B42" w:rsidP="00194F41">
      <w:pPr>
        <w:tabs>
          <w:tab w:val="left" w:pos="3261"/>
        </w:tabs>
        <w:spacing w:before="0" w:line="360" w:lineRule="auto"/>
        <w:ind w:right="0"/>
        <w:rPr>
          <w:rFonts w:ascii="Arial Narrow" w:hAnsi="Arial Narrow" w:cs="Times New Roman"/>
          <w:sz w:val="22"/>
          <w:szCs w:val="22"/>
          <w:lang w:val="it-IT"/>
        </w:rPr>
      </w:pPr>
      <w:r w:rsidRPr="00370F86">
        <w:rPr>
          <w:rFonts w:ascii="Arial Narrow" w:hAnsi="Arial Narrow" w:cs="Times New Roman"/>
          <w:b/>
          <w:bCs/>
          <w:sz w:val="22"/>
          <w:szCs w:val="22"/>
          <w:lang w:val="it-IT"/>
        </w:rPr>
        <w:t xml:space="preserve">Producent monitora: </w:t>
      </w:r>
      <w:r w:rsidRPr="00370F86">
        <w:rPr>
          <w:rFonts w:ascii="Arial Narrow" w:hAnsi="Arial Narrow" w:cs="Times New Roman"/>
          <w:b/>
          <w:bCs/>
          <w:sz w:val="22"/>
          <w:szCs w:val="22"/>
          <w:lang w:val="it-IT"/>
        </w:rPr>
        <w:tab/>
      </w:r>
      <w:r w:rsidRPr="00370F86">
        <w:rPr>
          <w:rFonts w:ascii="Arial Narrow" w:hAnsi="Arial Narrow" w:cs="Times New Roman"/>
          <w:sz w:val="22"/>
          <w:szCs w:val="22"/>
          <w:lang w:val="it-IT"/>
        </w:rPr>
        <w:t>...................................................................</w:t>
      </w:r>
    </w:p>
    <w:p w14:paraId="11020FFF" w14:textId="77777777" w:rsidR="002D3B42" w:rsidRPr="00370F86" w:rsidRDefault="002D3B42" w:rsidP="00194F41">
      <w:pPr>
        <w:tabs>
          <w:tab w:val="left" w:pos="3261"/>
        </w:tabs>
        <w:spacing w:before="0"/>
        <w:ind w:right="0"/>
        <w:rPr>
          <w:rFonts w:ascii="Arial Narrow" w:hAnsi="Arial Narrow" w:cs="Times New Roman"/>
          <w:sz w:val="22"/>
          <w:szCs w:val="22"/>
          <w:lang w:val="it-IT"/>
        </w:rPr>
      </w:pPr>
      <w:r w:rsidRPr="00370F86">
        <w:rPr>
          <w:rFonts w:ascii="Arial Narrow" w:hAnsi="Arial Narrow" w:cs="Times New Roman"/>
          <w:b/>
          <w:bCs/>
          <w:sz w:val="22"/>
          <w:szCs w:val="22"/>
          <w:lang w:val="it-IT"/>
        </w:rPr>
        <w:t xml:space="preserve">Model/Symbol monitora: </w:t>
      </w:r>
      <w:r w:rsidRPr="00370F86">
        <w:rPr>
          <w:rFonts w:ascii="Arial Narrow" w:hAnsi="Arial Narrow" w:cs="Times New Roman"/>
          <w:b/>
          <w:bCs/>
          <w:sz w:val="22"/>
          <w:szCs w:val="22"/>
          <w:lang w:val="it-IT"/>
        </w:rPr>
        <w:tab/>
      </w:r>
      <w:r w:rsidRPr="00370F86">
        <w:rPr>
          <w:rFonts w:ascii="Arial Narrow" w:hAnsi="Arial Narrow" w:cs="Times New Roman"/>
          <w:sz w:val="22"/>
          <w:szCs w:val="22"/>
          <w:lang w:val="it-IT"/>
        </w:rPr>
        <w:t>...................................................................</w:t>
      </w:r>
    </w:p>
    <w:p w14:paraId="172C6761" w14:textId="77777777" w:rsidR="002D3B42" w:rsidRPr="00370F86" w:rsidRDefault="002D3B42" w:rsidP="00194F41">
      <w:pPr>
        <w:tabs>
          <w:tab w:val="left" w:pos="3261"/>
        </w:tabs>
        <w:spacing w:before="0"/>
        <w:ind w:right="0"/>
        <w:rPr>
          <w:rFonts w:ascii="Arial Narrow" w:hAnsi="Arial Narrow" w:cs="Times New Roman"/>
          <w:sz w:val="22"/>
          <w:szCs w:val="22"/>
          <w:lang w:val="it-IT"/>
        </w:rPr>
      </w:pPr>
    </w:p>
    <w:tbl>
      <w:tblPr>
        <w:tblW w:w="4975" w:type="pct"/>
        <w:tblInd w:w="-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6648"/>
        <w:gridCol w:w="1483"/>
        <w:gridCol w:w="2474"/>
        <w:gridCol w:w="4036"/>
      </w:tblGrid>
      <w:tr w:rsidR="002D3B42" w:rsidRPr="00DF3C36" w14:paraId="54FB853D" w14:textId="77777777" w:rsidTr="006864F2">
        <w:trPr>
          <w:trHeight w:val="1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C17E" w14:textId="77777777" w:rsidR="002D3B42" w:rsidRPr="00DF3C36" w:rsidRDefault="002D3B42" w:rsidP="00BA7C32">
            <w:pPr>
              <w:spacing w:before="0"/>
              <w:ind w:right="0" w:firstLine="28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A7C32">
              <w:rPr>
                <w:rFonts w:ascii="Arial Narrow" w:hAnsi="Arial Narrow" w:cs="Times New Roman"/>
                <w:b/>
                <w:bCs/>
              </w:rPr>
              <w:t>L.p.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B9BCAA" w14:textId="77777777" w:rsidR="002D3B42" w:rsidRPr="00BA7C32" w:rsidRDefault="002D3B42" w:rsidP="00BA7C32">
            <w:pPr>
              <w:spacing w:before="0" w:after="12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Wymagania monitora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A0F2" w14:textId="77777777" w:rsidR="002D3B42" w:rsidRPr="006864F2" w:rsidRDefault="002D3B42" w:rsidP="005655B6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Potwie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rdzenie spełnienia konfiguracji</w:t>
            </w:r>
            <w:r w:rsidRPr="006864F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3FED" w14:textId="77777777" w:rsidR="002D3B42" w:rsidRPr="006864F2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  <w:i/>
                <w:iCs/>
              </w:rPr>
            </w:pPr>
            <w:r w:rsidRPr="008F5DAE">
              <w:rPr>
                <w:rFonts w:ascii="Arial Narrow" w:hAnsi="Arial Narrow" w:cs="Times New Roman"/>
                <w:b/>
                <w:i/>
                <w:iCs/>
                <w:sz w:val="22"/>
                <w:szCs w:val="22"/>
              </w:rPr>
              <w:t>Typ /model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4309" w14:textId="77777777" w:rsidR="002D3B42" w:rsidRPr="00DF3C36" w:rsidRDefault="002D3B42" w:rsidP="00FD0BCA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Oferowane warunki</w:t>
            </w: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br/>
            </w:r>
            <w:r w:rsidRPr="00DF3C36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(należy podać rzeczywiste parametry,</w:t>
            </w:r>
            <w:r w:rsidRPr="00DF3C36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br/>
              <w:t>jakimi charakteryzuje się sprzęt</w:t>
            </w:r>
            <w:r w:rsidRPr="006864F2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2D3B42" w:rsidRPr="00DF3C36" w14:paraId="7FD8C04A" w14:textId="77777777" w:rsidTr="007F2A1B">
        <w:trPr>
          <w:trHeight w:val="1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4E40" w14:textId="77777777" w:rsidR="002D3B42" w:rsidRPr="00DF3C36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DC5F7" w14:textId="77777777" w:rsidR="002D3B42" w:rsidRPr="00DF3C36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Wymagane parametry techniczne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monitor</w:t>
            </w: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a: </w:t>
            </w:r>
          </w:p>
          <w:p w14:paraId="51B070F7" w14:textId="77777777" w:rsidR="002D3B42" w:rsidRDefault="002D3B42" w:rsidP="00D57E5D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typ ekranu - panoramiczny; ciekłokrystaliczny z aktywną matrycą o przekątnej </w:t>
            </w:r>
            <w:r>
              <w:rPr>
                <w:rFonts w:ascii="Arial Narrow" w:hAnsi="Arial Narrow"/>
                <w:szCs w:val="22"/>
              </w:rPr>
              <w:t xml:space="preserve">ekranu </w:t>
            </w:r>
            <w:r w:rsidRPr="00820626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co najmniej </w:t>
            </w:r>
            <w:r w:rsidRPr="00820626">
              <w:rPr>
                <w:rFonts w:ascii="Arial Narrow" w:hAnsi="Arial Narrow"/>
                <w:szCs w:val="22"/>
              </w:rPr>
              <w:t>23,8”</w:t>
            </w:r>
          </w:p>
          <w:p w14:paraId="78EAA492" w14:textId="77777777" w:rsidR="002D3B42" w:rsidRPr="00820626" w:rsidRDefault="002D3B42" w:rsidP="00D57E5D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Technologia wykonania matrycy: IPS lub VA (MVA, AMVA)</w:t>
            </w:r>
          </w:p>
          <w:p w14:paraId="5CB86402" w14:textId="77777777" w:rsidR="002D3B42" w:rsidRPr="00820626" w:rsidRDefault="002D3B42" w:rsidP="00D57E5D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J</w:t>
            </w:r>
            <w:r w:rsidRPr="00820626">
              <w:rPr>
                <w:rFonts w:ascii="Arial Narrow" w:hAnsi="Arial Narrow"/>
                <w:szCs w:val="22"/>
              </w:rPr>
              <w:t>asność: min. 250 cd/m2</w:t>
            </w:r>
          </w:p>
          <w:p w14:paraId="28E17B04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Kontrast statyczny: min. 1000:1</w:t>
            </w:r>
          </w:p>
          <w:p w14:paraId="6D391D92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Wielkość plamki: </w:t>
            </w:r>
            <w:r>
              <w:rPr>
                <w:rFonts w:ascii="Arial Narrow" w:hAnsi="Arial Narrow"/>
                <w:szCs w:val="22"/>
              </w:rPr>
              <w:t>nie większa niż 0,27</w:t>
            </w:r>
            <w:r w:rsidRPr="00820626">
              <w:rPr>
                <w:rFonts w:ascii="Arial Narrow" w:hAnsi="Arial Narrow"/>
                <w:szCs w:val="22"/>
              </w:rPr>
              <w:t>5 mm</w:t>
            </w:r>
          </w:p>
          <w:p w14:paraId="43305111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Kąty widzenia (pion/poziom): min. 178°/178°</w:t>
            </w:r>
          </w:p>
          <w:p w14:paraId="2FA2C9BA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Czas reakcji matrycy (GTG): </w:t>
            </w:r>
            <w:r>
              <w:rPr>
                <w:rFonts w:ascii="Arial Narrow" w:hAnsi="Arial Narrow"/>
                <w:szCs w:val="22"/>
              </w:rPr>
              <w:t>nie więcej niż</w:t>
            </w:r>
            <w:r w:rsidRPr="00820626">
              <w:rPr>
                <w:rFonts w:ascii="Arial Narrow" w:hAnsi="Arial Narrow"/>
                <w:szCs w:val="22"/>
              </w:rPr>
              <w:t xml:space="preserve"> 6 ms </w:t>
            </w:r>
          </w:p>
          <w:p w14:paraId="1321A22A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Głębia kolorów: </w:t>
            </w:r>
            <w:r>
              <w:rPr>
                <w:rFonts w:ascii="Arial Narrow" w:hAnsi="Arial Narrow"/>
                <w:szCs w:val="22"/>
              </w:rPr>
              <w:t xml:space="preserve">min. </w:t>
            </w:r>
            <w:r w:rsidRPr="00820626">
              <w:rPr>
                <w:rFonts w:ascii="Arial Narrow" w:hAnsi="Arial Narrow"/>
                <w:szCs w:val="22"/>
              </w:rPr>
              <w:t>16,7 mln</w:t>
            </w:r>
          </w:p>
          <w:p w14:paraId="0C56E493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Rozdzielczość natywna: 1920 x 1080 pikseli</w:t>
            </w:r>
          </w:p>
          <w:p w14:paraId="7C8BA188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Częstotliwość odświeżania ekranu: min. 75H</w:t>
            </w:r>
            <w:r>
              <w:rPr>
                <w:rFonts w:ascii="Arial Narrow" w:hAnsi="Arial Narrow"/>
                <w:szCs w:val="22"/>
              </w:rPr>
              <w:t>z</w:t>
            </w:r>
          </w:p>
          <w:p w14:paraId="13C0DF36" w14:textId="77777777" w:rsidR="002D3B42" w:rsidRPr="00517962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517962">
              <w:rPr>
                <w:rFonts w:ascii="Arial Narrow" w:hAnsi="Arial Narrow"/>
                <w:szCs w:val="22"/>
              </w:rPr>
              <w:t>System podświetlenia: LED</w:t>
            </w:r>
          </w:p>
          <w:p w14:paraId="693FD762" w14:textId="77777777" w:rsidR="002D3B42" w:rsidRDefault="002D3B42" w:rsidP="004E3308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Powłoka powierzchni ekranu: Antyodblaskowa</w:t>
            </w:r>
          </w:p>
          <w:p w14:paraId="5136B05A" w14:textId="77777777" w:rsidR="002D3B42" w:rsidRPr="003A16DC" w:rsidRDefault="002D3B42" w:rsidP="004E3308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3A16DC">
              <w:rPr>
                <w:rFonts w:ascii="Arial Narrow" w:hAnsi="Arial Narrow"/>
                <w:color w:val="000000"/>
                <w:szCs w:val="22"/>
              </w:rPr>
              <w:t>Technologia ochrony wzroku:</w:t>
            </w:r>
          </w:p>
          <w:p w14:paraId="3A186029" w14:textId="77777777" w:rsidR="002D3B42" w:rsidRPr="003A16DC" w:rsidRDefault="002D3B42" w:rsidP="0067232F">
            <w:pPr>
              <w:pStyle w:val="Akapitzlist"/>
              <w:spacing w:after="120" w:line="240" w:lineRule="auto"/>
              <w:ind w:left="360" w:firstLine="352"/>
              <w:rPr>
                <w:rFonts w:ascii="Arial Narrow" w:hAnsi="Arial Narrow"/>
                <w:color w:val="000000"/>
                <w:szCs w:val="22"/>
              </w:rPr>
            </w:pPr>
            <w:r w:rsidRPr="003A16DC">
              <w:rPr>
                <w:rFonts w:ascii="Arial Narrow" w:hAnsi="Arial Narrow"/>
                <w:color w:val="000000"/>
                <w:szCs w:val="22"/>
              </w:rPr>
              <w:t xml:space="preserve">- </w:t>
            </w:r>
            <w:proofErr w:type="spellStart"/>
            <w:r w:rsidRPr="003A16DC">
              <w:rPr>
                <w:rFonts w:ascii="Arial Narrow" w:hAnsi="Arial Narrow"/>
                <w:color w:val="000000"/>
                <w:szCs w:val="22"/>
              </w:rPr>
              <w:t>Flicker</w:t>
            </w:r>
            <w:proofErr w:type="spellEnd"/>
            <w:r w:rsidRPr="003A16DC">
              <w:rPr>
                <w:rFonts w:ascii="Arial Narrow" w:hAnsi="Arial Narrow"/>
                <w:color w:val="000000"/>
                <w:szCs w:val="22"/>
              </w:rPr>
              <w:t xml:space="preserve"> </w:t>
            </w:r>
            <w:proofErr w:type="spellStart"/>
            <w:r w:rsidRPr="003A16DC">
              <w:rPr>
                <w:rFonts w:ascii="Arial Narrow" w:hAnsi="Arial Narrow"/>
                <w:color w:val="000000"/>
                <w:szCs w:val="22"/>
              </w:rPr>
              <w:t>Free</w:t>
            </w:r>
            <w:proofErr w:type="spellEnd"/>
            <w:r w:rsidRPr="003A16DC">
              <w:rPr>
                <w:rFonts w:ascii="Arial Narrow" w:hAnsi="Arial Narrow"/>
                <w:color w:val="000000"/>
                <w:szCs w:val="22"/>
              </w:rPr>
              <w:t xml:space="preserve"> (redukcja migotania)</w:t>
            </w:r>
          </w:p>
          <w:p w14:paraId="542DDB36" w14:textId="77777777" w:rsidR="002D3B42" w:rsidRPr="003A16DC" w:rsidRDefault="002D3B42" w:rsidP="0067232F">
            <w:pPr>
              <w:pStyle w:val="Akapitzlist"/>
              <w:spacing w:after="120" w:line="240" w:lineRule="auto"/>
              <w:ind w:left="360" w:firstLine="352"/>
              <w:rPr>
                <w:rFonts w:ascii="Arial Narrow" w:hAnsi="Arial Narrow"/>
                <w:color w:val="000000"/>
                <w:szCs w:val="22"/>
              </w:rPr>
            </w:pPr>
            <w:r w:rsidRPr="003A16DC">
              <w:rPr>
                <w:rFonts w:ascii="Arial Narrow" w:hAnsi="Arial Narrow"/>
                <w:color w:val="000000"/>
                <w:szCs w:val="22"/>
              </w:rPr>
              <w:t xml:space="preserve">- </w:t>
            </w:r>
            <w:proofErr w:type="spellStart"/>
            <w:r w:rsidRPr="003A16DC">
              <w:rPr>
                <w:rFonts w:ascii="Arial Narrow" w:hAnsi="Arial Narrow"/>
                <w:color w:val="000000"/>
                <w:szCs w:val="22"/>
              </w:rPr>
              <w:t>Low</w:t>
            </w:r>
            <w:proofErr w:type="spellEnd"/>
            <w:r w:rsidRPr="003A16DC">
              <w:rPr>
                <w:rFonts w:ascii="Arial Narrow" w:hAnsi="Arial Narrow"/>
                <w:color w:val="000000"/>
                <w:szCs w:val="22"/>
              </w:rPr>
              <w:t xml:space="preserve"> Blue Ligot (filtr światła niebieskiego)</w:t>
            </w:r>
          </w:p>
          <w:p w14:paraId="7E3F8A0B" w14:textId="77777777" w:rsidR="002D3B42" w:rsidRPr="00820626" w:rsidRDefault="002D3B42" w:rsidP="004E3308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Kolor obudowy: czarny</w:t>
            </w:r>
          </w:p>
          <w:p w14:paraId="669FC99F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lastRenderedPageBreak/>
              <w:t>Zakres pochylenia monitora: co najmniej od -5° do +20°</w:t>
            </w:r>
          </w:p>
          <w:p w14:paraId="1B06BBE5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Zakres regulacji wysokości</w:t>
            </w:r>
            <w:r>
              <w:rPr>
                <w:rFonts w:ascii="Arial Narrow" w:hAnsi="Arial Narrow"/>
                <w:szCs w:val="22"/>
              </w:rPr>
              <w:t>: (</w:t>
            </w:r>
            <w:proofErr w:type="spellStart"/>
            <w:r>
              <w:rPr>
                <w:rFonts w:ascii="Arial Narrow" w:hAnsi="Arial Narrow"/>
                <w:szCs w:val="22"/>
              </w:rPr>
              <w:t>Height</w:t>
            </w:r>
            <w:proofErr w:type="spellEnd"/>
            <w:r>
              <w:rPr>
                <w:rFonts w:ascii="Arial Narrow" w:hAnsi="Arial Narrow"/>
                <w:szCs w:val="22"/>
              </w:rPr>
              <w:t>): min. 10</w:t>
            </w:r>
            <w:r w:rsidRPr="00820626">
              <w:rPr>
                <w:rFonts w:ascii="Arial Narrow" w:hAnsi="Arial Narrow"/>
                <w:szCs w:val="22"/>
              </w:rPr>
              <w:t>0mm</w:t>
            </w:r>
          </w:p>
          <w:p w14:paraId="6C62FF94" w14:textId="77777777" w:rsidR="002D3B42" w:rsidRPr="005B2FE8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5B2FE8">
              <w:rPr>
                <w:rFonts w:ascii="Arial Narrow" w:hAnsi="Arial Narrow"/>
                <w:szCs w:val="22"/>
              </w:rPr>
              <w:t>Złącza: minimum dwa złącza cyfrowe kompatybilne z</w:t>
            </w:r>
            <w:r>
              <w:rPr>
                <w:rFonts w:ascii="Arial Narrow" w:hAnsi="Arial Narrow"/>
                <w:szCs w:val="22"/>
              </w:rPr>
              <w:t>e</w:t>
            </w:r>
            <w:r w:rsidRPr="005B2FE8">
              <w:rPr>
                <w:rFonts w:ascii="Arial Narrow" w:hAnsi="Arial Narrow"/>
                <w:szCs w:val="22"/>
              </w:rPr>
              <w:t xml:space="preserve"> złączami oferowanego komputera,</w:t>
            </w:r>
          </w:p>
          <w:p w14:paraId="2CF3C43B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wbudowane 2 głośniki min. 2 W (każdy),</w:t>
            </w:r>
          </w:p>
          <w:p w14:paraId="1EBBE1D4" w14:textId="77777777" w:rsidR="002D3B42" w:rsidRPr="00820626" w:rsidRDefault="002D3B42" w:rsidP="00D65600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możliwość zastosowania zabezpieczenia typu </w:t>
            </w:r>
            <w:proofErr w:type="spellStart"/>
            <w:r w:rsidRPr="00820626">
              <w:rPr>
                <w:rFonts w:ascii="Arial Narrow" w:hAnsi="Arial Narrow"/>
                <w:szCs w:val="22"/>
              </w:rPr>
              <w:t>Kensington</w:t>
            </w:r>
            <w:proofErr w:type="spellEnd"/>
            <w:r w:rsidRPr="00820626">
              <w:rPr>
                <w:rFonts w:ascii="Arial Narrow" w:hAnsi="Arial Narrow"/>
                <w:szCs w:val="22"/>
              </w:rPr>
              <w:t xml:space="preserve"> Lock</w:t>
            </w:r>
          </w:p>
          <w:p w14:paraId="28D3460D" w14:textId="77777777" w:rsidR="002D3B42" w:rsidRPr="008F5DAE" w:rsidRDefault="002D3B42" w:rsidP="008F5DAE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 xml:space="preserve">Zużycie energii: Normalne działanie </w:t>
            </w:r>
            <w:r>
              <w:rPr>
                <w:rFonts w:ascii="Arial Narrow" w:hAnsi="Arial Narrow"/>
                <w:szCs w:val="22"/>
              </w:rPr>
              <w:t>nie więcej</w:t>
            </w:r>
            <w:r w:rsidRPr="00820626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niż </w:t>
            </w:r>
            <w:r w:rsidRPr="00820626">
              <w:rPr>
                <w:rFonts w:ascii="Arial Narrow" w:hAnsi="Arial Narrow"/>
                <w:szCs w:val="22"/>
              </w:rPr>
              <w:t>19W (typowe), tryb wyłączenia aktywności nie więcej niż 0,5W</w:t>
            </w:r>
          </w:p>
          <w:p w14:paraId="4C3337DD" w14:textId="77777777" w:rsidR="002D3B42" w:rsidRPr="00820626" w:rsidRDefault="002D3B42" w:rsidP="00D57E5D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820626">
              <w:rPr>
                <w:rFonts w:ascii="Arial Narrow" w:hAnsi="Arial Narrow"/>
                <w:szCs w:val="22"/>
              </w:rPr>
              <w:t>Monitor musi być d</w:t>
            </w:r>
            <w:r>
              <w:rPr>
                <w:rFonts w:ascii="Arial Narrow" w:hAnsi="Arial Narrow"/>
                <w:szCs w:val="22"/>
              </w:rPr>
              <w:t xml:space="preserve">ostarczony z kablem zasilającym i </w:t>
            </w:r>
            <w:r w:rsidRPr="00820626">
              <w:rPr>
                <w:rFonts w:ascii="Arial Narrow" w:hAnsi="Arial Narrow"/>
                <w:szCs w:val="22"/>
              </w:rPr>
              <w:t>sygnałowym video (zgodnym ze złączem cyfrowym w oferowanym komputerze)</w:t>
            </w:r>
            <w:r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CA3" w14:textId="77777777" w:rsidR="002D3B42" w:rsidRPr="00DF3C36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3DE" w14:textId="77777777" w:rsidR="002D3B42" w:rsidRPr="00952AC0" w:rsidRDefault="002D3B42" w:rsidP="007449B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52AC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……………………….……</w:t>
            </w:r>
          </w:p>
          <w:p w14:paraId="66E2991C" w14:textId="77777777" w:rsidR="002D3B42" w:rsidRPr="00952AC0" w:rsidRDefault="002D3B42" w:rsidP="007449B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52AC0">
              <w:rPr>
                <w:rFonts w:ascii="Arial Narrow" w:hAnsi="Arial Narrow" w:cs="Times New Roman"/>
                <w:b/>
                <w:bCs/>
                <w:i/>
                <w:sz w:val="22"/>
                <w:szCs w:val="22"/>
              </w:rPr>
              <w:t>Należy podać</w:t>
            </w:r>
          </w:p>
          <w:p w14:paraId="1E18C4FB" w14:textId="77777777" w:rsidR="002D3B42" w:rsidRPr="00952AC0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83B0" w14:textId="77777777" w:rsidR="002D3B42" w:rsidRPr="00952AC0" w:rsidRDefault="002D3B42" w:rsidP="00444B94">
            <w:pPr>
              <w:spacing w:before="0" w:after="240" w:line="360" w:lineRule="auto"/>
              <w:ind w:right="0"/>
              <w:jc w:val="left"/>
              <w:rPr>
                <w:rFonts w:ascii="Arial Narrow" w:hAnsi="Arial Narrow" w:cs="Times New Roman"/>
              </w:rPr>
            </w:pPr>
          </w:p>
          <w:p w14:paraId="1A4DBAC0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Przekątna ekranu: ……….</w:t>
            </w:r>
          </w:p>
          <w:p w14:paraId="330219FD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Technologia wykonania matrycy: ……….</w:t>
            </w:r>
          </w:p>
          <w:p w14:paraId="72ABC843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Jasność: ……….</w:t>
            </w:r>
          </w:p>
          <w:p w14:paraId="432EABE0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Czas reakcji matrycy: ……….</w:t>
            </w:r>
          </w:p>
          <w:p w14:paraId="70847BD3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Częstotliwość odświeżania matrycy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952AC0">
              <w:rPr>
                <w:rFonts w:ascii="Arial Narrow" w:hAnsi="Arial Narrow" w:cs="Times New Roman"/>
                <w:sz w:val="22"/>
                <w:szCs w:val="22"/>
              </w:rPr>
              <w:t>: ……….</w:t>
            </w:r>
          </w:p>
          <w:p w14:paraId="258F4A7C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Złącza: ……….</w:t>
            </w:r>
          </w:p>
          <w:p w14:paraId="05294234" w14:textId="77777777" w:rsidR="002D3B42" w:rsidRPr="00952AC0" w:rsidRDefault="002D3B42" w:rsidP="00444B94">
            <w:pPr>
              <w:spacing w:before="0" w:after="240"/>
              <w:ind w:right="0"/>
              <w:jc w:val="left"/>
              <w:rPr>
                <w:rFonts w:ascii="Arial Narrow" w:hAnsi="Arial Narrow" w:cs="Times New Roman"/>
              </w:rPr>
            </w:pPr>
            <w:r w:rsidRPr="00952AC0">
              <w:rPr>
                <w:rFonts w:ascii="Arial Narrow" w:hAnsi="Arial Narrow" w:cs="Times New Roman"/>
                <w:sz w:val="22"/>
                <w:szCs w:val="22"/>
              </w:rPr>
              <w:t>Zużycie energii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(normalne działanie)</w:t>
            </w:r>
            <w:r w:rsidRPr="00952AC0">
              <w:rPr>
                <w:rFonts w:ascii="Arial Narrow" w:hAnsi="Arial Narrow" w:cs="Times New Roman"/>
                <w:sz w:val="22"/>
                <w:szCs w:val="22"/>
              </w:rPr>
              <w:t>: ……….</w:t>
            </w:r>
          </w:p>
          <w:p w14:paraId="1ADD7F7D" w14:textId="77777777" w:rsidR="002D3B42" w:rsidRPr="00952AC0" w:rsidRDefault="002D3B42" w:rsidP="00952AC0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</w:p>
          <w:p w14:paraId="3E709389" w14:textId="77777777" w:rsidR="002D3B42" w:rsidRPr="00952AC0" w:rsidRDefault="002D3B42" w:rsidP="00FF6E34">
            <w:pPr>
              <w:spacing w:before="0" w:line="360" w:lineRule="auto"/>
              <w:ind w:right="0"/>
              <w:jc w:val="left"/>
              <w:rPr>
                <w:rFonts w:ascii="Arial Narrow" w:hAnsi="Arial Narrow" w:cs="Times New Roman"/>
              </w:rPr>
            </w:pPr>
          </w:p>
        </w:tc>
      </w:tr>
      <w:tr w:rsidR="002D3B42" w:rsidRPr="00DF3C36" w14:paraId="59BB54E5" w14:textId="77777777" w:rsidTr="007F2A1B">
        <w:trPr>
          <w:trHeight w:val="18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C8B3" w14:textId="77777777" w:rsidR="002D3B42" w:rsidRPr="00DF3C36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15192" w14:textId="77777777" w:rsidR="002D3B42" w:rsidRDefault="002D3B42" w:rsidP="00B410D5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szCs w:val="22"/>
              </w:rPr>
            </w:pPr>
            <w:bookmarkStart w:id="1" w:name="_Hlk176776701"/>
            <w:r>
              <w:rPr>
                <w:rFonts w:ascii="Arial Narrow" w:hAnsi="Arial Narrow"/>
                <w:b/>
                <w:bCs/>
                <w:szCs w:val="22"/>
              </w:rPr>
              <w:t>Monitor</w:t>
            </w:r>
            <w:r w:rsidRPr="00214778">
              <w:rPr>
                <w:rFonts w:ascii="Arial Narrow" w:hAnsi="Arial Narrow"/>
                <w:b/>
                <w:bCs/>
                <w:szCs w:val="22"/>
              </w:rPr>
              <w:t xml:space="preserve"> mus</w:t>
            </w:r>
            <w:r>
              <w:rPr>
                <w:rFonts w:ascii="Arial Narrow" w:hAnsi="Arial Narrow"/>
                <w:b/>
                <w:bCs/>
                <w:szCs w:val="22"/>
              </w:rPr>
              <w:t>i</w:t>
            </w:r>
            <w:r w:rsidRPr="00214778"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spełniać n/w normy i </w:t>
            </w:r>
            <w:r w:rsidRPr="00214778">
              <w:rPr>
                <w:rFonts w:ascii="Arial Narrow" w:hAnsi="Arial Narrow"/>
                <w:b/>
                <w:bCs/>
                <w:szCs w:val="22"/>
              </w:rPr>
              <w:t xml:space="preserve">posiadać </w:t>
            </w:r>
            <w:r>
              <w:rPr>
                <w:rFonts w:ascii="Arial Narrow" w:hAnsi="Arial Narrow"/>
                <w:b/>
                <w:bCs/>
                <w:szCs w:val="22"/>
              </w:rPr>
              <w:t>n/w c</w:t>
            </w:r>
            <w:r w:rsidRPr="00214778">
              <w:rPr>
                <w:rFonts w:ascii="Arial Narrow" w:hAnsi="Arial Narrow"/>
                <w:b/>
                <w:bCs/>
                <w:szCs w:val="22"/>
              </w:rPr>
              <w:t>ertyfikaty i oświadczenia</w:t>
            </w:r>
            <w:r>
              <w:rPr>
                <w:rFonts w:ascii="Arial Narrow" w:hAnsi="Arial Narrow"/>
                <w:b/>
                <w:bCs/>
                <w:szCs w:val="22"/>
              </w:rPr>
              <w:t>:</w:t>
            </w:r>
          </w:p>
          <w:p w14:paraId="6CA32002" w14:textId="77777777" w:rsidR="002D3B42" w:rsidRDefault="002D3B42" w:rsidP="00B410D5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- deklarację zgodności CE dla monitora,</w:t>
            </w:r>
          </w:p>
          <w:p w14:paraId="490FE1FD" w14:textId="77777777" w:rsidR="002D3B42" w:rsidRPr="00B410D5" w:rsidRDefault="002D3B42" w:rsidP="00B410D5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- certyfikaty: </w:t>
            </w:r>
            <w:r w:rsidRPr="00820626">
              <w:rPr>
                <w:rFonts w:ascii="Arial Narrow" w:hAnsi="Arial Narrow"/>
                <w:szCs w:val="22"/>
              </w:rPr>
              <w:t>TCO 8.0</w:t>
            </w:r>
            <w:r>
              <w:rPr>
                <w:rFonts w:ascii="Arial Narrow" w:hAnsi="Arial Narrow"/>
                <w:szCs w:val="22"/>
              </w:rPr>
              <w:t xml:space="preserve"> lub późniejszy</w:t>
            </w:r>
            <w:bookmarkEnd w:id="1"/>
            <w:r w:rsidRPr="00365426">
              <w:rPr>
                <w:rFonts w:ascii="Arial Narrow" w:hAnsi="Arial Narrow"/>
                <w:szCs w:val="22"/>
              </w:rPr>
              <w:t>,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8B18" w14:textId="77777777" w:rsidR="002D3B42" w:rsidRDefault="002D3B42" w:rsidP="00B410D5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  <w:p w14:paraId="7CADC592" w14:textId="77777777" w:rsidR="002D3B42" w:rsidRPr="00DF3C36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06F2" w14:textId="28189433" w:rsidR="002D3B42" w:rsidRPr="00451715" w:rsidRDefault="007F2A1B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  <w:r w:rsidRPr="00451715">
              <w:rPr>
                <w:rFonts w:ascii="Arial Narrow" w:hAnsi="Arial Narrow"/>
                <w:sz w:val="22"/>
                <w:szCs w:val="22"/>
              </w:rPr>
              <w:t>Wymagane certyfikaty/zaświadczenia i oświadczenia należy załączyć zgodnie pkt. III.5 Zaproszenia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bottom"/>
          </w:tcPr>
          <w:p w14:paraId="68E95052" w14:textId="77777777" w:rsidR="002D3B42" w:rsidRPr="00DF3C36" w:rsidRDefault="002D3B42" w:rsidP="006864F2">
            <w:pPr>
              <w:spacing w:before="0"/>
              <w:ind w:right="0"/>
              <w:jc w:val="left"/>
              <w:rPr>
                <w:rFonts w:ascii="Arial Narrow" w:hAnsi="Arial Narrow" w:cs="Times New Roman"/>
              </w:rPr>
            </w:pPr>
          </w:p>
        </w:tc>
      </w:tr>
    </w:tbl>
    <w:p w14:paraId="02B4BFBE" w14:textId="77777777" w:rsidR="002D3B42" w:rsidRDefault="002D3B42" w:rsidP="00BA7C32">
      <w:pPr>
        <w:spacing w:before="0" w:after="120"/>
        <w:ind w:right="0"/>
        <w:jc w:val="left"/>
        <w:rPr>
          <w:rFonts w:ascii="Arial Narrow" w:hAnsi="Arial Narrow" w:cs="Times New Roman"/>
          <w:b/>
          <w:bCs/>
        </w:rPr>
      </w:pPr>
    </w:p>
    <w:p w14:paraId="6B2C9ABC" w14:textId="77777777" w:rsidR="002D3B42" w:rsidRDefault="002D3B42">
      <w:pPr>
        <w:widowControl/>
        <w:spacing w:before="0"/>
        <w:ind w:right="0"/>
        <w:jc w:val="left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29391FC7" w14:textId="77777777" w:rsidR="002D3B42" w:rsidRDefault="002D3B42" w:rsidP="00BA7C32">
      <w:pPr>
        <w:spacing w:before="0" w:after="120"/>
        <w:ind w:right="0"/>
        <w:jc w:val="left"/>
        <w:rPr>
          <w:rFonts w:ascii="Arial Narrow" w:hAnsi="Arial Narrow" w:cs="Times New Roman"/>
          <w:b/>
          <w:bCs/>
        </w:rPr>
      </w:pPr>
      <w:r w:rsidRPr="00BA7C32">
        <w:rPr>
          <w:rFonts w:ascii="Arial Narrow" w:hAnsi="Arial Narrow" w:cs="Times New Roman"/>
          <w:b/>
          <w:bCs/>
        </w:rPr>
        <w:t>III. Gwarancja jakości producenta na komputer oraz monitor:</w:t>
      </w:r>
    </w:p>
    <w:p w14:paraId="0F84DB0E" w14:textId="77777777" w:rsidR="002D3B42" w:rsidRPr="00BA7C32" w:rsidRDefault="002D3B42" w:rsidP="00BA7C32">
      <w:pPr>
        <w:spacing w:before="0" w:after="120"/>
        <w:ind w:right="0"/>
        <w:jc w:val="left"/>
        <w:rPr>
          <w:rFonts w:ascii="Arial Narrow" w:hAnsi="Arial Narrow" w:cs="Times New Roman"/>
          <w:b/>
          <w:bCs/>
        </w:rPr>
      </w:pPr>
    </w:p>
    <w:tbl>
      <w:tblPr>
        <w:tblW w:w="4975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384"/>
        <w:gridCol w:w="1332"/>
        <w:gridCol w:w="2601"/>
        <w:gridCol w:w="4412"/>
      </w:tblGrid>
      <w:tr w:rsidR="002D3B42" w:rsidRPr="00DF3C36" w14:paraId="30572973" w14:textId="77777777" w:rsidTr="00DD03AF">
        <w:trPr>
          <w:cantSplit/>
          <w:trHeight w:val="1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45FAE" w14:textId="77777777" w:rsidR="002D3B42" w:rsidRPr="00DF3C36" w:rsidRDefault="002D3B42" w:rsidP="00B410D5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A7C32">
              <w:rPr>
                <w:rFonts w:ascii="Arial Narrow" w:hAnsi="Arial Narrow" w:cs="Times New Roman"/>
                <w:b/>
                <w:bCs/>
              </w:rPr>
              <w:t>L.p.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78DDF" w14:textId="77777777" w:rsidR="002D3B42" w:rsidRPr="00BA7C32" w:rsidRDefault="002D3B42" w:rsidP="00BA7C32">
            <w:pPr>
              <w:spacing w:before="0" w:after="12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A7C3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Wymagania minimalne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gwarancji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A8100" w14:textId="77777777" w:rsidR="002D3B42" w:rsidRPr="00BA7C32" w:rsidRDefault="002D3B42" w:rsidP="005655B6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Potwierdzenie spełnienia konfiguracji minimalnej*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3A06F" w14:textId="77777777" w:rsidR="002D3B42" w:rsidRPr="00BA7C32" w:rsidRDefault="002D3B42" w:rsidP="00BD5DBE">
            <w:pPr>
              <w:spacing w:before="0"/>
              <w:ind w:right="0"/>
              <w:jc w:val="center"/>
              <w:rPr>
                <w:rFonts w:ascii="Arial Narrow" w:hAnsi="Arial Narrow"/>
                <w:b/>
                <w:i/>
              </w:rPr>
            </w:pPr>
            <w:r w:rsidRPr="00BA7C3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Typ /model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EAE73" w14:textId="77777777" w:rsidR="002D3B42" w:rsidRPr="00BA7C32" w:rsidRDefault="002D3B42" w:rsidP="005655B6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</w:rPr>
            </w:pPr>
            <w:r w:rsidRPr="00BA7C32">
              <w:rPr>
                <w:rFonts w:ascii="Arial Narrow" w:hAnsi="Arial Narrow" w:cs="Times New Roman"/>
                <w:b/>
                <w:sz w:val="22"/>
                <w:szCs w:val="22"/>
              </w:rPr>
              <w:t>Oferowane warunki</w:t>
            </w:r>
            <w:r w:rsidRPr="00BA7C32">
              <w:rPr>
                <w:rFonts w:ascii="Arial Narrow" w:hAnsi="Arial Narrow" w:cs="Times New Roman"/>
                <w:b/>
                <w:sz w:val="22"/>
                <w:szCs w:val="22"/>
              </w:rPr>
              <w:br/>
              <w:t>(należy podać rzeczywiste parametry,</w:t>
            </w:r>
            <w:r w:rsidRPr="00BA7C32">
              <w:rPr>
                <w:rFonts w:ascii="Arial Narrow" w:hAnsi="Arial Narrow" w:cs="Times New Roman"/>
                <w:b/>
                <w:sz w:val="22"/>
                <w:szCs w:val="22"/>
              </w:rPr>
              <w:br/>
              <w:t>jakimi charakter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>yzuje się sprzęt</w:t>
            </w:r>
            <w:r w:rsidRPr="00BA7C32">
              <w:rPr>
                <w:rFonts w:ascii="Arial Narrow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D3B42" w:rsidRPr="00DF3C36" w14:paraId="3FD17905" w14:textId="77777777" w:rsidTr="00DD03AF">
        <w:trPr>
          <w:cantSplit/>
          <w:trHeight w:val="42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DF90C" w14:textId="77777777" w:rsidR="002D3B42" w:rsidRPr="00DF3C36" w:rsidRDefault="002D3B42" w:rsidP="00197208">
            <w:pPr>
              <w:numPr>
                <w:ilvl w:val="0"/>
                <w:numId w:val="1"/>
              </w:num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7F3C9" w14:textId="77777777" w:rsidR="002D3B42" w:rsidRPr="001422AC" w:rsidRDefault="002D3B42" w:rsidP="0026779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005C4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- Minimalny okres gwarancji: 24 miesiące</w:t>
            </w:r>
            <w:r w:rsidRPr="00EC7C95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 </w:t>
            </w:r>
            <w:r w:rsidRPr="00EC7C95">
              <w:rPr>
                <w:rFonts w:ascii="Arial Narrow" w:hAnsi="Arial Narrow" w:cs="Times New Roman"/>
                <w:sz w:val="22"/>
                <w:szCs w:val="22"/>
              </w:rPr>
              <w:t>- świadczonej  w siedzibie Zamawiającego (</w:t>
            </w:r>
            <w:proofErr w:type="spellStart"/>
            <w:r w:rsidRPr="00EC7C95">
              <w:rPr>
                <w:rFonts w:ascii="Arial Narrow" w:hAnsi="Arial Narrow" w:cs="Times New Roman"/>
                <w:sz w:val="22"/>
                <w:szCs w:val="22"/>
              </w:rPr>
              <w:t>Onsite</w:t>
            </w:r>
            <w:proofErr w:type="spellEnd"/>
            <w:r w:rsidRPr="00EC7C95">
              <w:rPr>
                <w:rFonts w:ascii="Arial Narrow" w:hAnsi="Arial Narrow" w:cs="Times New Roman"/>
                <w:sz w:val="22"/>
                <w:szCs w:val="22"/>
              </w:rPr>
              <w:t>), W uzasadnionych przypadkach za zgodą Zamawiającego naprawa sprzętu możliwa jest w siedzibie producenta, lub autoryzowanym przez niego punkcie serwisowym - wówczas koszt transportu do i z naprawy pokrywa Wykonawca naprawy gwarancyjnej.</w:t>
            </w:r>
          </w:p>
          <w:p w14:paraId="56404939" w14:textId="77777777" w:rsidR="002D3B42" w:rsidRPr="001422AC" w:rsidRDefault="002D3B42" w:rsidP="0026779A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1422AC">
              <w:rPr>
                <w:rFonts w:ascii="Arial Narrow" w:hAnsi="Arial Narrow"/>
                <w:sz w:val="22"/>
                <w:szCs w:val="22"/>
              </w:rPr>
              <w:t xml:space="preserve">Czas reakcji serwisu na zgłoszoną reklamację gwarancyjną </w:t>
            </w:r>
            <w:r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Pr="001422AC">
              <w:rPr>
                <w:rFonts w:ascii="Arial Narrow" w:hAnsi="Arial Narrow"/>
                <w:sz w:val="22"/>
                <w:szCs w:val="22"/>
              </w:rPr>
              <w:t>48 godzin od przyjęcia zgłoszenia serwisowego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B45FC6D" w14:textId="77777777" w:rsidR="002D3B42" w:rsidRPr="00DD03AF" w:rsidRDefault="002D3B42" w:rsidP="003D1311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Pr="00DD03AF">
              <w:rPr>
                <w:rFonts w:ascii="Arial Narrow" w:hAnsi="Arial Narrow" w:cs="Times New Roman"/>
                <w:sz w:val="22"/>
                <w:szCs w:val="22"/>
              </w:rPr>
              <w:t xml:space="preserve">W przypadku monitora dopuszcza się </w:t>
            </w:r>
            <w:bookmarkStart w:id="2" w:name="_Hlk85097731"/>
            <w:r w:rsidRPr="00DD03AF">
              <w:rPr>
                <w:rFonts w:ascii="Arial Narrow" w:hAnsi="Arial Narrow" w:cs="Times New Roman"/>
                <w:sz w:val="22"/>
                <w:szCs w:val="22"/>
              </w:rPr>
              <w:t xml:space="preserve">gwarancje typu </w:t>
            </w:r>
            <w:proofErr w:type="spellStart"/>
            <w:r w:rsidRPr="00DD03AF">
              <w:rPr>
                <w:rFonts w:ascii="Arial Narrow" w:hAnsi="Arial Narrow" w:cs="Times New Roman"/>
                <w:sz w:val="22"/>
                <w:szCs w:val="22"/>
              </w:rPr>
              <w:t>door</w:t>
            </w:r>
            <w:proofErr w:type="spellEnd"/>
            <w:r w:rsidRPr="00DD03AF">
              <w:rPr>
                <w:rFonts w:ascii="Arial Narrow" w:hAnsi="Arial Narrow" w:cs="Times New Roman"/>
                <w:sz w:val="22"/>
                <w:szCs w:val="22"/>
              </w:rPr>
              <w:t xml:space="preserve"> to </w:t>
            </w:r>
            <w:proofErr w:type="spellStart"/>
            <w:r w:rsidRPr="00DD03AF">
              <w:rPr>
                <w:rFonts w:ascii="Arial Narrow" w:hAnsi="Arial Narrow" w:cs="Times New Roman"/>
                <w:sz w:val="22"/>
                <w:szCs w:val="22"/>
              </w:rPr>
              <w:t>door</w:t>
            </w:r>
            <w:bookmarkEnd w:id="2"/>
            <w:proofErr w:type="spellEnd"/>
            <w:r w:rsidRPr="00DD03AF">
              <w:rPr>
                <w:rFonts w:ascii="Arial Narrow" w:hAnsi="Arial Narrow" w:cs="Times New Roman"/>
                <w:sz w:val="22"/>
                <w:szCs w:val="22"/>
              </w:rPr>
              <w:t>., wówczas koszt transportu do i z naprawy pokrywa Wykonawca naprawy gwarancyjnej.</w:t>
            </w:r>
          </w:p>
          <w:p w14:paraId="46F1D0F1" w14:textId="77777777" w:rsidR="002D3B42" w:rsidRPr="00DD03AF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DD03AF">
              <w:rPr>
                <w:rFonts w:ascii="Arial Narrow" w:hAnsi="Arial Narrow" w:cs="Times New Roman"/>
                <w:sz w:val="22"/>
                <w:szCs w:val="22"/>
              </w:rPr>
              <w:t>- Naprawy gwarancyjne  urządzeń muszą być realizowane przez Producenta lub Autoryzowanego Partnera Serwisowego Producenta.</w:t>
            </w:r>
          </w:p>
          <w:p w14:paraId="2A88DE2D" w14:textId="48B40E93" w:rsidR="002D3B42" w:rsidRPr="00A47C37" w:rsidRDefault="002D3B42" w:rsidP="00D57E5D">
            <w:pPr>
              <w:spacing w:before="0" w:after="120"/>
              <w:ind w:right="0"/>
              <w:jc w:val="left"/>
              <w:rPr>
                <w:rFonts w:ascii="Arial Narrow" w:hAnsi="Arial Narrow" w:cs="Times New Roman"/>
              </w:rPr>
            </w:pPr>
            <w:r w:rsidRPr="00DD03AF">
              <w:rPr>
                <w:rFonts w:ascii="Arial Narrow" w:hAnsi="Arial Narrow" w:cs="Times New Roman"/>
                <w:sz w:val="22"/>
                <w:szCs w:val="22"/>
              </w:rPr>
              <w:t>- Wszystkie elementy składowe komputera (w tym również mysz komputerowa i klawiatura) muszą  być produkowane lub certyfikowane przez producenta i muszą być objęte gwarancją producenta.</w:t>
            </w:r>
            <w:r w:rsidRPr="00DF3C3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022C3" w14:textId="77777777" w:rsidR="002D3B4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DF3C3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TAK/NIE</w:t>
            </w:r>
          </w:p>
          <w:p w14:paraId="69027871" w14:textId="77777777" w:rsidR="002D3B42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1ED36C95" w14:textId="77777777" w:rsidR="002D3B42" w:rsidRPr="00DF3C36" w:rsidRDefault="002D3B42" w:rsidP="00197208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9587AD6" w14:textId="113C6E53" w:rsidR="002D3B42" w:rsidRPr="001610BC" w:rsidRDefault="002D3B42" w:rsidP="00861936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226D1FB0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4F656267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7F7CDD7C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7449D69B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4FBADC30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4E9DFC39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1DE1E7EF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  <w:p w14:paraId="47A0472B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  <w:p w14:paraId="6AD7054D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  <w:p w14:paraId="55F33C27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  <w:p w14:paraId="6F5794A2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Cs/>
                <w:color w:val="FF0000"/>
              </w:rPr>
            </w:pPr>
          </w:p>
          <w:p w14:paraId="7E1CE16C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</w:rPr>
            </w:pPr>
          </w:p>
          <w:p w14:paraId="3500DEE0" w14:textId="77777777" w:rsidR="002D3B42" w:rsidRDefault="002D3B42" w:rsidP="005934E0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</w:rPr>
            </w:pPr>
          </w:p>
          <w:p w14:paraId="41E9C258" w14:textId="77777777" w:rsidR="002D3B42" w:rsidRPr="00100A15" w:rsidRDefault="002D3B42" w:rsidP="00A47C37">
            <w:pPr>
              <w:spacing w:before="0"/>
              <w:ind w:right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621C807E" w14:textId="77777777" w:rsidR="002D3B42" w:rsidRDefault="002D3B42">
      <w:pPr>
        <w:spacing w:before="0"/>
        <w:ind w:right="0"/>
        <w:jc w:val="left"/>
        <w:rPr>
          <w:rFonts w:ascii="Times New Roman" w:hAnsi="Times New Roman" w:cs="Times New Roman"/>
          <w:sz w:val="34"/>
          <w:szCs w:val="34"/>
        </w:rPr>
      </w:pPr>
    </w:p>
    <w:p w14:paraId="7A7A4D24" w14:textId="77777777" w:rsidR="002D3B42" w:rsidRDefault="002D3B42" w:rsidP="00494E64">
      <w:pPr>
        <w:shd w:val="clear" w:color="auto" w:fill="FFFFFF"/>
        <w:spacing w:before="0"/>
        <w:ind w:left="426" w:right="-29" w:hanging="426"/>
      </w:pPr>
      <w:r w:rsidRPr="00DF3C36">
        <w:rPr>
          <w:rFonts w:ascii="Arial Narrow" w:hAnsi="Arial Narrow" w:cs="Times New Roman"/>
          <w:b/>
          <w:bCs/>
        </w:rPr>
        <w:t xml:space="preserve">* </w:t>
      </w:r>
      <w:r w:rsidRPr="00DF3C36">
        <w:rPr>
          <w:rFonts w:ascii="Arial Narrow" w:hAnsi="Arial Narrow" w:cs="Times New Roman"/>
          <w:b/>
          <w:bCs/>
        </w:rPr>
        <w:tab/>
        <w:t>niewłaściwe skreślić</w:t>
      </w:r>
    </w:p>
    <w:sectPr w:rsidR="002D3B42" w:rsidSect="00FF0FE0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1F07" w14:textId="77777777" w:rsidR="00796C6E" w:rsidRDefault="00796C6E" w:rsidP="0049609C">
      <w:pPr>
        <w:spacing w:before="0"/>
      </w:pPr>
      <w:r>
        <w:separator/>
      </w:r>
    </w:p>
  </w:endnote>
  <w:endnote w:type="continuationSeparator" w:id="0">
    <w:p w14:paraId="0C3805B8" w14:textId="77777777" w:rsidR="00796C6E" w:rsidRDefault="00796C6E" w:rsidP="004960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E007" w14:textId="77777777" w:rsidR="002D3B42" w:rsidRPr="00DF3C36" w:rsidRDefault="002D3B42">
    <w:pPr>
      <w:pStyle w:val="Stopka"/>
      <w:jc w:val="center"/>
      <w:rPr>
        <w:rFonts w:ascii="Arial Narrow" w:hAnsi="Arial Narrow"/>
      </w:rPr>
    </w:pPr>
    <w:r w:rsidRPr="00DF3C36">
      <w:rPr>
        <w:rFonts w:ascii="Arial Narrow" w:hAnsi="Arial Narrow"/>
      </w:rPr>
      <w:fldChar w:fldCharType="begin"/>
    </w:r>
    <w:r w:rsidRPr="00DF3C36">
      <w:rPr>
        <w:rFonts w:ascii="Arial Narrow" w:hAnsi="Arial Narrow"/>
      </w:rPr>
      <w:instrText>PAGE</w:instrText>
    </w:r>
    <w:r w:rsidRPr="00DF3C3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10</w:t>
    </w:r>
    <w:r w:rsidRPr="00DF3C36">
      <w:rPr>
        <w:rFonts w:ascii="Arial Narrow" w:hAnsi="Arial Narrow"/>
      </w:rPr>
      <w:fldChar w:fldCharType="end"/>
    </w:r>
  </w:p>
  <w:p w14:paraId="6DB55FA1" w14:textId="77777777" w:rsidR="002D3B42" w:rsidRDefault="002D3B42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43F7" w14:textId="77777777" w:rsidR="00796C6E" w:rsidRDefault="00796C6E" w:rsidP="0049609C">
      <w:pPr>
        <w:spacing w:before="0"/>
      </w:pPr>
      <w:r>
        <w:separator/>
      </w:r>
    </w:p>
  </w:footnote>
  <w:footnote w:type="continuationSeparator" w:id="0">
    <w:p w14:paraId="69ACE02A" w14:textId="77777777" w:rsidR="00796C6E" w:rsidRDefault="00796C6E" w:rsidP="004960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20AC" w14:textId="77777777" w:rsidR="002D3B42" w:rsidRPr="00DF3C36" w:rsidRDefault="002D3B42" w:rsidP="00DF3C36">
    <w:pPr>
      <w:pStyle w:val="Tekstpodstawowy"/>
      <w:jc w:val="right"/>
      <w:rPr>
        <w:rFonts w:ascii="Arial Narrow" w:hAnsi="Arial Narrow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0A4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4A2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D69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0F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E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C9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763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6C2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07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4E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F457A"/>
    <w:multiLevelType w:val="hybridMultilevel"/>
    <w:tmpl w:val="1D50003A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E4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90143"/>
    <w:multiLevelType w:val="hybridMultilevel"/>
    <w:tmpl w:val="972602FE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  <w:rPr>
        <w:rFonts w:cs="Times New Roman"/>
      </w:r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6F47682"/>
    <w:multiLevelType w:val="multilevel"/>
    <w:tmpl w:val="FFFFFFFF"/>
    <w:lvl w:ilvl="0">
      <w:start w:val="1"/>
      <w:numFmt w:val="bullet"/>
      <w:lvlText w:val=""/>
      <w:lvlJc w:val="left"/>
      <w:pPr>
        <w:ind w:left="10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 w15:restartNumberingAfterBreak="0">
    <w:nsid w:val="42DC466C"/>
    <w:multiLevelType w:val="hybridMultilevel"/>
    <w:tmpl w:val="AF725A0C"/>
    <w:lvl w:ilvl="0" w:tplc="5A200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782"/>
    <w:multiLevelType w:val="hybridMultilevel"/>
    <w:tmpl w:val="7D26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514D5E"/>
    <w:multiLevelType w:val="multilevel"/>
    <w:tmpl w:val="D2CEC15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493E"/>
    <w:multiLevelType w:val="hybridMultilevel"/>
    <w:tmpl w:val="6E483926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E7E4B1E4">
      <w:numFmt w:val="bullet"/>
      <w:lvlText w:val="-"/>
      <w:lvlJc w:val="left"/>
      <w:pPr>
        <w:ind w:left="1440" w:hanging="360"/>
      </w:pPr>
      <w:rPr>
        <w:rFonts w:ascii="Calibri" w:eastAsia="MS Mincho" w:hAnsi="Calibri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223AD"/>
    <w:multiLevelType w:val="multilevel"/>
    <w:tmpl w:val="FFFFFFFF"/>
    <w:lvl w:ilvl="0">
      <w:start w:val="1"/>
      <w:numFmt w:val="decimal"/>
      <w:lvlText w:val="%1."/>
      <w:lvlJc w:val="center"/>
      <w:pPr>
        <w:ind w:firstLine="288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2D6E3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276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6C35005C"/>
    <w:multiLevelType w:val="hybridMultilevel"/>
    <w:tmpl w:val="0E147D44"/>
    <w:lvl w:ilvl="0" w:tplc="C542FAA2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1691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A09B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C73D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E5E57"/>
    <w:multiLevelType w:val="multilevel"/>
    <w:tmpl w:val="FFFFFFFF"/>
    <w:lvl w:ilvl="0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750688901">
    <w:abstractNumId w:val="20"/>
  </w:num>
  <w:num w:numId="2" w16cid:durableId="540938155">
    <w:abstractNumId w:val="26"/>
  </w:num>
  <w:num w:numId="3" w16cid:durableId="800608069">
    <w:abstractNumId w:val="24"/>
  </w:num>
  <w:num w:numId="4" w16cid:durableId="1351299231">
    <w:abstractNumId w:val="14"/>
  </w:num>
  <w:num w:numId="5" w16cid:durableId="1206526259">
    <w:abstractNumId w:val="12"/>
  </w:num>
  <w:num w:numId="6" w16cid:durableId="1130048501">
    <w:abstractNumId w:val="21"/>
  </w:num>
  <w:num w:numId="7" w16cid:durableId="214900367">
    <w:abstractNumId w:val="25"/>
  </w:num>
  <w:num w:numId="8" w16cid:durableId="496044136">
    <w:abstractNumId w:val="27"/>
  </w:num>
  <w:num w:numId="9" w16cid:durableId="845948408">
    <w:abstractNumId w:val="22"/>
  </w:num>
  <w:num w:numId="10" w16cid:durableId="56053101">
    <w:abstractNumId w:val="24"/>
  </w:num>
  <w:num w:numId="11" w16cid:durableId="491727002">
    <w:abstractNumId w:val="14"/>
  </w:num>
  <w:num w:numId="12" w16cid:durableId="14009827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8942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1461292">
    <w:abstractNumId w:val="16"/>
  </w:num>
  <w:num w:numId="15" w16cid:durableId="435366168">
    <w:abstractNumId w:val="11"/>
  </w:num>
  <w:num w:numId="16" w16cid:durableId="635646710">
    <w:abstractNumId w:val="23"/>
  </w:num>
  <w:num w:numId="17" w16cid:durableId="1642417568">
    <w:abstractNumId w:val="10"/>
  </w:num>
  <w:num w:numId="18" w16cid:durableId="1968929718">
    <w:abstractNumId w:val="8"/>
  </w:num>
  <w:num w:numId="19" w16cid:durableId="1797290459">
    <w:abstractNumId w:val="3"/>
  </w:num>
  <w:num w:numId="20" w16cid:durableId="134184513">
    <w:abstractNumId w:val="2"/>
  </w:num>
  <w:num w:numId="21" w16cid:durableId="1043560040">
    <w:abstractNumId w:val="1"/>
  </w:num>
  <w:num w:numId="22" w16cid:durableId="149250484">
    <w:abstractNumId w:val="0"/>
  </w:num>
  <w:num w:numId="23" w16cid:durableId="266934067">
    <w:abstractNumId w:val="9"/>
  </w:num>
  <w:num w:numId="24" w16cid:durableId="848451781">
    <w:abstractNumId w:val="7"/>
  </w:num>
  <w:num w:numId="25" w16cid:durableId="2126852201">
    <w:abstractNumId w:val="6"/>
  </w:num>
  <w:num w:numId="26" w16cid:durableId="991445110">
    <w:abstractNumId w:val="5"/>
  </w:num>
  <w:num w:numId="27" w16cid:durableId="1005278308">
    <w:abstractNumId w:val="4"/>
  </w:num>
  <w:num w:numId="28" w16cid:durableId="1391034132">
    <w:abstractNumId w:val="19"/>
  </w:num>
  <w:num w:numId="29" w16cid:durableId="1395817969">
    <w:abstractNumId w:val="17"/>
  </w:num>
  <w:num w:numId="30" w16cid:durableId="1918442597">
    <w:abstractNumId w:val="15"/>
  </w:num>
  <w:num w:numId="31" w16cid:durableId="1071393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09C"/>
    <w:rsid w:val="00003E91"/>
    <w:rsid w:val="00005C43"/>
    <w:rsid w:val="00013B22"/>
    <w:rsid w:val="000177F5"/>
    <w:rsid w:val="00025E4E"/>
    <w:rsid w:val="00026E79"/>
    <w:rsid w:val="00032ED9"/>
    <w:rsid w:val="00044FCB"/>
    <w:rsid w:val="0004531B"/>
    <w:rsid w:val="00047F70"/>
    <w:rsid w:val="00052C55"/>
    <w:rsid w:val="00072D3D"/>
    <w:rsid w:val="000741EE"/>
    <w:rsid w:val="00083AF5"/>
    <w:rsid w:val="000865AA"/>
    <w:rsid w:val="00097646"/>
    <w:rsid w:val="000B43D9"/>
    <w:rsid w:val="000B5E9B"/>
    <w:rsid w:val="000C3F29"/>
    <w:rsid w:val="000C63BD"/>
    <w:rsid w:val="000C66D7"/>
    <w:rsid w:val="000E4BA1"/>
    <w:rsid w:val="000F1D97"/>
    <w:rsid w:val="000F2780"/>
    <w:rsid w:val="00100A15"/>
    <w:rsid w:val="001108BE"/>
    <w:rsid w:val="0012017B"/>
    <w:rsid w:val="001230E1"/>
    <w:rsid w:val="00127C1F"/>
    <w:rsid w:val="001422AC"/>
    <w:rsid w:val="001429D0"/>
    <w:rsid w:val="00143180"/>
    <w:rsid w:val="00144291"/>
    <w:rsid w:val="00145263"/>
    <w:rsid w:val="001610BC"/>
    <w:rsid w:val="00165268"/>
    <w:rsid w:val="001725B5"/>
    <w:rsid w:val="00173C52"/>
    <w:rsid w:val="0018454A"/>
    <w:rsid w:val="00194F41"/>
    <w:rsid w:val="00196BE7"/>
    <w:rsid w:val="00197208"/>
    <w:rsid w:val="001A3FEC"/>
    <w:rsid w:val="001A6550"/>
    <w:rsid w:val="001B1081"/>
    <w:rsid w:val="001B253A"/>
    <w:rsid w:val="001B266F"/>
    <w:rsid w:val="001B2E2D"/>
    <w:rsid w:val="001B4E35"/>
    <w:rsid w:val="001B7BEB"/>
    <w:rsid w:val="001C55B6"/>
    <w:rsid w:val="001D725A"/>
    <w:rsid w:val="001F7E61"/>
    <w:rsid w:val="00213BAE"/>
    <w:rsid w:val="00214778"/>
    <w:rsid w:val="00215766"/>
    <w:rsid w:val="00216D1B"/>
    <w:rsid w:val="00223E02"/>
    <w:rsid w:val="00230652"/>
    <w:rsid w:val="00236E87"/>
    <w:rsid w:val="00250EEF"/>
    <w:rsid w:val="002549F7"/>
    <w:rsid w:val="002554AF"/>
    <w:rsid w:val="002666BF"/>
    <w:rsid w:val="0026779A"/>
    <w:rsid w:val="002724A8"/>
    <w:rsid w:val="00281631"/>
    <w:rsid w:val="0029142B"/>
    <w:rsid w:val="00294DC7"/>
    <w:rsid w:val="00294FC7"/>
    <w:rsid w:val="002A1A51"/>
    <w:rsid w:val="002A3196"/>
    <w:rsid w:val="002A6486"/>
    <w:rsid w:val="002B0B29"/>
    <w:rsid w:val="002B239B"/>
    <w:rsid w:val="002D3B42"/>
    <w:rsid w:val="002F2FCB"/>
    <w:rsid w:val="002F68C1"/>
    <w:rsid w:val="002F7210"/>
    <w:rsid w:val="0030172C"/>
    <w:rsid w:val="00304142"/>
    <w:rsid w:val="003078E1"/>
    <w:rsid w:val="00312FEE"/>
    <w:rsid w:val="0032087B"/>
    <w:rsid w:val="00324620"/>
    <w:rsid w:val="003249B6"/>
    <w:rsid w:val="00330451"/>
    <w:rsid w:val="00332C97"/>
    <w:rsid w:val="00334533"/>
    <w:rsid w:val="00341F5C"/>
    <w:rsid w:val="003454D0"/>
    <w:rsid w:val="00352689"/>
    <w:rsid w:val="00352A82"/>
    <w:rsid w:val="00354000"/>
    <w:rsid w:val="00355ADC"/>
    <w:rsid w:val="00365426"/>
    <w:rsid w:val="00366E19"/>
    <w:rsid w:val="003673E3"/>
    <w:rsid w:val="0036780F"/>
    <w:rsid w:val="00370F86"/>
    <w:rsid w:val="003745CC"/>
    <w:rsid w:val="003824CA"/>
    <w:rsid w:val="003878B1"/>
    <w:rsid w:val="00391239"/>
    <w:rsid w:val="00394866"/>
    <w:rsid w:val="00396B34"/>
    <w:rsid w:val="003A16DC"/>
    <w:rsid w:val="003B13AB"/>
    <w:rsid w:val="003C0936"/>
    <w:rsid w:val="003C7E1E"/>
    <w:rsid w:val="003D1311"/>
    <w:rsid w:val="003D2D23"/>
    <w:rsid w:val="003D3A68"/>
    <w:rsid w:val="003D484A"/>
    <w:rsid w:val="003D5715"/>
    <w:rsid w:val="003F19D5"/>
    <w:rsid w:val="003F44E9"/>
    <w:rsid w:val="003F7B8A"/>
    <w:rsid w:val="00405B3D"/>
    <w:rsid w:val="004079F1"/>
    <w:rsid w:val="0041461F"/>
    <w:rsid w:val="0041693C"/>
    <w:rsid w:val="0042118F"/>
    <w:rsid w:val="00427309"/>
    <w:rsid w:val="00432235"/>
    <w:rsid w:val="00444B94"/>
    <w:rsid w:val="00446827"/>
    <w:rsid w:val="00451715"/>
    <w:rsid w:val="004662AC"/>
    <w:rsid w:val="004703E0"/>
    <w:rsid w:val="00472D7F"/>
    <w:rsid w:val="004739A3"/>
    <w:rsid w:val="004756C9"/>
    <w:rsid w:val="00481393"/>
    <w:rsid w:val="00483895"/>
    <w:rsid w:val="0048690C"/>
    <w:rsid w:val="00490BD8"/>
    <w:rsid w:val="00494E64"/>
    <w:rsid w:val="0049609C"/>
    <w:rsid w:val="004A174A"/>
    <w:rsid w:val="004A339E"/>
    <w:rsid w:val="004B329D"/>
    <w:rsid w:val="004D1FC9"/>
    <w:rsid w:val="004D6139"/>
    <w:rsid w:val="004D6692"/>
    <w:rsid w:val="004E2640"/>
    <w:rsid w:val="004E3308"/>
    <w:rsid w:val="004E3D6A"/>
    <w:rsid w:val="004F7E41"/>
    <w:rsid w:val="00517962"/>
    <w:rsid w:val="0056015A"/>
    <w:rsid w:val="005624EC"/>
    <w:rsid w:val="005655B6"/>
    <w:rsid w:val="005658F9"/>
    <w:rsid w:val="0056760D"/>
    <w:rsid w:val="00572164"/>
    <w:rsid w:val="00574555"/>
    <w:rsid w:val="00574B01"/>
    <w:rsid w:val="00590B58"/>
    <w:rsid w:val="005934E0"/>
    <w:rsid w:val="005A0BC7"/>
    <w:rsid w:val="005A11AA"/>
    <w:rsid w:val="005B2FE8"/>
    <w:rsid w:val="005C7EBB"/>
    <w:rsid w:val="005D4D51"/>
    <w:rsid w:val="005D705A"/>
    <w:rsid w:val="005D7B13"/>
    <w:rsid w:val="005E4456"/>
    <w:rsid w:val="00601FC3"/>
    <w:rsid w:val="006066F7"/>
    <w:rsid w:val="00610A4B"/>
    <w:rsid w:val="006128E2"/>
    <w:rsid w:val="006151B7"/>
    <w:rsid w:val="00615F8C"/>
    <w:rsid w:val="00623292"/>
    <w:rsid w:val="00627875"/>
    <w:rsid w:val="00636516"/>
    <w:rsid w:val="00642541"/>
    <w:rsid w:val="00656F47"/>
    <w:rsid w:val="006651FF"/>
    <w:rsid w:val="006668A3"/>
    <w:rsid w:val="0066745C"/>
    <w:rsid w:val="0067232F"/>
    <w:rsid w:val="00676E13"/>
    <w:rsid w:val="00681204"/>
    <w:rsid w:val="00681398"/>
    <w:rsid w:val="006864F2"/>
    <w:rsid w:val="00691582"/>
    <w:rsid w:val="006A6527"/>
    <w:rsid w:val="006A7FD7"/>
    <w:rsid w:val="006C46FA"/>
    <w:rsid w:val="006D5D65"/>
    <w:rsid w:val="006E5DC5"/>
    <w:rsid w:val="006F47ED"/>
    <w:rsid w:val="0070018D"/>
    <w:rsid w:val="0070049C"/>
    <w:rsid w:val="00701926"/>
    <w:rsid w:val="007043AF"/>
    <w:rsid w:val="00712190"/>
    <w:rsid w:val="007266B3"/>
    <w:rsid w:val="007449B0"/>
    <w:rsid w:val="007450DE"/>
    <w:rsid w:val="00763828"/>
    <w:rsid w:val="007804E7"/>
    <w:rsid w:val="007868C6"/>
    <w:rsid w:val="007962AB"/>
    <w:rsid w:val="00796C6E"/>
    <w:rsid w:val="00797E6A"/>
    <w:rsid w:val="007A1CF0"/>
    <w:rsid w:val="007C11D4"/>
    <w:rsid w:val="007C2D87"/>
    <w:rsid w:val="007C3C5C"/>
    <w:rsid w:val="007D12E5"/>
    <w:rsid w:val="007E457D"/>
    <w:rsid w:val="007F079C"/>
    <w:rsid w:val="007F1CBD"/>
    <w:rsid w:val="007F2A1B"/>
    <w:rsid w:val="00820626"/>
    <w:rsid w:val="00823A89"/>
    <w:rsid w:val="00824B6B"/>
    <w:rsid w:val="008426E1"/>
    <w:rsid w:val="00843394"/>
    <w:rsid w:val="00844FE7"/>
    <w:rsid w:val="00854F39"/>
    <w:rsid w:val="00861936"/>
    <w:rsid w:val="0086358A"/>
    <w:rsid w:val="00880909"/>
    <w:rsid w:val="00886FDB"/>
    <w:rsid w:val="00896934"/>
    <w:rsid w:val="008977D7"/>
    <w:rsid w:val="008A213C"/>
    <w:rsid w:val="008B2E70"/>
    <w:rsid w:val="008C44CF"/>
    <w:rsid w:val="008D3118"/>
    <w:rsid w:val="008D67F9"/>
    <w:rsid w:val="008E1A47"/>
    <w:rsid w:val="008E3440"/>
    <w:rsid w:val="008F37C2"/>
    <w:rsid w:val="008F5DAE"/>
    <w:rsid w:val="009000EA"/>
    <w:rsid w:val="00907ECC"/>
    <w:rsid w:val="00911BB9"/>
    <w:rsid w:val="00920F19"/>
    <w:rsid w:val="00924B95"/>
    <w:rsid w:val="00932A1F"/>
    <w:rsid w:val="009371DE"/>
    <w:rsid w:val="00945805"/>
    <w:rsid w:val="009467B4"/>
    <w:rsid w:val="00952AC0"/>
    <w:rsid w:val="0095330C"/>
    <w:rsid w:val="0095361F"/>
    <w:rsid w:val="00954915"/>
    <w:rsid w:val="00965542"/>
    <w:rsid w:val="00965C0E"/>
    <w:rsid w:val="009744B2"/>
    <w:rsid w:val="00976196"/>
    <w:rsid w:val="00993043"/>
    <w:rsid w:val="009A67AA"/>
    <w:rsid w:val="009C3162"/>
    <w:rsid w:val="009C4879"/>
    <w:rsid w:val="009D2077"/>
    <w:rsid w:val="009D2DF7"/>
    <w:rsid w:val="009D6626"/>
    <w:rsid w:val="009E0D07"/>
    <w:rsid w:val="009F1C05"/>
    <w:rsid w:val="009F3767"/>
    <w:rsid w:val="009F6F2D"/>
    <w:rsid w:val="00A07F69"/>
    <w:rsid w:val="00A11813"/>
    <w:rsid w:val="00A15183"/>
    <w:rsid w:val="00A15EB3"/>
    <w:rsid w:val="00A161A4"/>
    <w:rsid w:val="00A176FB"/>
    <w:rsid w:val="00A258BA"/>
    <w:rsid w:val="00A25FF5"/>
    <w:rsid w:val="00A30E00"/>
    <w:rsid w:val="00A3524C"/>
    <w:rsid w:val="00A357E9"/>
    <w:rsid w:val="00A47C37"/>
    <w:rsid w:val="00A5104F"/>
    <w:rsid w:val="00A519D6"/>
    <w:rsid w:val="00A522C8"/>
    <w:rsid w:val="00A530BA"/>
    <w:rsid w:val="00A5631A"/>
    <w:rsid w:val="00A5719C"/>
    <w:rsid w:val="00A66251"/>
    <w:rsid w:val="00A67EAD"/>
    <w:rsid w:val="00A804C6"/>
    <w:rsid w:val="00A8259F"/>
    <w:rsid w:val="00A93E24"/>
    <w:rsid w:val="00A9557F"/>
    <w:rsid w:val="00AA6AC0"/>
    <w:rsid w:val="00AB60B2"/>
    <w:rsid w:val="00AC0362"/>
    <w:rsid w:val="00AC0AE9"/>
    <w:rsid w:val="00AC1470"/>
    <w:rsid w:val="00AC42E3"/>
    <w:rsid w:val="00AD77F6"/>
    <w:rsid w:val="00AE18A8"/>
    <w:rsid w:val="00AE1EF2"/>
    <w:rsid w:val="00AE2B16"/>
    <w:rsid w:val="00AF2737"/>
    <w:rsid w:val="00B06D24"/>
    <w:rsid w:val="00B410D5"/>
    <w:rsid w:val="00B4429F"/>
    <w:rsid w:val="00B51FAD"/>
    <w:rsid w:val="00B53BE9"/>
    <w:rsid w:val="00B55A3A"/>
    <w:rsid w:val="00B63242"/>
    <w:rsid w:val="00B6662B"/>
    <w:rsid w:val="00B82D49"/>
    <w:rsid w:val="00B86B4C"/>
    <w:rsid w:val="00B90F51"/>
    <w:rsid w:val="00B936D0"/>
    <w:rsid w:val="00B94FF5"/>
    <w:rsid w:val="00BA3D16"/>
    <w:rsid w:val="00BA5CD9"/>
    <w:rsid w:val="00BA7C32"/>
    <w:rsid w:val="00BC64B8"/>
    <w:rsid w:val="00BC678F"/>
    <w:rsid w:val="00BD4B29"/>
    <w:rsid w:val="00BD5DBE"/>
    <w:rsid w:val="00BD7257"/>
    <w:rsid w:val="00BE2D57"/>
    <w:rsid w:val="00BF4879"/>
    <w:rsid w:val="00BF6197"/>
    <w:rsid w:val="00BF76BD"/>
    <w:rsid w:val="00C0778C"/>
    <w:rsid w:val="00C10A35"/>
    <w:rsid w:val="00C12F75"/>
    <w:rsid w:val="00C164EA"/>
    <w:rsid w:val="00C204DD"/>
    <w:rsid w:val="00C26393"/>
    <w:rsid w:val="00C27E97"/>
    <w:rsid w:val="00C33FA6"/>
    <w:rsid w:val="00C37ECE"/>
    <w:rsid w:val="00C50070"/>
    <w:rsid w:val="00C5183D"/>
    <w:rsid w:val="00C519BC"/>
    <w:rsid w:val="00C60547"/>
    <w:rsid w:val="00C616C3"/>
    <w:rsid w:val="00C6324B"/>
    <w:rsid w:val="00C6372A"/>
    <w:rsid w:val="00C651DC"/>
    <w:rsid w:val="00C72CA6"/>
    <w:rsid w:val="00C72ECE"/>
    <w:rsid w:val="00C73B7C"/>
    <w:rsid w:val="00C73D41"/>
    <w:rsid w:val="00C8016A"/>
    <w:rsid w:val="00C8057F"/>
    <w:rsid w:val="00C968C1"/>
    <w:rsid w:val="00CB0F0C"/>
    <w:rsid w:val="00CB32FD"/>
    <w:rsid w:val="00CB5A43"/>
    <w:rsid w:val="00CD7749"/>
    <w:rsid w:val="00CE66DC"/>
    <w:rsid w:val="00D047C1"/>
    <w:rsid w:val="00D04AEF"/>
    <w:rsid w:val="00D05401"/>
    <w:rsid w:val="00D12B5B"/>
    <w:rsid w:val="00D21B90"/>
    <w:rsid w:val="00D252B3"/>
    <w:rsid w:val="00D34CC2"/>
    <w:rsid w:val="00D35E4F"/>
    <w:rsid w:val="00D370C0"/>
    <w:rsid w:val="00D57E5D"/>
    <w:rsid w:val="00D65600"/>
    <w:rsid w:val="00D7782E"/>
    <w:rsid w:val="00D92D67"/>
    <w:rsid w:val="00D96CD6"/>
    <w:rsid w:val="00DB2804"/>
    <w:rsid w:val="00DC15DA"/>
    <w:rsid w:val="00DC4D71"/>
    <w:rsid w:val="00DD03AF"/>
    <w:rsid w:val="00DD33F9"/>
    <w:rsid w:val="00DD4F10"/>
    <w:rsid w:val="00DE377F"/>
    <w:rsid w:val="00DF3C36"/>
    <w:rsid w:val="00DF443F"/>
    <w:rsid w:val="00E14151"/>
    <w:rsid w:val="00E161E8"/>
    <w:rsid w:val="00E2246C"/>
    <w:rsid w:val="00E2730A"/>
    <w:rsid w:val="00E273FE"/>
    <w:rsid w:val="00E5113B"/>
    <w:rsid w:val="00E617E9"/>
    <w:rsid w:val="00E859BD"/>
    <w:rsid w:val="00E87889"/>
    <w:rsid w:val="00E90E0A"/>
    <w:rsid w:val="00E90E9C"/>
    <w:rsid w:val="00E940D6"/>
    <w:rsid w:val="00EA01E8"/>
    <w:rsid w:val="00EA2823"/>
    <w:rsid w:val="00EA47F8"/>
    <w:rsid w:val="00EB5264"/>
    <w:rsid w:val="00EC07FF"/>
    <w:rsid w:val="00EC7C95"/>
    <w:rsid w:val="00EE553D"/>
    <w:rsid w:val="00EE7F74"/>
    <w:rsid w:val="00F00266"/>
    <w:rsid w:val="00F013A5"/>
    <w:rsid w:val="00F04AE6"/>
    <w:rsid w:val="00F2607E"/>
    <w:rsid w:val="00F340D0"/>
    <w:rsid w:val="00F36121"/>
    <w:rsid w:val="00F44C1B"/>
    <w:rsid w:val="00F45F13"/>
    <w:rsid w:val="00F523E7"/>
    <w:rsid w:val="00F54536"/>
    <w:rsid w:val="00F648C1"/>
    <w:rsid w:val="00F776B5"/>
    <w:rsid w:val="00F82BE0"/>
    <w:rsid w:val="00F84949"/>
    <w:rsid w:val="00F84DF6"/>
    <w:rsid w:val="00F91812"/>
    <w:rsid w:val="00FA0BC1"/>
    <w:rsid w:val="00FB1509"/>
    <w:rsid w:val="00FD0B6E"/>
    <w:rsid w:val="00FD0BCA"/>
    <w:rsid w:val="00FD2758"/>
    <w:rsid w:val="00FD2A24"/>
    <w:rsid w:val="00FE439A"/>
    <w:rsid w:val="00FE4794"/>
    <w:rsid w:val="00FF0FE0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61FF2"/>
  <w15:docId w15:val="{5926900A-BE06-478C-AA9E-3633461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B0"/>
    <w:pPr>
      <w:widowControl w:val="0"/>
      <w:spacing w:before="580"/>
      <w:ind w:right="600"/>
      <w:jc w:val="both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8F9"/>
    <w:pPr>
      <w:keepNext/>
      <w:keepLines/>
      <w:spacing w:before="240"/>
      <w:outlineLvl w:val="0"/>
    </w:pPr>
    <w:rPr>
      <w:rFonts w:ascii="Calibri Light" w:eastAsia="Calibri" w:hAnsi="Calibri Light" w:cs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58F9"/>
    <w:pPr>
      <w:keepNext/>
      <w:keepLines/>
      <w:spacing w:before="40"/>
      <w:outlineLvl w:val="3"/>
    </w:pPr>
    <w:rPr>
      <w:rFonts w:ascii="Calibri Light" w:eastAsia="Calibri" w:hAnsi="Calibri Light" w:cs="Calibri Light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658F9"/>
    <w:rPr>
      <w:rFonts w:ascii="Calibri Light" w:hAnsi="Calibri Light" w:cs="Calibri Light"/>
      <w:color w:val="2F5496"/>
      <w:sz w:val="32"/>
      <w:szCs w:val="32"/>
      <w:lang w:eastAsia="pl-PL"/>
    </w:rPr>
  </w:style>
  <w:style w:type="character" w:customStyle="1" w:styleId="Nagwek4Znak">
    <w:name w:val="Nagłówek 4 Znak"/>
    <w:link w:val="Nagwek4"/>
    <w:uiPriority w:val="99"/>
    <w:locked/>
    <w:rsid w:val="005658F9"/>
    <w:rPr>
      <w:rFonts w:ascii="Calibri Light" w:hAnsi="Calibri Light" w:cs="Calibri Light"/>
      <w:i/>
      <w:iCs/>
      <w:color w:val="2F5496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5658F9"/>
    <w:rPr>
      <w:rFonts w:ascii="Arial" w:hAnsi="Arial"/>
      <w:sz w:val="20"/>
      <w:lang w:eastAsia="pl-PL"/>
    </w:rPr>
  </w:style>
  <w:style w:type="character" w:styleId="Numerstrony">
    <w:name w:val="page number"/>
    <w:uiPriority w:val="99"/>
    <w:rsid w:val="005658F9"/>
    <w:rPr>
      <w:rFonts w:cs="Calibri"/>
    </w:rPr>
  </w:style>
  <w:style w:type="character" w:customStyle="1" w:styleId="NagwekZnak">
    <w:name w:val="Nagłówek Znak"/>
    <w:link w:val="Nagwek"/>
    <w:uiPriority w:val="99"/>
    <w:locked/>
    <w:rsid w:val="005658F9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5658F9"/>
    <w:pPr>
      <w:tabs>
        <w:tab w:val="center" w:pos="4536"/>
        <w:tab w:val="right" w:pos="9072"/>
      </w:tabs>
      <w:spacing w:before="0"/>
    </w:pPr>
  </w:style>
  <w:style w:type="character" w:customStyle="1" w:styleId="HeaderChar1">
    <w:name w:val="Header Char1"/>
    <w:uiPriority w:val="99"/>
    <w:semiHidden/>
    <w:locked/>
    <w:rsid w:val="00216D1B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9609C"/>
    <w:pPr>
      <w:spacing w:before="0"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16D1B"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sid w:val="0049609C"/>
  </w:style>
  <w:style w:type="paragraph" w:styleId="Legenda">
    <w:name w:val="caption"/>
    <w:basedOn w:val="Normalny"/>
    <w:uiPriority w:val="99"/>
    <w:qFormat/>
    <w:rsid w:val="004960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9609C"/>
    <w:pPr>
      <w:suppressLineNumbers/>
    </w:pPr>
  </w:style>
  <w:style w:type="paragraph" w:customStyle="1" w:styleId="Gwkaistopka">
    <w:name w:val="Główka i stopka"/>
    <w:basedOn w:val="Normalny"/>
    <w:uiPriority w:val="99"/>
    <w:rsid w:val="0049609C"/>
  </w:style>
  <w:style w:type="paragraph" w:styleId="Stopka">
    <w:name w:val="footer"/>
    <w:basedOn w:val="Normalny"/>
    <w:link w:val="StopkaZnak"/>
    <w:uiPriority w:val="99"/>
    <w:rsid w:val="005658F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216D1B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1"/>
    <w:uiPriority w:val="99"/>
    <w:qFormat/>
    <w:rsid w:val="005658F9"/>
    <w:pPr>
      <w:widowControl/>
      <w:spacing w:before="0" w:after="200" w:line="276" w:lineRule="auto"/>
      <w:ind w:left="720" w:right="0"/>
      <w:jc w:val="left"/>
    </w:pPr>
    <w:rPr>
      <w:rFonts w:ascii="Calibri" w:eastAsia="Calibri" w:hAnsi="Calibri" w:cs="Times New Roman"/>
      <w:sz w:val="22"/>
      <w:szCs w:val="20"/>
    </w:rPr>
  </w:style>
  <w:style w:type="paragraph" w:styleId="Bezodstpw">
    <w:name w:val="No Spacing"/>
    <w:uiPriority w:val="99"/>
    <w:qFormat/>
    <w:rsid w:val="005658F9"/>
    <w:pPr>
      <w:widowControl w:val="0"/>
      <w:ind w:right="6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ocumentMap">
    <w:name w:val="DocumentMap"/>
    <w:uiPriority w:val="99"/>
    <w:rsid w:val="0049609C"/>
    <w:pPr>
      <w:spacing w:after="160" w:line="259" w:lineRule="auto"/>
    </w:pPr>
    <w:rPr>
      <w:rFonts w:ascii="Arial" w:hAnsi="Arial" w:cs="Arial"/>
    </w:rPr>
  </w:style>
  <w:style w:type="character" w:styleId="Hipercze">
    <w:name w:val="Hyperlink"/>
    <w:uiPriority w:val="99"/>
    <w:rsid w:val="001D725A"/>
    <w:rPr>
      <w:rFonts w:cs="Calibri"/>
      <w:color w:val="0000FF"/>
      <w:u w:val="single"/>
    </w:rPr>
  </w:style>
  <w:style w:type="character" w:customStyle="1" w:styleId="AkapitzlistZnak1">
    <w:name w:val="Akapit z listą Znak1"/>
    <w:aliases w:val="L1 Znak1,Numerowanie Znak1,Akapit z listą BS Znak1,Kolorowa lista — akcent 11 Znak1,Akapit normalny Znak1,List Paragraph2 Znak1,CW_Lista Znak1,lp1 Znak1,Preambuła Znak,Dot pt Znak,F5 List Paragraph Znak,Recommendation Znak"/>
    <w:link w:val="Akapitzlist"/>
    <w:uiPriority w:val="99"/>
    <w:locked/>
    <w:rsid w:val="004D6692"/>
    <w:rPr>
      <w:rFonts w:ascii="Calibri" w:hAnsi="Calibri"/>
      <w:sz w:val="22"/>
      <w:lang w:val="pl-PL" w:eastAsia="pl-PL"/>
    </w:rPr>
  </w:style>
  <w:style w:type="character" w:styleId="UyteHipercze">
    <w:name w:val="FollowedHyperlink"/>
    <w:uiPriority w:val="99"/>
    <w:rsid w:val="0012017B"/>
    <w:rPr>
      <w:rFonts w:cs="Calibri"/>
      <w:color w:val="800080"/>
      <w:u w:val="single"/>
    </w:rPr>
  </w:style>
  <w:style w:type="character" w:customStyle="1" w:styleId="TekstkomentarzaZnak1">
    <w:name w:val="Tekst komentarza Znak1"/>
    <w:uiPriority w:val="99"/>
    <w:semiHidden/>
    <w:rsid w:val="00C8057F"/>
    <w:rPr>
      <w:rFonts w:ascii="Calibri" w:eastAsia="MS Mincho" w:hAnsi="Calibri" w:cs="Calibri"/>
      <w:sz w:val="20"/>
      <w:szCs w:val="20"/>
      <w:lang w:eastAsia="ja-JP"/>
    </w:rPr>
  </w:style>
  <w:style w:type="paragraph" w:styleId="NormalnyWeb">
    <w:name w:val="Normal (Web)"/>
    <w:basedOn w:val="Normalny"/>
    <w:uiPriority w:val="99"/>
    <w:rsid w:val="00D57E5D"/>
    <w:pPr>
      <w:widowControl/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0453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53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2B5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53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2B5B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453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2B5B"/>
    <w:rPr>
      <w:rFonts w:ascii="Times New Roman" w:hAnsi="Times New Roman" w:cs="Arial"/>
      <w:sz w:val="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"/>
    <w:uiPriority w:val="99"/>
    <w:locked/>
    <w:rsid w:val="00BD5DBE"/>
    <w:rPr>
      <w:rFonts w:ascii="Calibri" w:hAnsi="Calibri"/>
      <w:sz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9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earesult.com/80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7257</TotalTime>
  <Pages>1</Pages>
  <Words>2244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wszz</Company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jacek</dc:creator>
  <cp:keywords/>
  <dc:description/>
  <cp:lastModifiedBy>Renata Łastowska</cp:lastModifiedBy>
  <cp:revision>71</cp:revision>
  <cp:lastPrinted>2024-09-12T08:31:00Z</cp:lastPrinted>
  <dcterms:created xsi:type="dcterms:W3CDTF">2024-04-25T08:55:00Z</dcterms:created>
  <dcterms:modified xsi:type="dcterms:W3CDTF">2024-09-12T08:31:00Z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