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02D1650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/2024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15455A6D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3A0114">
        <w:rPr>
          <w:b/>
          <w:iCs/>
          <w:sz w:val="22"/>
          <w:szCs w:val="22"/>
          <w:lang w:eastAsia="pl-PL"/>
        </w:rPr>
        <w:t>1</w:t>
      </w:r>
      <w:r w:rsidR="00BF755C">
        <w:rPr>
          <w:b/>
          <w:iCs/>
          <w:sz w:val="22"/>
          <w:szCs w:val="22"/>
          <w:lang w:eastAsia="pl-PL"/>
        </w:rPr>
        <w:t>97</w:t>
      </w:r>
      <w:r w:rsidR="001F3069">
        <w:rPr>
          <w:b/>
          <w:iCs/>
          <w:sz w:val="22"/>
          <w:szCs w:val="22"/>
          <w:lang w:eastAsia="pl-PL"/>
        </w:rPr>
        <w:t>/2024</w:t>
      </w:r>
      <w:r w:rsidRPr="00967EE8">
        <w:rPr>
          <w:b/>
          <w:iCs/>
          <w:sz w:val="22"/>
          <w:szCs w:val="22"/>
          <w:lang w:eastAsia="pl-PL"/>
        </w:rPr>
        <w:t>/</w:t>
      </w:r>
      <w:r w:rsidR="00000059">
        <w:rPr>
          <w:b/>
          <w:iCs/>
          <w:sz w:val="22"/>
          <w:szCs w:val="22"/>
          <w:lang w:eastAsia="pl-PL"/>
        </w:rPr>
        <w:t>WS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D42B80" w:rsidRPr="003A0114">
        <w:rPr>
          <w:b/>
          <w:bCs/>
          <w:sz w:val="22"/>
          <w:szCs w:val="22"/>
        </w:rPr>
        <w:t>„</w:t>
      </w:r>
      <w:r w:rsidR="00BF755C" w:rsidRPr="00BF755C">
        <w:rPr>
          <w:b/>
          <w:bCs/>
          <w:sz w:val="22"/>
          <w:szCs w:val="22"/>
          <w:lang w:eastAsia="ar-SA"/>
        </w:rPr>
        <w:t>Sukcesywne dostawy urządzeń wprowadzanych przezskórnie, zabezpieczających przed zatorami naczyniowymi podczas zabiegów wewnątrznaczyniowych  dla potrzeb Pracowni Hemodynamiki i Radiologii Zabiegowej Świętokrzyskiego Centrum Kardiologii WSzZ w Kielcach</w:t>
      </w:r>
      <w:r w:rsidR="00D42B80" w:rsidRPr="003A0114">
        <w:rPr>
          <w:b/>
          <w:bCs/>
          <w:sz w:val="22"/>
          <w:szCs w:val="22"/>
        </w:rPr>
        <w:t>”</w:t>
      </w:r>
      <w:r w:rsidR="00AE5041" w:rsidRPr="003A0114">
        <w:rPr>
          <w:b/>
          <w:sz w:val="22"/>
          <w:szCs w:val="22"/>
        </w:rPr>
        <w:t xml:space="preserve">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BF755C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BF755C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5D26B883" w:rsidR="006E073B" w:rsidRPr="006E073B" w:rsidRDefault="006E073B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Wykonawca przyjmuje do realizacji zamówienie na </w:t>
      </w:r>
      <w:r w:rsidR="00851B77" w:rsidRPr="003F5BCB">
        <w:rPr>
          <w:b/>
          <w:bCs/>
          <w:spacing w:val="-8"/>
          <w:sz w:val="22"/>
          <w:szCs w:val="22"/>
        </w:rPr>
        <w:t>S</w:t>
      </w:r>
      <w:r w:rsidR="00BF755C" w:rsidRPr="00BF755C">
        <w:rPr>
          <w:b/>
          <w:bCs/>
          <w:spacing w:val="-8"/>
          <w:sz w:val="22"/>
          <w:szCs w:val="22"/>
        </w:rPr>
        <w:t>ukcesywne dostawy urządzeń wprowadzanych przezskórnie, zabezpieczających przed zatorami naczyniowymi podczas zabiegów wewnątrznaczyniowych  dla potrzeb Pracowni Hemodynamiki i Radiologii Zabiegowej Świętokrzyskiego Centrum Kardiologii WSzZ w Kielcach</w:t>
      </w:r>
      <w:r w:rsidR="00BF755C">
        <w:rPr>
          <w:b/>
          <w:bCs/>
          <w:spacing w:val="-8"/>
          <w:sz w:val="22"/>
          <w:szCs w:val="22"/>
        </w:rPr>
        <w:t xml:space="preserve"> </w:t>
      </w:r>
      <w:r w:rsidRPr="006E073B">
        <w:rPr>
          <w:spacing w:val="-8"/>
          <w:sz w:val="22"/>
          <w:szCs w:val="22"/>
        </w:rPr>
        <w:t xml:space="preserve">wg </w:t>
      </w:r>
      <w:r>
        <w:rPr>
          <w:spacing w:val="-8"/>
          <w:sz w:val="22"/>
          <w:szCs w:val="22"/>
        </w:rPr>
        <w:t>załącznika nr 1,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31A8A72A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851B77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138A2465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bookmarkStart w:id="0" w:name="_Hlk178761149"/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3A2209">
        <w:rPr>
          <w:sz w:val="22"/>
          <w:szCs w:val="22"/>
        </w:rPr>
        <w:t>2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</w:t>
      </w:r>
      <w:bookmarkEnd w:id="0"/>
      <w:r w:rsidRPr="00980C0B">
        <w:rPr>
          <w:sz w:val="22"/>
          <w:szCs w:val="22"/>
        </w:rPr>
        <w:t>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7BF7A87" w14:textId="34E9EB53" w:rsidR="0071662B" w:rsidRDefault="00BF1BDF" w:rsidP="0071662B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>
        <w:rPr>
          <w:rFonts w:eastAsia="Calibri"/>
          <w:spacing w:val="-12"/>
          <w:sz w:val="22"/>
          <w:szCs w:val="22"/>
          <w:lang w:eastAsia="pl-PL"/>
        </w:rPr>
        <w:t>Wykonawca zobowiązuje się dostarczać sukcesywnie przedmiot zamówienia ustalony wg załącznika nr 1</w:t>
      </w:r>
      <w:r>
        <w:rPr>
          <w:rFonts w:eastAsia="Calibri"/>
          <w:spacing w:val="-4"/>
          <w:sz w:val="22"/>
          <w:szCs w:val="22"/>
          <w:lang w:eastAsia="pl-PL"/>
        </w:rPr>
        <w:t xml:space="preserve"> do Magazynu Medycznego Zamawiającego zlokalizowanej w Kielcach przy ul. Grunwaldzkiej 45, na zasadach określonych w § </w:t>
      </w:r>
      <w:r w:rsidR="002A202E">
        <w:rPr>
          <w:rFonts w:eastAsia="Calibri"/>
          <w:spacing w:val="-4"/>
          <w:sz w:val="22"/>
          <w:szCs w:val="22"/>
          <w:lang w:eastAsia="pl-PL"/>
        </w:rPr>
        <w:t>4</w:t>
      </w:r>
      <w:r>
        <w:rPr>
          <w:rFonts w:eastAsia="Calibri"/>
          <w:spacing w:val="-4"/>
          <w:sz w:val="22"/>
          <w:szCs w:val="22"/>
          <w:lang w:eastAsia="pl-PL"/>
        </w:rPr>
        <w:t>.</w:t>
      </w:r>
      <w:r>
        <w:rPr>
          <w:rFonts w:eastAsia="Calibri"/>
          <w:sz w:val="22"/>
          <w:szCs w:val="22"/>
          <w:lang w:eastAsia="pl-PL"/>
        </w:rPr>
        <w:t xml:space="preserve"> </w:t>
      </w:r>
    </w:p>
    <w:p w14:paraId="17AABCBE" w14:textId="77777777" w:rsidR="0071662B" w:rsidRPr="0071662B" w:rsidRDefault="0071662B" w:rsidP="0071662B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71662B">
        <w:rPr>
          <w:bCs/>
          <w:iCs/>
          <w:sz w:val="22"/>
          <w:szCs w:val="22"/>
        </w:rPr>
        <w:t xml:space="preserve">Wykonawca oświadcza że zaoferowany przez niego asortyment, będący przedmiotem umowy, posiada niezbędne dokumenty dopuszczające do obrotu i użytkowania jako wyrobu medycznego na terenie Rzeczypospolitej Polskiej, w myśl przepisów ustawy z dnia 20 maja 2010 r. o wyrobach medycznych </w:t>
      </w:r>
      <w:r w:rsidRPr="0071662B">
        <w:rPr>
          <w:bCs/>
          <w:iCs/>
          <w:sz w:val="22"/>
          <w:szCs w:val="22"/>
        </w:rPr>
        <w:lastRenderedPageBreak/>
        <w:t>(Dz.U. z 2022 r., poz. 974).</w:t>
      </w:r>
      <w:r>
        <w:t xml:space="preserve"> </w:t>
      </w:r>
    </w:p>
    <w:p w14:paraId="2CAC5BD6" w14:textId="38E413BE" w:rsidR="0071662B" w:rsidRPr="00C77EB6" w:rsidRDefault="0071662B" w:rsidP="00C77EB6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t xml:space="preserve">Wykonawca gwarantuje iż, dostarczony towar będzie miał okres przydatności do użycia minimum </w:t>
      </w:r>
      <w:r w:rsidR="00EF259A">
        <w:rPr>
          <w:sz w:val="22"/>
          <w:szCs w:val="22"/>
        </w:rPr>
        <w:t>6</w:t>
      </w:r>
      <w:r w:rsidRPr="00D15FD1">
        <w:rPr>
          <w:sz w:val="22"/>
          <w:szCs w:val="22"/>
        </w:rPr>
        <w:t xml:space="preserve"> 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6CE4ADD7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4.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3DDA6ACA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</w:t>
      </w:r>
      <w:r>
        <w:rPr>
          <w:sz w:val="22"/>
          <w:szCs w:val="22"/>
        </w:rPr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</w:t>
      </w:r>
      <w:r w:rsidR="00FA29AB">
        <w:rPr>
          <w:sz w:val="22"/>
          <w:szCs w:val="22"/>
        </w:rPr>
        <w:t>..</w:t>
      </w:r>
      <w:r w:rsidRPr="00EB140F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63F94241" w14:textId="10ACCEE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>
        <w:rPr>
          <w:b/>
          <w:sz w:val="22"/>
          <w:szCs w:val="22"/>
        </w:rPr>
        <w:t xml:space="preserve">dostawa nastąpi w terminie </w:t>
      </w:r>
      <w:r w:rsidR="008A120F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3 dni roboczych od wezwania </w:t>
      </w:r>
      <w:r>
        <w:rPr>
          <w:sz w:val="22"/>
          <w:szCs w:val="22"/>
        </w:rPr>
        <w:t>o którym mowa w ust. 1. Dostawy realizowane będą wyłącznie w dni robocze, od poniedziałku do piątku (w godz. od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do 14</w:t>
      </w:r>
      <w:r>
        <w:rPr>
          <w:sz w:val="22"/>
          <w:szCs w:val="22"/>
          <w:u w:val="single"/>
          <w:vertAlign w:val="superscript"/>
        </w:rPr>
        <w:t>00)</w:t>
      </w:r>
      <w:r>
        <w:rPr>
          <w:sz w:val="22"/>
          <w:szCs w:val="22"/>
        </w:rPr>
        <w:t>, za wyjątkiem dni ustawowo wolnych od pracy w rozumieniu ustawy z dnia 18 stycznia 1951 r. o dniach wolnych od pracy (tekst jednolity: Dz.U. z 2020r, poz.1920 ze zm.).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508A2765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zgodnie </w:t>
      </w:r>
      <w:r w:rsidR="008A120F">
        <w:rPr>
          <w:sz w:val="22"/>
          <w:szCs w:val="22"/>
        </w:rPr>
        <w:br/>
      </w:r>
      <w:r w:rsidRPr="002077D5">
        <w:rPr>
          <w:sz w:val="22"/>
          <w:szCs w:val="22"/>
        </w:rPr>
        <w:t>z 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5F161F5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1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1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946AD84" w14:textId="7B7BCF5F" w:rsidR="007D0718" w:rsidRDefault="002077D5" w:rsidP="00A60E8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brutto.</w:t>
      </w:r>
    </w:p>
    <w:p w14:paraId="0BE5E894" w14:textId="77777777" w:rsidR="008A120F" w:rsidRPr="00A60E83" w:rsidRDefault="008A120F" w:rsidP="008A120F">
      <w:pPr>
        <w:pStyle w:val="Tekstpodstawowy"/>
        <w:ind w:left="426"/>
        <w:rPr>
          <w:sz w:val="22"/>
          <w:szCs w:val="22"/>
        </w:rPr>
      </w:pP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</w:t>
      </w:r>
      <w:r w:rsidRPr="00753DCE">
        <w:rPr>
          <w:sz w:val="22"/>
          <w:szCs w:val="22"/>
        </w:rPr>
        <w:lastRenderedPageBreak/>
        <w:t xml:space="preserve">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207D0877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umowy.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45E82C33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CB69A5">
        <w:rPr>
          <w:spacing w:val="-2"/>
          <w:sz w:val="22"/>
          <w:szCs w:val="22"/>
        </w:rPr>
        <w:t>zgodnie z obowiązującą gwarancją producenta</w:t>
      </w:r>
      <w:r w:rsidR="00EF259A">
        <w:rPr>
          <w:spacing w:val="-2"/>
          <w:sz w:val="22"/>
          <w:szCs w:val="22"/>
        </w:rPr>
        <w:t xml:space="preserve"> </w:t>
      </w:r>
      <w:r w:rsidR="00EF259A" w:rsidRPr="00EF259A">
        <w:rPr>
          <w:spacing w:val="-2"/>
          <w:sz w:val="22"/>
          <w:szCs w:val="22"/>
        </w:rPr>
        <w:t>jednakże nie krótszy niż wskazany okres przydatności do użycia</w:t>
      </w:r>
      <w:r w:rsidR="00EF259A">
        <w:rPr>
          <w:spacing w:val="-2"/>
          <w:sz w:val="22"/>
          <w:szCs w:val="22"/>
        </w:rPr>
        <w:t>,</w:t>
      </w:r>
      <w:r w:rsidR="00EF259A" w:rsidRPr="00EF259A">
        <w:rPr>
          <w:spacing w:val="-2"/>
          <w:sz w:val="22"/>
          <w:szCs w:val="22"/>
        </w:rPr>
        <w:t xml:space="preserve"> o którym mowa </w:t>
      </w:r>
      <w:r w:rsidR="00EF259A">
        <w:rPr>
          <w:spacing w:val="-2"/>
          <w:sz w:val="22"/>
          <w:szCs w:val="22"/>
        </w:rPr>
        <w:br/>
      </w:r>
      <w:r w:rsidR="00EF259A" w:rsidRPr="00EF259A">
        <w:rPr>
          <w:spacing w:val="-2"/>
          <w:sz w:val="22"/>
          <w:szCs w:val="22"/>
        </w:rPr>
        <w:t>w § 3 ust. 4.</w:t>
      </w:r>
    </w:p>
    <w:p w14:paraId="1A418EBD" w14:textId="4E40171F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61646F">
      <w:pPr>
        <w:pStyle w:val="Akapitzlist"/>
        <w:numPr>
          <w:ilvl w:val="3"/>
          <w:numId w:val="41"/>
        </w:numPr>
        <w:ind w:left="426" w:hanging="426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310D5BA2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0FC2F5D8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2FC078C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7777777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1BCFFAA5" w14:textId="77777777" w:rsidR="0061646F" w:rsidRPr="0061646F" w:rsidRDefault="00AC4194" w:rsidP="0061646F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Pr="00AC4194">
        <w:rPr>
          <w:b/>
          <w:spacing w:val="-6"/>
          <w:sz w:val="22"/>
          <w:szCs w:val="22"/>
          <w:lang w:eastAsia="ar-SA"/>
        </w:rPr>
        <w:t>100,00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658BC0FE" w14:textId="77777777" w:rsidR="00F95061" w:rsidRDefault="00F342AA" w:rsidP="00F95061">
      <w:pPr>
        <w:pStyle w:val="Akapitzlist"/>
        <w:numPr>
          <w:ilvl w:val="3"/>
          <w:numId w:val="41"/>
        </w:numPr>
        <w:ind w:left="426" w:hanging="426"/>
        <w:jc w:val="both"/>
        <w:rPr>
          <w:sz w:val="22"/>
          <w:szCs w:val="22"/>
        </w:rPr>
      </w:pPr>
      <w:r w:rsidRPr="0061646F">
        <w:rPr>
          <w:sz w:val="22"/>
          <w:szCs w:val="22"/>
        </w:rPr>
        <w:t>Łączna maksymalna wysokość kar umownych nie może przekraczać 30 % wartości umowy</w:t>
      </w:r>
    </w:p>
    <w:p w14:paraId="461A3FD2" w14:textId="77777777" w:rsidR="00F95061" w:rsidRDefault="001C221A" w:rsidP="00F95061">
      <w:pPr>
        <w:pStyle w:val="Akapitzlist"/>
        <w:numPr>
          <w:ilvl w:val="3"/>
          <w:numId w:val="41"/>
        </w:numPr>
        <w:ind w:left="426" w:hanging="426"/>
        <w:jc w:val="both"/>
        <w:rPr>
          <w:sz w:val="22"/>
          <w:szCs w:val="22"/>
        </w:rPr>
      </w:pPr>
      <w:r w:rsidRPr="00F95061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0C33639F" w14:textId="77777777" w:rsidR="00F95061" w:rsidRDefault="001C221A" w:rsidP="00F95061">
      <w:pPr>
        <w:pStyle w:val="Akapitzlist"/>
        <w:numPr>
          <w:ilvl w:val="3"/>
          <w:numId w:val="41"/>
        </w:numPr>
        <w:ind w:left="426" w:hanging="426"/>
        <w:jc w:val="both"/>
        <w:rPr>
          <w:sz w:val="22"/>
          <w:szCs w:val="22"/>
        </w:rPr>
      </w:pPr>
      <w:r w:rsidRPr="00F95061">
        <w:rPr>
          <w:sz w:val="22"/>
          <w:szCs w:val="22"/>
        </w:rPr>
        <w:lastRenderedPageBreak/>
        <w:t>Jeżeli kara umowna nie pokryje poniesionej szkody, Zamawiający może dochodzić odszkodowania uzupełniającego na zasadach ogólnych.</w:t>
      </w:r>
    </w:p>
    <w:p w14:paraId="4D507BC3" w14:textId="77777777" w:rsidR="00F95061" w:rsidRDefault="001C221A" w:rsidP="00F95061">
      <w:pPr>
        <w:pStyle w:val="Akapitzlist"/>
        <w:numPr>
          <w:ilvl w:val="3"/>
          <w:numId w:val="41"/>
        </w:numPr>
        <w:ind w:left="426" w:hanging="426"/>
        <w:jc w:val="both"/>
        <w:rPr>
          <w:sz w:val="22"/>
          <w:szCs w:val="22"/>
        </w:rPr>
      </w:pPr>
      <w:r w:rsidRPr="00F95061">
        <w:rPr>
          <w:sz w:val="22"/>
          <w:szCs w:val="22"/>
        </w:rPr>
        <w:t xml:space="preserve">Postanowienia umowy dotyczące kar umownych pozostają wiążące dla stron w przypadku </w:t>
      </w:r>
      <w:r w:rsidRPr="00F95061">
        <w:rPr>
          <w:sz w:val="22"/>
          <w:szCs w:val="22"/>
        </w:rPr>
        <w:br/>
        <w:t>odstąpienia od umowy przez którąkolwiek ze stron.</w:t>
      </w:r>
    </w:p>
    <w:p w14:paraId="7E31316C" w14:textId="57720C58" w:rsidR="00F342AA" w:rsidRPr="00F95061" w:rsidRDefault="00F342AA" w:rsidP="00F95061">
      <w:pPr>
        <w:pStyle w:val="Akapitzlist"/>
        <w:numPr>
          <w:ilvl w:val="3"/>
          <w:numId w:val="41"/>
        </w:numPr>
        <w:ind w:left="426" w:hanging="426"/>
        <w:jc w:val="both"/>
        <w:rPr>
          <w:sz w:val="22"/>
          <w:szCs w:val="22"/>
        </w:rPr>
      </w:pPr>
      <w:r w:rsidRPr="00F95061">
        <w:rPr>
          <w:bCs/>
          <w:sz w:val="22"/>
          <w:szCs w:val="22"/>
        </w:rPr>
        <w:t>Wykonawca</w:t>
      </w:r>
      <w:r w:rsidRPr="00F95061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F95061">
        <w:rPr>
          <w:bCs/>
          <w:sz w:val="22"/>
          <w:szCs w:val="22"/>
        </w:rPr>
        <w:t>Zamawiający</w:t>
      </w:r>
      <w:r w:rsidRPr="00F95061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lastRenderedPageBreak/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3D201696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340780">
        <w:rPr>
          <w:sz w:val="22"/>
          <w:szCs w:val="22"/>
        </w:rPr>
        <w:t>24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340780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4D2CC02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340780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="0081781B">
        <w:rPr>
          <w:sz w:val="22"/>
          <w:szCs w:val="22"/>
          <w:lang w:eastAsia="pl-PL"/>
        </w:rPr>
        <w:t xml:space="preserve"> </w:t>
      </w:r>
      <w:r w:rsidRPr="00967EE8">
        <w:rPr>
          <w:sz w:val="22"/>
          <w:szCs w:val="22"/>
          <w:lang w:eastAsia="pl-PL"/>
        </w:rPr>
        <w:t>w Kielcach.</w:t>
      </w:r>
    </w:p>
    <w:p w14:paraId="27A4B7D8" w14:textId="752DAE5D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FE13" w14:textId="77777777" w:rsidR="000F6F15" w:rsidRDefault="000F6F15">
      <w:r>
        <w:separator/>
      </w:r>
    </w:p>
  </w:endnote>
  <w:endnote w:type="continuationSeparator" w:id="0">
    <w:p w14:paraId="5F767A9A" w14:textId="77777777" w:rsidR="000F6F15" w:rsidRDefault="000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A65F" w14:textId="77777777" w:rsidR="000F6F15" w:rsidRDefault="000F6F15">
      <w:r>
        <w:separator/>
      </w:r>
    </w:p>
  </w:footnote>
  <w:footnote w:type="continuationSeparator" w:id="0">
    <w:p w14:paraId="69B378DE" w14:textId="77777777" w:rsidR="000F6F15" w:rsidRDefault="000F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CF1C" w14:textId="77777777" w:rsidR="00AA6BF5" w:rsidRDefault="00AA6BF5" w:rsidP="00AA6BF5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27D8FB9B" w14:textId="77777777" w:rsidR="00AA6BF5" w:rsidRDefault="00AA6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4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78EC"/>
    <w:rsid w:val="00013C37"/>
    <w:rsid w:val="00014FDD"/>
    <w:rsid w:val="00020184"/>
    <w:rsid w:val="00036E20"/>
    <w:rsid w:val="00041106"/>
    <w:rsid w:val="000535A4"/>
    <w:rsid w:val="000607D1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353D"/>
    <w:rsid w:val="000C7F34"/>
    <w:rsid w:val="000D27D8"/>
    <w:rsid w:val="000E64B9"/>
    <w:rsid w:val="000F6F15"/>
    <w:rsid w:val="00102403"/>
    <w:rsid w:val="00104DE1"/>
    <w:rsid w:val="00114D7F"/>
    <w:rsid w:val="001151C6"/>
    <w:rsid w:val="00116AE7"/>
    <w:rsid w:val="0013345D"/>
    <w:rsid w:val="00134986"/>
    <w:rsid w:val="00144377"/>
    <w:rsid w:val="00165080"/>
    <w:rsid w:val="00174561"/>
    <w:rsid w:val="001861B0"/>
    <w:rsid w:val="001B1A93"/>
    <w:rsid w:val="001B2A3D"/>
    <w:rsid w:val="001B32ED"/>
    <w:rsid w:val="001B735B"/>
    <w:rsid w:val="001C221A"/>
    <w:rsid w:val="001C2BD3"/>
    <w:rsid w:val="001D0BE5"/>
    <w:rsid w:val="001D2ADB"/>
    <w:rsid w:val="001E2E8D"/>
    <w:rsid w:val="001F0BEF"/>
    <w:rsid w:val="001F3069"/>
    <w:rsid w:val="001F7FB3"/>
    <w:rsid w:val="002077D5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A202E"/>
    <w:rsid w:val="002A369F"/>
    <w:rsid w:val="002A447B"/>
    <w:rsid w:val="002A65B5"/>
    <w:rsid w:val="002C058B"/>
    <w:rsid w:val="002C09B2"/>
    <w:rsid w:val="002C2052"/>
    <w:rsid w:val="002C4A44"/>
    <w:rsid w:val="002D0768"/>
    <w:rsid w:val="002D4C9D"/>
    <w:rsid w:val="002D618F"/>
    <w:rsid w:val="002D781F"/>
    <w:rsid w:val="002E4C99"/>
    <w:rsid w:val="002F269F"/>
    <w:rsid w:val="00311AD7"/>
    <w:rsid w:val="003164B7"/>
    <w:rsid w:val="0032467B"/>
    <w:rsid w:val="00340780"/>
    <w:rsid w:val="00341645"/>
    <w:rsid w:val="00360961"/>
    <w:rsid w:val="0036178A"/>
    <w:rsid w:val="003624B2"/>
    <w:rsid w:val="0036781A"/>
    <w:rsid w:val="00367A87"/>
    <w:rsid w:val="0038178E"/>
    <w:rsid w:val="003876D7"/>
    <w:rsid w:val="003A0114"/>
    <w:rsid w:val="003A2209"/>
    <w:rsid w:val="003B4A19"/>
    <w:rsid w:val="003E685A"/>
    <w:rsid w:val="003F5B32"/>
    <w:rsid w:val="003F5BCB"/>
    <w:rsid w:val="00426D47"/>
    <w:rsid w:val="00447B28"/>
    <w:rsid w:val="00457457"/>
    <w:rsid w:val="0046070A"/>
    <w:rsid w:val="00462CA2"/>
    <w:rsid w:val="00480E5D"/>
    <w:rsid w:val="004825D7"/>
    <w:rsid w:val="00482EF8"/>
    <w:rsid w:val="00484C23"/>
    <w:rsid w:val="004B2F7C"/>
    <w:rsid w:val="004C23B6"/>
    <w:rsid w:val="004D66EC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5F684E"/>
    <w:rsid w:val="00606141"/>
    <w:rsid w:val="0061646F"/>
    <w:rsid w:val="00623019"/>
    <w:rsid w:val="006335EA"/>
    <w:rsid w:val="00633E10"/>
    <w:rsid w:val="0063675D"/>
    <w:rsid w:val="00644037"/>
    <w:rsid w:val="006467DB"/>
    <w:rsid w:val="00657EF7"/>
    <w:rsid w:val="00660A7A"/>
    <w:rsid w:val="006A14A6"/>
    <w:rsid w:val="006A1CF3"/>
    <w:rsid w:val="006D3AB8"/>
    <w:rsid w:val="006E073B"/>
    <w:rsid w:val="006E4CED"/>
    <w:rsid w:val="006F523D"/>
    <w:rsid w:val="00700C8B"/>
    <w:rsid w:val="0071662B"/>
    <w:rsid w:val="00735324"/>
    <w:rsid w:val="0074370C"/>
    <w:rsid w:val="00746FCE"/>
    <w:rsid w:val="00753DCE"/>
    <w:rsid w:val="00763D01"/>
    <w:rsid w:val="00775F72"/>
    <w:rsid w:val="007812B4"/>
    <w:rsid w:val="00787833"/>
    <w:rsid w:val="007937E2"/>
    <w:rsid w:val="00794202"/>
    <w:rsid w:val="0079477B"/>
    <w:rsid w:val="007A4DBE"/>
    <w:rsid w:val="007B67D6"/>
    <w:rsid w:val="007C0D7D"/>
    <w:rsid w:val="007C1F9C"/>
    <w:rsid w:val="007C4FF4"/>
    <w:rsid w:val="007C53C7"/>
    <w:rsid w:val="007C7432"/>
    <w:rsid w:val="007D0718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51B77"/>
    <w:rsid w:val="008619FC"/>
    <w:rsid w:val="00863E98"/>
    <w:rsid w:val="00867625"/>
    <w:rsid w:val="00873268"/>
    <w:rsid w:val="00885443"/>
    <w:rsid w:val="00887EA6"/>
    <w:rsid w:val="0089374A"/>
    <w:rsid w:val="008A120F"/>
    <w:rsid w:val="008A1D6A"/>
    <w:rsid w:val="008C0C57"/>
    <w:rsid w:val="008D60C7"/>
    <w:rsid w:val="008D78A8"/>
    <w:rsid w:val="008F60D5"/>
    <w:rsid w:val="00901381"/>
    <w:rsid w:val="00904317"/>
    <w:rsid w:val="0090641A"/>
    <w:rsid w:val="00910782"/>
    <w:rsid w:val="00920487"/>
    <w:rsid w:val="00924E27"/>
    <w:rsid w:val="00931789"/>
    <w:rsid w:val="009615D8"/>
    <w:rsid w:val="00963B43"/>
    <w:rsid w:val="00965140"/>
    <w:rsid w:val="00967EE8"/>
    <w:rsid w:val="009731EF"/>
    <w:rsid w:val="009762FB"/>
    <w:rsid w:val="00980C0B"/>
    <w:rsid w:val="00983416"/>
    <w:rsid w:val="009A1FDA"/>
    <w:rsid w:val="009B19E9"/>
    <w:rsid w:val="009B647A"/>
    <w:rsid w:val="009D30F0"/>
    <w:rsid w:val="009D685A"/>
    <w:rsid w:val="009D6B1E"/>
    <w:rsid w:val="009E30A4"/>
    <w:rsid w:val="00A0515B"/>
    <w:rsid w:val="00A30662"/>
    <w:rsid w:val="00A3731D"/>
    <w:rsid w:val="00A60E83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23ACE"/>
    <w:rsid w:val="00B3144B"/>
    <w:rsid w:val="00B3791D"/>
    <w:rsid w:val="00B5247D"/>
    <w:rsid w:val="00B74AB8"/>
    <w:rsid w:val="00BB2BDD"/>
    <w:rsid w:val="00BB6574"/>
    <w:rsid w:val="00BF1BDF"/>
    <w:rsid w:val="00BF4689"/>
    <w:rsid w:val="00BF755C"/>
    <w:rsid w:val="00C05255"/>
    <w:rsid w:val="00C05D7D"/>
    <w:rsid w:val="00C078C5"/>
    <w:rsid w:val="00C33CEA"/>
    <w:rsid w:val="00C35D53"/>
    <w:rsid w:val="00C44819"/>
    <w:rsid w:val="00C65938"/>
    <w:rsid w:val="00C7296D"/>
    <w:rsid w:val="00C762F1"/>
    <w:rsid w:val="00C77EB6"/>
    <w:rsid w:val="00C956D5"/>
    <w:rsid w:val="00CA58B3"/>
    <w:rsid w:val="00CB141B"/>
    <w:rsid w:val="00CB20FB"/>
    <w:rsid w:val="00CB69A5"/>
    <w:rsid w:val="00CD188D"/>
    <w:rsid w:val="00CD3962"/>
    <w:rsid w:val="00CD4393"/>
    <w:rsid w:val="00D00473"/>
    <w:rsid w:val="00D15FD1"/>
    <w:rsid w:val="00D16A62"/>
    <w:rsid w:val="00D26CE2"/>
    <w:rsid w:val="00D33187"/>
    <w:rsid w:val="00D359EA"/>
    <w:rsid w:val="00D406E4"/>
    <w:rsid w:val="00D42B80"/>
    <w:rsid w:val="00D42E96"/>
    <w:rsid w:val="00D43251"/>
    <w:rsid w:val="00D539EA"/>
    <w:rsid w:val="00D63A73"/>
    <w:rsid w:val="00D67D38"/>
    <w:rsid w:val="00D71DE5"/>
    <w:rsid w:val="00D71EBF"/>
    <w:rsid w:val="00D74BDB"/>
    <w:rsid w:val="00D778A7"/>
    <w:rsid w:val="00DA7C3E"/>
    <w:rsid w:val="00DB3D23"/>
    <w:rsid w:val="00DB6352"/>
    <w:rsid w:val="00DB72B0"/>
    <w:rsid w:val="00DC2202"/>
    <w:rsid w:val="00DC3225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4411"/>
    <w:rsid w:val="00EB70BA"/>
    <w:rsid w:val="00EB7B72"/>
    <w:rsid w:val="00EC0331"/>
    <w:rsid w:val="00ED1DEA"/>
    <w:rsid w:val="00EF259A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95061"/>
    <w:rsid w:val="00FA29AB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2417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19</cp:revision>
  <cp:lastPrinted>2024-07-03T09:14:00Z</cp:lastPrinted>
  <dcterms:created xsi:type="dcterms:W3CDTF">2023-06-07T07:03:00Z</dcterms:created>
  <dcterms:modified xsi:type="dcterms:W3CDTF">2024-10-02T10:13:00Z</dcterms:modified>
</cp:coreProperties>
</file>