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4D7B4" w14:textId="425A978F" w:rsidR="00087837" w:rsidRPr="00ED475E" w:rsidRDefault="00CB2FF8" w:rsidP="00087837">
      <w:pPr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>EZ</w:t>
      </w:r>
      <w:r w:rsidR="00A37E2E">
        <w:rPr>
          <w:b/>
          <w:bCs/>
          <w:sz w:val="22"/>
          <w:szCs w:val="22"/>
        </w:rPr>
        <w:t>/</w:t>
      </w:r>
      <w:r w:rsidR="004F6562">
        <w:rPr>
          <w:b/>
          <w:bCs/>
          <w:sz w:val="22"/>
          <w:szCs w:val="22"/>
        </w:rPr>
        <w:t>99/</w:t>
      </w:r>
      <w:r w:rsidR="00EE4B1D">
        <w:rPr>
          <w:b/>
          <w:bCs/>
          <w:sz w:val="22"/>
          <w:szCs w:val="22"/>
        </w:rPr>
        <w:t>202</w:t>
      </w:r>
      <w:r w:rsidR="00324CEF">
        <w:rPr>
          <w:b/>
          <w:bCs/>
          <w:sz w:val="22"/>
          <w:szCs w:val="22"/>
        </w:rPr>
        <w:t>5</w:t>
      </w:r>
      <w:r w:rsidR="00D67077">
        <w:rPr>
          <w:b/>
          <w:bCs/>
          <w:sz w:val="22"/>
          <w:szCs w:val="22"/>
        </w:rPr>
        <w:t>/</w:t>
      </w:r>
      <w:r w:rsidR="00A37E2E">
        <w:rPr>
          <w:b/>
          <w:bCs/>
          <w:sz w:val="22"/>
          <w:szCs w:val="22"/>
        </w:rPr>
        <w:t>M</w:t>
      </w:r>
      <w:r w:rsidR="00324CEF">
        <w:rPr>
          <w:b/>
          <w:bCs/>
          <w:sz w:val="22"/>
          <w:szCs w:val="22"/>
        </w:rPr>
        <w:t>Z</w:t>
      </w:r>
      <w:r w:rsidR="00087837" w:rsidRPr="00087837">
        <w:rPr>
          <w:b/>
          <w:bCs/>
          <w:sz w:val="22"/>
          <w:szCs w:val="22"/>
          <w:lang w:eastAsia="zh-CN"/>
        </w:rPr>
        <w:t xml:space="preserve"> </w:t>
      </w:r>
      <w:r w:rsidR="00087837">
        <w:rPr>
          <w:b/>
          <w:bCs/>
          <w:sz w:val="22"/>
          <w:szCs w:val="22"/>
          <w:lang w:eastAsia="zh-CN"/>
        </w:rPr>
        <w:t xml:space="preserve">                                                                                             </w:t>
      </w:r>
      <w:r w:rsidR="00087837" w:rsidRPr="00ED475E">
        <w:rPr>
          <w:b/>
          <w:bCs/>
          <w:sz w:val="22"/>
          <w:szCs w:val="22"/>
          <w:lang w:eastAsia="zh-CN"/>
        </w:rPr>
        <w:t xml:space="preserve">Załącznik nr </w:t>
      </w:r>
      <w:r w:rsidR="00087837">
        <w:rPr>
          <w:b/>
          <w:bCs/>
          <w:sz w:val="22"/>
          <w:szCs w:val="22"/>
          <w:lang w:eastAsia="zh-CN"/>
        </w:rPr>
        <w:t>2.5</w:t>
      </w:r>
      <w:r w:rsidR="00087837" w:rsidRPr="00ED475E">
        <w:rPr>
          <w:b/>
          <w:bCs/>
          <w:sz w:val="22"/>
          <w:szCs w:val="22"/>
          <w:lang w:eastAsia="zh-CN"/>
        </w:rPr>
        <w:t xml:space="preserve"> do </w:t>
      </w:r>
      <w:r w:rsidR="00087837">
        <w:rPr>
          <w:b/>
          <w:bCs/>
          <w:sz w:val="22"/>
          <w:szCs w:val="22"/>
          <w:lang w:eastAsia="zh-CN"/>
        </w:rPr>
        <w:t>SWZ</w:t>
      </w:r>
    </w:p>
    <w:p w14:paraId="1C41DE33" w14:textId="072E92DF" w:rsidR="00087837" w:rsidRPr="00EE4B1D" w:rsidRDefault="00087837" w:rsidP="00087837">
      <w:pPr>
        <w:jc w:val="right"/>
        <w:rPr>
          <w:b/>
          <w:bCs/>
          <w:i/>
          <w:sz w:val="22"/>
          <w:szCs w:val="22"/>
          <w:lang w:eastAsia="zh-CN"/>
        </w:rPr>
      </w:pPr>
      <w:r w:rsidRPr="00EE4B1D">
        <w:rPr>
          <w:b/>
          <w:bCs/>
          <w:i/>
          <w:sz w:val="22"/>
          <w:szCs w:val="22"/>
          <w:lang w:eastAsia="zh-CN"/>
        </w:rPr>
        <w:t xml:space="preserve">Załącznik nr </w:t>
      </w:r>
      <w:r w:rsidR="00621AD1">
        <w:rPr>
          <w:b/>
          <w:bCs/>
          <w:i/>
          <w:sz w:val="22"/>
          <w:szCs w:val="22"/>
          <w:lang w:eastAsia="zh-CN"/>
        </w:rPr>
        <w:t>1</w:t>
      </w:r>
      <w:r w:rsidRPr="00EE4B1D">
        <w:rPr>
          <w:b/>
          <w:bCs/>
          <w:i/>
          <w:sz w:val="22"/>
          <w:szCs w:val="22"/>
          <w:lang w:eastAsia="zh-CN"/>
        </w:rPr>
        <w:t>do Umowy</w:t>
      </w:r>
    </w:p>
    <w:p w14:paraId="25F61190" w14:textId="77777777" w:rsidR="00087837" w:rsidRPr="00ED475E" w:rsidRDefault="00087837" w:rsidP="00087837">
      <w:pPr>
        <w:jc w:val="right"/>
        <w:rPr>
          <w:b/>
          <w:bCs/>
          <w:sz w:val="22"/>
          <w:szCs w:val="22"/>
          <w:lang w:eastAsia="zh-CN"/>
        </w:rPr>
      </w:pPr>
    </w:p>
    <w:p w14:paraId="419A9C57" w14:textId="13B3DDD3" w:rsidR="00CB2FF8" w:rsidRPr="00CB2FF8" w:rsidRDefault="00CB2FF8" w:rsidP="00CB2FF8">
      <w:pPr>
        <w:pStyle w:val="Nagwek"/>
        <w:rPr>
          <w:rFonts w:ascii="Times New Roman" w:hAnsi="Times New Roman" w:cs="Times New Roman"/>
          <w:b/>
          <w:bCs/>
          <w:sz w:val="22"/>
          <w:szCs w:val="22"/>
        </w:rPr>
      </w:pPr>
    </w:p>
    <w:p w14:paraId="3FC95C09" w14:textId="049189E6" w:rsidR="00C807B8" w:rsidRDefault="00C807B8" w:rsidP="00720FCA">
      <w:pPr>
        <w:jc w:val="center"/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OPIS PRZEDMIOTU ZAMÓWIENIA</w:t>
      </w:r>
    </w:p>
    <w:p w14:paraId="609361C1" w14:textId="4E684C38" w:rsidR="00B70971" w:rsidRPr="00ED475E" w:rsidRDefault="00242A5B" w:rsidP="00720FCA">
      <w:pPr>
        <w:jc w:val="center"/>
        <w:rPr>
          <w:b/>
          <w:bCs/>
          <w:sz w:val="22"/>
          <w:szCs w:val="22"/>
          <w:lang w:eastAsia="zh-CN"/>
        </w:rPr>
      </w:pPr>
      <w:r w:rsidRPr="00ED475E">
        <w:rPr>
          <w:b/>
          <w:bCs/>
          <w:sz w:val="22"/>
          <w:szCs w:val="22"/>
          <w:lang w:eastAsia="zh-CN"/>
        </w:rPr>
        <w:t>ZESTAWIENIE PARAMETRÓW I WARUNKÓW TECHNICZNYCH</w:t>
      </w:r>
      <w:r w:rsidR="00720FCA">
        <w:rPr>
          <w:b/>
          <w:bCs/>
          <w:sz w:val="22"/>
          <w:szCs w:val="22"/>
          <w:lang w:eastAsia="zh-CN"/>
        </w:rPr>
        <w:t xml:space="preserve"> </w:t>
      </w:r>
    </w:p>
    <w:p w14:paraId="2E51D7EB" w14:textId="77777777" w:rsidR="00B70971" w:rsidRPr="00ED475E" w:rsidRDefault="00B70971" w:rsidP="00B70971">
      <w:pPr>
        <w:rPr>
          <w:b/>
          <w:bCs/>
          <w:sz w:val="22"/>
          <w:szCs w:val="22"/>
          <w:lang w:eastAsia="zh-CN"/>
        </w:rPr>
      </w:pPr>
    </w:p>
    <w:p w14:paraId="03FF09A6" w14:textId="77777777" w:rsidR="00A60769" w:rsidRPr="00ED475E" w:rsidRDefault="00A60769" w:rsidP="00B70971">
      <w:pPr>
        <w:jc w:val="center"/>
        <w:rPr>
          <w:b/>
          <w:bCs/>
          <w:sz w:val="22"/>
          <w:szCs w:val="22"/>
          <w:u w:val="single"/>
          <w:lang w:eastAsia="zh-CN"/>
        </w:rPr>
      </w:pPr>
    </w:p>
    <w:p w14:paraId="00AF9D42" w14:textId="0FC80155" w:rsidR="00A7703C" w:rsidRDefault="007C16E3" w:rsidP="00A7703C">
      <w:pPr>
        <w:suppressAutoHyphens w:val="0"/>
        <w:jc w:val="center"/>
        <w:rPr>
          <w:b/>
          <w:kern w:val="2"/>
          <w:sz w:val="22"/>
          <w:szCs w:val="22"/>
          <w:u w:val="single"/>
        </w:rPr>
      </w:pPr>
      <w:r>
        <w:rPr>
          <w:b/>
          <w:kern w:val="2"/>
          <w:sz w:val="22"/>
          <w:szCs w:val="22"/>
          <w:u w:val="single"/>
        </w:rPr>
        <w:t xml:space="preserve">Pakiet nr </w:t>
      </w:r>
      <w:r w:rsidR="002337A8">
        <w:rPr>
          <w:b/>
          <w:kern w:val="2"/>
          <w:sz w:val="22"/>
          <w:szCs w:val="22"/>
          <w:u w:val="single"/>
        </w:rPr>
        <w:t xml:space="preserve">5 </w:t>
      </w:r>
      <w:r>
        <w:rPr>
          <w:b/>
          <w:kern w:val="2"/>
          <w:sz w:val="22"/>
          <w:szCs w:val="22"/>
          <w:u w:val="single"/>
        </w:rPr>
        <w:t xml:space="preserve"> </w:t>
      </w:r>
      <w:r w:rsidR="002337A8">
        <w:rPr>
          <w:b/>
          <w:kern w:val="2"/>
          <w:sz w:val="22"/>
          <w:szCs w:val="22"/>
          <w:u w:val="single"/>
        </w:rPr>
        <w:t>Defibrylator modułowy</w:t>
      </w:r>
      <w:r w:rsidR="00600B1D">
        <w:rPr>
          <w:b/>
          <w:kern w:val="2"/>
          <w:sz w:val="22"/>
          <w:szCs w:val="22"/>
          <w:u w:val="single"/>
        </w:rPr>
        <w:t xml:space="preserve"> – 1 szt.</w:t>
      </w:r>
    </w:p>
    <w:p w14:paraId="024D3ECC" w14:textId="77777777" w:rsidR="009E483B" w:rsidRDefault="009E483B" w:rsidP="00A7703C">
      <w:pPr>
        <w:suppressAutoHyphens w:val="0"/>
        <w:jc w:val="center"/>
        <w:rPr>
          <w:b/>
          <w:kern w:val="2"/>
          <w:sz w:val="22"/>
          <w:szCs w:val="22"/>
          <w:u w:val="single"/>
        </w:rPr>
      </w:pPr>
    </w:p>
    <w:p w14:paraId="34E2D7B1" w14:textId="77777777" w:rsidR="00E46D81" w:rsidRPr="00ED475E" w:rsidRDefault="00E46D81" w:rsidP="00E46D81">
      <w:pPr>
        <w:suppressAutoHyphens w:val="0"/>
        <w:jc w:val="center"/>
        <w:rPr>
          <w:sz w:val="22"/>
          <w:szCs w:val="22"/>
        </w:rPr>
      </w:pPr>
    </w:p>
    <w:p w14:paraId="33CA4E4B" w14:textId="78417E55" w:rsidR="00940DD2" w:rsidRDefault="00940DD2" w:rsidP="007340EB">
      <w:pPr>
        <w:spacing w:line="276" w:lineRule="auto"/>
        <w:ind w:left="-567" w:firstLine="567"/>
        <w:rPr>
          <w:sz w:val="22"/>
          <w:szCs w:val="22"/>
        </w:rPr>
      </w:pP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5550"/>
        <w:gridCol w:w="1614"/>
        <w:gridCol w:w="3021"/>
      </w:tblGrid>
      <w:tr w:rsidR="00126CFB" w14:paraId="71234FD1" w14:textId="77777777" w:rsidTr="00ED43E4">
        <w:trPr>
          <w:trHeight w:val="70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2D14F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8B737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DAA887" w14:textId="77777777" w:rsidR="00126CFB" w:rsidRDefault="00126CFB" w:rsidP="00B35559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01144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 oferowany</w:t>
            </w:r>
          </w:p>
        </w:tc>
      </w:tr>
      <w:tr w:rsidR="00126CFB" w14:paraId="19862CAD" w14:textId="77777777" w:rsidTr="00E711E7">
        <w:trPr>
          <w:trHeight w:val="73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B9F743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4FCCBC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Wykonawca/Producent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6E2AD5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6DDB63" w14:textId="77777777" w:rsidR="00126CFB" w:rsidRDefault="00126CFB" w:rsidP="00B35559">
            <w:pPr>
              <w:pStyle w:val="Domylnie"/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</w:t>
            </w:r>
          </w:p>
        </w:tc>
      </w:tr>
      <w:tr w:rsidR="00126CFB" w14:paraId="221C225C" w14:textId="77777777" w:rsidTr="00E711E7">
        <w:trPr>
          <w:trHeight w:val="70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6C95CE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BBD914" w14:textId="5F7CF908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Nazwa-model/typ/nr katalogowy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83948F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E6DF95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126CFB" w14:paraId="401673D8" w14:textId="77777777" w:rsidTr="00E711E7">
        <w:trPr>
          <w:trHeight w:val="73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5EE4FC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836EEA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Kraj pochodzenia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42D8E9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80437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CFB" w14:paraId="14738335" w14:textId="77777777" w:rsidTr="00E711E7">
        <w:trPr>
          <w:trHeight w:val="82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700BB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93E8E9" w14:textId="77777777" w:rsidR="00126CFB" w:rsidRDefault="00126CFB" w:rsidP="00B35559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5B30D2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2025, fabrycznie nowy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6CE3FF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CFB" w14:paraId="13F51349" w14:textId="77777777" w:rsidTr="00E711E7">
        <w:trPr>
          <w:trHeight w:val="94"/>
          <w:jc w:val="center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7D4C5D" w14:textId="77777777" w:rsidR="00126CFB" w:rsidRDefault="00126CFB" w:rsidP="00B35559">
            <w:pPr>
              <w:pStyle w:val="Domylnie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E769E6" w14:textId="04081589" w:rsidR="00126CFB" w:rsidRPr="005A3D57" w:rsidRDefault="00126CFB" w:rsidP="00B35559">
            <w:pPr>
              <w:pStyle w:val="Domylnie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3D5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Gwarancja </w:t>
            </w:r>
            <w:r w:rsidR="005A3D57" w:rsidRPr="005A3D57">
              <w:rPr>
                <w:rFonts w:ascii="Times New Roman" w:hAnsi="Times New Roman" w:cs="Times New Roman"/>
                <w:color w:val="000000"/>
              </w:rPr>
              <w:t>minimum 24 miesiące licząc od dnia wydania Zamawiającemu towaru zgodnego z umową.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D6556D" w14:textId="77777777" w:rsidR="00126CFB" w:rsidRDefault="00126CFB" w:rsidP="00B35559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980B44" w14:textId="77777777" w:rsidR="00126CFB" w:rsidRDefault="00126CFB" w:rsidP="00B35559">
            <w:pPr>
              <w:pStyle w:val="Domylnie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color w:val="FF0000"/>
              </w:rPr>
              <w:t>Dodatkowy okres gwarancji będzie punktowany zgodnie z kryterium oceny ofert opisanym pkt.35 SWZ.</w:t>
            </w:r>
          </w:p>
        </w:tc>
      </w:tr>
    </w:tbl>
    <w:p w14:paraId="55C15D82" w14:textId="77777777" w:rsidR="00126CFB" w:rsidRPr="00ED475E" w:rsidRDefault="00126CFB" w:rsidP="000F1015">
      <w:pPr>
        <w:spacing w:line="276" w:lineRule="auto"/>
        <w:rPr>
          <w:sz w:val="22"/>
          <w:szCs w:val="22"/>
        </w:rPr>
      </w:pPr>
    </w:p>
    <w:tbl>
      <w:tblPr>
        <w:tblW w:w="10774" w:type="dxa"/>
        <w:tblInd w:w="-8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5478"/>
        <w:gridCol w:w="1574"/>
        <w:gridCol w:w="3104"/>
      </w:tblGrid>
      <w:tr w:rsidR="007340EB" w:rsidRPr="00ED475E" w14:paraId="7B2B641D" w14:textId="77777777" w:rsidTr="00ED43E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32A61B1" w14:textId="77777777" w:rsidR="007340EB" w:rsidRPr="0033266C" w:rsidRDefault="007340EB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266C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BF2CA52" w14:textId="77777777" w:rsidR="007340EB" w:rsidRPr="00CB0577" w:rsidRDefault="00734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0577">
              <w:rPr>
                <w:b/>
                <w:bCs/>
                <w:color w:val="000000"/>
                <w:sz w:val="22"/>
                <w:szCs w:val="22"/>
              </w:rPr>
              <w:t>Opis parametrów wymaganych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2A82B80" w14:textId="45EAB743" w:rsidR="007340EB" w:rsidRPr="00CB0577" w:rsidRDefault="000878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899C0BD" w14:textId="77777777" w:rsidR="007340EB" w:rsidRPr="00E04077" w:rsidRDefault="00734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077">
              <w:rPr>
                <w:b/>
                <w:bCs/>
                <w:color w:val="000000"/>
                <w:sz w:val="22"/>
                <w:szCs w:val="22"/>
              </w:rPr>
              <w:t>Opis parametrów oferowanych</w:t>
            </w:r>
          </w:p>
        </w:tc>
      </w:tr>
      <w:tr w:rsidR="00607DAD" w:rsidRPr="00ED475E" w14:paraId="51F3BA3A" w14:textId="77777777" w:rsidTr="00B14BEE">
        <w:trPr>
          <w:trHeight w:val="52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5" w:type="dxa"/>
            </w:tcMar>
            <w:vAlign w:val="center"/>
          </w:tcPr>
          <w:p w14:paraId="5CBD0DAD" w14:textId="700C0F17" w:rsidR="00607DAD" w:rsidRPr="00B14BEE" w:rsidRDefault="002337A8" w:rsidP="00646EF6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PARAMETRY TECHNICZNE</w:t>
            </w:r>
          </w:p>
        </w:tc>
      </w:tr>
      <w:tr w:rsidR="00012E2F" w:rsidRPr="00ED475E" w14:paraId="5D50B0DE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E3C1FC3" w14:textId="23CF725D" w:rsidR="00607DAD" w:rsidRPr="002337A8" w:rsidRDefault="00607DAD" w:rsidP="00607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39B2367" w14:textId="21138684" w:rsidR="00012E2F" w:rsidRPr="002337A8" w:rsidRDefault="002337A8" w:rsidP="00012E2F">
            <w:pPr>
              <w:jc w:val="both"/>
              <w:rPr>
                <w:color w:val="000000"/>
                <w:sz w:val="22"/>
                <w:szCs w:val="22"/>
              </w:rPr>
            </w:pPr>
            <w:r w:rsidRPr="002337A8">
              <w:rPr>
                <w:sz w:val="22"/>
                <w:szCs w:val="22"/>
              </w:rPr>
              <w:t>Defibrylator o budowie modułowej- pozwalający na zachowanie ciągłości monitorowania pacjenta niezależnie od warunków otoczenia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14EBBDB" w14:textId="57A5AEE0" w:rsidR="00012E2F" w:rsidRPr="002337A8" w:rsidRDefault="00087837" w:rsidP="00012E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4899FF1" w14:textId="77777777" w:rsidR="00012E2F" w:rsidRPr="002337A8" w:rsidRDefault="00012E2F" w:rsidP="00012E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12E2F" w:rsidRPr="00ED475E" w14:paraId="5810F64D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DB66795" w14:textId="51368C83" w:rsidR="00012E2F" w:rsidRPr="002337A8" w:rsidRDefault="00607DAD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69B097EB" w14:textId="2B4462E5" w:rsidR="00012E2F" w:rsidRPr="002337A8" w:rsidRDefault="002337A8" w:rsidP="00221776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2337A8">
              <w:rPr>
                <w:rFonts w:ascii="Times New Roman" w:hAnsi="Times New Roman" w:cs="Times New Roman"/>
              </w:rPr>
              <w:t>Defibrylator przenośny z wbudowanym uchwytem transportowym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45D959A" w14:textId="49B7F0F0" w:rsidR="00012E2F" w:rsidRPr="002337A8" w:rsidRDefault="00087837" w:rsidP="00012E2F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54131FF" w14:textId="5CC2CC64" w:rsidR="00012E2F" w:rsidRPr="002337A8" w:rsidRDefault="00012E2F" w:rsidP="00012E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12E2F" w:rsidRPr="00ED475E" w14:paraId="23FB6F0A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DC5CCD4" w14:textId="58D0BC27" w:rsidR="00012E2F" w:rsidRPr="002337A8" w:rsidRDefault="00607DAD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84FA739" w14:textId="5859B957" w:rsidR="00012E2F" w:rsidRPr="002337A8" w:rsidRDefault="002337A8" w:rsidP="00012E2F">
            <w:pPr>
              <w:pStyle w:val="Defaul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337A8">
              <w:rPr>
                <w:rFonts w:ascii="Times New Roman" w:hAnsi="Times New Roman" w:cs="Times New Roman"/>
                <w:sz w:val="22"/>
                <w:szCs w:val="22"/>
              </w:rPr>
              <w:t>Waga max  10 kg z kpl akumulatorów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01DE4C0" w14:textId="56EE2B19" w:rsidR="00012E2F" w:rsidRPr="002337A8" w:rsidRDefault="00087837" w:rsidP="00012E2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5DD8DD0" w14:textId="77777777" w:rsidR="00012E2F" w:rsidRPr="002337A8" w:rsidRDefault="00012E2F" w:rsidP="00012E2F">
            <w:pPr>
              <w:rPr>
                <w:color w:val="000000"/>
                <w:sz w:val="22"/>
                <w:szCs w:val="22"/>
              </w:rPr>
            </w:pPr>
          </w:p>
        </w:tc>
      </w:tr>
      <w:tr w:rsidR="00012E2F" w:rsidRPr="00ED475E" w14:paraId="6ACD5C14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647D07E" w14:textId="0A51E616" w:rsidR="00012E2F" w:rsidRPr="002337A8" w:rsidRDefault="00607DAD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1C1656DB" w14:textId="1E97C1F7" w:rsidR="00012E2F" w:rsidRPr="002337A8" w:rsidRDefault="002337A8" w:rsidP="00012E2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337A8">
              <w:rPr>
                <w:rFonts w:ascii="Times New Roman" w:hAnsi="Times New Roman" w:cs="Times New Roman"/>
                <w:sz w:val="22"/>
                <w:szCs w:val="22"/>
              </w:rPr>
              <w:t>Aparat odporny na kurz i zalanie wodą – klasa IP 55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00EC44F" w14:textId="6CCD177E" w:rsidR="00012E2F" w:rsidRPr="002337A8" w:rsidRDefault="00087837" w:rsidP="00012E2F">
            <w:pPr>
              <w:shd w:val="clear" w:color="auto" w:fill="FFFFFF"/>
              <w:jc w:val="center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18DDFBD" w14:textId="77777777" w:rsidR="00012E2F" w:rsidRPr="002337A8" w:rsidRDefault="00012E2F" w:rsidP="00012E2F">
            <w:pPr>
              <w:rPr>
                <w:color w:val="000000"/>
                <w:sz w:val="22"/>
                <w:szCs w:val="22"/>
              </w:rPr>
            </w:pPr>
          </w:p>
        </w:tc>
      </w:tr>
      <w:tr w:rsidR="00012E2F" w:rsidRPr="00ED475E" w14:paraId="3BBE9056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FDF8668" w14:textId="4D1C8829" w:rsidR="00012E2F" w:rsidRPr="002337A8" w:rsidRDefault="00607DAD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D343154" w14:textId="130B31AA" w:rsidR="00012E2F" w:rsidRPr="002337A8" w:rsidRDefault="002337A8" w:rsidP="00012E2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337A8">
              <w:rPr>
                <w:rFonts w:ascii="Times New Roman" w:hAnsi="Times New Roman" w:cs="Times New Roman"/>
                <w:sz w:val="22"/>
                <w:szCs w:val="22"/>
              </w:rPr>
              <w:t>Temperatura zewnętrzna umożliwiająca pracę defibrylatora i monitorowanie EKG od – 20 do + 55ºC przez co</w:t>
            </w:r>
            <w:r w:rsidR="000878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337A8">
              <w:rPr>
                <w:rFonts w:ascii="Times New Roman" w:hAnsi="Times New Roman" w:cs="Times New Roman"/>
                <w:sz w:val="22"/>
                <w:szCs w:val="22"/>
              </w:rPr>
              <w:t>najmniej 5 h- brak konieczności przechowywania w temperaturze wcześniej w wyższej temperaturze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C9BBAB3" w14:textId="3D132EB1" w:rsidR="00012E2F" w:rsidRPr="002337A8" w:rsidRDefault="00087837" w:rsidP="00012E2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  <w:r w:rsidR="00A51FD7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D5640D0" w14:textId="77777777" w:rsidR="00012E2F" w:rsidRPr="002337A8" w:rsidRDefault="00012E2F" w:rsidP="00012E2F">
            <w:pPr>
              <w:rPr>
                <w:color w:val="000000"/>
                <w:sz w:val="22"/>
                <w:szCs w:val="22"/>
              </w:rPr>
            </w:pPr>
          </w:p>
        </w:tc>
      </w:tr>
      <w:tr w:rsidR="00012E2F" w:rsidRPr="00ED475E" w14:paraId="62F15B2D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8B40B36" w14:textId="066027C4" w:rsidR="00012E2F" w:rsidRPr="002337A8" w:rsidRDefault="00607DAD" w:rsidP="00012E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E1ED389" w14:textId="6C6C555C" w:rsidR="00012E2F" w:rsidRPr="002337A8" w:rsidRDefault="002337A8" w:rsidP="00012E2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337A8">
              <w:rPr>
                <w:rFonts w:ascii="Times New Roman" w:hAnsi="Times New Roman" w:cs="Times New Roman"/>
                <w:sz w:val="22"/>
                <w:szCs w:val="22"/>
              </w:rPr>
              <w:t xml:space="preserve">Możliwość przechylenia ekrany monitora o </w:t>
            </w:r>
            <w:r w:rsidR="00087837">
              <w:rPr>
                <w:rFonts w:ascii="Times New Roman" w:hAnsi="Times New Roman" w:cs="Times New Roman"/>
                <w:sz w:val="22"/>
                <w:szCs w:val="22"/>
              </w:rPr>
              <w:t xml:space="preserve">co najmniej </w:t>
            </w:r>
            <w:r w:rsidRPr="002337A8">
              <w:rPr>
                <w:rFonts w:ascii="Times New Roman" w:hAnsi="Times New Roman" w:cs="Times New Roman"/>
                <w:sz w:val="22"/>
                <w:szCs w:val="22"/>
              </w:rPr>
              <w:t>30º celem lepszego monitorowania pacjenta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DC50FF0" w14:textId="77E5A910" w:rsidR="00012E2F" w:rsidRPr="002337A8" w:rsidRDefault="00087837" w:rsidP="00012E2F">
            <w:pPr>
              <w:suppressAutoHyphens w:val="0"/>
              <w:spacing w:after="160" w:line="259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C01679E" w14:textId="77777777" w:rsidR="00012E2F" w:rsidRPr="002337A8" w:rsidRDefault="00012E2F" w:rsidP="00012E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37A8" w:rsidRPr="00ED475E" w14:paraId="0426FF78" w14:textId="77777777" w:rsidTr="00087837">
        <w:trPr>
          <w:trHeight w:val="406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5" w:type="dxa"/>
            </w:tcMar>
            <w:vAlign w:val="center"/>
          </w:tcPr>
          <w:p w14:paraId="062930B8" w14:textId="1B0CC21A" w:rsidR="002337A8" w:rsidRPr="00087837" w:rsidRDefault="002337A8" w:rsidP="00607D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7837">
              <w:rPr>
                <w:b/>
                <w:bCs/>
                <w:color w:val="000000"/>
                <w:sz w:val="22"/>
                <w:szCs w:val="22"/>
              </w:rPr>
              <w:t>ZASILANIE</w:t>
            </w:r>
          </w:p>
        </w:tc>
      </w:tr>
      <w:tr w:rsidR="00607DAD" w:rsidRPr="00ED475E" w14:paraId="2C851410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FA1CF52" w14:textId="40875545" w:rsidR="00607DAD" w:rsidRPr="002337A8" w:rsidRDefault="00087837" w:rsidP="00607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D9B2CAB" w14:textId="402E8E09" w:rsidR="00607DAD" w:rsidRPr="002337A8" w:rsidRDefault="002337A8" w:rsidP="00607DA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337A8">
              <w:rPr>
                <w:rFonts w:ascii="Times New Roman" w:hAnsi="Times New Roman" w:cs="Times New Roman"/>
                <w:sz w:val="22"/>
                <w:szCs w:val="22"/>
              </w:rPr>
              <w:t>Zasilanie defibrylatora akumulatorowo/sieciowe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0D7CB84" w14:textId="5C9C7C80" w:rsidR="00607DAD" w:rsidRPr="002337A8" w:rsidRDefault="00087837" w:rsidP="00607DAD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1A74331" w14:textId="77777777" w:rsidR="00607DAD" w:rsidRPr="002337A8" w:rsidRDefault="00607DAD" w:rsidP="00607D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7DAD" w:rsidRPr="00ED475E" w14:paraId="34B77C56" w14:textId="77777777" w:rsidTr="00E711E7">
        <w:trPr>
          <w:trHeight w:val="6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85F836E" w14:textId="015326EC" w:rsidR="00607DAD" w:rsidRPr="002337A8" w:rsidRDefault="00087837" w:rsidP="00607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5341CFBA" w14:textId="7BA92481" w:rsidR="00607DAD" w:rsidRPr="002337A8" w:rsidRDefault="00087837" w:rsidP="00607DA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2337A8" w:rsidRPr="002337A8">
              <w:rPr>
                <w:rFonts w:ascii="Times New Roman" w:hAnsi="Times New Roman" w:cs="Times New Roman"/>
                <w:sz w:val="22"/>
                <w:szCs w:val="22"/>
              </w:rPr>
              <w:t>kumulatory  ładowane automatycznie za pomocą zasilacza sieciowego 230 V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0C474EE" w14:textId="417C59DE" w:rsidR="00607DAD" w:rsidRPr="002337A8" w:rsidRDefault="00087837" w:rsidP="00607DAD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BC6B1E4" w14:textId="77777777" w:rsidR="00607DAD" w:rsidRPr="002337A8" w:rsidRDefault="00607DAD" w:rsidP="00607DAD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bookmarkStart w:id="0" w:name="__DdeLink__872_638757017"/>
        <w:bookmarkEnd w:id="0"/>
      </w:tr>
      <w:tr w:rsidR="00D9464C" w:rsidRPr="00ED475E" w14:paraId="7EE55376" w14:textId="77777777" w:rsidTr="00E711E7">
        <w:trPr>
          <w:trHeight w:val="6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06154ED" w14:textId="74619EE6" w:rsidR="00D9464C" w:rsidRPr="002337A8" w:rsidRDefault="00087837" w:rsidP="00607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103E143" w14:textId="2FD23301" w:rsidR="00D9464C" w:rsidRPr="002337A8" w:rsidRDefault="002337A8" w:rsidP="00607DAD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37A8">
              <w:rPr>
                <w:rFonts w:ascii="Times New Roman" w:hAnsi="Times New Roman" w:cs="Times New Roman"/>
                <w:sz w:val="22"/>
                <w:szCs w:val="22"/>
              </w:rPr>
              <w:t>Defibrylator wyświetla czas pracy urządzenia zasilanego bateriami w minutach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CE5A706" w14:textId="28B306EE" w:rsidR="00D9464C" w:rsidRPr="002337A8" w:rsidRDefault="00087837" w:rsidP="00607DA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145694C" w14:textId="77777777" w:rsidR="00D9464C" w:rsidRPr="002337A8" w:rsidRDefault="00D9464C" w:rsidP="00607DAD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9464C" w:rsidRPr="00ED475E" w14:paraId="399D4B7E" w14:textId="77777777" w:rsidTr="00087837">
        <w:trPr>
          <w:trHeight w:val="59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213E9DC" w14:textId="28DE33F4" w:rsidR="00D9464C" w:rsidRPr="002337A8" w:rsidRDefault="00087837" w:rsidP="00607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60FF7902" w14:textId="19C37EDD" w:rsidR="00D9464C" w:rsidRPr="002337A8" w:rsidRDefault="002337A8" w:rsidP="00607DAD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37A8">
              <w:rPr>
                <w:rFonts w:ascii="Times New Roman" w:hAnsi="Times New Roman" w:cs="Times New Roman"/>
                <w:sz w:val="22"/>
                <w:szCs w:val="22"/>
              </w:rPr>
              <w:t>Akumulatory bez efektu pamięci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3D224A2" w14:textId="46104629" w:rsidR="00D9464C" w:rsidRPr="002337A8" w:rsidRDefault="00087837" w:rsidP="00607DA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FD42BB2" w14:textId="77777777" w:rsidR="00D9464C" w:rsidRPr="002337A8" w:rsidRDefault="00D9464C" w:rsidP="00607DAD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337A8" w:rsidRPr="00ED475E" w14:paraId="7365B095" w14:textId="77777777" w:rsidTr="003D7DE5">
        <w:trPr>
          <w:trHeight w:val="6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7F4DB12" w14:textId="3E7FE274" w:rsidR="002337A8" w:rsidRPr="002337A8" w:rsidRDefault="00087837" w:rsidP="002337A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7784F982" w14:textId="05188350" w:rsidR="002337A8" w:rsidRPr="002337A8" w:rsidRDefault="002337A8" w:rsidP="002337A8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37A8">
              <w:rPr>
                <w:rFonts w:ascii="Times New Roman" w:hAnsi="Times New Roman" w:cs="Times New Roman"/>
                <w:sz w:val="22"/>
                <w:szCs w:val="22"/>
              </w:rPr>
              <w:t>Możliwość wykonania min. 200 defibrylacji z maksymalną energią na w pełni naładowanych bateriach bez konieczności przepinania zużytych baterii po ich wyczerpaniu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364E45E" w14:textId="67D9EAE3" w:rsidR="002337A8" w:rsidRPr="002337A8" w:rsidRDefault="00087837" w:rsidP="002337A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TAK.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099B29B" w14:textId="77777777" w:rsidR="002337A8" w:rsidRPr="002337A8" w:rsidRDefault="002337A8" w:rsidP="002337A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337A8" w:rsidRPr="00ED475E" w14:paraId="134BF911" w14:textId="77777777" w:rsidTr="003D7DE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491763E" w14:textId="0C1DD4C1" w:rsidR="002337A8" w:rsidRPr="002337A8" w:rsidRDefault="00087837" w:rsidP="002337A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3B721804" w14:textId="2806FCBF" w:rsidR="002337A8" w:rsidRPr="002337A8" w:rsidRDefault="002337A8" w:rsidP="002337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337A8">
              <w:rPr>
                <w:rFonts w:ascii="Times New Roman" w:hAnsi="Times New Roman" w:cs="Times New Roman"/>
                <w:sz w:val="22"/>
                <w:szCs w:val="22"/>
              </w:rPr>
              <w:t xml:space="preserve">Ładowanie wszystkich baterii w urządzeniu lub w opcjonalnej zewnętrznej ładowarce od 0 do 100 % w czasie </w:t>
            </w:r>
            <w:r w:rsidR="00087837">
              <w:rPr>
                <w:rFonts w:ascii="Times New Roman" w:hAnsi="Times New Roman" w:cs="Times New Roman"/>
                <w:sz w:val="22"/>
                <w:szCs w:val="22"/>
              </w:rPr>
              <w:t xml:space="preserve">max. </w:t>
            </w:r>
            <w:r w:rsidRPr="002337A8">
              <w:rPr>
                <w:rFonts w:ascii="Times New Roman" w:hAnsi="Times New Roman" w:cs="Times New Roman"/>
                <w:sz w:val="22"/>
                <w:szCs w:val="22"/>
              </w:rPr>
              <w:t>do 3 godzin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FF79B4C" w14:textId="709B8ED1" w:rsidR="002337A8" w:rsidRPr="002337A8" w:rsidRDefault="00087837" w:rsidP="002337A8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90D7A05" w14:textId="77777777" w:rsidR="002337A8" w:rsidRPr="002337A8" w:rsidRDefault="002337A8" w:rsidP="002337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37A8" w:rsidRPr="00ED475E" w14:paraId="467CAC9E" w14:textId="77777777" w:rsidTr="003D7DE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71BE73E" w14:textId="59FCDE59" w:rsidR="002337A8" w:rsidRPr="002337A8" w:rsidRDefault="00087837" w:rsidP="002337A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74830817" w14:textId="7368C837" w:rsidR="002337A8" w:rsidRPr="002337A8" w:rsidRDefault="002337A8" w:rsidP="002337A8">
            <w:pPr>
              <w:pStyle w:val="TableParagraph"/>
              <w:rPr>
                <w:rFonts w:ascii="Times New Roman" w:hAnsi="Times New Roman" w:cs="Times New Roman"/>
              </w:rPr>
            </w:pPr>
            <w:r w:rsidRPr="002337A8">
              <w:rPr>
                <w:rFonts w:ascii="Times New Roman" w:hAnsi="Times New Roman" w:cs="Times New Roman"/>
              </w:rPr>
              <w:t>Kondensator napięcia elektrycznego  min. 3000 V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1DA6100" w14:textId="0882CC62" w:rsidR="002337A8" w:rsidRPr="002337A8" w:rsidRDefault="00087837" w:rsidP="002337A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  <w:r w:rsidR="00A51FD7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1C82694" w14:textId="77777777" w:rsidR="002337A8" w:rsidRPr="002337A8" w:rsidRDefault="002337A8" w:rsidP="002337A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337A8" w:rsidRPr="00ED475E" w14:paraId="6443CE07" w14:textId="77777777" w:rsidTr="002337A8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5" w:type="dxa"/>
            </w:tcMar>
            <w:vAlign w:val="center"/>
          </w:tcPr>
          <w:p w14:paraId="1C9A3DDB" w14:textId="5BBC4A44" w:rsidR="002337A8" w:rsidRPr="002337A8" w:rsidRDefault="002337A8" w:rsidP="002337A8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37A8">
              <w:rPr>
                <w:b/>
                <w:bCs/>
                <w:color w:val="000000"/>
                <w:sz w:val="22"/>
                <w:szCs w:val="22"/>
              </w:rPr>
              <w:t>DEFIBRYLACJA</w:t>
            </w:r>
          </w:p>
        </w:tc>
      </w:tr>
      <w:tr w:rsidR="002337A8" w:rsidRPr="00ED475E" w14:paraId="7DC0C576" w14:textId="77777777" w:rsidTr="0008783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FFABC7C" w14:textId="69901767" w:rsidR="002337A8" w:rsidRPr="002337A8" w:rsidRDefault="00087837" w:rsidP="002337A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11DD6C3" w14:textId="5915BAAA" w:rsidR="002337A8" w:rsidRPr="002337A8" w:rsidRDefault="002337A8" w:rsidP="002337A8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2337A8">
              <w:rPr>
                <w:sz w:val="22"/>
                <w:szCs w:val="22"/>
              </w:rPr>
              <w:t>Defibrylacje ręczna i półautomatyczna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0C4B807" w14:textId="4CF904F7" w:rsidR="002337A8" w:rsidRPr="002337A8" w:rsidRDefault="00087837" w:rsidP="002337A8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5D4BF6E" w14:textId="77777777" w:rsidR="002337A8" w:rsidRPr="002337A8" w:rsidRDefault="002337A8" w:rsidP="002337A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337A8" w:rsidRPr="00ED475E" w14:paraId="47A21241" w14:textId="77777777" w:rsidTr="0008783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7642C49" w14:textId="181312D1" w:rsidR="002337A8" w:rsidRPr="002337A8" w:rsidRDefault="00087837" w:rsidP="002337A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0903E66E" w14:textId="31A6EE71" w:rsidR="002337A8" w:rsidRPr="002337A8" w:rsidRDefault="002337A8" w:rsidP="002337A8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2337A8">
              <w:rPr>
                <w:sz w:val="22"/>
                <w:szCs w:val="22"/>
              </w:rPr>
              <w:t>Wspomaganie defibrylacji półautomatycznej za pomocą komend głosowych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5ABD1BD" w14:textId="554787C1" w:rsidR="002337A8" w:rsidRPr="002337A8" w:rsidRDefault="00087837" w:rsidP="002337A8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B9A4050" w14:textId="77777777" w:rsidR="002337A8" w:rsidRPr="002337A8" w:rsidRDefault="002337A8" w:rsidP="002337A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337A8" w:rsidRPr="00ED475E" w14:paraId="667A98A9" w14:textId="77777777" w:rsidTr="0008783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FA3359C" w14:textId="6EA4D6DC" w:rsidR="002337A8" w:rsidRPr="002337A8" w:rsidRDefault="00087837" w:rsidP="002337A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234C6E07" w14:textId="6C1620FE" w:rsidR="002337A8" w:rsidRPr="002337A8" w:rsidRDefault="002337A8" w:rsidP="002337A8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2337A8">
              <w:rPr>
                <w:sz w:val="22"/>
                <w:szCs w:val="22"/>
              </w:rPr>
              <w:t>Dwufazowa fala defibrylacji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625B98A" w14:textId="123B374D" w:rsidR="002337A8" w:rsidRPr="002337A8" w:rsidRDefault="00087837" w:rsidP="00087837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04BC969" w14:textId="77777777" w:rsidR="002337A8" w:rsidRPr="002337A8" w:rsidRDefault="002337A8" w:rsidP="002337A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337A8" w:rsidRPr="00ED475E" w14:paraId="019FC7F0" w14:textId="77777777" w:rsidTr="0008783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47D6A07" w14:textId="07554E84" w:rsidR="002337A8" w:rsidRPr="002337A8" w:rsidRDefault="00087837" w:rsidP="002337A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1A59750C" w14:textId="62681001" w:rsidR="002337A8" w:rsidRPr="002337A8" w:rsidRDefault="002337A8" w:rsidP="002337A8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2337A8">
              <w:rPr>
                <w:sz w:val="22"/>
                <w:szCs w:val="22"/>
              </w:rPr>
              <w:t xml:space="preserve">Możliwość defibrylacji pacjenta z odległości do 10 m </w:t>
            </w:r>
            <w:r w:rsidR="00087837">
              <w:rPr>
                <w:sz w:val="22"/>
                <w:szCs w:val="22"/>
              </w:rPr>
              <w:t xml:space="preserve"> (+/- 2 m) </w:t>
            </w:r>
            <w:r w:rsidRPr="002337A8">
              <w:rPr>
                <w:sz w:val="22"/>
                <w:szCs w:val="22"/>
              </w:rPr>
              <w:t>bez utraty pozostałych funkcjonalności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4EC136A" w14:textId="01B9EDB2" w:rsidR="002337A8" w:rsidRPr="002337A8" w:rsidRDefault="00087837" w:rsidP="002337A8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FB1C358" w14:textId="77777777" w:rsidR="002337A8" w:rsidRPr="002337A8" w:rsidRDefault="002337A8" w:rsidP="002337A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337A8" w:rsidRPr="00ED475E" w14:paraId="3CD3165E" w14:textId="77777777" w:rsidTr="0008783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219C934" w14:textId="3720D61B" w:rsidR="002337A8" w:rsidRPr="002337A8" w:rsidRDefault="00087837" w:rsidP="002337A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20173798" w14:textId="77777777" w:rsidR="002337A8" w:rsidRPr="002337A8" w:rsidRDefault="002337A8" w:rsidP="002337A8">
            <w:pPr>
              <w:spacing w:line="240" w:lineRule="auto"/>
              <w:rPr>
                <w:rFonts w:eastAsia="Tahoma"/>
                <w:sz w:val="22"/>
                <w:szCs w:val="22"/>
              </w:rPr>
            </w:pPr>
            <w:r w:rsidRPr="002337A8">
              <w:rPr>
                <w:sz w:val="22"/>
                <w:szCs w:val="22"/>
              </w:rPr>
              <w:t>Energia defibrylacji min 2-200 J zgodna z wytycznymi ERC dostępne 20 min poziom</w:t>
            </w:r>
            <w:r w:rsidRPr="002337A8">
              <w:rPr>
                <w:sz w:val="22"/>
                <w:szCs w:val="22"/>
                <w:lang w:val="es-ES_tradnl"/>
              </w:rPr>
              <w:t>ó</w:t>
            </w:r>
            <w:r w:rsidRPr="002337A8">
              <w:rPr>
                <w:sz w:val="22"/>
                <w:szCs w:val="22"/>
              </w:rPr>
              <w:t xml:space="preserve">w energii zewn., </w:t>
            </w:r>
          </w:p>
          <w:p w14:paraId="6248D03E" w14:textId="35BC7505" w:rsidR="002337A8" w:rsidRPr="002337A8" w:rsidRDefault="002337A8" w:rsidP="002337A8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2337A8">
              <w:rPr>
                <w:sz w:val="22"/>
                <w:szCs w:val="22"/>
              </w:rPr>
              <w:t>funkcja kardiowersji elektrycznej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E69BA36" w14:textId="05491DE7" w:rsidR="002337A8" w:rsidRPr="002337A8" w:rsidRDefault="00087837" w:rsidP="002337A8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</w:t>
            </w:r>
            <w:r w:rsidR="00A51FD7">
              <w:rPr>
                <w:color w:val="000000"/>
                <w:spacing w:val="-6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9195B5E" w14:textId="77777777" w:rsidR="002337A8" w:rsidRPr="002337A8" w:rsidRDefault="002337A8" w:rsidP="002337A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337A8" w:rsidRPr="00ED475E" w14:paraId="698B5C09" w14:textId="77777777" w:rsidTr="0008783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90DD93C" w14:textId="246019B8" w:rsidR="002337A8" w:rsidRPr="002337A8" w:rsidRDefault="00087837" w:rsidP="002337A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3539867" w14:textId="05C0653C" w:rsidR="002337A8" w:rsidRPr="002337A8" w:rsidRDefault="002337A8" w:rsidP="002337A8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2337A8">
              <w:rPr>
                <w:sz w:val="22"/>
                <w:szCs w:val="22"/>
              </w:rPr>
              <w:t xml:space="preserve">Czas ładowania do energii maksymalnej niezależny od poziomu naładowania akumulatorów 5 sekund ± 2 sekundy,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90A9DCD" w14:textId="42AB4451" w:rsidR="002337A8" w:rsidRPr="002337A8" w:rsidRDefault="00087837" w:rsidP="002337A8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</w:t>
            </w:r>
            <w:r w:rsidR="00A51FD7">
              <w:rPr>
                <w:color w:val="000000"/>
                <w:spacing w:val="-6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754C160" w14:textId="77777777" w:rsidR="002337A8" w:rsidRPr="002337A8" w:rsidRDefault="002337A8" w:rsidP="002337A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87837" w:rsidRPr="00ED475E" w14:paraId="4E40FA01" w14:textId="77777777" w:rsidTr="0008783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684CE2E" w14:textId="3C7FE018" w:rsidR="00087837" w:rsidRDefault="00087837" w:rsidP="0008783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2FE6651F" w14:textId="6E30DC3A" w:rsidR="00087837" w:rsidRPr="002337A8" w:rsidRDefault="00087837" w:rsidP="00087837">
            <w:pPr>
              <w:shd w:val="clear" w:color="auto" w:fill="FFFFFF"/>
              <w:ind w:right="96" w:firstLine="6"/>
              <w:rPr>
                <w:sz w:val="22"/>
                <w:szCs w:val="22"/>
              </w:rPr>
            </w:pPr>
            <w:r w:rsidRPr="002337A8">
              <w:rPr>
                <w:sz w:val="22"/>
                <w:szCs w:val="22"/>
              </w:rPr>
              <w:t xml:space="preserve">Czas </w:t>
            </w:r>
            <w:r>
              <w:rPr>
                <w:sz w:val="22"/>
                <w:szCs w:val="22"/>
              </w:rPr>
              <w:t>ła</w:t>
            </w:r>
            <w:r w:rsidRPr="002337A8">
              <w:rPr>
                <w:sz w:val="22"/>
                <w:szCs w:val="22"/>
              </w:rPr>
              <w:t>dowania do maksymalnej energii po 15 wyładowaniach 5 sekund ± 2 sekundy.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4C228C2" w14:textId="0764DBB4" w:rsidR="00087837" w:rsidRPr="002337A8" w:rsidRDefault="00087837" w:rsidP="00087837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</w:t>
            </w:r>
            <w:r w:rsidR="00A51FD7">
              <w:rPr>
                <w:color w:val="000000"/>
                <w:spacing w:val="-6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7A273CB" w14:textId="77777777" w:rsidR="00087837" w:rsidRPr="002337A8" w:rsidRDefault="00087837" w:rsidP="0008783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87837" w:rsidRPr="00ED475E" w14:paraId="1F076165" w14:textId="77777777" w:rsidTr="0008783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256AF25" w14:textId="10C4C1A1" w:rsidR="00087837" w:rsidRPr="002337A8" w:rsidRDefault="00087837" w:rsidP="0008783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7289EB2A" w14:textId="2EDB1EC7" w:rsidR="00087837" w:rsidRPr="002337A8" w:rsidRDefault="00087837" w:rsidP="00087837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2337A8">
              <w:rPr>
                <w:sz w:val="22"/>
                <w:szCs w:val="22"/>
              </w:rPr>
              <w:t>Możliwość wykonania defibrylacji półautomatycznej za pomocą elektrod jednorazowych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00FAA76" w14:textId="00912D21" w:rsidR="00087837" w:rsidRPr="002337A8" w:rsidRDefault="00087837" w:rsidP="00087837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40B429D" w14:textId="77777777" w:rsidR="00087837" w:rsidRPr="002337A8" w:rsidRDefault="00087837" w:rsidP="0008783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87837" w:rsidRPr="00ED475E" w14:paraId="3CE8533E" w14:textId="77777777" w:rsidTr="0008783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93029CB" w14:textId="42632B18" w:rsidR="00087837" w:rsidRPr="002337A8" w:rsidRDefault="00087837" w:rsidP="0008783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47C0433D" w14:textId="27389475" w:rsidR="00087837" w:rsidRPr="002337A8" w:rsidRDefault="00087837" w:rsidP="00087837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2337A8">
              <w:rPr>
                <w:sz w:val="22"/>
                <w:szCs w:val="22"/>
              </w:rPr>
              <w:t xml:space="preserve">Defibrylacja za pomocą elektrod wielofunkcyjnych oraz łyżek </w:t>
            </w:r>
            <w:proofErr w:type="spellStart"/>
            <w:r w:rsidRPr="002337A8">
              <w:rPr>
                <w:sz w:val="22"/>
                <w:szCs w:val="22"/>
              </w:rPr>
              <w:t>defibrylacyjnych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5E0439E" w14:textId="0C1F4948" w:rsidR="00087837" w:rsidRPr="002337A8" w:rsidRDefault="00267270" w:rsidP="00087837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78ED0AC" w14:textId="77777777" w:rsidR="00087837" w:rsidRPr="002337A8" w:rsidRDefault="00087837" w:rsidP="0008783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87837" w:rsidRPr="00ED475E" w14:paraId="37CB06A3" w14:textId="77777777" w:rsidTr="002337A8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5" w:type="dxa"/>
            </w:tcMar>
            <w:vAlign w:val="center"/>
          </w:tcPr>
          <w:p w14:paraId="226C822F" w14:textId="51646E0A" w:rsidR="00087837" w:rsidRPr="002337A8" w:rsidRDefault="00087837" w:rsidP="000878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b/>
                <w:bCs/>
                <w:sz w:val="22"/>
                <w:szCs w:val="22"/>
                <w:lang w:val="en-US"/>
              </w:rPr>
              <w:t>MONITOROWANIE I REJESTRACJA</w:t>
            </w:r>
          </w:p>
        </w:tc>
      </w:tr>
      <w:tr w:rsidR="00087837" w:rsidRPr="00ED475E" w14:paraId="7E2D363E" w14:textId="77777777" w:rsidTr="00C352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2CA7296" w14:textId="61798A80" w:rsidR="00087837" w:rsidRPr="002337A8" w:rsidRDefault="00267270" w:rsidP="0008783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2B9A9007" w14:textId="060C775E" w:rsidR="00087837" w:rsidRPr="002337A8" w:rsidRDefault="00087837" w:rsidP="00087837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2337A8">
              <w:rPr>
                <w:sz w:val="22"/>
                <w:szCs w:val="22"/>
              </w:rPr>
              <w:t>Zakresy monitorowania uwzględniające pacjentów dorosły/dziecko/noworodek z manualnym lub autom</w:t>
            </w:r>
            <w:r w:rsidR="00267270">
              <w:rPr>
                <w:sz w:val="22"/>
                <w:szCs w:val="22"/>
              </w:rPr>
              <w:t>a</w:t>
            </w:r>
            <w:r w:rsidRPr="002337A8">
              <w:rPr>
                <w:sz w:val="22"/>
                <w:szCs w:val="22"/>
              </w:rPr>
              <w:t>tycznym ustawianiem zakresów defibrylacji i monitorowania (poziomy energii defibrylacji, granice alarmów, parametry NIBP) odpowiednich dla danego pacjenta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394247A" w14:textId="27D14E72" w:rsidR="00087837" w:rsidRPr="002337A8" w:rsidRDefault="00267270" w:rsidP="0008783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548352F" w14:textId="77777777" w:rsidR="00087837" w:rsidRPr="002337A8" w:rsidRDefault="00087837" w:rsidP="0008783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87837" w:rsidRPr="00ED475E" w14:paraId="2B269FFC" w14:textId="77777777" w:rsidTr="00C352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786F77D" w14:textId="34362893" w:rsidR="00087837" w:rsidRPr="002337A8" w:rsidRDefault="00267270" w:rsidP="0008783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7FD13FC3" w14:textId="55056AC1" w:rsidR="00087837" w:rsidRPr="002337A8" w:rsidRDefault="00087837" w:rsidP="00087837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2337A8">
              <w:rPr>
                <w:sz w:val="22"/>
                <w:szCs w:val="22"/>
              </w:rPr>
              <w:t>Ekran kolorowy LCD o przekątnej min 8,4’’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9881560" w14:textId="6C8638D8" w:rsidR="00087837" w:rsidRPr="002337A8" w:rsidRDefault="00267270" w:rsidP="0008783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  <w:r w:rsidR="00A51FD7">
              <w:rPr>
                <w:color w:val="000000"/>
                <w:sz w:val="22"/>
                <w:szCs w:val="22"/>
              </w:rPr>
              <w:t xml:space="preserve">, </w:t>
            </w:r>
            <w:r w:rsidR="00A51FD7">
              <w:rPr>
                <w:color w:val="000000"/>
                <w:spacing w:val="-6"/>
                <w:sz w:val="22"/>
                <w:szCs w:val="22"/>
              </w:rPr>
              <w:t>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4A8CF55" w14:textId="77777777" w:rsidR="00087837" w:rsidRPr="002337A8" w:rsidRDefault="00087837" w:rsidP="0008783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87837" w:rsidRPr="00ED475E" w14:paraId="18F85877" w14:textId="77777777" w:rsidTr="00C352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3D4518E" w14:textId="72586DAE" w:rsidR="00087837" w:rsidRPr="002337A8" w:rsidRDefault="00267270" w:rsidP="0008783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0349613F" w14:textId="4BDD4721" w:rsidR="00087837" w:rsidRPr="002337A8" w:rsidRDefault="00087837" w:rsidP="00087837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2337A8">
              <w:rPr>
                <w:sz w:val="22"/>
                <w:szCs w:val="22"/>
              </w:rPr>
              <w:t>Wyświetlanie na ekranie min 4 krzywych dynamicznych jednocześnie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1246B41" w14:textId="325C582F" w:rsidR="00087837" w:rsidRPr="002337A8" w:rsidRDefault="00267270" w:rsidP="0008783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  <w:r w:rsidR="00A51FD7">
              <w:rPr>
                <w:color w:val="000000"/>
                <w:sz w:val="22"/>
                <w:szCs w:val="22"/>
              </w:rPr>
              <w:t xml:space="preserve">, </w:t>
            </w:r>
            <w:r w:rsidR="00A51FD7">
              <w:rPr>
                <w:color w:val="000000"/>
                <w:spacing w:val="-6"/>
                <w:sz w:val="22"/>
                <w:szCs w:val="22"/>
              </w:rPr>
              <w:t>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D336D63" w14:textId="77777777" w:rsidR="00087837" w:rsidRPr="002337A8" w:rsidRDefault="00087837" w:rsidP="0008783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87837" w:rsidRPr="00ED475E" w14:paraId="362F432A" w14:textId="77777777" w:rsidTr="00C352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A669D7B" w14:textId="4882587E" w:rsidR="00087837" w:rsidRPr="002337A8" w:rsidRDefault="00267270" w:rsidP="0008783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1DB43FC4" w14:textId="02FE8EBD" w:rsidR="00087837" w:rsidRPr="002337A8" w:rsidRDefault="00087837" w:rsidP="00087837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2337A8">
              <w:rPr>
                <w:sz w:val="22"/>
                <w:szCs w:val="22"/>
              </w:rPr>
              <w:t>Możliwość obsługi urządzenia do kompresji klatki piersiowej z poziomu defibrylatora za pomocą połączenia bezprzewodowego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6FF1201" w14:textId="615324D2" w:rsidR="00087837" w:rsidRPr="002337A8" w:rsidRDefault="00267270" w:rsidP="0008783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2627500" w14:textId="77777777" w:rsidR="00087837" w:rsidRPr="002337A8" w:rsidRDefault="00087837" w:rsidP="0008783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87837" w:rsidRPr="00ED475E" w14:paraId="44D05B9D" w14:textId="77777777" w:rsidTr="00C352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E3064A5" w14:textId="39A829D4" w:rsidR="00087837" w:rsidRPr="002337A8" w:rsidRDefault="00267270" w:rsidP="0008783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3191E53C" w14:textId="7AB6A2A7" w:rsidR="00087837" w:rsidRPr="002337A8" w:rsidRDefault="00087837" w:rsidP="00087837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2337A8">
              <w:rPr>
                <w:sz w:val="22"/>
                <w:szCs w:val="22"/>
              </w:rPr>
              <w:t xml:space="preserve">Wyświetlanie na ekranie  pełnego zapisu 12 </w:t>
            </w:r>
            <w:proofErr w:type="spellStart"/>
            <w:r w:rsidRPr="002337A8">
              <w:rPr>
                <w:sz w:val="22"/>
                <w:szCs w:val="22"/>
              </w:rPr>
              <w:t>odprowadzeń</w:t>
            </w:r>
            <w:proofErr w:type="spellEnd"/>
            <w:r w:rsidRPr="002337A8">
              <w:rPr>
                <w:sz w:val="22"/>
                <w:szCs w:val="22"/>
              </w:rPr>
              <w:t xml:space="preserve"> EKG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513F9BA" w14:textId="2B1A144B" w:rsidR="00087837" w:rsidRPr="002337A8" w:rsidRDefault="00267270" w:rsidP="0008783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A6020A0" w14:textId="77777777" w:rsidR="00087837" w:rsidRPr="002337A8" w:rsidRDefault="00087837" w:rsidP="0008783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87837" w:rsidRPr="00ED475E" w14:paraId="468FC415" w14:textId="77777777" w:rsidTr="00C352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8576670" w14:textId="05EC010B" w:rsidR="00087837" w:rsidRPr="002337A8" w:rsidRDefault="00267270" w:rsidP="0008783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1C018658" w14:textId="4B8AD123" w:rsidR="00087837" w:rsidRPr="002337A8" w:rsidRDefault="00087837" w:rsidP="00087837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2337A8">
              <w:rPr>
                <w:sz w:val="22"/>
                <w:szCs w:val="22"/>
              </w:rPr>
              <w:t>Możliwość ręcznego i automatycznego ustawienia granic alarmowych wszystkich monitorowanych parametrów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18BA588" w14:textId="1768CD38" w:rsidR="00087837" w:rsidRPr="002337A8" w:rsidRDefault="00267270" w:rsidP="0008783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559F16D" w14:textId="77777777" w:rsidR="00087837" w:rsidRPr="002337A8" w:rsidRDefault="00087837" w:rsidP="0008783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87837" w:rsidRPr="00ED475E" w14:paraId="11CF089C" w14:textId="77777777" w:rsidTr="00C352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46224A3" w14:textId="482B5A09" w:rsidR="00087837" w:rsidRPr="002337A8" w:rsidRDefault="00267270" w:rsidP="0008783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14242DE0" w14:textId="7EFC61E0" w:rsidR="00087837" w:rsidRPr="002337A8" w:rsidRDefault="00087837" w:rsidP="00087837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2337A8">
              <w:rPr>
                <w:sz w:val="22"/>
                <w:szCs w:val="22"/>
              </w:rPr>
              <w:t xml:space="preserve">Wbudowany rejestrator termiczny EKG na papier o szerokości min 100 mm, szybkość wydruku programowana: </w:t>
            </w:r>
            <w:r w:rsidR="00267270">
              <w:rPr>
                <w:sz w:val="22"/>
                <w:szCs w:val="22"/>
              </w:rPr>
              <w:t xml:space="preserve">min. </w:t>
            </w:r>
            <w:r w:rsidRPr="002337A8">
              <w:rPr>
                <w:sz w:val="22"/>
                <w:szCs w:val="22"/>
              </w:rPr>
              <w:t>25 mm/sek. i 50 mm/sek.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B00A7BE" w14:textId="62F11328" w:rsidR="00087837" w:rsidRPr="002337A8" w:rsidRDefault="00267270" w:rsidP="0008783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32FF4CB" w14:textId="77777777" w:rsidR="00087837" w:rsidRPr="002337A8" w:rsidRDefault="00087837" w:rsidP="0008783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87837" w:rsidRPr="00ED475E" w14:paraId="16042FED" w14:textId="77777777" w:rsidTr="00C352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FB00B96" w14:textId="156944A4" w:rsidR="00087837" w:rsidRPr="002337A8" w:rsidRDefault="00267270" w:rsidP="0008783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1FB9834A" w14:textId="5CF45A38" w:rsidR="00087837" w:rsidRPr="002337A8" w:rsidRDefault="00087837" w:rsidP="00087837">
            <w:pPr>
              <w:shd w:val="clear" w:color="auto" w:fill="FFFFFF"/>
              <w:ind w:right="96" w:firstLine="6"/>
              <w:rPr>
                <w:color w:val="000000"/>
                <w:sz w:val="22"/>
                <w:szCs w:val="22"/>
              </w:rPr>
            </w:pPr>
            <w:r w:rsidRPr="002337A8">
              <w:rPr>
                <w:sz w:val="22"/>
                <w:szCs w:val="22"/>
              </w:rPr>
              <w:t>Pamięć wewnętrzna lub karta danych min. 400 zdarzeń (monitorowanie, defibrylacja, stymulacja, procedury terapeutyczne)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AEE62DC" w14:textId="03B7278C" w:rsidR="00087837" w:rsidRPr="002337A8" w:rsidRDefault="00267270" w:rsidP="0008783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  <w:r w:rsidR="00E40387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6535583" w14:textId="77777777" w:rsidR="00087837" w:rsidRPr="002337A8" w:rsidRDefault="00087837" w:rsidP="0008783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87837" w:rsidRPr="00ED475E" w14:paraId="766E729A" w14:textId="77777777" w:rsidTr="00C352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DBB43CC" w14:textId="66C52FCD" w:rsidR="00087837" w:rsidRPr="002337A8" w:rsidRDefault="00267270" w:rsidP="000878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7424D4C7" w14:textId="253609CF" w:rsidR="00087837" w:rsidRPr="002337A8" w:rsidRDefault="00087837" w:rsidP="00087837">
            <w:pPr>
              <w:pStyle w:val="TableParagraph"/>
              <w:tabs>
                <w:tab w:val="left" w:pos="1204"/>
              </w:tabs>
              <w:rPr>
                <w:rFonts w:ascii="Times New Roman" w:hAnsi="Times New Roman" w:cs="Times New Roman"/>
              </w:rPr>
            </w:pPr>
            <w:r w:rsidRPr="002337A8">
              <w:rPr>
                <w:rFonts w:ascii="Times New Roman" w:hAnsi="Times New Roman" w:cs="Times New Roman"/>
              </w:rPr>
              <w:t>Możliwość ustawienia min. 6 trybów widoków monitora, w tym widoku w trybie kardiomonitora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403D72B" w14:textId="788575D2" w:rsidR="00087837" w:rsidRPr="002337A8" w:rsidRDefault="00267270" w:rsidP="0008783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26276A5" w14:textId="77777777" w:rsidR="00087837" w:rsidRPr="002337A8" w:rsidRDefault="00087837" w:rsidP="0008783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87837" w:rsidRPr="00ED475E" w14:paraId="73DDFF9A" w14:textId="77777777" w:rsidTr="002337A8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5" w:type="dxa"/>
            </w:tcMar>
            <w:vAlign w:val="center"/>
          </w:tcPr>
          <w:p w14:paraId="1E1A593B" w14:textId="71EC65F6" w:rsidR="00087837" w:rsidRPr="002337A8" w:rsidRDefault="00087837" w:rsidP="000878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b/>
                <w:bCs/>
                <w:sz w:val="22"/>
                <w:szCs w:val="22"/>
              </w:rPr>
              <w:t>EKG/REJESTRACJA</w:t>
            </w:r>
          </w:p>
        </w:tc>
      </w:tr>
      <w:tr w:rsidR="00087837" w:rsidRPr="00ED475E" w14:paraId="4A005B6D" w14:textId="77777777" w:rsidTr="00570A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49EBFF7" w14:textId="04220C7A" w:rsidR="00087837" w:rsidRPr="002337A8" w:rsidRDefault="00267270" w:rsidP="000878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393748D0" w14:textId="56B05B5B" w:rsidR="00087837" w:rsidRPr="002337A8" w:rsidRDefault="00087837" w:rsidP="00087837">
            <w:pPr>
              <w:pStyle w:val="TableParagraph"/>
              <w:tabs>
                <w:tab w:val="left" w:pos="1204"/>
              </w:tabs>
              <w:rPr>
                <w:rFonts w:ascii="Times New Roman" w:hAnsi="Times New Roman" w:cs="Times New Roman"/>
              </w:rPr>
            </w:pPr>
            <w:r w:rsidRPr="002337A8">
              <w:rPr>
                <w:rFonts w:ascii="Times New Roman" w:hAnsi="Times New Roman" w:cs="Times New Roman"/>
              </w:rPr>
              <w:t xml:space="preserve">Monitorowanie 12 </w:t>
            </w:r>
            <w:proofErr w:type="spellStart"/>
            <w:r w:rsidRPr="002337A8">
              <w:rPr>
                <w:rFonts w:ascii="Times New Roman" w:hAnsi="Times New Roman" w:cs="Times New Roman"/>
              </w:rPr>
              <w:t>odprowadzeń</w:t>
            </w:r>
            <w:proofErr w:type="spellEnd"/>
            <w:r w:rsidRPr="002337A8">
              <w:rPr>
                <w:rFonts w:ascii="Times New Roman" w:hAnsi="Times New Roman" w:cs="Times New Roman"/>
              </w:rPr>
              <w:t xml:space="preserve"> EKG, analiza i interpretacja słowna zapisu EKG z uwzględnieniem wieku i płci pacjenta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9D404C2" w14:textId="644B1DCB" w:rsidR="00087837" w:rsidRPr="002337A8" w:rsidRDefault="00267270" w:rsidP="00087837">
            <w:pPr>
              <w:shd w:val="clear" w:color="auto" w:fill="FFFFFF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5C74EA1" w14:textId="77777777" w:rsidR="00087837" w:rsidRPr="002337A8" w:rsidRDefault="00087837" w:rsidP="0008783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87837" w:rsidRPr="00ED475E" w14:paraId="2CB4197C" w14:textId="77777777" w:rsidTr="00570A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ACB5B55" w14:textId="6476DC95" w:rsidR="00087837" w:rsidRPr="002337A8" w:rsidRDefault="00267270" w:rsidP="000878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467BBDD8" w14:textId="46AD91BE" w:rsidR="00087837" w:rsidRPr="002337A8" w:rsidRDefault="00087837" w:rsidP="00087837">
            <w:pPr>
              <w:pStyle w:val="TableParagraph"/>
              <w:tabs>
                <w:tab w:val="left" w:pos="1204"/>
              </w:tabs>
              <w:rPr>
                <w:rFonts w:ascii="Times New Roman" w:hAnsi="Times New Roman" w:cs="Times New Roman"/>
              </w:rPr>
            </w:pPr>
            <w:r w:rsidRPr="002337A8">
              <w:rPr>
                <w:rFonts w:ascii="Times New Roman" w:hAnsi="Times New Roman" w:cs="Times New Roman"/>
              </w:rPr>
              <w:t>Zakres pomiaru częstości akcji serca min. 20-300 /min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42EEBE0" w14:textId="5A1920F2" w:rsidR="00087837" w:rsidRPr="002337A8" w:rsidRDefault="00267270" w:rsidP="0008783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  <w:r w:rsidR="00A51FD7">
              <w:rPr>
                <w:color w:val="000000"/>
                <w:sz w:val="22"/>
                <w:szCs w:val="22"/>
              </w:rPr>
              <w:t xml:space="preserve">, </w:t>
            </w:r>
            <w:r w:rsidR="00A51FD7">
              <w:rPr>
                <w:color w:val="000000"/>
                <w:spacing w:val="-6"/>
                <w:sz w:val="22"/>
                <w:szCs w:val="22"/>
              </w:rPr>
              <w:t>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71BB322" w14:textId="77777777" w:rsidR="00087837" w:rsidRPr="002337A8" w:rsidRDefault="00087837" w:rsidP="0008783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87837" w:rsidRPr="00ED475E" w14:paraId="1F72480C" w14:textId="77777777" w:rsidTr="00570AF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44286BC" w14:textId="7654A607" w:rsidR="00087837" w:rsidRPr="002337A8" w:rsidRDefault="00267270" w:rsidP="000878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5737A839" w14:textId="0BBCFE25" w:rsidR="00087837" w:rsidRPr="002337A8" w:rsidRDefault="00087837" w:rsidP="00087837">
            <w:pPr>
              <w:pStyle w:val="TableParagraph"/>
              <w:tabs>
                <w:tab w:val="left" w:pos="1204"/>
              </w:tabs>
              <w:rPr>
                <w:rFonts w:ascii="Times New Roman" w:hAnsi="Times New Roman" w:cs="Times New Roman"/>
              </w:rPr>
            </w:pPr>
            <w:r w:rsidRPr="002337A8">
              <w:rPr>
                <w:rFonts w:ascii="Times New Roman" w:hAnsi="Times New Roman" w:cs="Times New Roman"/>
              </w:rPr>
              <w:t>Wzmocnienie zapisu EKG regulowane w zakresie min. 0,25 - 2 cm/</w:t>
            </w:r>
            <w:proofErr w:type="spellStart"/>
            <w:r w:rsidRPr="002337A8">
              <w:rPr>
                <w:rFonts w:ascii="Times New Roman" w:hAnsi="Times New Roman" w:cs="Times New Roman"/>
              </w:rPr>
              <w:t>mV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D3D68F4" w14:textId="5B0CE129" w:rsidR="00087837" w:rsidRPr="002337A8" w:rsidRDefault="00267270" w:rsidP="0008783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  <w:r w:rsidR="00A51FD7">
              <w:rPr>
                <w:color w:val="000000"/>
                <w:sz w:val="22"/>
                <w:szCs w:val="22"/>
              </w:rPr>
              <w:t xml:space="preserve">, </w:t>
            </w:r>
            <w:r w:rsidR="00A51FD7">
              <w:rPr>
                <w:color w:val="000000"/>
                <w:spacing w:val="-6"/>
                <w:sz w:val="22"/>
                <w:szCs w:val="22"/>
              </w:rPr>
              <w:t>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7F00EBE" w14:textId="77777777" w:rsidR="00087837" w:rsidRPr="002337A8" w:rsidRDefault="00087837" w:rsidP="0008783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87837" w:rsidRPr="00ED475E" w14:paraId="71CF469E" w14:textId="77777777" w:rsidTr="002337A8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5" w:type="dxa"/>
            </w:tcMar>
            <w:vAlign w:val="center"/>
          </w:tcPr>
          <w:p w14:paraId="3FDF3A60" w14:textId="45BF830B" w:rsidR="00087837" w:rsidRPr="002337A8" w:rsidRDefault="00087837" w:rsidP="000878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b/>
                <w:bCs/>
                <w:sz w:val="22"/>
                <w:szCs w:val="22"/>
                <w:lang w:val="en-US"/>
              </w:rPr>
              <w:t>STYMULACJA ZEWN</w:t>
            </w:r>
            <w:r w:rsidRPr="002337A8">
              <w:rPr>
                <w:b/>
                <w:bCs/>
                <w:sz w:val="22"/>
                <w:szCs w:val="22"/>
              </w:rPr>
              <w:t>Ę</w:t>
            </w:r>
            <w:r w:rsidRPr="002337A8">
              <w:rPr>
                <w:b/>
                <w:bCs/>
                <w:sz w:val="22"/>
                <w:szCs w:val="22"/>
                <w:lang w:val="de-DE"/>
              </w:rPr>
              <w:t>TRZNA</w:t>
            </w:r>
          </w:p>
        </w:tc>
      </w:tr>
      <w:tr w:rsidR="00087837" w:rsidRPr="00ED475E" w14:paraId="709B0588" w14:textId="77777777" w:rsidTr="0026727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3696782" w14:textId="1B1A4DD0" w:rsidR="00087837" w:rsidRPr="002337A8" w:rsidRDefault="00267270" w:rsidP="000878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3DB4BABF" w14:textId="23F07570" w:rsidR="00087837" w:rsidRPr="002337A8" w:rsidRDefault="00087837" w:rsidP="00087837">
            <w:pPr>
              <w:pStyle w:val="TableParagraph"/>
              <w:tabs>
                <w:tab w:val="left" w:pos="1204"/>
              </w:tabs>
              <w:rPr>
                <w:rFonts w:ascii="Times New Roman" w:hAnsi="Times New Roman" w:cs="Times New Roman"/>
              </w:rPr>
            </w:pPr>
            <w:r w:rsidRPr="002337A8">
              <w:rPr>
                <w:rFonts w:ascii="Times New Roman" w:hAnsi="Times New Roman" w:cs="Times New Roman"/>
              </w:rPr>
              <w:t>Tryb asynchroniczny i „na żądanie”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96D0707" w14:textId="00314DA5" w:rsidR="00087837" w:rsidRPr="002337A8" w:rsidRDefault="00557CCD" w:rsidP="0008783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6B388FC" w14:textId="77777777" w:rsidR="00087837" w:rsidRPr="002337A8" w:rsidRDefault="00087837" w:rsidP="0008783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87837" w:rsidRPr="00ED475E" w14:paraId="51EB4279" w14:textId="77777777" w:rsidTr="0026727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6303862" w14:textId="2366BFFF" w:rsidR="00087837" w:rsidRPr="002337A8" w:rsidRDefault="00267270" w:rsidP="000878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02EFB264" w14:textId="5AD606E7" w:rsidR="00087837" w:rsidRPr="002337A8" w:rsidRDefault="00087837" w:rsidP="00087837">
            <w:pPr>
              <w:pStyle w:val="TableParagraph"/>
              <w:tabs>
                <w:tab w:val="left" w:pos="1204"/>
              </w:tabs>
              <w:rPr>
                <w:rFonts w:ascii="Times New Roman" w:hAnsi="Times New Roman" w:cs="Times New Roman"/>
              </w:rPr>
            </w:pPr>
            <w:r w:rsidRPr="002337A8">
              <w:rPr>
                <w:rFonts w:ascii="Times New Roman" w:hAnsi="Times New Roman" w:cs="Times New Roman"/>
              </w:rPr>
              <w:t xml:space="preserve">Częstość stymulacji w zakresie min. 40 - 150 </w:t>
            </w:r>
            <w:proofErr w:type="spellStart"/>
            <w:r w:rsidRPr="002337A8">
              <w:rPr>
                <w:rFonts w:ascii="Times New Roman" w:hAnsi="Times New Roman" w:cs="Times New Roman"/>
              </w:rPr>
              <w:t>imp</w:t>
            </w:r>
            <w:proofErr w:type="spellEnd"/>
            <w:r w:rsidRPr="002337A8">
              <w:rPr>
                <w:rFonts w:ascii="Times New Roman" w:hAnsi="Times New Roman" w:cs="Times New Roman"/>
              </w:rPr>
              <w:t xml:space="preserve">./min, prąd stymulacji w zakresie min. 10 - 140 </w:t>
            </w:r>
            <w:proofErr w:type="spellStart"/>
            <w:r w:rsidRPr="002337A8">
              <w:rPr>
                <w:rFonts w:ascii="Times New Roman" w:hAnsi="Times New Roman" w:cs="Times New Roman"/>
              </w:rPr>
              <w:t>mA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09B4EF1" w14:textId="2DC35215" w:rsidR="00087837" w:rsidRPr="002337A8" w:rsidRDefault="00557CCD" w:rsidP="0008783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  <w:r w:rsidR="00A51FD7">
              <w:rPr>
                <w:color w:val="000000"/>
                <w:sz w:val="22"/>
                <w:szCs w:val="22"/>
              </w:rPr>
              <w:t xml:space="preserve">, </w:t>
            </w:r>
            <w:r w:rsidR="00A51FD7">
              <w:rPr>
                <w:color w:val="000000"/>
                <w:spacing w:val="-6"/>
                <w:sz w:val="22"/>
                <w:szCs w:val="22"/>
              </w:rPr>
              <w:t>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1303844" w14:textId="77777777" w:rsidR="00087837" w:rsidRPr="002337A8" w:rsidRDefault="00087837" w:rsidP="0008783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87837" w:rsidRPr="00ED475E" w14:paraId="4B2667BB" w14:textId="77777777" w:rsidTr="002337A8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5" w:type="dxa"/>
            </w:tcMar>
            <w:vAlign w:val="center"/>
          </w:tcPr>
          <w:p w14:paraId="401D9D40" w14:textId="15916BAB" w:rsidR="00087837" w:rsidRPr="002337A8" w:rsidRDefault="00087837" w:rsidP="000878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b/>
                <w:bCs/>
                <w:sz w:val="22"/>
                <w:szCs w:val="22"/>
              </w:rPr>
              <w:t>PULSOKSYMETRIA</w:t>
            </w:r>
          </w:p>
        </w:tc>
      </w:tr>
      <w:tr w:rsidR="00087837" w:rsidRPr="00ED475E" w14:paraId="3A67D838" w14:textId="77777777" w:rsidTr="00CE78B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B6655B7" w14:textId="3D84E418" w:rsidR="00087837" w:rsidRPr="002337A8" w:rsidRDefault="00557CCD" w:rsidP="000878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3FF30CB8" w14:textId="028C6465" w:rsidR="00087837" w:rsidRPr="002337A8" w:rsidRDefault="00087837" w:rsidP="00087837">
            <w:pPr>
              <w:pStyle w:val="TableParagraph"/>
              <w:tabs>
                <w:tab w:val="left" w:pos="1204"/>
              </w:tabs>
              <w:rPr>
                <w:rFonts w:ascii="Times New Roman" w:hAnsi="Times New Roman" w:cs="Times New Roman"/>
              </w:rPr>
            </w:pPr>
            <w:r w:rsidRPr="002337A8">
              <w:rPr>
                <w:rFonts w:ascii="Times New Roman" w:hAnsi="Times New Roman" w:cs="Times New Roman"/>
              </w:rPr>
              <w:t xml:space="preserve">Monitorowanie SpO2 oraz PR w technologii </w:t>
            </w:r>
            <w:proofErr w:type="spellStart"/>
            <w:r w:rsidRPr="002337A8">
              <w:rPr>
                <w:rFonts w:ascii="Times New Roman" w:hAnsi="Times New Roman" w:cs="Times New Roman"/>
              </w:rPr>
              <w:t>Masimo</w:t>
            </w:r>
            <w:proofErr w:type="spellEnd"/>
            <w:r w:rsidRPr="002337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37A8">
              <w:rPr>
                <w:rFonts w:ascii="Times New Roman" w:hAnsi="Times New Roman" w:cs="Times New Roman"/>
              </w:rPr>
              <w:t>Rainbow</w:t>
            </w:r>
            <w:proofErr w:type="spellEnd"/>
            <w:r w:rsidRPr="002337A8">
              <w:rPr>
                <w:rFonts w:ascii="Times New Roman" w:hAnsi="Times New Roman" w:cs="Times New Roman"/>
              </w:rPr>
              <w:t xml:space="preserve"> SET lub równoważnej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A3BD45F" w14:textId="51EA2986" w:rsidR="00087837" w:rsidRPr="002337A8" w:rsidRDefault="00557CCD" w:rsidP="0008783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44F1F13" w14:textId="77777777" w:rsidR="00087837" w:rsidRPr="002337A8" w:rsidRDefault="00087837" w:rsidP="0008783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87837" w:rsidRPr="00ED475E" w14:paraId="1FD304C5" w14:textId="77777777" w:rsidTr="00CE78B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CDEBEA6" w14:textId="684DBB20" w:rsidR="00087837" w:rsidRPr="002337A8" w:rsidRDefault="00557CCD" w:rsidP="000878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4844CC22" w14:textId="5EF4340E" w:rsidR="00087837" w:rsidRPr="002337A8" w:rsidRDefault="00087837" w:rsidP="00087837">
            <w:pPr>
              <w:pStyle w:val="TableParagraph"/>
              <w:tabs>
                <w:tab w:val="left" w:pos="1204"/>
              </w:tabs>
              <w:rPr>
                <w:rFonts w:ascii="Times New Roman" w:hAnsi="Times New Roman" w:cs="Times New Roman"/>
              </w:rPr>
            </w:pPr>
            <w:r w:rsidRPr="002337A8">
              <w:rPr>
                <w:rFonts w:ascii="Times New Roman" w:hAnsi="Times New Roman" w:cs="Times New Roman"/>
              </w:rPr>
              <w:t>Możliwość rozbudowy o pomiar ilości oddechów mierzony przez moduł SpO2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258086D" w14:textId="26A22F98" w:rsidR="00087837" w:rsidRPr="002337A8" w:rsidRDefault="00557CCD" w:rsidP="0008783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647E96E" w14:textId="77777777" w:rsidR="00087837" w:rsidRPr="002337A8" w:rsidRDefault="00087837" w:rsidP="0008783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87837" w:rsidRPr="00ED475E" w14:paraId="41E05584" w14:textId="77777777" w:rsidTr="00CE78B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D6AAAF1" w14:textId="5FB72163" w:rsidR="00087837" w:rsidRPr="002337A8" w:rsidRDefault="00557CCD" w:rsidP="000878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002CD44B" w14:textId="597DF439" w:rsidR="00087837" w:rsidRPr="002337A8" w:rsidRDefault="00087837" w:rsidP="00087837">
            <w:pPr>
              <w:pStyle w:val="TableParagraph"/>
              <w:tabs>
                <w:tab w:val="left" w:pos="1204"/>
              </w:tabs>
              <w:rPr>
                <w:rFonts w:ascii="Times New Roman" w:hAnsi="Times New Roman" w:cs="Times New Roman"/>
              </w:rPr>
            </w:pPr>
            <w:r w:rsidRPr="002337A8">
              <w:rPr>
                <w:rFonts w:ascii="Times New Roman" w:hAnsi="Times New Roman" w:cs="Times New Roman"/>
              </w:rPr>
              <w:t>Pomiar SpO2</w:t>
            </w:r>
            <w:r w:rsidRPr="002337A8">
              <w:rPr>
                <w:rFonts w:ascii="Times New Roman" w:eastAsia="Tahoma" w:hAnsi="Times New Roman" w:cs="Times New Roman"/>
              </w:rPr>
              <w:br/>
            </w:r>
            <w:r w:rsidRPr="002337A8">
              <w:rPr>
                <w:rFonts w:ascii="Times New Roman" w:hAnsi="Times New Roman" w:cs="Times New Roman"/>
              </w:rPr>
              <w:t>- SpO2: 70-100%</w:t>
            </w:r>
            <w:r w:rsidRPr="002337A8">
              <w:rPr>
                <w:rFonts w:ascii="Times New Roman" w:eastAsia="Tahoma" w:hAnsi="Times New Roman" w:cs="Times New Roman"/>
              </w:rPr>
              <w:br/>
            </w:r>
            <w:r w:rsidRPr="002337A8">
              <w:rPr>
                <w:rFonts w:ascii="Times New Roman" w:hAnsi="Times New Roman" w:cs="Times New Roman"/>
              </w:rPr>
              <w:t>Zakres pomiaru pulsu min. 25-240/min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2D8F4B9" w14:textId="53384C01" w:rsidR="00087837" w:rsidRPr="002337A8" w:rsidRDefault="00557CCD" w:rsidP="0008783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  <w:r w:rsidR="00A51FD7">
              <w:rPr>
                <w:color w:val="000000"/>
                <w:sz w:val="22"/>
                <w:szCs w:val="22"/>
              </w:rPr>
              <w:t xml:space="preserve">, </w:t>
            </w:r>
            <w:r w:rsidR="00A51FD7">
              <w:rPr>
                <w:color w:val="000000"/>
                <w:spacing w:val="-6"/>
                <w:sz w:val="22"/>
                <w:szCs w:val="22"/>
              </w:rPr>
              <w:t>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8312EE1" w14:textId="77777777" w:rsidR="00087837" w:rsidRPr="002337A8" w:rsidRDefault="00087837" w:rsidP="0008783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87837" w:rsidRPr="00ED475E" w14:paraId="6373859E" w14:textId="77777777" w:rsidTr="00CE78B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63D7262" w14:textId="0C42AB04" w:rsidR="00087837" w:rsidRPr="002337A8" w:rsidRDefault="00557CCD" w:rsidP="000878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0E59F3BE" w14:textId="500F1835" w:rsidR="00087837" w:rsidRPr="002337A8" w:rsidRDefault="00087837" w:rsidP="00087837">
            <w:pPr>
              <w:pStyle w:val="TableParagraph"/>
              <w:tabs>
                <w:tab w:val="left" w:pos="1204"/>
              </w:tabs>
              <w:rPr>
                <w:rFonts w:ascii="Times New Roman" w:hAnsi="Times New Roman" w:cs="Times New Roman"/>
              </w:rPr>
            </w:pPr>
            <w:r w:rsidRPr="002337A8">
              <w:rPr>
                <w:rFonts w:ascii="Times New Roman" w:hAnsi="Times New Roman" w:cs="Times New Roman"/>
              </w:rPr>
              <w:t xml:space="preserve">Możliwość rozbudowy o pomiar </w:t>
            </w:r>
            <w:proofErr w:type="spellStart"/>
            <w:r w:rsidRPr="002337A8">
              <w:rPr>
                <w:rFonts w:ascii="Times New Roman" w:hAnsi="Times New Roman" w:cs="Times New Roman"/>
              </w:rPr>
              <w:t>SpHb</w:t>
            </w:r>
            <w:proofErr w:type="spellEnd"/>
            <w:r w:rsidRPr="002337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37A8">
              <w:rPr>
                <w:rFonts w:ascii="Times New Roman" w:hAnsi="Times New Roman" w:cs="Times New Roman"/>
              </w:rPr>
              <w:t>SpMet</w:t>
            </w:r>
            <w:proofErr w:type="spellEnd"/>
            <w:r w:rsidRPr="002337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37A8">
              <w:rPr>
                <w:rFonts w:ascii="Times New Roman" w:hAnsi="Times New Roman" w:cs="Times New Roman"/>
              </w:rPr>
              <w:t>SpCO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BE88735" w14:textId="2ADA4332" w:rsidR="00087837" w:rsidRPr="002337A8" w:rsidRDefault="00557CCD" w:rsidP="0008783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297C52A" w14:textId="77777777" w:rsidR="00087837" w:rsidRPr="002337A8" w:rsidRDefault="00087837" w:rsidP="0008783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87837" w:rsidRPr="00ED475E" w14:paraId="0CC3AD8E" w14:textId="77777777" w:rsidTr="002337A8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5" w:type="dxa"/>
            </w:tcMar>
            <w:vAlign w:val="center"/>
          </w:tcPr>
          <w:p w14:paraId="472FB871" w14:textId="076FAAA7" w:rsidR="00087837" w:rsidRPr="002337A8" w:rsidRDefault="00087837" w:rsidP="000878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b/>
                <w:bCs/>
                <w:sz w:val="22"/>
                <w:szCs w:val="22"/>
                <w:lang w:val="pt-PT"/>
              </w:rPr>
              <w:t>NIBP</w:t>
            </w:r>
          </w:p>
        </w:tc>
      </w:tr>
      <w:tr w:rsidR="00087837" w:rsidRPr="00ED475E" w14:paraId="63198345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9E5E6A5" w14:textId="37FB3D37" w:rsidR="00087837" w:rsidRPr="002337A8" w:rsidRDefault="00557CCD" w:rsidP="000878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13CE1B6A" w14:textId="33583C9C" w:rsidR="00087837" w:rsidRPr="002337A8" w:rsidRDefault="00087837" w:rsidP="00087837">
            <w:pPr>
              <w:pStyle w:val="TableParagraph"/>
              <w:tabs>
                <w:tab w:val="left" w:pos="1204"/>
              </w:tabs>
              <w:rPr>
                <w:rFonts w:ascii="Times New Roman" w:hAnsi="Times New Roman" w:cs="Times New Roman"/>
              </w:rPr>
            </w:pPr>
            <w:r w:rsidRPr="002337A8">
              <w:rPr>
                <w:rFonts w:ascii="Times New Roman" w:hAnsi="Times New Roman" w:cs="Times New Roman"/>
              </w:rPr>
              <w:t>Pomiary ręczne i automatyczne w odstępach czasowych min. 1-60 minut, zakres pomiaru ciśnienia średniego min. 26-220 mmHg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4FE7252" w14:textId="045EA847" w:rsidR="00087837" w:rsidRPr="002337A8" w:rsidRDefault="00557CCD" w:rsidP="0008783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  <w:r w:rsidR="00A51FD7">
              <w:rPr>
                <w:color w:val="000000"/>
                <w:sz w:val="22"/>
                <w:szCs w:val="22"/>
              </w:rPr>
              <w:t xml:space="preserve">, </w:t>
            </w:r>
            <w:r w:rsidR="00A51FD7">
              <w:rPr>
                <w:color w:val="000000"/>
                <w:spacing w:val="-6"/>
                <w:sz w:val="22"/>
                <w:szCs w:val="22"/>
              </w:rPr>
              <w:t>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0749234" w14:textId="77777777" w:rsidR="00087837" w:rsidRPr="002337A8" w:rsidRDefault="00087837" w:rsidP="0008783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87837" w:rsidRPr="00ED475E" w14:paraId="2EDE7664" w14:textId="77777777" w:rsidTr="002337A8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5" w:type="dxa"/>
            </w:tcMar>
            <w:vAlign w:val="center"/>
          </w:tcPr>
          <w:p w14:paraId="1611405A" w14:textId="484206BA" w:rsidR="00087837" w:rsidRPr="002337A8" w:rsidRDefault="00087837" w:rsidP="000878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b/>
                <w:bCs/>
                <w:sz w:val="22"/>
                <w:szCs w:val="22"/>
                <w:lang w:val="de-DE"/>
              </w:rPr>
              <w:t>MONITOROWANIE RKO</w:t>
            </w:r>
          </w:p>
        </w:tc>
      </w:tr>
      <w:tr w:rsidR="00087837" w:rsidRPr="00ED475E" w14:paraId="5F28364F" w14:textId="77777777" w:rsidTr="00D45F8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D907AEA" w14:textId="2FF6B391" w:rsidR="00087837" w:rsidRPr="002337A8" w:rsidRDefault="00557CCD" w:rsidP="000878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6AC84995" w14:textId="1A28E040" w:rsidR="00087837" w:rsidRPr="002337A8" w:rsidRDefault="00087837" w:rsidP="00087837">
            <w:pPr>
              <w:pStyle w:val="TableParagraph"/>
              <w:tabs>
                <w:tab w:val="left" w:pos="1204"/>
              </w:tabs>
              <w:rPr>
                <w:rFonts w:ascii="Times New Roman" w:hAnsi="Times New Roman" w:cs="Times New Roman"/>
              </w:rPr>
            </w:pPr>
            <w:r w:rsidRPr="002337A8">
              <w:rPr>
                <w:rFonts w:ascii="Times New Roman" w:hAnsi="Times New Roman" w:cs="Times New Roman"/>
              </w:rPr>
              <w:t>Informacja zwrotna o prawidłowości uciśnięć klatki piersiowej właściwego tempa oraz prawidłowej głębokości uciśnięć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0BBCC85" w14:textId="593666EC" w:rsidR="00087837" w:rsidRPr="002337A8" w:rsidRDefault="00087837" w:rsidP="0008783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FA1D9AA" w14:textId="77777777" w:rsidR="00087837" w:rsidRPr="002337A8" w:rsidRDefault="00087837" w:rsidP="0008783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87837" w:rsidRPr="00ED475E" w14:paraId="2571BA88" w14:textId="77777777" w:rsidTr="00D45F8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4B84F97" w14:textId="6C8B3646" w:rsidR="00087837" w:rsidRPr="002337A8" w:rsidRDefault="00557CCD" w:rsidP="000878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4DD213FE" w14:textId="2D2FBC56" w:rsidR="00087837" w:rsidRPr="002337A8" w:rsidRDefault="00087837" w:rsidP="00087837">
            <w:pPr>
              <w:pStyle w:val="TableParagraph"/>
              <w:tabs>
                <w:tab w:val="left" w:pos="1204"/>
              </w:tabs>
              <w:rPr>
                <w:rFonts w:ascii="Times New Roman" w:hAnsi="Times New Roman" w:cs="Times New Roman"/>
              </w:rPr>
            </w:pPr>
            <w:r w:rsidRPr="002337A8">
              <w:rPr>
                <w:rFonts w:ascii="Times New Roman" w:hAnsi="Times New Roman" w:cs="Times New Roman"/>
              </w:rPr>
              <w:t>Funkcja metronomu umożliwiająca prowadzenie uciśnięć klatki piersiowej z zalecaną częstością, zgodnie z najnowszymi Wytycznymi Resuscytacji Krążeniowo–Oddechowej ERC uwzględniający częstotliwość uciśnięć i oddechów ratunkowych dla pacjentów dorosłych (30:2) i pediatrycznych (15:2).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F55E3B3" w14:textId="28838769" w:rsidR="00087837" w:rsidRPr="002337A8" w:rsidRDefault="00087837" w:rsidP="0008783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D0CF722" w14:textId="77777777" w:rsidR="00087837" w:rsidRPr="002337A8" w:rsidRDefault="00087837" w:rsidP="0008783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87837" w:rsidRPr="00ED475E" w14:paraId="08D2BB17" w14:textId="77777777" w:rsidTr="002337A8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5" w:type="dxa"/>
            </w:tcMar>
            <w:vAlign w:val="center"/>
          </w:tcPr>
          <w:p w14:paraId="64937A96" w14:textId="158EA9B5" w:rsidR="00087837" w:rsidRPr="002337A8" w:rsidRDefault="00087837" w:rsidP="000878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b/>
                <w:bCs/>
                <w:sz w:val="22"/>
                <w:szCs w:val="22"/>
                <w:lang w:val="de-DE"/>
              </w:rPr>
              <w:t>KAPNOMETRIA</w:t>
            </w:r>
          </w:p>
        </w:tc>
      </w:tr>
      <w:tr w:rsidR="00087837" w:rsidRPr="00ED475E" w14:paraId="33F2C2C8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76018BB" w14:textId="38DFCD9A" w:rsidR="00087837" w:rsidRPr="002337A8" w:rsidRDefault="00557CCD" w:rsidP="000878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5CA17A53" w14:textId="190B31DD" w:rsidR="00087837" w:rsidRPr="002337A8" w:rsidRDefault="00087837" w:rsidP="00087837">
            <w:pPr>
              <w:pStyle w:val="TableParagraph"/>
              <w:tabs>
                <w:tab w:val="left" w:pos="1204"/>
              </w:tabs>
              <w:rPr>
                <w:rFonts w:ascii="Times New Roman" w:hAnsi="Times New Roman" w:cs="Times New Roman"/>
              </w:rPr>
            </w:pPr>
            <w:r w:rsidRPr="002337A8">
              <w:rPr>
                <w:rFonts w:ascii="Times New Roman" w:hAnsi="Times New Roman" w:cs="Times New Roman"/>
              </w:rPr>
              <w:t>Moduł monitorowania EtCO2 u pacjentów zaintubowanych i niezaintubowanych, zakres pomiarów EtCO2min. 0-99mmHg, zakres częstości oddechów min. 5-80 /minutę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9DEAB6D" w14:textId="02B464B4" w:rsidR="00087837" w:rsidRPr="002337A8" w:rsidRDefault="00087837" w:rsidP="0008783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  <w:r w:rsidR="00A51FD7">
              <w:rPr>
                <w:color w:val="000000"/>
                <w:sz w:val="22"/>
                <w:szCs w:val="22"/>
              </w:rPr>
              <w:t xml:space="preserve">, </w:t>
            </w:r>
            <w:r w:rsidR="00A51FD7">
              <w:rPr>
                <w:color w:val="000000"/>
                <w:spacing w:val="-6"/>
                <w:sz w:val="22"/>
                <w:szCs w:val="22"/>
              </w:rPr>
              <w:t>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E63564E" w14:textId="77777777" w:rsidR="00087837" w:rsidRPr="002337A8" w:rsidRDefault="00087837" w:rsidP="0008783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87837" w:rsidRPr="00ED475E" w14:paraId="6265F9B2" w14:textId="77777777" w:rsidTr="002337A8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5" w:type="dxa"/>
            </w:tcMar>
            <w:vAlign w:val="center"/>
          </w:tcPr>
          <w:p w14:paraId="2EF75ADF" w14:textId="05A826D5" w:rsidR="00087837" w:rsidRPr="002337A8" w:rsidRDefault="00087837" w:rsidP="000878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b/>
                <w:bCs/>
                <w:sz w:val="22"/>
                <w:szCs w:val="22"/>
                <w:lang w:val="de-DE"/>
              </w:rPr>
              <w:t>POMIAR TEMPERATURY</w:t>
            </w:r>
          </w:p>
        </w:tc>
      </w:tr>
      <w:tr w:rsidR="00087837" w:rsidRPr="00ED475E" w14:paraId="26A9ED2A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D2915F3" w14:textId="21AD9C3D" w:rsidR="00087837" w:rsidRPr="002337A8" w:rsidRDefault="00557CCD" w:rsidP="000878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2C3C07E2" w14:textId="532771CD" w:rsidR="00087837" w:rsidRPr="002337A8" w:rsidRDefault="00087837" w:rsidP="00087837">
            <w:pPr>
              <w:pStyle w:val="TableParagraph"/>
              <w:tabs>
                <w:tab w:val="left" w:pos="1204"/>
              </w:tabs>
              <w:rPr>
                <w:rFonts w:ascii="Times New Roman" w:hAnsi="Times New Roman" w:cs="Times New Roman"/>
              </w:rPr>
            </w:pPr>
            <w:r w:rsidRPr="002337A8">
              <w:rPr>
                <w:rFonts w:ascii="Times New Roman" w:hAnsi="Times New Roman" w:cs="Times New Roman"/>
              </w:rPr>
              <w:t>Moduł pomiaru temperatury głębokiej oraz powierzchownej- możliwość pomiaru jednocześnie co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37A8">
              <w:rPr>
                <w:rFonts w:ascii="Times New Roman" w:hAnsi="Times New Roman" w:cs="Times New Roman"/>
              </w:rPr>
              <w:t>najmniej w dwóch miejscach.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60745A4" w14:textId="2B4594E6" w:rsidR="00087837" w:rsidRPr="002337A8" w:rsidRDefault="00087837" w:rsidP="0008783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0076491" w14:textId="77777777" w:rsidR="00087837" w:rsidRPr="002337A8" w:rsidRDefault="00087837" w:rsidP="0008783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87837" w:rsidRPr="00ED475E" w14:paraId="41965DBF" w14:textId="77777777" w:rsidTr="002337A8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5" w:type="dxa"/>
            </w:tcMar>
            <w:vAlign w:val="center"/>
          </w:tcPr>
          <w:p w14:paraId="32A3663F" w14:textId="7235D272" w:rsidR="00087837" w:rsidRPr="002337A8" w:rsidRDefault="00087837" w:rsidP="00087837">
            <w:pPr>
              <w:spacing w:before="120" w:after="12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337A8">
              <w:rPr>
                <w:b/>
                <w:bCs/>
                <w:sz w:val="22"/>
                <w:szCs w:val="22"/>
              </w:rPr>
              <w:t>POMIAR IBP</w:t>
            </w:r>
          </w:p>
        </w:tc>
      </w:tr>
      <w:tr w:rsidR="00087837" w:rsidRPr="00ED475E" w14:paraId="79E433EE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0974094" w14:textId="312F1940" w:rsidR="00087837" w:rsidRPr="002337A8" w:rsidRDefault="00557CCD" w:rsidP="000878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  <w:vAlign w:val="center"/>
          </w:tcPr>
          <w:p w14:paraId="05953F97" w14:textId="010932E8" w:rsidR="00087837" w:rsidRPr="002337A8" w:rsidRDefault="00087837" w:rsidP="00087837">
            <w:pPr>
              <w:pStyle w:val="TableParagraph"/>
              <w:tabs>
                <w:tab w:val="left" w:pos="1204"/>
              </w:tabs>
              <w:rPr>
                <w:rFonts w:ascii="Times New Roman" w:hAnsi="Times New Roman" w:cs="Times New Roman"/>
              </w:rPr>
            </w:pPr>
            <w:r w:rsidRPr="002337A8">
              <w:rPr>
                <w:rFonts w:ascii="Times New Roman" w:hAnsi="Times New Roman" w:cs="Times New Roman"/>
              </w:rPr>
              <w:t>Moduł pomiaru IBP – krwawego ciśnienia tętniczego – wraz z okablowaniem i adapterem 2-kanałowym oraz min. 4szt czujnikami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9B544D1" w14:textId="0A9B2B6A" w:rsidR="00087837" w:rsidRPr="002337A8" w:rsidRDefault="00557CCD" w:rsidP="0008783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  <w:r w:rsidR="00A51FD7">
              <w:rPr>
                <w:color w:val="000000"/>
                <w:sz w:val="22"/>
                <w:szCs w:val="22"/>
              </w:rPr>
              <w:t xml:space="preserve">, </w:t>
            </w:r>
            <w:r w:rsidR="00A51FD7">
              <w:rPr>
                <w:color w:val="000000"/>
                <w:spacing w:val="-6"/>
                <w:sz w:val="22"/>
                <w:szCs w:val="22"/>
              </w:rPr>
              <w:t>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A1DF246" w14:textId="77777777" w:rsidR="00087837" w:rsidRPr="002337A8" w:rsidRDefault="00087837" w:rsidP="0008783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87837" w:rsidRPr="00ED475E" w14:paraId="606C4847" w14:textId="77777777" w:rsidTr="002337A8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5" w:type="dxa"/>
            </w:tcMar>
            <w:vAlign w:val="center"/>
          </w:tcPr>
          <w:p w14:paraId="213A9B80" w14:textId="7F711C5F" w:rsidR="00087837" w:rsidRPr="002337A8" w:rsidRDefault="00087837" w:rsidP="000878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337A8">
              <w:rPr>
                <w:b/>
                <w:bCs/>
                <w:sz w:val="22"/>
                <w:szCs w:val="22"/>
              </w:rPr>
              <w:t>WYPOSAŻ</w:t>
            </w:r>
            <w:r w:rsidRPr="002337A8">
              <w:rPr>
                <w:b/>
                <w:bCs/>
                <w:sz w:val="22"/>
                <w:szCs w:val="22"/>
                <w:lang w:val="de-DE"/>
              </w:rPr>
              <w:t>ENIE</w:t>
            </w:r>
          </w:p>
        </w:tc>
      </w:tr>
      <w:tr w:rsidR="00087837" w:rsidRPr="00ED475E" w14:paraId="6EF819E5" w14:textId="77777777" w:rsidTr="0087607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5" w:type="dxa"/>
            </w:tcMar>
            <w:vAlign w:val="center"/>
          </w:tcPr>
          <w:p w14:paraId="44D9E2FC" w14:textId="0EFBB958" w:rsidR="00087837" w:rsidRPr="00876078" w:rsidRDefault="00061C30" w:rsidP="000878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7607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left w:w="25" w:type="dxa"/>
            </w:tcMar>
          </w:tcPr>
          <w:p w14:paraId="75E5A626" w14:textId="59D89AD9" w:rsidR="00087837" w:rsidRPr="00876078" w:rsidRDefault="00061C30" w:rsidP="00087837">
            <w:pPr>
              <w:pStyle w:val="TableParagraph"/>
              <w:tabs>
                <w:tab w:val="left" w:pos="1204"/>
              </w:tabs>
              <w:rPr>
                <w:rFonts w:ascii="Times New Roman" w:hAnsi="Times New Roman" w:cs="Times New Roman"/>
              </w:rPr>
            </w:pPr>
            <w:r w:rsidRPr="00876078">
              <w:rPr>
                <w:rFonts w:ascii="Times New Roman" w:hAnsi="Times New Roman" w:cs="Times New Roman"/>
              </w:rPr>
              <w:t>Złączki do EtCO2</w:t>
            </w:r>
            <w:r w:rsidR="00876078" w:rsidRPr="00876078">
              <w:rPr>
                <w:rFonts w:ascii="Times New Roman" w:hAnsi="Times New Roman" w:cs="Times New Roman"/>
              </w:rPr>
              <w:t>, min. 1 opakowanie zawierające 30 szt.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5" w:type="dxa"/>
            </w:tcMar>
            <w:vAlign w:val="center"/>
          </w:tcPr>
          <w:p w14:paraId="06240063" w14:textId="3479E490" w:rsidR="00087837" w:rsidRPr="00876078" w:rsidRDefault="00061C30" w:rsidP="0008783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6078">
              <w:rPr>
                <w:color w:val="000000"/>
                <w:sz w:val="22"/>
                <w:szCs w:val="22"/>
              </w:rPr>
              <w:t>TAK</w:t>
            </w:r>
            <w:r w:rsidR="00876078" w:rsidRPr="00876078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2E2F7DC1" w14:textId="434248BF" w:rsidR="00A51FD7" w:rsidRPr="00301047" w:rsidRDefault="00A51FD7" w:rsidP="00087837">
            <w:pPr>
              <w:spacing w:line="360" w:lineRule="auto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087837" w:rsidRPr="00ED475E" w14:paraId="584EBD06" w14:textId="77777777" w:rsidTr="00B5042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028157B" w14:textId="3EF649AA" w:rsidR="00087837" w:rsidRPr="002337A8" w:rsidRDefault="00061C30" w:rsidP="000878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6CCCCCAC" w14:textId="14937824" w:rsidR="00087837" w:rsidRPr="00876078" w:rsidRDefault="00061C30" w:rsidP="00087837">
            <w:pPr>
              <w:pStyle w:val="TableParagraph"/>
              <w:tabs>
                <w:tab w:val="left" w:pos="1204"/>
              </w:tabs>
              <w:rPr>
                <w:rFonts w:ascii="Times New Roman" w:hAnsi="Times New Roman" w:cs="Times New Roman"/>
              </w:rPr>
            </w:pPr>
            <w:r w:rsidRPr="00876078">
              <w:rPr>
                <w:rFonts w:ascii="Times New Roman" w:hAnsi="Times New Roman" w:cs="Times New Roman"/>
              </w:rPr>
              <w:t>Osłonki jednorazowe na czujnik temperatury</w:t>
            </w:r>
            <w:r w:rsidR="00876078" w:rsidRPr="00876078">
              <w:rPr>
                <w:rFonts w:ascii="Times New Roman" w:hAnsi="Times New Roman" w:cs="Times New Roman"/>
              </w:rPr>
              <w:t xml:space="preserve">, </w:t>
            </w:r>
            <w:r w:rsidR="00876078">
              <w:rPr>
                <w:rFonts w:ascii="Times New Roman" w:hAnsi="Times New Roman" w:cs="Times New Roman"/>
              </w:rPr>
              <w:t>min.</w:t>
            </w:r>
            <w:r w:rsidR="00876078" w:rsidRPr="00876078">
              <w:rPr>
                <w:rFonts w:ascii="Times New Roman" w:hAnsi="Times New Roman" w:cs="Times New Roman"/>
              </w:rPr>
              <w:t>1 opakowanie zawierające 10 szt.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7D4DD25" w14:textId="2DC0E84A" w:rsidR="00087837" w:rsidRPr="00876078" w:rsidRDefault="00061C30" w:rsidP="0008783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6078">
              <w:rPr>
                <w:color w:val="000000"/>
                <w:sz w:val="22"/>
                <w:szCs w:val="22"/>
              </w:rPr>
              <w:t>TAK</w:t>
            </w:r>
            <w:r w:rsidR="00876078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C349542" w14:textId="5C9C1A39" w:rsidR="00087837" w:rsidRPr="00876078" w:rsidRDefault="00087837" w:rsidP="0008783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61C30" w:rsidRPr="00ED475E" w14:paraId="447F7C63" w14:textId="77777777" w:rsidTr="00B5042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F065CA7" w14:textId="394FF3B0" w:rsidR="00061C30" w:rsidRPr="002337A8" w:rsidRDefault="00061C30" w:rsidP="0006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721D533F" w14:textId="08A18A77" w:rsidR="00061C30" w:rsidRPr="002337A8" w:rsidRDefault="00061C30" w:rsidP="00061C30">
            <w:pPr>
              <w:pStyle w:val="TableParagraph"/>
              <w:tabs>
                <w:tab w:val="left" w:pos="1204"/>
              </w:tabs>
              <w:rPr>
                <w:rFonts w:ascii="Times New Roman" w:hAnsi="Times New Roman" w:cs="Times New Roman"/>
              </w:rPr>
            </w:pPr>
            <w:r w:rsidRPr="002337A8">
              <w:rPr>
                <w:rFonts w:ascii="Times New Roman" w:hAnsi="Times New Roman" w:cs="Times New Roman"/>
              </w:rPr>
              <w:t>Zasilacz 230V z niezbędnym okablowaniem, a także płyta ścienna z zasilaniem 12V do montażu w karetce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A0F9D42" w14:textId="05D3D061" w:rsidR="00061C30" w:rsidRPr="002337A8" w:rsidRDefault="00061C30" w:rsidP="00061C3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410D31A" w14:textId="77777777" w:rsidR="00061C30" w:rsidRPr="002337A8" w:rsidRDefault="00061C30" w:rsidP="00061C3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61C30" w:rsidRPr="00ED475E" w14:paraId="6024EA98" w14:textId="77777777" w:rsidTr="00B5042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69D3CA30" w14:textId="1C133ABB" w:rsidR="00061C30" w:rsidRPr="002337A8" w:rsidRDefault="00061C30" w:rsidP="0006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left w:w="25" w:type="dxa"/>
            </w:tcMar>
          </w:tcPr>
          <w:p w14:paraId="7D0086AC" w14:textId="3849A2B1" w:rsidR="00061C30" w:rsidRPr="00876078" w:rsidRDefault="00061C30" w:rsidP="00061C30">
            <w:pPr>
              <w:pStyle w:val="TableParagraph"/>
              <w:tabs>
                <w:tab w:val="left" w:pos="1204"/>
              </w:tabs>
              <w:rPr>
                <w:rFonts w:ascii="Times New Roman" w:hAnsi="Times New Roman" w:cs="Times New Roman"/>
              </w:rPr>
            </w:pPr>
            <w:r w:rsidRPr="00876078">
              <w:rPr>
                <w:rFonts w:ascii="Times New Roman" w:hAnsi="Times New Roman" w:cs="Times New Roman"/>
              </w:rPr>
              <w:t>Papier do drukarki – min. 10 rolek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83B82A0" w14:textId="70B2D494" w:rsidR="00061C30" w:rsidRPr="00876078" w:rsidRDefault="00061C30" w:rsidP="00061C3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76078">
              <w:rPr>
                <w:color w:val="000000"/>
                <w:sz w:val="22"/>
                <w:szCs w:val="22"/>
              </w:rPr>
              <w:t>TAK</w:t>
            </w:r>
            <w:r w:rsidR="00876078" w:rsidRPr="00876078">
              <w:rPr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E0EFDA1" w14:textId="179218F2" w:rsidR="00061C30" w:rsidRPr="002337A8" w:rsidRDefault="00061C30" w:rsidP="00061C3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61C30" w:rsidRPr="00ED475E" w14:paraId="2240B502" w14:textId="77777777" w:rsidTr="00B14BEE">
        <w:trPr>
          <w:trHeight w:val="514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5" w:type="dxa"/>
            </w:tcMar>
            <w:vAlign w:val="center"/>
          </w:tcPr>
          <w:p w14:paraId="3F3D0049" w14:textId="303D8469" w:rsidR="00061C30" w:rsidRPr="00B14BEE" w:rsidRDefault="00061C30" w:rsidP="00061C3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14BEE">
              <w:rPr>
                <w:b/>
                <w:bCs/>
                <w:color w:val="auto"/>
                <w:sz w:val="22"/>
                <w:szCs w:val="22"/>
              </w:rPr>
              <w:t>Serwis</w:t>
            </w:r>
          </w:p>
        </w:tc>
      </w:tr>
      <w:tr w:rsidR="00061C30" w:rsidRPr="00ED475E" w14:paraId="2AA2F5FD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2B95EE2" w14:textId="18A3B7EB" w:rsidR="00061C30" w:rsidRPr="00B14BEE" w:rsidRDefault="00061C30" w:rsidP="0006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5C79D360" w14:textId="22B980FA" w:rsidR="00061C30" w:rsidRPr="00B14BEE" w:rsidRDefault="00061C30" w:rsidP="00061C30">
            <w:pPr>
              <w:rPr>
                <w:color w:val="auto"/>
                <w:sz w:val="22"/>
                <w:szCs w:val="22"/>
              </w:rPr>
            </w:pPr>
            <w:r w:rsidRPr="00B14BEE">
              <w:rPr>
                <w:color w:val="auto"/>
                <w:sz w:val="22"/>
                <w:szCs w:val="22"/>
              </w:rPr>
              <w:t xml:space="preserve">Instrukcja obsługi w języku polskim </w:t>
            </w:r>
            <w:r w:rsidRPr="00B14BEE">
              <w:rPr>
                <w:i/>
                <w:iCs/>
                <w:color w:val="auto"/>
                <w:sz w:val="22"/>
                <w:szCs w:val="22"/>
              </w:rPr>
              <w:t>(załączyć wraz z dostawą sprzętu)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48AEF5EC" w14:textId="4195B995" w:rsidR="00061C30" w:rsidRPr="00B14BEE" w:rsidRDefault="00061C30" w:rsidP="00061C3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B1D35B9" w14:textId="77777777" w:rsidR="00061C30" w:rsidRPr="00DF2063" w:rsidRDefault="00061C30" w:rsidP="00061C30">
            <w:pPr>
              <w:rPr>
                <w:i/>
                <w:iCs/>
                <w:color w:val="FF0000"/>
                <w:sz w:val="22"/>
                <w:szCs w:val="22"/>
              </w:rPr>
            </w:pPr>
          </w:p>
        </w:tc>
      </w:tr>
      <w:tr w:rsidR="00061C30" w:rsidRPr="00ED475E" w14:paraId="6A7D7A33" w14:textId="77777777" w:rsidTr="00E711E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358A09DD" w14:textId="3AA97F0A" w:rsidR="00061C30" w:rsidRPr="00B14BEE" w:rsidRDefault="00061C30" w:rsidP="00061C3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0BA92A3F" w14:textId="6D8329B9" w:rsidR="00061C30" w:rsidRPr="00B14BEE" w:rsidRDefault="00061C30" w:rsidP="00061C30">
            <w:pPr>
              <w:rPr>
                <w:color w:val="auto"/>
                <w:sz w:val="22"/>
                <w:szCs w:val="22"/>
              </w:rPr>
            </w:pPr>
            <w:r w:rsidRPr="00B14BEE">
              <w:rPr>
                <w:color w:val="auto"/>
                <w:sz w:val="22"/>
                <w:szCs w:val="22"/>
              </w:rPr>
              <w:t xml:space="preserve">Karta gwarancyjna </w:t>
            </w:r>
            <w:r w:rsidRPr="00B14BEE">
              <w:rPr>
                <w:i/>
                <w:iCs/>
                <w:color w:val="auto"/>
                <w:sz w:val="22"/>
                <w:szCs w:val="22"/>
              </w:rPr>
              <w:t>(załączyć wraz z dostawą sprzętu)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73C666E2" w14:textId="3EA43FE0" w:rsidR="00061C30" w:rsidRPr="00B14BEE" w:rsidRDefault="00061C30" w:rsidP="00061C30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BEE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5" w:type="dxa"/>
            </w:tcMar>
            <w:vAlign w:val="center"/>
          </w:tcPr>
          <w:p w14:paraId="1D65EE8E" w14:textId="77777777" w:rsidR="00061C30" w:rsidRPr="00DF2063" w:rsidRDefault="00061C30" w:rsidP="00061C30">
            <w:pPr>
              <w:rPr>
                <w:i/>
                <w:iCs/>
                <w:color w:val="FF0000"/>
                <w:sz w:val="22"/>
                <w:szCs w:val="22"/>
              </w:rPr>
            </w:pPr>
          </w:p>
        </w:tc>
      </w:tr>
    </w:tbl>
    <w:p w14:paraId="2448F1C1" w14:textId="77777777" w:rsidR="00940DD2" w:rsidRPr="00ED475E" w:rsidRDefault="00940DD2">
      <w:pPr>
        <w:rPr>
          <w:b/>
          <w:color w:val="000000"/>
          <w:sz w:val="22"/>
          <w:szCs w:val="22"/>
        </w:rPr>
      </w:pPr>
    </w:p>
    <w:p w14:paraId="011E70F6" w14:textId="77777777" w:rsidR="00940DD2" w:rsidRPr="00ED475E" w:rsidRDefault="00940DD2">
      <w:pPr>
        <w:rPr>
          <w:sz w:val="22"/>
          <w:szCs w:val="22"/>
        </w:rPr>
      </w:pPr>
    </w:p>
    <w:p w14:paraId="32978DE2" w14:textId="77777777" w:rsidR="000B77ED" w:rsidRPr="00ED475E" w:rsidRDefault="000B77ED" w:rsidP="000B77ED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7B2ADA02" w14:textId="77777777" w:rsidR="000B77ED" w:rsidRPr="00ED475E" w:rsidRDefault="000B77ED" w:rsidP="000B77ED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35FA86CC" w14:textId="77777777" w:rsidR="000B77ED" w:rsidRPr="00ED475E" w:rsidRDefault="000B77ED" w:rsidP="000B77ED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6712148D" w14:textId="77777777" w:rsidR="000B77ED" w:rsidRPr="00ED475E" w:rsidRDefault="000B77ED" w:rsidP="000B77ED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3BAB5A43" w14:textId="77777777" w:rsidR="000B77ED" w:rsidRPr="00ED475E" w:rsidRDefault="000B77ED" w:rsidP="000B77ED">
      <w:pPr>
        <w:jc w:val="both"/>
        <w:rPr>
          <w:sz w:val="22"/>
          <w:szCs w:val="22"/>
          <w:lang w:eastAsia="zh-CN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07E04E7C" w14:textId="11559405" w:rsidR="00940DD2" w:rsidRDefault="00940DD2">
      <w:pPr>
        <w:rPr>
          <w:sz w:val="22"/>
          <w:szCs w:val="22"/>
        </w:rPr>
      </w:pPr>
    </w:p>
    <w:p w14:paraId="49227440" w14:textId="77777777" w:rsidR="005F615D" w:rsidRDefault="005F615D">
      <w:pPr>
        <w:rPr>
          <w:sz w:val="22"/>
          <w:szCs w:val="22"/>
        </w:rPr>
      </w:pPr>
    </w:p>
    <w:p w14:paraId="49D29B4F" w14:textId="77777777" w:rsidR="005F615D" w:rsidRDefault="005F615D">
      <w:pPr>
        <w:rPr>
          <w:sz w:val="22"/>
          <w:szCs w:val="22"/>
        </w:rPr>
      </w:pPr>
    </w:p>
    <w:sectPr w:rsidR="005F615D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560" w:charSpace="73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613E7" w14:textId="77777777" w:rsidR="00C9762A" w:rsidRDefault="00C9762A" w:rsidP="00002375">
      <w:pPr>
        <w:spacing w:line="240" w:lineRule="auto"/>
      </w:pPr>
      <w:r>
        <w:separator/>
      </w:r>
    </w:p>
  </w:endnote>
  <w:endnote w:type="continuationSeparator" w:id="0">
    <w:p w14:paraId="4F093EEA" w14:textId="77777777" w:rsidR="00C9762A" w:rsidRDefault="00C9762A" w:rsidP="00002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9830513"/>
      <w:docPartObj>
        <w:docPartGallery w:val="Page Numbers (Bottom of Page)"/>
        <w:docPartUnique/>
      </w:docPartObj>
    </w:sdtPr>
    <w:sdtEndPr/>
    <w:sdtContent>
      <w:p w14:paraId="0CC7EAB4" w14:textId="60BBE27D" w:rsidR="00621AD1" w:rsidRDefault="00621A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847BBB" w14:textId="77777777" w:rsidR="00621AD1" w:rsidRDefault="00621A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AF200" w14:textId="77777777" w:rsidR="00C9762A" w:rsidRDefault="00C9762A" w:rsidP="00002375">
      <w:pPr>
        <w:spacing w:line="240" w:lineRule="auto"/>
      </w:pPr>
      <w:r>
        <w:separator/>
      </w:r>
    </w:p>
  </w:footnote>
  <w:footnote w:type="continuationSeparator" w:id="0">
    <w:p w14:paraId="6B3F0920" w14:textId="77777777" w:rsidR="00C9762A" w:rsidRDefault="00C9762A" w:rsidP="000023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0F637" w14:textId="77777777" w:rsidR="00002375" w:rsidRDefault="00002375" w:rsidP="00002375">
    <w:pPr>
      <w:pStyle w:val="Nagwek"/>
      <w:jc w:val="center"/>
      <w:rPr>
        <w:i/>
        <w:iCs/>
        <w:kern w:val="1"/>
        <w:sz w:val="18"/>
        <w:szCs w:val="18"/>
      </w:rPr>
    </w:pPr>
  </w:p>
  <w:p w14:paraId="1F34C581" w14:textId="77777777" w:rsidR="00324CEF" w:rsidRPr="00324CEF" w:rsidRDefault="00324CEF" w:rsidP="00324CEF">
    <w:pPr>
      <w:pStyle w:val="Nagwek6"/>
      <w:snapToGrid w:val="0"/>
      <w:jc w:val="right"/>
      <w:rPr>
        <w:rFonts w:ascii="Times New Roman" w:eastAsia="Calibri" w:hAnsi="Times New Roman" w:cs="Times New Roman"/>
        <w:bCs/>
        <w:lang w:eastAsia="pl-PL"/>
      </w:rPr>
    </w:pPr>
  </w:p>
  <w:p w14:paraId="4689B403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pacing w:val="-6"/>
        <w:sz w:val="18"/>
        <w:szCs w:val="18"/>
      </w:rPr>
    </w:pPr>
    <w:r w:rsidRPr="00324CEF">
      <w:rPr>
        <w:rFonts w:ascii="Times New Roman" w:hAnsi="Times New Roman"/>
        <w:i/>
        <w:iCs/>
        <w:sz w:val="18"/>
        <w:szCs w:val="18"/>
      </w:rPr>
      <w:t>Postępowanie dofinansowane w ramach realizacji zadania pn. „</w:t>
    </w:r>
    <w:r w:rsidRPr="00324CEF">
      <w:rPr>
        <w:rFonts w:ascii="Times New Roman" w:hAnsi="Times New Roman"/>
        <w:i/>
        <w:iCs/>
        <w:spacing w:val="-6"/>
        <w:sz w:val="18"/>
        <w:szCs w:val="18"/>
      </w:rPr>
      <w:t xml:space="preserve">Inwestycje w ochronie zdrowia” </w:t>
    </w:r>
  </w:p>
  <w:p w14:paraId="2BCBC23D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pacing w:val="-6"/>
        <w:sz w:val="18"/>
        <w:szCs w:val="18"/>
      </w:rPr>
    </w:pPr>
    <w:r w:rsidRPr="00324CEF">
      <w:rPr>
        <w:rFonts w:ascii="Times New Roman" w:hAnsi="Times New Roman"/>
        <w:i/>
        <w:iCs/>
        <w:spacing w:val="-6"/>
        <w:sz w:val="18"/>
        <w:szCs w:val="18"/>
      </w:rPr>
      <w:t xml:space="preserve">na zakup sprzętu medycznego na potrzeby tworzonego Zespołu Wczesnego Reagowania </w:t>
    </w:r>
  </w:p>
  <w:p w14:paraId="42E76E42" w14:textId="77777777" w:rsidR="00324CEF" w:rsidRPr="00324CEF" w:rsidRDefault="00324CEF" w:rsidP="00324CEF">
    <w:pPr>
      <w:pStyle w:val="Akapitzlist"/>
      <w:tabs>
        <w:tab w:val="num" w:pos="0"/>
      </w:tabs>
      <w:ind w:left="0"/>
      <w:jc w:val="center"/>
      <w:rPr>
        <w:rFonts w:ascii="Times New Roman" w:hAnsi="Times New Roman"/>
        <w:i/>
        <w:iCs/>
        <w:sz w:val="18"/>
        <w:szCs w:val="18"/>
      </w:rPr>
    </w:pPr>
    <w:r w:rsidRPr="00324CEF">
      <w:rPr>
        <w:rFonts w:ascii="Times New Roman" w:hAnsi="Times New Roman"/>
        <w:i/>
        <w:iCs/>
        <w:spacing w:val="-6"/>
        <w:sz w:val="18"/>
        <w:szCs w:val="18"/>
      </w:rPr>
      <w:t>Wojewódzkiego Szpitala Zespolonego w Kielcach</w:t>
    </w:r>
  </w:p>
  <w:p w14:paraId="172064EE" w14:textId="3A5D0FD2" w:rsidR="00002375" w:rsidRPr="00002375" w:rsidRDefault="00002375" w:rsidP="00324CEF">
    <w:pPr>
      <w:pStyle w:val="Akapitzlist"/>
      <w:tabs>
        <w:tab w:val="num" w:pos="0"/>
      </w:tabs>
      <w:ind w:left="0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86B64"/>
    <w:multiLevelType w:val="multilevel"/>
    <w:tmpl w:val="54C0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1" w15:restartNumberingAfterBreak="0">
    <w:nsid w:val="2D91456F"/>
    <w:multiLevelType w:val="hybridMultilevel"/>
    <w:tmpl w:val="F02436AA"/>
    <w:lvl w:ilvl="0" w:tplc="94809470">
      <w:numFmt w:val="bullet"/>
      <w:lvlText w:val="-"/>
      <w:lvlJc w:val="left"/>
      <w:pPr>
        <w:ind w:left="110" w:hanging="11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1B6AE16">
      <w:numFmt w:val="bullet"/>
      <w:lvlText w:val="•"/>
      <w:lvlJc w:val="left"/>
      <w:pPr>
        <w:ind w:left="688" w:hanging="117"/>
      </w:pPr>
      <w:rPr>
        <w:rFonts w:hint="default"/>
        <w:lang w:val="pl-PL" w:eastAsia="en-US" w:bidi="ar-SA"/>
      </w:rPr>
    </w:lvl>
    <w:lvl w:ilvl="2" w:tplc="F7CCE2AC">
      <w:numFmt w:val="bullet"/>
      <w:lvlText w:val="•"/>
      <w:lvlJc w:val="left"/>
      <w:pPr>
        <w:ind w:left="1257" w:hanging="117"/>
      </w:pPr>
      <w:rPr>
        <w:rFonts w:hint="default"/>
        <w:lang w:val="pl-PL" w:eastAsia="en-US" w:bidi="ar-SA"/>
      </w:rPr>
    </w:lvl>
    <w:lvl w:ilvl="3" w:tplc="98F6B478">
      <w:numFmt w:val="bullet"/>
      <w:lvlText w:val="•"/>
      <w:lvlJc w:val="left"/>
      <w:pPr>
        <w:ind w:left="1826" w:hanging="117"/>
      </w:pPr>
      <w:rPr>
        <w:rFonts w:hint="default"/>
        <w:lang w:val="pl-PL" w:eastAsia="en-US" w:bidi="ar-SA"/>
      </w:rPr>
    </w:lvl>
    <w:lvl w:ilvl="4" w:tplc="FC948342">
      <w:numFmt w:val="bullet"/>
      <w:lvlText w:val="•"/>
      <w:lvlJc w:val="left"/>
      <w:pPr>
        <w:ind w:left="2394" w:hanging="117"/>
      </w:pPr>
      <w:rPr>
        <w:rFonts w:hint="default"/>
        <w:lang w:val="pl-PL" w:eastAsia="en-US" w:bidi="ar-SA"/>
      </w:rPr>
    </w:lvl>
    <w:lvl w:ilvl="5" w:tplc="1408D416">
      <w:numFmt w:val="bullet"/>
      <w:lvlText w:val="•"/>
      <w:lvlJc w:val="left"/>
      <w:pPr>
        <w:ind w:left="2963" w:hanging="117"/>
      </w:pPr>
      <w:rPr>
        <w:rFonts w:hint="default"/>
        <w:lang w:val="pl-PL" w:eastAsia="en-US" w:bidi="ar-SA"/>
      </w:rPr>
    </w:lvl>
    <w:lvl w:ilvl="6" w:tplc="FB3CD024">
      <w:numFmt w:val="bullet"/>
      <w:lvlText w:val="•"/>
      <w:lvlJc w:val="left"/>
      <w:pPr>
        <w:ind w:left="3532" w:hanging="117"/>
      </w:pPr>
      <w:rPr>
        <w:rFonts w:hint="default"/>
        <w:lang w:val="pl-PL" w:eastAsia="en-US" w:bidi="ar-SA"/>
      </w:rPr>
    </w:lvl>
    <w:lvl w:ilvl="7" w:tplc="A4828BA4">
      <w:numFmt w:val="bullet"/>
      <w:lvlText w:val="•"/>
      <w:lvlJc w:val="left"/>
      <w:pPr>
        <w:ind w:left="4100" w:hanging="117"/>
      </w:pPr>
      <w:rPr>
        <w:rFonts w:hint="default"/>
        <w:lang w:val="pl-PL" w:eastAsia="en-US" w:bidi="ar-SA"/>
      </w:rPr>
    </w:lvl>
    <w:lvl w:ilvl="8" w:tplc="87E03AAE">
      <w:numFmt w:val="bullet"/>
      <w:lvlText w:val="•"/>
      <w:lvlJc w:val="left"/>
      <w:pPr>
        <w:ind w:left="4669" w:hanging="117"/>
      </w:pPr>
      <w:rPr>
        <w:rFonts w:hint="default"/>
        <w:lang w:val="pl-PL" w:eastAsia="en-US" w:bidi="ar-SA"/>
      </w:rPr>
    </w:lvl>
  </w:abstractNum>
  <w:abstractNum w:abstractNumId="2" w15:restartNumberingAfterBreak="0">
    <w:nsid w:val="37D52AEB"/>
    <w:multiLevelType w:val="multilevel"/>
    <w:tmpl w:val="4F62CE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7B44FA1"/>
    <w:multiLevelType w:val="multilevel"/>
    <w:tmpl w:val="1CFC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B656D22"/>
    <w:multiLevelType w:val="hybridMultilevel"/>
    <w:tmpl w:val="E19CDBB2"/>
    <w:lvl w:ilvl="0" w:tplc="DB9EB4E2">
      <w:start w:val="1"/>
      <w:numFmt w:val="lowerLetter"/>
      <w:lvlText w:val="%1."/>
      <w:lvlJc w:val="left"/>
      <w:pPr>
        <w:ind w:left="155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3A6D49C">
      <w:numFmt w:val="bullet"/>
      <w:lvlText w:val="•"/>
      <w:lvlJc w:val="left"/>
      <w:pPr>
        <w:ind w:left="1984" w:hanging="360"/>
      </w:pPr>
      <w:rPr>
        <w:rFonts w:hint="default"/>
        <w:lang w:val="pl-PL" w:eastAsia="en-US" w:bidi="ar-SA"/>
      </w:rPr>
    </w:lvl>
    <w:lvl w:ilvl="2" w:tplc="0C429884">
      <w:numFmt w:val="bullet"/>
      <w:lvlText w:val="•"/>
      <w:lvlJc w:val="left"/>
      <w:pPr>
        <w:ind w:left="2409" w:hanging="360"/>
      </w:pPr>
      <w:rPr>
        <w:rFonts w:hint="default"/>
        <w:lang w:val="pl-PL" w:eastAsia="en-US" w:bidi="ar-SA"/>
      </w:rPr>
    </w:lvl>
    <w:lvl w:ilvl="3" w:tplc="AB706396">
      <w:numFmt w:val="bullet"/>
      <w:lvlText w:val="•"/>
      <w:lvlJc w:val="left"/>
      <w:pPr>
        <w:ind w:left="2834" w:hanging="360"/>
      </w:pPr>
      <w:rPr>
        <w:rFonts w:hint="default"/>
        <w:lang w:val="pl-PL" w:eastAsia="en-US" w:bidi="ar-SA"/>
      </w:rPr>
    </w:lvl>
    <w:lvl w:ilvl="4" w:tplc="04A8F226">
      <w:numFmt w:val="bullet"/>
      <w:lvlText w:val="•"/>
      <w:lvlJc w:val="left"/>
      <w:pPr>
        <w:ind w:left="3258" w:hanging="360"/>
      </w:pPr>
      <w:rPr>
        <w:rFonts w:hint="default"/>
        <w:lang w:val="pl-PL" w:eastAsia="en-US" w:bidi="ar-SA"/>
      </w:rPr>
    </w:lvl>
    <w:lvl w:ilvl="5" w:tplc="1AB4A9CE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6" w:tplc="E8802C74">
      <w:numFmt w:val="bullet"/>
      <w:lvlText w:val="•"/>
      <w:lvlJc w:val="left"/>
      <w:pPr>
        <w:ind w:left="4108" w:hanging="360"/>
      </w:pPr>
      <w:rPr>
        <w:rFonts w:hint="default"/>
        <w:lang w:val="pl-PL" w:eastAsia="en-US" w:bidi="ar-SA"/>
      </w:rPr>
    </w:lvl>
    <w:lvl w:ilvl="7" w:tplc="E6C836F6">
      <w:numFmt w:val="bullet"/>
      <w:lvlText w:val="•"/>
      <w:lvlJc w:val="left"/>
      <w:pPr>
        <w:ind w:left="4532" w:hanging="360"/>
      </w:pPr>
      <w:rPr>
        <w:rFonts w:hint="default"/>
        <w:lang w:val="pl-PL" w:eastAsia="en-US" w:bidi="ar-SA"/>
      </w:rPr>
    </w:lvl>
    <w:lvl w:ilvl="8" w:tplc="FC201704">
      <w:numFmt w:val="bullet"/>
      <w:lvlText w:val="•"/>
      <w:lvlJc w:val="left"/>
      <w:pPr>
        <w:ind w:left="4957" w:hanging="360"/>
      </w:pPr>
      <w:rPr>
        <w:rFonts w:hint="default"/>
        <w:lang w:val="pl-PL" w:eastAsia="en-US" w:bidi="ar-SA"/>
      </w:rPr>
    </w:lvl>
  </w:abstractNum>
  <w:num w:numId="1" w16cid:durableId="1306815153">
    <w:abstractNumId w:val="0"/>
  </w:num>
  <w:num w:numId="2" w16cid:durableId="1763258928">
    <w:abstractNumId w:val="3"/>
  </w:num>
  <w:num w:numId="3" w16cid:durableId="669941639">
    <w:abstractNumId w:val="2"/>
  </w:num>
  <w:num w:numId="4" w16cid:durableId="572350063">
    <w:abstractNumId w:val="1"/>
  </w:num>
  <w:num w:numId="5" w16cid:durableId="1252273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D2"/>
    <w:rsid w:val="00002375"/>
    <w:rsid w:val="00011E56"/>
    <w:rsid w:val="00012E2F"/>
    <w:rsid w:val="00043CA7"/>
    <w:rsid w:val="00057D18"/>
    <w:rsid w:val="00061C30"/>
    <w:rsid w:val="00067B94"/>
    <w:rsid w:val="00087837"/>
    <w:rsid w:val="000A6901"/>
    <w:rsid w:val="000B1B4D"/>
    <w:rsid w:val="000B71F8"/>
    <w:rsid w:val="000B77ED"/>
    <w:rsid w:val="000C3C21"/>
    <w:rsid w:val="000E2200"/>
    <w:rsid w:val="000F1015"/>
    <w:rsid w:val="00123FB3"/>
    <w:rsid w:val="00126CFB"/>
    <w:rsid w:val="00130225"/>
    <w:rsid w:val="0013156B"/>
    <w:rsid w:val="001339B5"/>
    <w:rsid w:val="0015688B"/>
    <w:rsid w:val="00172713"/>
    <w:rsid w:val="00173B00"/>
    <w:rsid w:val="00187A09"/>
    <w:rsid w:val="001A1A62"/>
    <w:rsid w:val="001B7414"/>
    <w:rsid w:val="001C4435"/>
    <w:rsid w:val="001D02C8"/>
    <w:rsid w:val="001D5B22"/>
    <w:rsid w:val="001E4E7D"/>
    <w:rsid w:val="002068E0"/>
    <w:rsid w:val="00221776"/>
    <w:rsid w:val="002337A8"/>
    <w:rsid w:val="00242A5B"/>
    <w:rsid w:val="00265634"/>
    <w:rsid w:val="00267270"/>
    <w:rsid w:val="00275E48"/>
    <w:rsid w:val="002820EF"/>
    <w:rsid w:val="002C1CF9"/>
    <w:rsid w:val="002F3593"/>
    <w:rsid w:val="002F617D"/>
    <w:rsid w:val="00301047"/>
    <w:rsid w:val="00301DA9"/>
    <w:rsid w:val="0032320E"/>
    <w:rsid w:val="00324CEF"/>
    <w:rsid w:val="0033266C"/>
    <w:rsid w:val="00334C7D"/>
    <w:rsid w:val="00336726"/>
    <w:rsid w:val="00352264"/>
    <w:rsid w:val="0038243D"/>
    <w:rsid w:val="00382DC3"/>
    <w:rsid w:val="003A7AF8"/>
    <w:rsid w:val="003D0C2B"/>
    <w:rsid w:val="003D647D"/>
    <w:rsid w:val="004063CB"/>
    <w:rsid w:val="00414D58"/>
    <w:rsid w:val="00462748"/>
    <w:rsid w:val="004C1E6A"/>
    <w:rsid w:val="004F6562"/>
    <w:rsid w:val="00526468"/>
    <w:rsid w:val="0053541D"/>
    <w:rsid w:val="00557CCD"/>
    <w:rsid w:val="00585928"/>
    <w:rsid w:val="005A3D57"/>
    <w:rsid w:val="005D05B7"/>
    <w:rsid w:val="005D78F1"/>
    <w:rsid w:val="005F615D"/>
    <w:rsid w:val="00600B1D"/>
    <w:rsid w:val="00607DAD"/>
    <w:rsid w:val="00612619"/>
    <w:rsid w:val="00621AD1"/>
    <w:rsid w:val="00623B35"/>
    <w:rsid w:val="0063619B"/>
    <w:rsid w:val="00646EF6"/>
    <w:rsid w:val="006946BA"/>
    <w:rsid w:val="006B2C45"/>
    <w:rsid w:val="006C6CD3"/>
    <w:rsid w:val="006D2EB0"/>
    <w:rsid w:val="006E427F"/>
    <w:rsid w:val="0070503E"/>
    <w:rsid w:val="00720FCA"/>
    <w:rsid w:val="00725580"/>
    <w:rsid w:val="007340EB"/>
    <w:rsid w:val="00761241"/>
    <w:rsid w:val="00765A2C"/>
    <w:rsid w:val="0077541F"/>
    <w:rsid w:val="007C16E3"/>
    <w:rsid w:val="007F0DE3"/>
    <w:rsid w:val="00801C00"/>
    <w:rsid w:val="0080637A"/>
    <w:rsid w:val="00807EB3"/>
    <w:rsid w:val="00821458"/>
    <w:rsid w:val="008439E7"/>
    <w:rsid w:val="00845975"/>
    <w:rsid w:val="00873F9A"/>
    <w:rsid w:val="008753D5"/>
    <w:rsid w:val="00876078"/>
    <w:rsid w:val="00884183"/>
    <w:rsid w:val="00940DD2"/>
    <w:rsid w:val="009414B7"/>
    <w:rsid w:val="00941ADB"/>
    <w:rsid w:val="00954A72"/>
    <w:rsid w:val="00954A8B"/>
    <w:rsid w:val="00976F3D"/>
    <w:rsid w:val="00980E8F"/>
    <w:rsid w:val="00985254"/>
    <w:rsid w:val="009D5166"/>
    <w:rsid w:val="009E483B"/>
    <w:rsid w:val="00A12A7D"/>
    <w:rsid w:val="00A24350"/>
    <w:rsid w:val="00A3432B"/>
    <w:rsid w:val="00A366EE"/>
    <w:rsid w:val="00A37E2E"/>
    <w:rsid w:val="00A51FD7"/>
    <w:rsid w:val="00A60769"/>
    <w:rsid w:val="00A72574"/>
    <w:rsid w:val="00A72C40"/>
    <w:rsid w:val="00A7703C"/>
    <w:rsid w:val="00A77AAA"/>
    <w:rsid w:val="00AB0E50"/>
    <w:rsid w:val="00AB2C02"/>
    <w:rsid w:val="00AB5763"/>
    <w:rsid w:val="00B03E6D"/>
    <w:rsid w:val="00B14BEE"/>
    <w:rsid w:val="00B358EE"/>
    <w:rsid w:val="00B36B26"/>
    <w:rsid w:val="00B41CDA"/>
    <w:rsid w:val="00B65583"/>
    <w:rsid w:val="00B70971"/>
    <w:rsid w:val="00B93AD3"/>
    <w:rsid w:val="00B96366"/>
    <w:rsid w:val="00C14187"/>
    <w:rsid w:val="00C24B56"/>
    <w:rsid w:val="00C42B94"/>
    <w:rsid w:val="00C74B30"/>
    <w:rsid w:val="00C807B8"/>
    <w:rsid w:val="00C83A38"/>
    <w:rsid w:val="00C85A0E"/>
    <w:rsid w:val="00C9762A"/>
    <w:rsid w:val="00CA1BDC"/>
    <w:rsid w:val="00CB0577"/>
    <w:rsid w:val="00CB2FF8"/>
    <w:rsid w:val="00CD1658"/>
    <w:rsid w:val="00CE3537"/>
    <w:rsid w:val="00CF71B4"/>
    <w:rsid w:val="00D14C2F"/>
    <w:rsid w:val="00D61067"/>
    <w:rsid w:val="00D65B93"/>
    <w:rsid w:val="00D6611E"/>
    <w:rsid w:val="00D66C07"/>
    <w:rsid w:val="00D67077"/>
    <w:rsid w:val="00D71162"/>
    <w:rsid w:val="00D72328"/>
    <w:rsid w:val="00D741E8"/>
    <w:rsid w:val="00D93525"/>
    <w:rsid w:val="00D9464C"/>
    <w:rsid w:val="00DA671A"/>
    <w:rsid w:val="00DC3326"/>
    <w:rsid w:val="00DE216C"/>
    <w:rsid w:val="00DE3FD0"/>
    <w:rsid w:val="00DF2063"/>
    <w:rsid w:val="00E04077"/>
    <w:rsid w:val="00E356FC"/>
    <w:rsid w:val="00E40387"/>
    <w:rsid w:val="00E46D81"/>
    <w:rsid w:val="00E711E7"/>
    <w:rsid w:val="00E87F64"/>
    <w:rsid w:val="00EA59EA"/>
    <w:rsid w:val="00EB0899"/>
    <w:rsid w:val="00EC30C3"/>
    <w:rsid w:val="00EC6FE4"/>
    <w:rsid w:val="00ED43E4"/>
    <w:rsid w:val="00ED475E"/>
    <w:rsid w:val="00EE4B1D"/>
    <w:rsid w:val="00EE556B"/>
    <w:rsid w:val="00F140D6"/>
    <w:rsid w:val="00F30560"/>
    <w:rsid w:val="00F4437A"/>
    <w:rsid w:val="00F6269F"/>
    <w:rsid w:val="00F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4213"/>
  <w15:docId w15:val="{2FDBACC6-4EB8-4C5A-950F-7D7132FC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Nagwek2">
    <w:name w:val="heading 2"/>
    <w:basedOn w:val="Normalny"/>
    <w:uiPriority w:val="9"/>
    <w:semiHidden/>
    <w:unhideWhenUsed/>
    <w:qFormat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uiPriority w:val="9"/>
    <w:semiHidden/>
    <w:unhideWhenUsed/>
    <w:qFormat/>
    <w:pPr>
      <w:keepNext/>
      <w:tabs>
        <w:tab w:val="left" w:pos="0"/>
      </w:tabs>
      <w:spacing w:line="360" w:lineRule="auto"/>
      <w:jc w:val="center"/>
      <w:outlineLvl w:val="3"/>
    </w:pPr>
    <w:rPr>
      <w:rFonts w:ascii="Arial" w:hAnsi="Arial" w:cs="Arial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4C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Pr>
      <w:rFonts w:ascii="Arial" w:eastAsia="Arial Unicode MS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rial" w:eastAsia="Arial Unicode MS" w:hAnsi="Arial" w:cs="Arial"/>
      <w:b/>
      <w:sz w:val="28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i w:val="0"/>
      <w:color w:val="00000A"/>
      <w:sz w:val="24"/>
      <w:szCs w:val="24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Wingdings"/>
      <w:i w:val="0"/>
      <w:sz w:val="24"/>
      <w:szCs w:val="24"/>
    </w:rPr>
  </w:style>
  <w:style w:type="character" w:customStyle="1" w:styleId="WW8Num4z1">
    <w:name w:val="WW8Num4z1"/>
    <w:rPr>
      <w:sz w:val="20"/>
      <w:szCs w:val="20"/>
    </w:rPr>
  </w:style>
  <w:style w:type="character" w:customStyle="1" w:styleId="WW8Num5z0">
    <w:name w:val="WW8Num5z0"/>
    <w:rPr>
      <w:i w:val="0"/>
      <w:sz w:val="24"/>
      <w:szCs w:val="24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Times New Roman" w:eastAsia="Times New Roman" w:hAnsi="Times New Roman" w:cs="OpenSymbol"/>
      <w:b w:val="0"/>
      <w:bCs w:val="0"/>
      <w:i w:val="0"/>
      <w:iCs w:val="0"/>
      <w:color w:val="00000A"/>
      <w:sz w:val="20"/>
      <w:szCs w:val="20"/>
      <w:lang w:val="pl-PL" w:eastAsia="ar-SA" w:bidi="ar-SA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OpenSymbol"/>
      <w:b w:val="0"/>
      <w:bCs w:val="0"/>
      <w:i w:val="0"/>
      <w:iCs w:val="0"/>
      <w:color w:val="00000A"/>
      <w:lang w:val="pl-PL" w:eastAsia="ar-SA" w:bidi="ar-SA"/>
    </w:rPr>
  </w:style>
  <w:style w:type="character" w:customStyle="1" w:styleId="WW8Num8z0">
    <w:name w:val="WW8Num8z0"/>
    <w:rPr>
      <w:rFonts w:ascii="Symbol" w:hAnsi="Symbol" w:cs="OpenSymbol"/>
      <w:sz w:val="20"/>
      <w:szCs w:val="20"/>
    </w:rPr>
  </w:style>
  <w:style w:type="character" w:customStyle="1" w:styleId="WW8Num8z1">
    <w:name w:val="WW8Num8z1"/>
    <w:rPr>
      <w:rFonts w:ascii="OpenSymbol" w:hAnsi="OpenSymbol" w:cs="OpenSymbol"/>
      <w:sz w:val="20"/>
      <w:szCs w:val="20"/>
    </w:rPr>
  </w:style>
  <w:style w:type="character" w:customStyle="1" w:styleId="WW8Num9z0">
    <w:name w:val="WW8Num9z0"/>
    <w:rPr>
      <w:sz w:val="20"/>
      <w:szCs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sz w:val="20"/>
      <w:szCs w:val="20"/>
    </w:rPr>
  </w:style>
  <w:style w:type="character" w:customStyle="1" w:styleId="WW8Num12z0">
    <w:name w:val="WW8Num12z0"/>
    <w:rPr>
      <w:sz w:val="20"/>
      <w:szCs w:val="20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Symbolewypunktowania">
    <w:name w:val="Symbole wypunktowania"/>
    <w:rPr>
      <w:rFonts w:ascii="OpenSymbol" w:eastAsia="OpenSymbol" w:hAnsi="OpenSymbol" w:cs="OpenSymbol"/>
      <w:sz w:val="20"/>
      <w:szCs w:val="20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Znakinumeracji">
    <w:name w:val="Znaki numeracji"/>
    <w:rPr>
      <w:sz w:val="20"/>
      <w:szCs w:val="20"/>
    </w:rPr>
  </w:style>
  <w:style w:type="character" w:styleId="Numerwiersza">
    <w:name w:val="line number"/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TekstpodstawowyZnak">
    <w:name w:val="Tekst podstawowy Znak"/>
    <w:basedOn w:val="Domylnaczcionkaakapitu"/>
    <w:rPr>
      <w:rFonts w:ascii="Times New Roman" w:eastAsia="Arial Unicode MS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ascii="Arial" w:eastAsia="Arial Unicode MS" w:hAnsi="Arial" w:cs="Tahoma"/>
      <w:sz w:val="28"/>
      <w:szCs w:val="28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Arial Unicode MS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uiPriority w:val="99"/>
    <w:rPr>
      <w:rFonts w:ascii="Arial" w:eastAsia="Times New Roman" w:hAnsi="Arial" w:cs="Times New Roman"/>
      <w:szCs w:val="24"/>
      <w:lang w:eastAsia="pl-PL"/>
    </w:rPr>
  </w:style>
  <w:style w:type="character" w:styleId="Numerstrony">
    <w:name w:val="page number"/>
    <w:basedOn w:val="Domylnaczcionkaakapitu"/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stLabel1">
    <w:name w:val="ListLabel 1"/>
    <w:rPr>
      <w:rFonts w:eastAsia="Times New Roman" w:cs="Times New Roman"/>
      <w:i w:val="0"/>
      <w:sz w:val="24"/>
      <w:szCs w:val="24"/>
      <w:lang w:val="pl-PL" w:eastAsia="ar-SA" w:bidi="ar-SA"/>
    </w:rPr>
  </w:style>
  <w:style w:type="character" w:customStyle="1" w:styleId="ListLabel2">
    <w:name w:val="ListLabel 2"/>
    <w:rPr>
      <w:bCs/>
      <w:sz w:val="24"/>
      <w:szCs w:val="24"/>
    </w:rPr>
  </w:style>
  <w:style w:type="character" w:customStyle="1" w:styleId="ListLabel3">
    <w:name w:val="ListLabel 3"/>
    <w:rPr>
      <w:rFonts w:cs="Wingdings"/>
      <w:i w:val="0"/>
      <w:sz w:val="24"/>
      <w:szCs w:val="24"/>
    </w:rPr>
  </w:style>
  <w:style w:type="character" w:customStyle="1" w:styleId="ListLabel4">
    <w:name w:val="ListLabel 4"/>
    <w:rPr>
      <w:sz w:val="20"/>
      <w:szCs w:val="20"/>
    </w:rPr>
  </w:style>
  <w:style w:type="character" w:customStyle="1" w:styleId="ListLabel5">
    <w:name w:val="ListLabel 5"/>
    <w:rPr>
      <w:i w:val="0"/>
      <w:sz w:val="24"/>
      <w:szCs w:val="24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eastAsia="Times New Roman" w:cs="OpenSymbol"/>
      <w:b w:val="0"/>
      <w:bCs w:val="0"/>
      <w:i w:val="0"/>
      <w:iCs w:val="0"/>
      <w:sz w:val="20"/>
      <w:szCs w:val="20"/>
      <w:lang w:val="pl-PL" w:eastAsia="ar-SA" w:bidi="ar-SA"/>
    </w:rPr>
  </w:style>
  <w:style w:type="character" w:customStyle="1" w:styleId="ListLabel8">
    <w:name w:val="ListLabel 8"/>
    <w:rPr>
      <w:rFonts w:eastAsia="Times New Roman" w:cs="OpenSymbol"/>
      <w:b w:val="0"/>
      <w:bCs w:val="0"/>
      <w:i w:val="0"/>
      <w:iCs w:val="0"/>
      <w:lang w:val="pl-PL" w:eastAsia="ar-SA" w:bidi="ar-SA"/>
    </w:rPr>
  </w:style>
  <w:style w:type="character" w:customStyle="1" w:styleId="ListLabel9">
    <w:name w:val="ListLabel 9"/>
    <w:rPr>
      <w:rFonts w:cs="OpenSymbol"/>
      <w:sz w:val="20"/>
      <w:szCs w:val="20"/>
    </w:rPr>
  </w:style>
  <w:style w:type="character" w:customStyle="1" w:styleId="ListLabel10">
    <w:name w:val="ListLabel 10"/>
    <w:rPr>
      <w:rFonts w:cs="Symbol"/>
      <w:i w:val="0"/>
      <w:sz w:val="24"/>
      <w:szCs w:val="24"/>
    </w:rPr>
  </w:style>
  <w:style w:type="character" w:customStyle="1" w:styleId="ListLabel11">
    <w:name w:val="ListLabel 11"/>
    <w:rPr>
      <w:rFonts w:cs="OpenSymbol"/>
      <w:sz w:val="20"/>
      <w:szCs w:val="20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b w:val="0"/>
      <w:bCs w:val="0"/>
      <w:i w:val="0"/>
      <w:iCs w:val="0"/>
      <w:sz w:val="20"/>
      <w:szCs w:val="20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rFonts w:cs="Symbol"/>
      <w:i w:val="0"/>
      <w:sz w:val="24"/>
      <w:szCs w:val="24"/>
    </w:rPr>
  </w:style>
  <w:style w:type="character" w:customStyle="1" w:styleId="ListLabel16">
    <w:name w:val="ListLabel 16"/>
    <w:rPr>
      <w:rFonts w:cs="OpenSymbol"/>
      <w:sz w:val="20"/>
      <w:szCs w:val="20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b w:val="0"/>
      <w:bCs w:val="0"/>
      <w:i w:val="0"/>
      <w:iCs w:val="0"/>
      <w:sz w:val="20"/>
      <w:szCs w:val="20"/>
    </w:rPr>
  </w:style>
  <w:style w:type="character" w:customStyle="1" w:styleId="ListLabel19">
    <w:name w:val="ListLabel 19"/>
    <w:rPr>
      <w:sz w:val="20"/>
      <w:szCs w:val="20"/>
    </w:rPr>
  </w:style>
  <w:style w:type="character" w:customStyle="1" w:styleId="ListLabel20">
    <w:name w:val="ListLabel 20"/>
    <w:rPr>
      <w:rFonts w:cs="Symbol"/>
      <w:i w:val="0"/>
      <w:sz w:val="24"/>
      <w:szCs w:val="24"/>
    </w:rPr>
  </w:style>
  <w:style w:type="character" w:customStyle="1" w:styleId="ListLabel21">
    <w:name w:val="ListLabel 21"/>
    <w:rPr>
      <w:rFonts w:cs="OpenSymbol"/>
      <w:sz w:val="20"/>
      <w:szCs w:val="20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sz w:val="20"/>
      <w:szCs w:val="20"/>
    </w:rPr>
  </w:style>
  <w:style w:type="character" w:customStyle="1" w:styleId="TekstpodstawowyZnak1">
    <w:name w:val="Tekst podstawowy Znak1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ListLabel24">
    <w:name w:val="ListLabel 24"/>
    <w:rPr>
      <w:rFonts w:cs="Symbol"/>
      <w:i w:val="0"/>
      <w:sz w:val="24"/>
      <w:szCs w:val="24"/>
    </w:rPr>
  </w:style>
  <w:style w:type="character" w:customStyle="1" w:styleId="ListLabel25">
    <w:name w:val="ListLabel 25"/>
    <w:rPr>
      <w:rFonts w:cs="OpenSymbol"/>
      <w:sz w:val="20"/>
      <w:szCs w:val="20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sz w:val="20"/>
      <w:szCs w:val="20"/>
    </w:rPr>
  </w:style>
  <w:style w:type="character" w:customStyle="1" w:styleId="ListLabel28">
    <w:name w:val="ListLabel 28"/>
    <w:rPr>
      <w:rFonts w:cs="Symbol"/>
      <w:i w:val="0"/>
      <w:sz w:val="24"/>
      <w:szCs w:val="24"/>
    </w:rPr>
  </w:style>
  <w:style w:type="character" w:customStyle="1" w:styleId="ListLabel29">
    <w:name w:val="ListLabel 29"/>
    <w:rPr>
      <w:rFonts w:cs="OpenSymbol"/>
      <w:sz w:val="20"/>
      <w:szCs w:val="20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sz w:val="20"/>
      <w:szCs w:val="20"/>
    </w:rPr>
  </w:style>
  <w:style w:type="character" w:customStyle="1" w:styleId="ListLabel32">
    <w:name w:val="ListLabel 32"/>
    <w:rPr>
      <w:rFonts w:cs="Symbol"/>
      <w:i w:val="0"/>
      <w:sz w:val="24"/>
      <w:szCs w:val="24"/>
    </w:rPr>
  </w:style>
  <w:style w:type="character" w:customStyle="1" w:styleId="ListLabel33">
    <w:name w:val="ListLabel 33"/>
    <w:rPr>
      <w:rFonts w:cs="OpenSymbol"/>
      <w:sz w:val="20"/>
      <w:szCs w:val="20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Symbol"/>
      <w:i w:val="0"/>
      <w:sz w:val="24"/>
      <w:szCs w:val="24"/>
    </w:rPr>
  </w:style>
  <w:style w:type="character" w:customStyle="1" w:styleId="ListLabel36">
    <w:name w:val="ListLabel 36"/>
    <w:rPr>
      <w:rFonts w:cs="OpenSymbol"/>
      <w:sz w:val="20"/>
      <w:szCs w:val="20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Symbol"/>
      <w:i w:val="0"/>
      <w:sz w:val="24"/>
      <w:szCs w:val="24"/>
    </w:rPr>
  </w:style>
  <w:style w:type="character" w:customStyle="1" w:styleId="ListLabel39">
    <w:name w:val="ListLabel 39"/>
    <w:rPr>
      <w:rFonts w:cs="OpenSymbol"/>
      <w:sz w:val="20"/>
      <w:szCs w:val="20"/>
    </w:rPr>
  </w:style>
  <w:style w:type="character" w:customStyle="1" w:styleId="ListLabel40">
    <w:name w:val="ListLabel 40"/>
    <w:rPr>
      <w:rFonts w:cs="OpenSymbol"/>
    </w:rPr>
  </w:style>
  <w:style w:type="paragraph" w:styleId="Nagwek">
    <w:name w:val="header"/>
    <w:basedOn w:val="Normalny"/>
    <w:next w:val="Tretekstu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Gwka">
    <w:name w:val="Główka"/>
    <w:basedOn w:val="Normalny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</w:style>
  <w:style w:type="paragraph" w:customStyle="1" w:styleId="Tekstpodstawowyzwciciem21">
    <w:name w:val="Tekst podstawowy z wcięciem 21"/>
    <w:basedOn w:val="Wcicietrecitekstu"/>
    <w:pPr>
      <w:spacing w:after="0"/>
      <w:ind w:firstLine="210"/>
      <w:jc w:val="both"/>
    </w:pPr>
    <w:rPr>
      <w:rFonts w:eastAsia="Tahoma"/>
      <w:b/>
      <w:sz w:val="3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Tekstblokowy1">
    <w:name w:val="Tekst blokowy1"/>
    <w:basedOn w:val="Normalny"/>
    <w:pPr>
      <w:tabs>
        <w:tab w:val="left" w:pos="1577"/>
        <w:tab w:val="left" w:pos="2711"/>
      </w:tabs>
      <w:ind w:left="7" w:right="-150"/>
      <w:jc w:val="right"/>
    </w:pPr>
    <w:rPr>
      <w:b/>
      <w:sz w:val="28"/>
    </w:rPr>
  </w:style>
  <w:style w:type="paragraph" w:customStyle="1" w:styleId="Styl1">
    <w:name w:val="Styl1"/>
    <w:basedOn w:val="Normalny"/>
    <w:pPr>
      <w:suppressAutoHyphens w:val="0"/>
      <w:spacing w:before="240"/>
      <w:jc w:val="both"/>
    </w:pPr>
    <w:rPr>
      <w:rFonts w:ascii="Arial" w:hAnsi="Arial"/>
      <w:lang w:eastAsia="pl-PL"/>
    </w:rPr>
  </w:style>
  <w:style w:type="paragraph" w:customStyle="1" w:styleId="Sowowa">
    <w:name w:val="Sowowa"/>
    <w:basedOn w:val="Normalny"/>
    <w:pPr>
      <w:suppressAutoHyphens w:val="0"/>
      <w:spacing w:line="360" w:lineRule="auto"/>
    </w:pPr>
    <w:rPr>
      <w:lang w:eastAsia="pl-P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 w:val="0"/>
    </w:pPr>
    <w:rPr>
      <w:rFonts w:ascii="Arial" w:hAnsi="Arial"/>
      <w:sz w:val="22"/>
      <w:lang w:eastAsia="pl-PL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aliases w:val="BulletC,Numerowanie,Lista - poziom 1,Wypunktowanie,Obiekt,List Paragraph1,liniuta_2,normalny tekst,Akapit z listą31,test ciągły,Poziom2,Akapit z nr,Akapit z listą BS,wypunktowanie"/>
    <w:basedOn w:val="Normalny"/>
    <w:link w:val="AkapitzlistZnak"/>
    <w:qFormat/>
    <w:pPr>
      <w:suppressAutoHyphens w:val="0"/>
      <w:ind w:left="720"/>
      <w:contextualSpacing/>
    </w:pPr>
    <w:rPr>
      <w:rFonts w:ascii="Arial" w:hAnsi="Arial"/>
      <w:sz w:val="22"/>
      <w:lang w:eastAsia="pl-PL"/>
    </w:rPr>
  </w:style>
  <w:style w:type="paragraph" w:styleId="Tekstpodstawowy">
    <w:name w:val="Body Text"/>
    <w:basedOn w:val="Normalny"/>
    <w:link w:val="TekstpodstawowyZnak2"/>
    <w:uiPriority w:val="99"/>
    <w:semiHidden/>
    <w:unhideWhenUsed/>
    <w:rsid w:val="00D741E8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semiHidden/>
    <w:rsid w:val="00D741E8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Default">
    <w:name w:val="Default"/>
    <w:rsid w:val="00043C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28">
    <w:name w:val="Font Style128"/>
    <w:rsid w:val="00E46D81"/>
    <w:rPr>
      <w:rFonts w:ascii="Times New Roman" w:hAnsi="Times New Roman" w:cs="Times New Roman"/>
      <w:color w:val="000000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4CEF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ar-SA"/>
    </w:rPr>
  </w:style>
  <w:style w:type="character" w:customStyle="1" w:styleId="AkapitzlistZnak">
    <w:name w:val="Akapit z listą Znak"/>
    <w:aliases w:val="BulletC Znak,Numerowanie Znak,Lista - poziom 1 Znak,Wypunktowanie Znak,Obiekt Znak,List Paragraph1 Znak,liniuta_2 Znak,normalny tekst Znak,Akapit z listą31 Znak,test ciągły Znak,Poziom2 Znak,Akapit z nr Znak,Akapit z listą BS Znak"/>
    <w:link w:val="Akapitzlist"/>
    <w:qFormat/>
    <w:locked/>
    <w:rsid w:val="00324CEF"/>
    <w:rPr>
      <w:rFonts w:ascii="Arial" w:eastAsia="Times New Roman" w:hAnsi="Arial" w:cs="Times New Roman"/>
      <w:color w:val="00000A"/>
      <w:szCs w:val="20"/>
    </w:rPr>
  </w:style>
  <w:style w:type="paragraph" w:customStyle="1" w:styleId="Domylnie">
    <w:name w:val="Domyślnie"/>
    <w:rsid w:val="00126CFB"/>
    <w:pPr>
      <w:suppressAutoHyphens/>
      <w:autoSpaceDN w:val="0"/>
      <w:spacing w:line="242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C42B94"/>
    <w:pPr>
      <w:widowControl w:val="0"/>
      <w:suppressAutoHyphens w:val="0"/>
      <w:autoSpaceDE w:val="0"/>
      <w:autoSpaceDN w:val="0"/>
      <w:spacing w:line="240" w:lineRule="auto"/>
      <w:textAlignment w:val="auto"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992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borkowskal</dc:creator>
  <cp:lastModifiedBy>zampub</cp:lastModifiedBy>
  <cp:revision>13</cp:revision>
  <cp:lastPrinted>2023-03-06T10:06:00Z</cp:lastPrinted>
  <dcterms:created xsi:type="dcterms:W3CDTF">2025-06-09T11:30:00Z</dcterms:created>
  <dcterms:modified xsi:type="dcterms:W3CDTF">2025-06-13T06:18:00Z</dcterms:modified>
</cp:coreProperties>
</file>