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BA" w:rsidRPr="001E20BA" w:rsidRDefault="001E20BA" w:rsidP="001E20BA">
      <w:pPr>
        <w:suppressAutoHyphens/>
        <w:spacing w:after="0" w:line="240" w:lineRule="auto"/>
        <w:ind w:left="5664" w:firstLine="708"/>
        <w:jc w:val="right"/>
        <w:rPr>
          <w:rFonts w:ascii="Times New Roman" w:eastAsia="Times New Roman" w:hAnsi="Times New Roman" w:cs="Times New Roman"/>
          <w:b/>
          <w:i/>
          <w:kern w:val="1"/>
          <w:szCs w:val="20"/>
          <w:lang w:eastAsia="ar-SA"/>
        </w:rPr>
      </w:pPr>
      <w:r w:rsidRPr="001E20BA">
        <w:rPr>
          <w:rFonts w:ascii="Times New Roman" w:eastAsia="Times New Roman" w:hAnsi="Times New Roman" w:cs="Times New Roman"/>
          <w:b/>
          <w:i/>
          <w:kern w:val="1"/>
          <w:szCs w:val="20"/>
          <w:lang w:eastAsia="ar-SA"/>
        </w:rPr>
        <w:t>Projekt umowy</w:t>
      </w:r>
    </w:p>
    <w:p w:rsidR="001E20BA" w:rsidRPr="001E20BA" w:rsidRDefault="001E20BA" w:rsidP="001E20BA">
      <w:pPr>
        <w:suppressAutoHyphens/>
        <w:spacing w:after="0" w:line="240" w:lineRule="auto"/>
        <w:ind w:left="6381"/>
        <w:jc w:val="right"/>
        <w:rPr>
          <w:rFonts w:ascii="Times New Roman" w:eastAsia="Times New Roman" w:hAnsi="Times New Roman" w:cs="Times New Roman"/>
          <w:b/>
          <w:i/>
          <w:kern w:val="1"/>
          <w:szCs w:val="20"/>
          <w:u w:val="single"/>
          <w:lang w:eastAsia="ar-SA"/>
        </w:rPr>
      </w:pPr>
      <w:r w:rsidRPr="001E20BA">
        <w:rPr>
          <w:rFonts w:ascii="Times New Roman" w:eastAsia="Times New Roman" w:hAnsi="Times New Roman" w:cs="Times New Roman"/>
          <w:b/>
          <w:i/>
          <w:kern w:val="1"/>
          <w:szCs w:val="20"/>
          <w:u w:val="single"/>
          <w:lang w:eastAsia="ar-SA"/>
        </w:rPr>
        <w:t>Załącznik nr 5 do Zaproszenia</w:t>
      </w:r>
    </w:p>
    <w:p w:rsidR="001E20BA" w:rsidRPr="001E20BA" w:rsidRDefault="001E20BA" w:rsidP="001E20BA">
      <w:pPr>
        <w:suppressAutoHyphens/>
        <w:spacing w:after="0" w:line="240" w:lineRule="auto"/>
        <w:ind w:left="6381" w:firstLine="709"/>
        <w:rPr>
          <w:rFonts w:ascii="Times New Roman" w:eastAsia="Times New Roman" w:hAnsi="Times New Roman" w:cs="Times New Roman"/>
          <w:kern w:val="1"/>
          <w:sz w:val="20"/>
          <w:szCs w:val="20"/>
          <w:lang w:eastAsia="ar-SA"/>
        </w:rPr>
      </w:pPr>
    </w:p>
    <w:p w:rsidR="001E20BA" w:rsidRPr="001E20BA" w:rsidRDefault="001E20BA" w:rsidP="001E20BA">
      <w:pPr>
        <w:suppressAutoHyphens/>
        <w:spacing w:after="0" w:line="100" w:lineRule="atLeast"/>
        <w:jc w:val="both"/>
        <w:rPr>
          <w:rFonts w:ascii="Times New Roman" w:eastAsia="Arial" w:hAnsi="Times New Roman" w:cs="Times New Roman"/>
          <w:kern w:val="1"/>
          <w:lang w:eastAsia="ar-SA"/>
        </w:rPr>
      </w:pPr>
    </w:p>
    <w:p w:rsidR="001E20BA" w:rsidRPr="001E20BA" w:rsidRDefault="001E20BA" w:rsidP="001E20BA">
      <w:pPr>
        <w:suppressAutoHyphens/>
        <w:spacing w:after="0" w:line="100" w:lineRule="atLeast"/>
        <w:jc w:val="center"/>
        <w:rPr>
          <w:rFonts w:ascii="Times New Roman" w:eastAsia="Arial" w:hAnsi="Times New Roman" w:cs="Times New Roman"/>
          <w:b/>
          <w:bCs/>
          <w:kern w:val="1"/>
          <w:sz w:val="24"/>
          <w:szCs w:val="24"/>
          <w:lang w:eastAsia="ar-SA"/>
        </w:rPr>
      </w:pPr>
      <w:r w:rsidRPr="001E20BA">
        <w:rPr>
          <w:rFonts w:ascii="Times New Roman" w:eastAsia="Arial" w:hAnsi="Times New Roman" w:cs="Times New Roman"/>
          <w:b/>
          <w:bCs/>
          <w:kern w:val="1"/>
          <w:sz w:val="24"/>
          <w:szCs w:val="24"/>
          <w:lang w:eastAsia="ar-SA"/>
        </w:rPr>
        <w:t>UMOWA NR …… /202</w:t>
      </w:r>
      <w:r>
        <w:rPr>
          <w:rFonts w:ascii="Times New Roman" w:eastAsia="Arial" w:hAnsi="Times New Roman" w:cs="Times New Roman"/>
          <w:b/>
          <w:bCs/>
          <w:kern w:val="1"/>
          <w:sz w:val="24"/>
          <w:szCs w:val="24"/>
          <w:lang w:eastAsia="ar-SA"/>
        </w:rPr>
        <w:t>5</w:t>
      </w:r>
    </w:p>
    <w:p w:rsidR="001E20BA" w:rsidRPr="001E20BA" w:rsidRDefault="001E20BA" w:rsidP="001E20BA">
      <w:pPr>
        <w:suppressAutoHyphens/>
        <w:spacing w:after="0" w:line="100" w:lineRule="atLeast"/>
        <w:jc w:val="both"/>
        <w:rPr>
          <w:rFonts w:ascii="Times New Roman" w:eastAsia="Arial" w:hAnsi="Times New Roman" w:cs="Times New Roman"/>
          <w:kern w:val="1"/>
          <w:sz w:val="24"/>
          <w:szCs w:val="24"/>
          <w:lang w:eastAsia="ar-SA"/>
        </w:rPr>
      </w:pPr>
    </w:p>
    <w:p w:rsidR="001E20BA" w:rsidRPr="001E20BA" w:rsidRDefault="001E20BA" w:rsidP="001E20BA">
      <w:pPr>
        <w:suppressAutoHyphens/>
        <w:spacing w:after="0" w:line="100" w:lineRule="atLeast"/>
        <w:jc w:val="both"/>
        <w:rPr>
          <w:rFonts w:ascii="Times New Roman" w:eastAsia="Arial" w:hAnsi="Times New Roman" w:cs="Times New Roman"/>
          <w:kern w:val="1"/>
          <w:sz w:val="24"/>
          <w:szCs w:val="24"/>
          <w:lang w:eastAsia="ar-SA"/>
        </w:rPr>
      </w:pPr>
    </w:p>
    <w:p w:rsidR="001E20BA" w:rsidRPr="001E20BA" w:rsidRDefault="001E20BA" w:rsidP="001E20BA">
      <w:pPr>
        <w:suppressAutoHyphens/>
        <w:spacing w:after="0" w:line="100" w:lineRule="atLeast"/>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zawarta w Kielcach w dniu ….......................r. pomiędzy:</w:t>
      </w:r>
    </w:p>
    <w:p w:rsidR="001E20BA" w:rsidRPr="001E20BA" w:rsidRDefault="001E20BA" w:rsidP="001E20BA">
      <w:pPr>
        <w:suppressAutoHyphens/>
        <w:spacing w:after="0" w:line="240" w:lineRule="auto"/>
        <w:jc w:val="both"/>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xml:space="preserve">Wojewódzkim Szpitalem Zespolonym w Kielcach ul. Grunwaldzka 45, 25-736 Kielce </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wpisanym pod  numerem 0000001580 do Krajowego Rejestru  Sądowego przez  Sąd Rejonowy w Kielcach Wydział Gospodarczy </w:t>
      </w:r>
    </w:p>
    <w:p w:rsidR="001E20BA" w:rsidRDefault="001E20BA" w:rsidP="001E20BA">
      <w:p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NIP 959-12-91-292           Regon   000289785 </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p>
    <w:p w:rsidR="001E20BA" w:rsidRPr="001E20BA" w:rsidRDefault="001E20BA" w:rsidP="001E20BA">
      <w:pPr>
        <w:tabs>
          <w:tab w:val="left" w:pos="851"/>
        </w:tabs>
        <w:suppressAutoHyphens/>
        <w:spacing w:after="0" w:line="36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reprezentowanym przez:</w:t>
      </w:r>
    </w:p>
    <w:p w:rsidR="001E20BA" w:rsidRDefault="001E20BA" w:rsidP="001E20BA">
      <w:pPr>
        <w:suppressAutoHyphens/>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w:t>
      </w:r>
    </w:p>
    <w:p w:rsidR="001E20BA" w:rsidRDefault="001E20BA" w:rsidP="001E20BA">
      <w:pPr>
        <w:suppressAutoHyphens/>
        <w:spacing w:after="0" w:line="240" w:lineRule="auto"/>
        <w:jc w:val="both"/>
        <w:rPr>
          <w:rFonts w:ascii="Times New Roman" w:eastAsia="Times New Roman" w:hAnsi="Times New Roman" w:cs="Times New Roman"/>
          <w:b/>
          <w:kern w:val="1"/>
          <w:lang w:eastAsia="ar-SA"/>
        </w:rPr>
      </w:pPr>
      <w:r w:rsidRPr="001E20BA">
        <w:rPr>
          <w:rFonts w:ascii="Times New Roman" w:eastAsia="Times New Roman" w:hAnsi="Times New Roman" w:cs="Times New Roman"/>
          <w:kern w:val="1"/>
          <w:lang w:eastAsia="ar-SA"/>
        </w:rPr>
        <w:t xml:space="preserve">zwanym w dalszej treści umowy </w:t>
      </w:r>
      <w:r w:rsidRPr="001E20BA">
        <w:rPr>
          <w:rFonts w:ascii="Times New Roman" w:eastAsia="Times New Roman" w:hAnsi="Times New Roman" w:cs="Times New Roman"/>
          <w:b/>
          <w:kern w:val="1"/>
          <w:lang w:eastAsia="ar-SA"/>
        </w:rPr>
        <w:t>„Zamawiającym”</w:t>
      </w:r>
    </w:p>
    <w:p w:rsidR="001E20BA" w:rsidRPr="001E20BA" w:rsidRDefault="001E20BA" w:rsidP="001E20BA">
      <w:pPr>
        <w:suppressAutoHyphens/>
        <w:spacing w:after="0" w:line="240" w:lineRule="auto"/>
        <w:jc w:val="both"/>
        <w:rPr>
          <w:rFonts w:ascii="Times New Roman" w:eastAsia="Times New Roman" w:hAnsi="Times New Roman" w:cs="Times New Roman"/>
          <w:b/>
          <w:kern w:val="1"/>
          <w:lang w:eastAsia="ar-SA"/>
        </w:rPr>
      </w:pP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a</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t>
      </w:r>
    </w:p>
    <w:p w:rsidR="001E20BA" w:rsidRPr="001E20BA" w:rsidRDefault="001E20BA" w:rsidP="001E20BA">
      <w:pPr>
        <w:tabs>
          <w:tab w:val="left" w:pos="851"/>
        </w:tabs>
        <w:suppressAutoHyphens/>
        <w:spacing w:after="0" w:line="360" w:lineRule="auto"/>
        <w:jc w:val="both"/>
        <w:rPr>
          <w:rFonts w:ascii="Times New Roman" w:eastAsia="Arial" w:hAnsi="Times New Roman" w:cs="Times New Roman"/>
          <w:kern w:val="1"/>
          <w:lang w:eastAsia="ar-SA"/>
        </w:rPr>
      </w:pPr>
    </w:p>
    <w:p w:rsidR="001E20BA" w:rsidRPr="001E20BA" w:rsidRDefault="001E20BA" w:rsidP="001E20BA">
      <w:pPr>
        <w:tabs>
          <w:tab w:val="left" w:pos="851"/>
        </w:tabs>
        <w:suppressAutoHyphens/>
        <w:spacing w:after="0" w:line="36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reprezentowanym przez: </w:t>
      </w:r>
    </w:p>
    <w:p w:rsidR="001E20BA" w:rsidRPr="001E20BA" w:rsidRDefault="001E20BA" w:rsidP="001E20BA">
      <w:pPr>
        <w:suppressAutoHyphens/>
        <w:spacing w:after="0" w:line="36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t>
      </w:r>
      <w:r>
        <w:rPr>
          <w:rFonts w:ascii="Times New Roman" w:eastAsia="Times New Roman" w:hAnsi="Times New Roman" w:cs="Times New Roman"/>
          <w:kern w:val="1"/>
          <w:lang w:eastAsia="ar-SA"/>
        </w:rPr>
        <w:t>.........................................</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zwanym w dalszej treści umowy </w:t>
      </w:r>
      <w:r w:rsidRPr="001E20BA">
        <w:rPr>
          <w:rFonts w:ascii="Times New Roman" w:eastAsia="Times New Roman" w:hAnsi="Times New Roman" w:cs="Times New Roman"/>
          <w:b/>
          <w:kern w:val="1"/>
          <w:lang w:eastAsia="ar-SA"/>
        </w:rPr>
        <w:t>„Wykonawcą”</w:t>
      </w:r>
      <w:r w:rsidRPr="001E20BA">
        <w:rPr>
          <w:rFonts w:ascii="Times New Roman" w:eastAsia="Times New Roman" w:hAnsi="Times New Roman" w:cs="Times New Roman"/>
          <w:kern w:val="1"/>
          <w:lang w:eastAsia="ar-SA"/>
        </w:rPr>
        <w:t>.</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p>
    <w:p w:rsidR="001E20BA" w:rsidRPr="001E20BA" w:rsidRDefault="001E20BA" w:rsidP="001E20BA">
      <w:pPr>
        <w:tabs>
          <w:tab w:val="left" w:pos="284"/>
        </w:tabs>
        <w:spacing w:line="240" w:lineRule="auto"/>
        <w:ind w:right="55"/>
        <w:jc w:val="both"/>
        <w:rPr>
          <w:rFonts w:ascii="Times New Roman" w:eastAsia="Calibri" w:hAnsi="Times New Roman" w:cs="Times New Roman"/>
          <w:bCs/>
        </w:rPr>
      </w:pPr>
      <w:r w:rsidRPr="001E20BA">
        <w:rPr>
          <w:rFonts w:ascii="Times New Roman" w:eastAsia="Calibri" w:hAnsi="Times New Roman" w:cs="Times New Roman"/>
          <w:iCs/>
        </w:rPr>
        <w:t>Niniejsza umowa zostaje zawarta w rezultacie dokonania przez Zamawiaj</w:t>
      </w:r>
      <w:r w:rsidRPr="001E20BA">
        <w:rPr>
          <w:rFonts w:ascii="Times New Roman" w:eastAsia="Calibri" w:hAnsi="Times New Roman" w:cs="Times New Roman"/>
        </w:rPr>
        <w:t>ą</w:t>
      </w:r>
      <w:r w:rsidRPr="001E20BA">
        <w:rPr>
          <w:rFonts w:ascii="Times New Roman" w:eastAsia="Calibri" w:hAnsi="Times New Roman" w:cs="Times New Roman"/>
          <w:iCs/>
        </w:rPr>
        <w:t xml:space="preserve">cego wyboru oferty Wykonawcy w wyniku przeprowadzonego postępowania w trybie zaproszenia do składania ofert na </w:t>
      </w:r>
      <w:r w:rsidRPr="001E20BA">
        <w:rPr>
          <w:rFonts w:ascii="Times New Roman" w:eastAsia="Calibri" w:hAnsi="Times New Roman" w:cs="Times New Roman"/>
          <w:b/>
          <w:iCs/>
        </w:rPr>
        <w:t>„</w:t>
      </w:r>
      <w:r w:rsidRPr="001E20BA">
        <w:rPr>
          <w:rFonts w:ascii="Times New Roman" w:eastAsia="Calibri" w:hAnsi="Times New Roman" w:cs="Times New Roman"/>
          <w:b/>
          <w:i/>
          <w:iCs/>
        </w:rPr>
        <w:t>Nadzór autorski oraz świadczenie opieki serwisowej szpitalnego Systemu Informatycznego Eskulap dla potrzeb Wojewódzkiego Szpitala Zespolonego w Kielcach</w:t>
      </w:r>
      <w:r w:rsidRPr="001E20BA">
        <w:rPr>
          <w:rFonts w:ascii="Times New Roman" w:eastAsia="Calibri" w:hAnsi="Times New Roman" w:cs="Times New Roman"/>
          <w:b/>
          <w:bCs/>
          <w:i/>
          <w:iCs/>
        </w:rPr>
        <w:t xml:space="preserve">” </w:t>
      </w:r>
      <w:r w:rsidRPr="001E20BA">
        <w:rPr>
          <w:rFonts w:ascii="Times New Roman" w:eastAsia="Calibri" w:hAnsi="Times New Roman" w:cs="Times New Roman"/>
          <w:iCs/>
        </w:rPr>
        <w:t xml:space="preserve">w oparciu o delegację wskazaną w </w:t>
      </w:r>
      <w:r w:rsidRPr="001E20BA">
        <w:rPr>
          <w:rFonts w:ascii="Times New Roman" w:eastAsia="Calibri" w:hAnsi="Times New Roman" w:cs="Times New Roman"/>
          <w:bCs/>
        </w:rPr>
        <w:t>art. 2 ust. 1 pkt 1 ustawy z dnia 11 września 2019 r. Prawo zamówień publicznych (tekst jednolity: Dz. U. z 2024 r., poz.1320 ze zm.)</w:t>
      </w:r>
      <w:r w:rsidRPr="001E20BA">
        <w:rPr>
          <w:rFonts w:ascii="Times New Roman" w:eastAsia="Calibri" w:hAnsi="Times New Roman" w:cs="Times New Roman"/>
          <w:bCs/>
          <w:iCs/>
        </w:rPr>
        <w:t xml:space="preserve">, </w:t>
      </w:r>
      <w:r>
        <w:rPr>
          <w:rFonts w:ascii="Times New Roman" w:eastAsia="Calibri" w:hAnsi="Times New Roman" w:cs="Times New Roman"/>
          <w:b/>
          <w:iCs/>
        </w:rPr>
        <w:t>znak sprawy EZ/106</w:t>
      </w:r>
      <w:r w:rsidRPr="001E20BA">
        <w:rPr>
          <w:rFonts w:ascii="Times New Roman" w:eastAsia="Calibri" w:hAnsi="Times New Roman" w:cs="Times New Roman"/>
          <w:b/>
          <w:iCs/>
        </w:rPr>
        <w:t>/2025/MK</w:t>
      </w:r>
    </w:p>
    <w:p w:rsidR="001E20BA" w:rsidRPr="001E20BA" w:rsidRDefault="001E20BA" w:rsidP="001E20BA">
      <w:pPr>
        <w:suppressAutoHyphens/>
        <w:spacing w:after="0" w:line="240" w:lineRule="auto"/>
        <w:jc w:val="both"/>
        <w:rPr>
          <w:rFonts w:ascii="Times New Roman" w:eastAsia="Times New Roman" w:hAnsi="Times New Roman" w:cs="Times New Roman"/>
          <w:b/>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1</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Przedmiot umowy i termin realizacji</w:t>
      </w:r>
    </w:p>
    <w:p w:rsidR="001E20BA" w:rsidRPr="001E20BA" w:rsidRDefault="001E20BA" w:rsidP="001E20BA">
      <w:pPr>
        <w:numPr>
          <w:ilvl w:val="0"/>
          <w:numId w:val="2"/>
        </w:numPr>
        <w:suppressAutoHyphens/>
        <w:spacing w:after="0" w:line="100" w:lineRule="atLeast"/>
        <w:ind w:left="284" w:hanging="284"/>
        <w:jc w:val="both"/>
        <w:rPr>
          <w:rFonts w:ascii="Times New Roman" w:eastAsia="Arial" w:hAnsi="Times New Roman" w:cs="Times New Roman"/>
          <w:spacing w:val="-6"/>
          <w:kern w:val="1"/>
          <w:lang w:eastAsia="ar-SA"/>
        </w:rPr>
      </w:pPr>
      <w:r w:rsidRPr="001E20BA">
        <w:rPr>
          <w:rFonts w:ascii="Times New Roman" w:eastAsia="Arial" w:hAnsi="Times New Roman" w:cs="Times New Roman"/>
          <w:kern w:val="1"/>
          <w:lang w:eastAsia="ar-SA"/>
        </w:rPr>
        <w:t xml:space="preserve">Wykonawca przyjmuje do realizacji zamówienie na </w:t>
      </w:r>
      <w:r w:rsidRPr="001E20BA">
        <w:rPr>
          <w:rFonts w:ascii="Times New Roman" w:eastAsia="Arial" w:hAnsi="Times New Roman" w:cs="Times New Roman"/>
          <w:spacing w:val="-6"/>
          <w:kern w:val="1"/>
          <w:lang w:eastAsia="ar-SA"/>
        </w:rPr>
        <w:t xml:space="preserve">nadzór autorski oraz świadczenie opieki serwisowej umożliwiającej bieżącą eksploatację Szpitalnego Systemu Informatycznego Eskulap – </w:t>
      </w:r>
      <w:r w:rsidRPr="001E20BA">
        <w:rPr>
          <w:rFonts w:ascii="Times New Roman" w:eastAsia="Arial" w:hAnsi="Times New Roman" w:cs="Times New Roman"/>
          <w:spacing w:val="-6"/>
          <w:kern w:val="1"/>
          <w:u w:val="single"/>
          <w:lang w:eastAsia="ar-SA"/>
        </w:rPr>
        <w:t>moduł Chemioterapia</w:t>
      </w:r>
      <w:r w:rsidRPr="001E20BA">
        <w:rPr>
          <w:rFonts w:ascii="Times New Roman" w:eastAsia="Arial" w:hAnsi="Times New Roman" w:cs="Times New Roman"/>
          <w:spacing w:val="-6"/>
          <w:kern w:val="1"/>
          <w:lang w:eastAsia="ar-SA"/>
        </w:rPr>
        <w:t xml:space="preserve"> dla potrzeb Wojewódzkiego Szpitala Zespolonego w Kielcach. </w:t>
      </w:r>
    </w:p>
    <w:p w:rsidR="001E20BA" w:rsidRPr="001E20BA" w:rsidRDefault="001E20BA" w:rsidP="001E20BA">
      <w:pPr>
        <w:numPr>
          <w:ilvl w:val="0"/>
          <w:numId w:val="2"/>
        </w:numPr>
        <w:suppressAutoHyphens/>
        <w:spacing w:after="0" w:line="100" w:lineRule="atLeast"/>
        <w:ind w:left="284" w:hanging="284"/>
        <w:jc w:val="both"/>
        <w:rPr>
          <w:rFonts w:ascii="Times New Roman" w:eastAsia="Arial" w:hAnsi="Times New Roman" w:cs="Times New Roman"/>
          <w:spacing w:val="-6"/>
          <w:kern w:val="1"/>
          <w:lang w:eastAsia="ar-SA"/>
        </w:rPr>
      </w:pPr>
      <w:r w:rsidRPr="001E20BA">
        <w:rPr>
          <w:rFonts w:ascii="Times New Roman" w:eastAsia="Arial" w:hAnsi="Times New Roman" w:cs="Times New Roman"/>
          <w:spacing w:val="-6"/>
          <w:kern w:val="1"/>
          <w:lang w:eastAsia="ar-SA"/>
        </w:rPr>
        <w:t xml:space="preserve">Zamawiający oświadcza, iż nie posiada autorskich praw majątkowych do użytkowanego Szpitalnego Systemu - Informatycznego Eskulap - </w:t>
      </w:r>
      <w:r w:rsidRPr="001E20BA">
        <w:rPr>
          <w:rFonts w:ascii="Times New Roman" w:eastAsia="Arial" w:hAnsi="Times New Roman" w:cs="Times New Roman"/>
          <w:spacing w:val="-6"/>
          <w:kern w:val="1"/>
          <w:u w:val="single"/>
          <w:lang w:eastAsia="ar-SA"/>
        </w:rPr>
        <w:t>moduł Chemioterapia</w:t>
      </w:r>
      <w:r w:rsidRPr="001E20BA">
        <w:rPr>
          <w:rFonts w:ascii="Times New Roman" w:eastAsia="Arial" w:hAnsi="Times New Roman" w:cs="Times New Roman"/>
          <w:spacing w:val="-6"/>
          <w:kern w:val="1"/>
          <w:lang w:eastAsia="ar-SA"/>
        </w:rPr>
        <w:t>.</w:t>
      </w:r>
    </w:p>
    <w:p w:rsidR="001E20BA" w:rsidRPr="001E20BA" w:rsidRDefault="001E20BA" w:rsidP="001E20BA">
      <w:pPr>
        <w:numPr>
          <w:ilvl w:val="0"/>
          <w:numId w:val="2"/>
        </w:numPr>
        <w:suppressAutoHyphens/>
        <w:spacing w:after="0" w:line="100" w:lineRule="atLeast"/>
        <w:ind w:left="284" w:hanging="284"/>
        <w:jc w:val="both"/>
        <w:rPr>
          <w:rFonts w:ascii="Times New Roman" w:eastAsia="Arial" w:hAnsi="Times New Roman" w:cs="Times New Roman"/>
          <w:spacing w:val="-6"/>
          <w:kern w:val="1"/>
          <w:lang w:eastAsia="ar-SA"/>
        </w:rPr>
      </w:pPr>
      <w:r w:rsidRPr="001E20BA">
        <w:rPr>
          <w:rFonts w:ascii="Times New Roman" w:eastAsia="Arial" w:hAnsi="Times New Roman" w:cs="Times New Roman"/>
          <w:kern w:val="1"/>
          <w:lang w:eastAsia="ar-SA"/>
        </w:rPr>
        <w:t>Niniejsza umowa obowiązuje przez okres 12 miesięcy tj. od dnia ………….202</w:t>
      </w:r>
      <w:r>
        <w:rPr>
          <w:rFonts w:ascii="Times New Roman" w:eastAsia="Arial" w:hAnsi="Times New Roman" w:cs="Times New Roman"/>
          <w:kern w:val="1"/>
          <w:lang w:eastAsia="ar-SA"/>
        </w:rPr>
        <w:t>5</w:t>
      </w:r>
      <w:r w:rsidRPr="001E20BA">
        <w:rPr>
          <w:rFonts w:ascii="Times New Roman" w:eastAsia="Arial" w:hAnsi="Times New Roman" w:cs="Times New Roman"/>
          <w:kern w:val="1"/>
          <w:lang w:eastAsia="ar-SA"/>
        </w:rPr>
        <w:t xml:space="preserve"> r. do dnia ………….202</w:t>
      </w:r>
      <w:r>
        <w:rPr>
          <w:rFonts w:ascii="Times New Roman" w:eastAsia="Arial" w:hAnsi="Times New Roman" w:cs="Times New Roman"/>
          <w:kern w:val="1"/>
          <w:lang w:eastAsia="ar-SA"/>
        </w:rPr>
        <w:t>6</w:t>
      </w:r>
      <w:r w:rsidRPr="001E20BA">
        <w:rPr>
          <w:rFonts w:ascii="Times New Roman" w:eastAsia="Arial" w:hAnsi="Times New Roman" w:cs="Times New Roman"/>
          <w:kern w:val="1"/>
          <w:lang w:eastAsia="ar-SA"/>
        </w:rPr>
        <w:t>r.</w:t>
      </w:r>
    </w:p>
    <w:p w:rsidR="001E20BA" w:rsidRPr="001E20BA" w:rsidRDefault="001E20BA" w:rsidP="001E20BA">
      <w:pPr>
        <w:tabs>
          <w:tab w:val="left" w:pos="3976"/>
        </w:tabs>
        <w:suppressAutoHyphens/>
        <w:spacing w:after="0" w:line="100" w:lineRule="atLeast"/>
        <w:ind w:left="284" w:hanging="284"/>
        <w:jc w:val="both"/>
        <w:rPr>
          <w:rFonts w:ascii="Times New Roman" w:eastAsia="Arial"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2</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Definicje</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Na potrzeby niniejszej umowy Strony ustalają następujące definicje pojęć, których wystąpienia w tekście w znaczeniu przypisanym im w niniejszym paragrafie będą wyszczególnione przez ich zapisanie z dużej litery:</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Umowa </w:t>
      </w:r>
      <w:r w:rsidRPr="001E20BA">
        <w:rPr>
          <w:rFonts w:ascii="Times New Roman" w:eastAsia="Times New Roman" w:hAnsi="Times New Roman" w:cs="Times New Roman"/>
          <w:kern w:val="1"/>
          <w:lang w:eastAsia="ar-SA"/>
        </w:rPr>
        <w:t>– ilekroć w tekście niniejszego dokumentu zostanie przywołany wyraz “Umowa” bez wyraźnego wskazania jej numeru lub daty zawarcia, należy go interpretować jako odwołanie bezwzględne do tegoż dokumentu.</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Strony </w:t>
      </w:r>
      <w:r w:rsidRPr="001E20BA">
        <w:rPr>
          <w:rFonts w:ascii="Times New Roman" w:eastAsia="Times New Roman" w:hAnsi="Times New Roman" w:cs="Times New Roman"/>
          <w:kern w:val="1"/>
          <w:lang w:eastAsia="ar-SA"/>
        </w:rPr>
        <w:t>– oznacza Zamawiającego i Wykonawcę.</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Siła Wyższa </w:t>
      </w:r>
      <w:r w:rsidRPr="001E20BA">
        <w:rPr>
          <w:rFonts w:ascii="Times New Roman" w:eastAsia="Times New Roman" w:hAnsi="Times New Roman" w:cs="Times New Roman"/>
          <w:kern w:val="1"/>
          <w:lang w:eastAsia="ar-SA"/>
        </w:rPr>
        <w:t>– wydarzenia i okoliczności nadzwyczajne, nieprzewidywalne, niezależne od woli i intencji którejkolwiek ze Stron, w szczególności takie jak: wojna, zamieszki, rewolucja, strajk, trzęsienia ziemi, warunki atmosferyczne, pożary lub inne klęski żywiołowe, wybuchy lub wypadki transportowe.</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Autor </w:t>
      </w:r>
      <w:r w:rsidRPr="001E20BA">
        <w:rPr>
          <w:rFonts w:ascii="Times New Roman" w:eastAsia="Times New Roman" w:hAnsi="Times New Roman" w:cs="Times New Roman"/>
          <w:kern w:val="1"/>
          <w:lang w:eastAsia="ar-SA"/>
        </w:rPr>
        <w:t>– Nexus Polska Sp. z o.o, ul. Szyperska 14, 61-754 Poznań.</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lastRenderedPageBreak/>
        <w:t xml:space="preserve">Oprogramowanie Aplikacyjne </w:t>
      </w:r>
      <w:r w:rsidRPr="001E20BA">
        <w:rPr>
          <w:rFonts w:ascii="Times New Roman" w:eastAsia="Times New Roman" w:hAnsi="Times New Roman" w:cs="Times New Roman"/>
          <w:kern w:val="1"/>
          <w:lang w:eastAsia="ar-SA"/>
        </w:rPr>
        <w:t>– zbiór programów komputerowych (Aplikacji) wykonujących swoje procedury w interakcji ze sobą, składających się na produkt chroniony znakiem towarowym o nazwie “ESKULAP”, będącego w rozumieniu ustawy z dnia 4 lutego 1994 r. o prawie autorskim i prawach pokrewnych (t. j. Dz. U. z 2022r., poz. 2509) utworami, do którego prawa autorskie i majątkowe przysługują Autorowi.</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Aplikacja </w:t>
      </w:r>
      <w:r w:rsidRPr="001E20BA">
        <w:rPr>
          <w:rFonts w:ascii="Times New Roman" w:eastAsia="Times New Roman" w:hAnsi="Times New Roman" w:cs="Times New Roman"/>
          <w:kern w:val="1"/>
          <w:lang w:eastAsia="ar-SA"/>
        </w:rPr>
        <w:t xml:space="preserve">– program komputerowy będący częścią składową (modułem) Oprogramowania Aplikacyjnego charakteryzujący się spójnym zakresem merytorycznym realizowanych funkcji, wykonujący swoje procedury w interakcji z innymi Aplikacjami wchodzącymi w skład Oprogramowania Aplikacyjnego. </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Motor bazy danych (MBD) – </w:t>
      </w:r>
      <w:r w:rsidRPr="001E20BA">
        <w:rPr>
          <w:rFonts w:ascii="Times New Roman" w:eastAsia="Times New Roman" w:hAnsi="Times New Roman" w:cs="Times New Roman"/>
          <w:kern w:val="1"/>
          <w:lang w:eastAsia="ar-SA"/>
        </w:rPr>
        <w:t xml:space="preserve">Program komputerowy dedykowany do zarządzania bazami danych, a którego prawa majątkowe przynależą firmie Oracle Inc. </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Baza danych </w:t>
      </w:r>
      <w:r w:rsidRPr="001E20BA">
        <w:rPr>
          <w:rFonts w:ascii="Times New Roman" w:eastAsia="Times New Roman" w:hAnsi="Times New Roman" w:cs="Times New Roman"/>
          <w:kern w:val="1"/>
          <w:lang w:eastAsia="ar-SA"/>
        </w:rPr>
        <w:t>– dane Zamawiającego powstające w wyniku eksploatacji Oprogramowania Aplikacyjne obsługiwane przez Motor bazy danych.</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Konsultacja – </w:t>
      </w:r>
      <w:r w:rsidRPr="001E20BA">
        <w:rPr>
          <w:rFonts w:ascii="Times New Roman" w:eastAsia="Times New Roman" w:hAnsi="Times New Roman" w:cs="Times New Roman"/>
          <w:kern w:val="1"/>
          <w:lang w:eastAsia="ar-SA"/>
        </w:rPr>
        <w:t>Usługa świadczona przez Wykonawcę polegająca na udzielaniu Zamawiającemu wyjaśnień w kwestiach dotyczących Oprogramowania Aplikacyjnego.</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Błąd Aplikacji </w:t>
      </w:r>
      <w:r w:rsidRPr="001E20BA">
        <w:rPr>
          <w:rFonts w:ascii="Times New Roman" w:eastAsia="Times New Roman" w:hAnsi="Times New Roman" w:cs="Times New Roman"/>
          <w:kern w:val="1"/>
          <w:lang w:eastAsia="ar-SA"/>
        </w:rPr>
        <w:t>– Oznacza działanie powtarzalne, pojawiające się za każdym razem w tym samym miejscu w Aplikacji i prowadzące w każdym przypadku do otrzymywania błędnych wyników jej działania.</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Awaria (błąd krytyczny) – </w:t>
      </w:r>
      <w:r w:rsidRPr="001E20BA">
        <w:rPr>
          <w:rFonts w:ascii="Times New Roman" w:eastAsia="Times New Roman" w:hAnsi="Times New Roman" w:cs="Times New Roman"/>
          <w:kern w:val="1"/>
          <w:lang w:eastAsia="ar-SA"/>
        </w:rPr>
        <w:t>Oznacza sytuację, w której nie jest możliwe prawidłowe używanie Oprogramowania Aplikacyjnego z powodu uszkodzenia lub utraty kodu programu, struktur danych lub zawartości bazy danych.</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Usterka Programistyczna – </w:t>
      </w:r>
      <w:r w:rsidRPr="001E20BA">
        <w:rPr>
          <w:rFonts w:ascii="Times New Roman" w:eastAsia="Times New Roman" w:hAnsi="Times New Roman" w:cs="Times New Roman"/>
          <w:kern w:val="1"/>
          <w:lang w:eastAsia="ar-SA"/>
        </w:rPr>
        <w:t>Błąd Aplikacji, mimo identyfikacji, którego Aplikacja nadal funkcjonuje, natomiast usunięcie, którego wymaga ingerencji Autora.</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b/>
          <w:bCs/>
          <w:kern w:val="1"/>
          <w:lang w:eastAsia="ar-SA"/>
        </w:rPr>
        <w:t xml:space="preserve">Upgrade Aplikacji </w:t>
      </w:r>
      <w:r w:rsidRPr="001E20BA">
        <w:rPr>
          <w:rFonts w:ascii="Times New Roman" w:eastAsia="Times New Roman" w:hAnsi="Times New Roman" w:cs="Times New Roman"/>
          <w:kern w:val="1"/>
          <w:lang w:eastAsia="ar-SA"/>
        </w:rPr>
        <w:t>– uaktualnienie obejmujące zmiany zakresu funkcjonalnego Aplikacji oznaczające przynajmniej jedną z poniższych modyfikacji:</w:t>
      </w:r>
    </w:p>
    <w:p w:rsidR="001E20BA" w:rsidRPr="001E20BA" w:rsidRDefault="001E20BA" w:rsidP="001E20BA">
      <w:pPr>
        <w:numPr>
          <w:ilvl w:val="0"/>
          <w:numId w:val="4"/>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usprawnienia dotychczasowych mechanizmów,</w:t>
      </w:r>
    </w:p>
    <w:p w:rsidR="001E20BA" w:rsidRPr="001E20BA" w:rsidRDefault="001E20BA" w:rsidP="001E20BA">
      <w:pPr>
        <w:numPr>
          <w:ilvl w:val="0"/>
          <w:numId w:val="4"/>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poszerzenia funkcjonalności zastosowanych mechanizmów,</w:t>
      </w:r>
    </w:p>
    <w:p w:rsidR="001E20BA" w:rsidRPr="001E20BA" w:rsidRDefault="001E20BA" w:rsidP="001E20BA">
      <w:pPr>
        <w:numPr>
          <w:ilvl w:val="0"/>
          <w:numId w:val="4"/>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dodanie nowych mechanizmów,</w:t>
      </w:r>
    </w:p>
    <w:p w:rsidR="001E20BA" w:rsidRPr="001E20BA" w:rsidRDefault="001E20BA" w:rsidP="001E20BA">
      <w:pPr>
        <w:numPr>
          <w:ilvl w:val="0"/>
          <w:numId w:val="4"/>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estetyczne i formalne.</w:t>
      </w:r>
    </w:p>
    <w:p w:rsidR="001E20BA" w:rsidRPr="001E20BA" w:rsidRDefault="001E20BA" w:rsidP="001E20BA">
      <w:pPr>
        <w:suppressAutoHyphens/>
        <w:spacing w:after="0" w:line="240" w:lineRule="auto"/>
        <w:ind w:left="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Upgrade Aplikacji akceptuje automatycznie strukturę bazy danych poprzedzającego go ostatniego opublikowanego przez producenta Upgrade.</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lang w:eastAsia="pl-PL"/>
        </w:rPr>
      </w:pPr>
      <w:r w:rsidRPr="001E20BA">
        <w:rPr>
          <w:rFonts w:ascii="Times New Roman" w:eastAsia="Times New Roman" w:hAnsi="Times New Roman" w:cs="Times New Roman"/>
          <w:b/>
          <w:bCs/>
          <w:kern w:val="1"/>
          <w:lang w:eastAsia="ar-SA"/>
        </w:rPr>
        <w:t xml:space="preserve">Update aplikacji – </w:t>
      </w:r>
      <w:r w:rsidRPr="001E20BA">
        <w:rPr>
          <w:rFonts w:ascii="Times New Roman" w:eastAsia="Times New Roman" w:hAnsi="Times New Roman" w:cs="Times New Roman"/>
          <w:kern w:val="1"/>
          <w:lang w:eastAsia="ar-SA"/>
        </w:rPr>
        <w:t>uaktualnienie obejmujące zmiany związane z eliminacją identyfikowanych błędów poszczególnych Aplikacji, najczęściej nie ingerujące w strukturę bazy danych. W większości przypadków Update wiąże się ze zmianą interfejsu użytkownika lub usprawnieniem działania funkcji lub procesów, natomiast nie wzbogacają Aplikacji o nowe rozwiązania. Update Aplikacji akceptuje automatycznie strukturę bazy danych poprzedzającego go ostatniego opublikowanego przez producenta Update.</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lang w:eastAsia="pl-PL"/>
        </w:rPr>
      </w:pPr>
      <w:r w:rsidRPr="001E20BA">
        <w:rPr>
          <w:rFonts w:ascii="Times New Roman" w:eastAsia="Times New Roman" w:hAnsi="Times New Roman" w:cs="Times New Roman"/>
          <w:b/>
          <w:bCs/>
          <w:kern w:val="1"/>
          <w:lang w:eastAsia="ar-SA"/>
        </w:rPr>
        <w:t xml:space="preserve">Nośnik </w:t>
      </w:r>
      <w:r w:rsidRPr="001E20BA">
        <w:rPr>
          <w:rFonts w:ascii="Times New Roman" w:eastAsia="Times New Roman" w:hAnsi="Times New Roman" w:cs="Times New Roman"/>
          <w:kern w:val="1"/>
          <w:lang w:eastAsia="ar-SA"/>
        </w:rPr>
        <w:t>– fizyczny środek (materiał lub urządzenie) przechowujący lub przeznaczony do przechowywania w nim danych (ciągów symboli): CD, DVD, FDD, HDD.</w:t>
      </w:r>
      <w:r w:rsidRPr="001E20BA">
        <w:rPr>
          <w:rFonts w:ascii="Times New Roman" w:eastAsia="Times New Roman" w:hAnsi="Times New Roman" w:cs="Times New Roman"/>
          <w:lang w:eastAsia="pl-PL"/>
        </w:rPr>
        <w:t xml:space="preserve"> </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lang w:eastAsia="pl-PL"/>
        </w:rPr>
      </w:pPr>
      <w:r w:rsidRPr="001E20BA">
        <w:rPr>
          <w:rFonts w:ascii="Times New Roman" w:eastAsia="Times New Roman" w:hAnsi="Times New Roman" w:cs="Times New Roman"/>
          <w:b/>
          <w:lang w:eastAsia="pl-PL"/>
        </w:rPr>
        <w:t>Zdalny dostęp</w:t>
      </w:r>
      <w:r w:rsidRPr="001E20BA">
        <w:rPr>
          <w:rFonts w:ascii="Times New Roman" w:eastAsia="Times New Roman" w:hAnsi="Times New Roman" w:cs="Times New Roman"/>
          <w:bCs/>
          <w:lang w:eastAsia="pl-PL"/>
        </w:rPr>
        <w:t xml:space="preserve"> rozumiane jest</w:t>
      </w:r>
      <w:r w:rsidRPr="001E20BA">
        <w:rPr>
          <w:rFonts w:ascii="Times New Roman" w:eastAsia="Times New Roman" w:hAnsi="Times New Roman" w:cs="Times New Roman"/>
          <w:b/>
          <w:lang w:eastAsia="pl-PL"/>
        </w:rPr>
        <w:t xml:space="preserve"> </w:t>
      </w:r>
      <w:r w:rsidRPr="001E20BA">
        <w:rPr>
          <w:rFonts w:ascii="Times New Roman" w:eastAsia="Times New Roman" w:hAnsi="Times New Roman" w:cs="Times New Roman"/>
          <w:lang w:eastAsia="pl-PL"/>
        </w:rPr>
        <w:t>analogowe lub cyfrowe łącze wydajnej transmisji danych pomiędzy węzłem infrastruktury siedziby Wykonawcy, a węzłem infrastruktury zapewnianym przez Zamawiającego, umożliwiające realizować usługi serwisowe.</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lang w:eastAsia="pl-PL"/>
        </w:rPr>
      </w:pPr>
      <w:r w:rsidRPr="001E20BA">
        <w:rPr>
          <w:rFonts w:ascii="Times New Roman" w:eastAsia="Times New Roman" w:hAnsi="Times New Roman" w:cs="Times New Roman"/>
          <w:b/>
          <w:bCs/>
          <w:lang w:eastAsia="pl-PL"/>
        </w:rPr>
        <w:t>Godziny Robocze</w:t>
      </w:r>
      <w:r w:rsidRPr="001E20BA">
        <w:rPr>
          <w:rFonts w:ascii="Times New Roman" w:eastAsia="Times New Roman" w:hAnsi="Times New Roman" w:cs="Times New Roman"/>
          <w:lang w:eastAsia="pl-PL"/>
        </w:rPr>
        <w:t xml:space="preserve"> oznaczają: godziny od 08:00 do 16:00 w każdym Dniu Roboczym.</w:t>
      </w:r>
    </w:p>
    <w:p w:rsidR="001E20BA" w:rsidRPr="001E20BA" w:rsidRDefault="001E20BA" w:rsidP="001E20BA">
      <w:pPr>
        <w:numPr>
          <w:ilvl w:val="0"/>
          <w:numId w:val="3"/>
        </w:numPr>
        <w:suppressAutoHyphens/>
        <w:spacing w:after="0" w:line="240" w:lineRule="auto"/>
        <w:ind w:left="284" w:hanging="284"/>
        <w:jc w:val="both"/>
        <w:rPr>
          <w:rFonts w:ascii="Times New Roman" w:eastAsia="Times New Roman" w:hAnsi="Times New Roman" w:cs="Times New Roman"/>
          <w:lang w:eastAsia="pl-PL"/>
        </w:rPr>
      </w:pPr>
      <w:r w:rsidRPr="001E20BA">
        <w:rPr>
          <w:rFonts w:ascii="Times New Roman" w:eastAsia="Times New Roman" w:hAnsi="Times New Roman" w:cs="Times New Roman"/>
          <w:b/>
          <w:bCs/>
          <w:lang w:eastAsia="pl-PL"/>
        </w:rPr>
        <w:t>Dzień Roboczy</w:t>
      </w:r>
      <w:r w:rsidRPr="001E20BA">
        <w:rPr>
          <w:rFonts w:ascii="Times New Roman" w:eastAsia="Times New Roman" w:hAnsi="Times New Roman" w:cs="Times New Roman"/>
          <w:lang w:eastAsia="pl-PL"/>
        </w:rPr>
        <w:t xml:space="preserve"> rozumiany jest każdy dzień od poniedziałku do piątku z wyłączeniem sobót i dni ustawowo wolnych od pracy.</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3</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Sposób realizacji umowy</w:t>
      </w:r>
    </w:p>
    <w:p w:rsidR="001E20BA" w:rsidRPr="001E20BA" w:rsidRDefault="001E20BA" w:rsidP="001E20BA">
      <w:pPr>
        <w:numPr>
          <w:ilvl w:val="0"/>
          <w:numId w:val="5"/>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 ramach nadzoru autorskiego Wykonawca zobowiązuje się do:</w:t>
      </w:r>
    </w:p>
    <w:p w:rsidR="001E20BA" w:rsidRPr="001E20BA" w:rsidRDefault="001E20BA" w:rsidP="001E20BA">
      <w:pPr>
        <w:numPr>
          <w:ilvl w:val="0"/>
          <w:numId w:val="6"/>
        </w:numPr>
        <w:suppressAutoHyphens/>
        <w:spacing w:after="0" w:line="240" w:lineRule="auto"/>
        <w:jc w:val="both"/>
        <w:rPr>
          <w:rFonts w:ascii="Times New Roman" w:eastAsia="Times New Roman" w:hAnsi="Times New Roman" w:cs="Times New Roman"/>
          <w:b/>
          <w:kern w:val="1"/>
          <w:lang w:eastAsia="ar-SA"/>
        </w:rPr>
      </w:pPr>
      <w:r w:rsidRPr="001E20BA">
        <w:rPr>
          <w:rFonts w:ascii="Times New Roman" w:eastAsia="Times New Roman" w:hAnsi="Times New Roman" w:cs="Times New Roman"/>
          <w:kern w:val="1"/>
          <w:lang w:eastAsia="ar-SA"/>
        </w:rPr>
        <w:t>dostarczenia rozwinięć (Upgrade) i uaktualnień (Update) Programu Szpitalnego Systemu Informatycznego Eskulap w zakresie posiadanego przez Zamawiającego modułu - Chemioterapia</w:t>
      </w:r>
      <w:r w:rsidRPr="001E20BA">
        <w:rPr>
          <w:rFonts w:ascii="Times New Roman" w:eastAsia="Times New Roman" w:hAnsi="Times New Roman" w:cs="Times New Roman"/>
          <w:b/>
          <w:kern w:val="1"/>
          <w:lang w:eastAsia="ar-SA"/>
        </w:rPr>
        <w:t>,</w:t>
      </w:r>
    </w:p>
    <w:p w:rsidR="001E20BA" w:rsidRPr="001E20BA" w:rsidRDefault="001E20BA" w:rsidP="001E20BA">
      <w:pPr>
        <w:numPr>
          <w:ilvl w:val="0"/>
          <w:numId w:val="6"/>
        </w:numPr>
        <w:suppressAutoHyphens/>
        <w:spacing w:after="0" w:line="24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dostarczania nowych wersji oprogramowania uwzględniających zmiany ustawowe oraz rozwojowe, opracowanie nowych raportów i modyfikacja istniejących na potrzeby Zamawiającego (odnosi się do zakresu funkcjonalnego oprogramowania, do którego Zamawiający uzyskał prawo do eksploatacji na podstawie udzielonej licencji),</w:t>
      </w:r>
    </w:p>
    <w:p w:rsidR="001E20BA" w:rsidRPr="001E20BA" w:rsidRDefault="001E20BA" w:rsidP="001E20BA">
      <w:pPr>
        <w:numPr>
          <w:ilvl w:val="0"/>
          <w:numId w:val="6"/>
        </w:numPr>
        <w:suppressAutoHyphens/>
        <w:spacing w:after="0" w:line="24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gotowości do świadczenia usługi developerskiej polegającej na odpłatnej realizacji zmian w oprogramowaniu zaproponowanych przez Zamawiającego, po uprzedniej akceptacji takiego rozwiązania przez Wykonawcę,</w:t>
      </w:r>
    </w:p>
    <w:p w:rsidR="001E20BA" w:rsidRPr="001E20BA" w:rsidRDefault="001E20BA" w:rsidP="001E20BA">
      <w:pPr>
        <w:numPr>
          <w:ilvl w:val="0"/>
          <w:numId w:val="6"/>
        </w:numPr>
        <w:suppressAutoHyphens/>
        <w:spacing w:after="0" w:line="240" w:lineRule="auto"/>
        <w:ind w:left="709" w:hanging="359"/>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utrzymywania oprogramowania w zgodzie z obowiązującymi uwarunkowaniami prawnymi i technologicznymi poprzez:</w:t>
      </w:r>
    </w:p>
    <w:p w:rsidR="001E20BA" w:rsidRPr="001E20BA" w:rsidRDefault="001E20BA" w:rsidP="001E20BA">
      <w:pPr>
        <w:numPr>
          <w:ilvl w:val="0"/>
          <w:numId w:val="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lastRenderedPageBreak/>
        <w:t>stałe monitorowanie funkcjonowania oprogramowania w miejscach jego instalacji, a w jego wyniku prowadzenie rejestru zgłaszanych przez klientów błędów aplikacji oraz poprawy i ewentualnego dodania elementów funkcjonalnych,</w:t>
      </w:r>
    </w:p>
    <w:p w:rsidR="001E20BA" w:rsidRPr="001E20BA" w:rsidRDefault="001E20BA" w:rsidP="001E20BA">
      <w:pPr>
        <w:numPr>
          <w:ilvl w:val="0"/>
          <w:numId w:val="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analizę zmian ustawowych związanych pośrednio i bezpośrednio z systemem ochrony zdrowia obowiązującego w kraju a mających wpływ na funkcje realizowane przez oprogramowanie,</w:t>
      </w:r>
    </w:p>
    <w:p w:rsidR="001E20BA" w:rsidRPr="001E20BA" w:rsidRDefault="001E20BA" w:rsidP="001E20BA">
      <w:pPr>
        <w:numPr>
          <w:ilvl w:val="0"/>
          <w:numId w:val="5"/>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Opieka serwisowa obejmuje:</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konsultacje i pomoc serwisową w zakresie funkcjonowania aplikacji oraz wszelkich zmian definiowalnych elementów systemu,</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konsultacje w zakresie nowych wersji systemu,</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konsultacje w zakresie administracji systemem,</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pomoc w przekazywaniu danych do jednostek nadrzędnych i współpracujących w formie elektronicznej,</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poprawianie i usuwanie błędów aplikacji i ich skutków,</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tworzenie dodatkowych raportów umożliwiających analizę danych gromadzonych w systemie Eskulap,</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pomoc w administracji bazą danych w tym: usunięcie błędów rekordów, sprawdzenie poprawności wykonywania backupu, sprawdzenie poprawności uruchamiania serwisów motoru bazy danych, sprawdzenie przyrostu bazy danych i wolnego miejsca w przestrzeni tabel, sprawdzenie logów instalacji bazy, sprawdzenie logów generowanych przez motor bazy danych w systemie operacyjnym, sprawdzenie wydajności bazy danych z ewentualnym strojeniem,</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świadczenia w każdym miesiącu 2 godzin zdalnych usług serwisowych rozlicznych w ramach miesięcznej opłaty ryczałtowej, łącznie 24 godziny w okresie obowiązywania umowy,</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po wykorzystaniu limitu 24 godzin uwzględnionych w ramach opłaty ryczałtowej, Wykonawca zobowiązuje się do świadczenia na rzecz Zamawiającego usług serwisowych na odrębne zlecenie w ilości do 10 godzin rozliczonych według stawki określonej w § 5 ust. 2 niniejszej umowy. Niewykorzystane godziny w ramach usługi serwisowej w danym miesiącu z tytułu ryczałtu przechodzą automatycznie na kolejny miesiąc.</w:t>
      </w:r>
    </w:p>
    <w:p w:rsidR="001E20BA" w:rsidRPr="001E20BA" w:rsidRDefault="001E20BA" w:rsidP="001E20BA">
      <w:pPr>
        <w:numPr>
          <w:ilvl w:val="0"/>
          <w:numId w:val="10"/>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Wykonawca zobowiązuje się do świadczenia usług serwisowych zdalnie (bez przyjazdu do siedziby Zamawiającego), poza przypadkami gdy konieczny jest przyjazd do siedziby Zamawiającego, po uzgodnieniu z Zamawiającym. Koszt dojazdu do siedziby Zamawiającego zostanie rozliczony wg stawki określonej w § 5 ust. 3 niniejszej umowy</w:t>
      </w:r>
    </w:p>
    <w:p w:rsidR="001E20BA" w:rsidRPr="001E20BA" w:rsidRDefault="001E20BA" w:rsidP="001E20BA">
      <w:pPr>
        <w:numPr>
          <w:ilvl w:val="0"/>
          <w:numId w:val="29"/>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Wykonawca zobowiązany jest do udostępnienia Zamawiającemu, w terminie do 3 dni od daty zawarcia umowy, witrynę internetową Centralnego Help-Desku Wykonawcy adres </w:t>
      </w:r>
      <w:r w:rsidRPr="001E20BA">
        <w:rPr>
          <w:rFonts w:ascii="Times New Roman" w:eastAsia="Arial" w:hAnsi="Times New Roman" w:cs="Times New Roman"/>
          <w:kern w:val="1"/>
          <w:u w:val="single"/>
          <w:lang w:eastAsia="ar-SA"/>
        </w:rPr>
        <w:t xml:space="preserve">…………………. </w:t>
      </w:r>
      <w:r w:rsidRPr="001E20BA">
        <w:rPr>
          <w:rFonts w:ascii="Times New Roman" w:eastAsia="Arial" w:hAnsi="Times New Roman" w:cs="Times New Roman"/>
          <w:kern w:val="1"/>
          <w:lang w:eastAsia="ar-SA"/>
        </w:rPr>
        <w:t xml:space="preserve"> . System ten ma umożliwić rejestrację zgłoszeń serwisowych oraz śledzenie na bieżąco statusu i stopnia realizacji zgłoszenia. Dostęp do witryny i możliwość rejestracji zgłoszeń po stronie Zamawiającego będą mieli tylko upoważnieni do tego pracownicy Zamawiającego zgodnie z załącznikiem nr 1a do umowy.</w:t>
      </w:r>
    </w:p>
    <w:p w:rsidR="001E20BA" w:rsidRPr="001E20BA" w:rsidRDefault="001E20BA" w:rsidP="001E20BA">
      <w:pPr>
        <w:numPr>
          <w:ilvl w:val="0"/>
          <w:numId w:val="29"/>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W razie trudności z rejestracją zgłoszenia na w/w witrynie internetowej, Zamawiający może dokonać zgłoszenia telefonicznie pod numerem telefonu …………….. lub pisemnie na formularzu przesyłanym za pomocą poczty elektronicznej na adres </w:t>
      </w:r>
      <w:r w:rsidRPr="001E20BA">
        <w:rPr>
          <w:rFonts w:ascii="Times New Roman" w:eastAsia="Arial" w:hAnsi="Times New Roman" w:cs="Times New Roman"/>
          <w:kern w:val="1"/>
          <w:u w:val="single"/>
          <w:lang w:eastAsia="ar-SA"/>
        </w:rPr>
        <w:t xml:space="preserve">……………… </w:t>
      </w:r>
      <w:r w:rsidRPr="001E20BA">
        <w:rPr>
          <w:rFonts w:ascii="Times New Roman" w:eastAsia="Arial" w:hAnsi="Times New Roman" w:cs="Times New Roman"/>
          <w:kern w:val="1"/>
          <w:lang w:eastAsia="ar-SA"/>
        </w:rPr>
        <w:t>,</w:t>
      </w:r>
    </w:p>
    <w:p w:rsidR="001E20BA" w:rsidRPr="001E20BA" w:rsidRDefault="001E20BA" w:rsidP="001E20BA">
      <w:pPr>
        <w:numPr>
          <w:ilvl w:val="0"/>
          <w:numId w:val="29"/>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Prace wykonane na rzecz Zamawiającego w ramach opieki serwisowej wraz z ilością godzin będą ewidencjonowane na protokole generowanym automatycznie na podstawie zgłoszeń o statusie zamknięte” z narzędzia Helpdesk, który to nie wymaga podpisu ze strony Zamawiającego i Wykonawcy.</w:t>
      </w:r>
    </w:p>
    <w:p w:rsidR="001E20BA" w:rsidRPr="001E20BA" w:rsidRDefault="001E20BA" w:rsidP="001E20BA">
      <w:pPr>
        <w:numPr>
          <w:ilvl w:val="0"/>
          <w:numId w:val="29"/>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Wymagane godziny pracy serwisu  oraz czas reakcji na zgłoszenie opisane zostały w Z</w:t>
      </w:r>
      <w:r w:rsidRPr="001E20BA">
        <w:rPr>
          <w:rFonts w:ascii="Times New Roman" w:eastAsia="Arial" w:hAnsi="Times New Roman" w:cs="Times New Roman"/>
          <w:bCs/>
          <w:kern w:val="1"/>
          <w:lang w:eastAsia="ar-SA"/>
        </w:rPr>
        <w:t>ałączniku nr 2</w:t>
      </w:r>
      <w:r w:rsidRPr="001E20BA">
        <w:rPr>
          <w:rFonts w:ascii="Times New Roman" w:eastAsia="Arial" w:hAnsi="Times New Roman" w:cs="Times New Roman"/>
          <w:kern w:val="1"/>
          <w:lang w:eastAsia="ar-SA"/>
        </w:rPr>
        <w:t xml:space="preserve"> do umowy - </w:t>
      </w:r>
      <w:r w:rsidRPr="001E20BA">
        <w:rPr>
          <w:rFonts w:ascii="Times New Roman" w:eastAsia="Arial" w:hAnsi="Times New Roman" w:cs="Times New Roman"/>
          <w:i/>
          <w:kern w:val="1"/>
          <w:u w:val="single"/>
          <w:lang w:eastAsia="ar-SA"/>
        </w:rPr>
        <w:t>Terminy - godziny pracy i czas reakcji serwisu</w:t>
      </w:r>
      <w:r w:rsidRPr="001E20BA">
        <w:rPr>
          <w:rFonts w:ascii="Times New Roman" w:eastAsia="Arial" w:hAnsi="Times New Roman" w:cs="Times New Roman"/>
          <w:kern w:val="1"/>
          <w:lang w:eastAsia="ar-SA"/>
        </w:rPr>
        <w:t>.</w:t>
      </w:r>
    </w:p>
    <w:p w:rsidR="001E20BA" w:rsidRPr="001E20BA" w:rsidRDefault="001E20BA" w:rsidP="001E20BA">
      <w:pPr>
        <w:numPr>
          <w:ilvl w:val="0"/>
          <w:numId w:val="29"/>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Wykonawca zobowiązuje się przy uwzględnieniu zawodowego charakteru swej działalności, świadczyć usługi ze szczególną starannością wymaganą dla usług tego rodzaju, uwzględniającą specyfikę działalności Zamawiającego.</w:t>
      </w:r>
    </w:p>
    <w:p w:rsidR="001E20BA" w:rsidRPr="001E20BA" w:rsidRDefault="001E20BA" w:rsidP="001E20BA">
      <w:pPr>
        <w:numPr>
          <w:ilvl w:val="0"/>
          <w:numId w:val="29"/>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 przypadku powstania szkody w wyniku działania lub zaniechania Wykonawcy, jest on zobowiązany niezwłocznie naprawić wszelkie szkody (w tym również związanych z odtworzeniem danych lub związanych z odtworzeniem danych lub związanych niemożnością korzystania z danych) i przywrócić stabilną pracę Oprogramowania Aplikacyjnego oraz MBT w ramach wynagrodzenia, o którym mowa w § 5 ust. 1 umowy, nie pomniejszając z tego tytułu miesięcznego limitu godzin przewidzianego opłatą ryczałtową.</w:t>
      </w:r>
    </w:p>
    <w:p w:rsidR="001E20BA" w:rsidRPr="001E20BA" w:rsidRDefault="001E20BA" w:rsidP="001E20BA">
      <w:pPr>
        <w:numPr>
          <w:ilvl w:val="0"/>
          <w:numId w:val="29"/>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Strony postanawiają, iż osobami odpowiedzialnymi za kontakt w zakresie realizacji umowy będą:</w:t>
      </w:r>
    </w:p>
    <w:p w:rsidR="001E20BA" w:rsidRPr="001E20BA" w:rsidRDefault="001E20BA" w:rsidP="001E20BA">
      <w:pPr>
        <w:numPr>
          <w:ilvl w:val="0"/>
          <w:numId w:val="11"/>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ze strony Zamawiającego </w:t>
      </w:r>
      <w:r w:rsidR="009B0A47">
        <w:rPr>
          <w:rFonts w:ascii="Times New Roman" w:eastAsia="Times New Roman" w:hAnsi="Times New Roman" w:cs="Times New Roman"/>
          <w:kern w:val="1"/>
          <w:lang w:eastAsia="ar-SA"/>
        </w:rPr>
        <w:t>Pan/P</w:t>
      </w:r>
      <w:r w:rsidRPr="001E20BA">
        <w:rPr>
          <w:rFonts w:ascii="Times New Roman" w:eastAsia="Times New Roman" w:hAnsi="Times New Roman" w:cs="Times New Roman"/>
          <w:kern w:val="1"/>
          <w:lang w:eastAsia="ar-SA"/>
        </w:rPr>
        <w:t>ani…………………………, mail………………………, tel.……………………</w:t>
      </w:r>
    </w:p>
    <w:p w:rsidR="001E20BA" w:rsidRPr="001E20BA" w:rsidRDefault="001E20BA" w:rsidP="001E20BA">
      <w:pPr>
        <w:numPr>
          <w:ilvl w:val="0"/>
          <w:numId w:val="11"/>
        </w:numPr>
        <w:tabs>
          <w:tab w:val="left" w:pos="426"/>
        </w:tabs>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lastRenderedPageBreak/>
        <w:t xml:space="preserve">ze strony Wykonawcy </w:t>
      </w:r>
      <w:r w:rsidR="009B0A47">
        <w:rPr>
          <w:rFonts w:ascii="Times New Roman" w:eastAsia="Times New Roman" w:hAnsi="Times New Roman" w:cs="Times New Roman"/>
          <w:kern w:val="1"/>
          <w:lang w:eastAsia="ar-SA"/>
        </w:rPr>
        <w:t>Pan/P</w:t>
      </w:r>
      <w:r w:rsidRPr="001E20BA">
        <w:rPr>
          <w:rFonts w:ascii="Times New Roman" w:eastAsia="Times New Roman" w:hAnsi="Times New Roman" w:cs="Times New Roman"/>
          <w:kern w:val="1"/>
          <w:lang w:eastAsia="ar-SA"/>
        </w:rPr>
        <w:t>ani……………………, mail………………………, tel...............................</w:t>
      </w:r>
    </w:p>
    <w:p w:rsidR="001E20BA" w:rsidRPr="001E20BA" w:rsidRDefault="001E20BA" w:rsidP="001E20BA">
      <w:pPr>
        <w:tabs>
          <w:tab w:val="left" w:pos="9786"/>
        </w:tabs>
        <w:suppressAutoHyphens/>
        <w:spacing w:after="0" w:line="240" w:lineRule="auto"/>
        <w:ind w:left="720"/>
        <w:jc w:val="both"/>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4</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Obowiązki Zamawiającego</w:t>
      </w:r>
    </w:p>
    <w:p w:rsidR="001E20BA" w:rsidRPr="001E20BA" w:rsidRDefault="001E20BA" w:rsidP="001E20BA">
      <w:pPr>
        <w:numPr>
          <w:ilvl w:val="0"/>
          <w:numId w:val="1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Zamawiający zobowiązany jest do udostępnienia </w:t>
      </w:r>
      <w:r w:rsidRPr="001E20BA">
        <w:rPr>
          <w:rFonts w:ascii="Times New Roman" w:eastAsia="Times New Roman" w:hAnsi="Times New Roman" w:cs="Times New Roman"/>
          <w:snapToGrid w:val="0"/>
          <w:kern w:val="1"/>
          <w:lang w:eastAsia="ar-SA"/>
        </w:rPr>
        <w:t xml:space="preserve">zdalnego dostępu do baz danych i </w:t>
      </w:r>
      <w:r w:rsidRPr="001E20BA">
        <w:rPr>
          <w:rFonts w:ascii="Times New Roman" w:eastAsia="Times New Roman" w:hAnsi="Times New Roman" w:cs="Times New Roman"/>
          <w:kern w:val="1"/>
          <w:lang w:eastAsia="ar-SA"/>
        </w:rPr>
        <w:t>Oprogramowania Aplikacyjnego</w:t>
      </w:r>
      <w:r w:rsidRPr="001E20BA">
        <w:rPr>
          <w:rFonts w:ascii="Times New Roman" w:eastAsia="Times New Roman" w:hAnsi="Times New Roman" w:cs="Times New Roman"/>
          <w:snapToGrid w:val="0"/>
          <w:kern w:val="1"/>
          <w:lang w:eastAsia="ar-SA"/>
        </w:rPr>
        <w:t xml:space="preserve">. Zasady zdalnego dostępu określa </w:t>
      </w:r>
      <w:r w:rsidRPr="001E20BA">
        <w:rPr>
          <w:rFonts w:ascii="Times New Roman" w:eastAsia="Times New Roman" w:hAnsi="Times New Roman" w:cs="Times New Roman"/>
          <w:kern w:val="1"/>
          <w:lang w:eastAsia="ar-SA"/>
        </w:rPr>
        <w:t>załącznik nr 1</w:t>
      </w:r>
      <w:r w:rsidRPr="001E20BA">
        <w:rPr>
          <w:rFonts w:ascii="Times New Roman" w:eastAsia="Times New Roman" w:hAnsi="Times New Roman" w:cs="Times New Roman"/>
          <w:snapToGrid w:val="0"/>
          <w:color w:val="FF0000"/>
          <w:kern w:val="1"/>
          <w:lang w:eastAsia="ar-SA"/>
        </w:rPr>
        <w:t xml:space="preserve"> </w:t>
      </w:r>
      <w:r w:rsidRPr="001E20BA">
        <w:rPr>
          <w:rFonts w:ascii="Times New Roman" w:eastAsia="Times New Roman" w:hAnsi="Times New Roman" w:cs="Times New Roman"/>
          <w:snapToGrid w:val="0"/>
          <w:kern w:val="1"/>
          <w:lang w:eastAsia="ar-SA"/>
        </w:rPr>
        <w:t>do niniejszej Umowy.</w:t>
      </w:r>
    </w:p>
    <w:p w:rsidR="001E20BA" w:rsidRPr="001E20BA" w:rsidRDefault="001E20BA" w:rsidP="001E20BA">
      <w:pPr>
        <w:numPr>
          <w:ilvl w:val="0"/>
          <w:numId w:val="1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Zamawiający zapewni Wykonawcy dostęp do wszelkich posiadanych informacji merytorycznie związanych ze świadczeniem usług w ramach Umowy, a uznanych przez strony za konieczne dla świadczenia tych usług. Wykonawca zapewni poufność otrzymanych od Zamawiającego informacji zgodnie z postanowieniami § 10 umowy.</w:t>
      </w:r>
    </w:p>
    <w:p w:rsidR="001E20BA" w:rsidRPr="001E20BA" w:rsidRDefault="001E20BA" w:rsidP="001E20BA">
      <w:pPr>
        <w:numPr>
          <w:ilvl w:val="0"/>
          <w:numId w:val="1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Załącznik nr 1a</w:t>
      </w:r>
      <w:r w:rsidRPr="001E20BA">
        <w:rPr>
          <w:rFonts w:ascii="Times New Roman" w:eastAsia="Times New Roman" w:hAnsi="Times New Roman" w:cs="Times New Roman"/>
          <w:color w:val="FF0000"/>
          <w:kern w:val="1"/>
          <w:lang w:eastAsia="ar-SA"/>
        </w:rPr>
        <w:t xml:space="preserve"> </w:t>
      </w:r>
      <w:r w:rsidRPr="001E20BA">
        <w:rPr>
          <w:rFonts w:ascii="Times New Roman" w:eastAsia="Times New Roman" w:hAnsi="Times New Roman" w:cs="Times New Roman"/>
          <w:kern w:val="1"/>
          <w:lang w:eastAsia="ar-SA"/>
        </w:rPr>
        <w:t>do niniejszej umowy zawiera listę osób upoważnionych do rejestracji zgłoszeń i kontaktów z Wykonawcą w zakresie realizacji umowy ze strony Zamawiającego.</w:t>
      </w:r>
    </w:p>
    <w:p w:rsidR="001E20BA" w:rsidRPr="001E20BA" w:rsidRDefault="001E20BA" w:rsidP="001E20BA">
      <w:pPr>
        <w:numPr>
          <w:ilvl w:val="0"/>
          <w:numId w:val="1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Terminy realizacji usług zdalnych określone w załączniku 2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5</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Wynagrodzenie</w:t>
      </w:r>
    </w:p>
    <w:p w:rsidR="001E20BA" w:rsidRPr="001E20BA" w:rsidRDefault="001E20BA" w:rsidP="001E20BA">
      <w:pPr>
        <w:numPr>
          <w:ilvl w:val="0"/>
          <w:numId w:val="13"/>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Z tytułu realizacji przedmiotu umowy Wykonawca będzie otrzymywał wynagrodzenie ryczałtowe płatne w systemie miesięcznym w wysokości …………….. zł brutto (słownie: …………………………..złotych 00/100) w tym podatek VAT stawka …..%, </w:t>
      </w:r>
    </w:p>
    <w:p w:rsidR="001E20BA" w:rsidRPr="001E20BA" w:rsidRDefault="001E20BA" w:rsidP="001E20BA">
      <w:pPr>
        <w:numPr>
          <w:ilvl w:val="0"/>
          <w:numId w:val="13"/>
        </w:numPr>
        <w:suppressAutoHyphens/>
        <w:spacing w:after="0" w:line="100" w:lineRule="atLeast"/>
        <w:ind w:left="284" w:hanging="284"/>
        <w:jc w:val="both"/>
        <w:rPr>
          <w:rFonts w:ascii="Times New Roman" w:eastAsia="Arial" w:hAnsi="Times New Roman" w:cs="Times New Roman"/>
          <w:kern w:val="1"/>
          <w:lang w:eastAsia="ar-SA"/>
        </w:rPr>
      </w:pPr>
      <w:r w:rsidRPr="001E20BA">
        <w:rPr>
          <w:rFonts w:ascii="Times New Roman" w:eastAsia="Times New Roman" w:hAnsi="Times New Roman" w:cs="Times New Roman"/>
          <w:kern w:val="1"/>
          <w:lang w:eastAsia="ar-SA"/>
        </w:rPr>
        <w:t>W przypadku wyczerpania limitu godzin serwisowych określonych w § 3 ust. 2 pkt. 9), Zamawiający zapłaci za każdą godzinę świadczenia usług serwisowych (do limitu 10 godzin w okresie obowiązywania umowy) stawkę w wysokości brutto …......... zł (słownie: ….......... ) w tym podatek VAT stawka …..%,</w:t>
      </w:r>
    </w:p>
    <w:p w:rsidR="001E20BA" w:rsidRPr="001E20BA" w:rsidRDefault="001E20BA" w:rsidP="001E20BA">
      <w:pPr>
        <w:numPr>
          <w:ilvl w:val="0"/>
          <w:numId w:val="13"/>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W przypadku konieczności przyjazdu Wykonawcy do siedziby Zamawiającego w celu świadczenia usług serwisowych (do limitu 1 dojazdu w okresie obowiązywania umowy), Zamawiający zapłaci stawkę w wysokości brutto …......... zł (słownie: ….......... ) w tym podatek VAT stawka …..%, </w:t>
      </w:r>
    </w:p>
    <w:p w:rsidR="001E20BA" w:rsidRPr="001E20BA" w:rsidRDefault="001E20BA" w:rsidP="001E20BA">
      <w:pPr>
        <w:numPr>
          <w:ilvl w:val="0"/>
          <w:numId w:val="13"/>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Wynagrodzenie, o którym mowa w ust. 1, 2 i 3 niniejszego §, zgodnie z art. 3 ust. 2 ustawy z dnia 9 maja 2014 r. o informowaniu o cenach towarów i usług (t. j. Dz. U. z 2023 </w:t>
      </w:r>
      <w:r w:rsidRPr="001E20BA">
        <w:rPr>
          <w:rFonts w:ascii="Times New Roman" w:eastAsia="Arial" w:hAnsi="Times New Roman" w:cs="Times New Roman"/>
          <w:bCs/>
          <w:kern w:val="1"/>
          <w:lang w:eastAsia="ar-SA"/>
        </w:rPr>
        <w:t>r. poz. 168</w:t>
      </w:r>
      <w:r w:rsidRPr="001E20BA">
        <w:rPr>
          <w:rFonts w:ascii="Times New Roman" w:eastAsia="Arial" w:hAnsi="Times New Roman" w:cs="Times New Roman"/>
          <w:kern w:val="1"/>
          <w:lang w:eastAsia="ar-SA"/>
        </w:rPr>
        <w:t>), uwzględnia podatek od towarów i usług oraz podatek akcyzowy, jeżeli na podstawie odrębnych przepisów sprzedaż towaru (usługi) podlega w/w podatkom.</w:t>
      </w:r>
    </w:p>
    <w:p w:rsidR="001E20BA" w:rsidRPr="001E20BA" w:rsidRDefault="001E20BA" w:rsidP="001E20BA">
      <w:pPr>
        <w:numPr>
          <w:ilvl w:val="0"/>
          <w:numId w:val="13"/>
        </w:numPr>
        <w:suppressAutoHyphens/>
        <w:autoSpaceDN w:val="0"/>
        <w:spacing w:after="0" w:line="240" w:lineRule="auto"/>
        <w:ind w:left="284" w:hanging="284"/>
        <w:jc w:val="both"/>
        <w:rPr>
          <w:rFonts w:ascii="Times New Roman" w:eastAsia="Calibri" w:hAnsi="Times New Roman" w:cs="Times New Roman"/>
          <w:lang w:eastAsia="ar-SA"/>
        </w:rPr>
      </w:pPr>
      <w:r w:rsidRPr="001E20BA">
        <w:rPr>
          <w:rFonts w:ascii="Times New Roman" w:eastAsia="Times New Roman" w:hAnsi="Times New Roman" w:cs="Times New Roman"/>
          <w:kern w:val="1"/>
          <w:lang w:eastAsia="ar-SA"/>
        </w:rPr>
        <w:t>Usługi objęte niniejszą Umową, będą rozliczane w okresach obejmujących miesiące kalendarzowe, z zastrzeżeniem</w:t>
      </w:r>
      <w:r w:rsidRPr="001E20BA">
        <w:rPr>
          <w:rFonts w:ascii="Times New Roman" w:eastAsia="Times New Roman" w:hAnsi="Times New Roman" w:cs="Times New Roman"/>
          <w:color w:val="000000"/>
          <w:kern w:val="1"/>
          <w:lang w:eastAsia="ar-SA"/>
        </w:rPr>
        <w:t xml:space="preserve"> iż za pierwszy i ostatni okres rozliczeniowy Zamawiający zapłaci </w:t>
      </w:r>
      <w:r w:rsidRPr="001E20BA">
        <w:rPr>
          <w:rFonts w:ascii="Times New Roman" w:eastAsia="Times New Roman" w:hAnsi="Times New Roman" w:cs="Times New Roman"/>
          <w:bCs/>
          <w:color w:val="000000"/>
          <w:kern w:val="1"/>
          <w:lang w:eastAsia="ar-SA"/>
        </w:rPr>
        <w:t>Wykonawcy wynagrodzenie</w:t>
      </w:r>
      <w:r w:rsidRPr="001E20BA">
        <w:rPr>
          <w:rFonts w:ascii="Times New Roman" w:eastAsia="Times New Roman" w:hAnsi="Times New Roman" w:cs="Times New Roman"/>
          <w:color w:val="000000"/>
          <w:kern w:val="1"/>
          <w:lang w:eastAsia="ar-SA"/>
        </w:rPr>
        <w:t>, proporcjonalnie obliczone do ilości dni obowiązywania umowy w danym miesiącu.</w:t>
      </w:r>
    </w:p>
    <w:p w:rsidR="001E20BA" w:rsidRPr="001E20BA" w:rsidRDefault="001E20BA" w:rsidP="001E20BA">
      <w:pPr>
        <w:numPr>
          <w:ilvl w:val="0"/>
          <w:numId w:val="13"/>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Łączna wysokość zobowiązań Zamawiającego z tytułu wykonania niniejszej umowy nie przekroczy kwoty …...............  brutto zł (słownie:............................................).</w:t>
      </w:r>
    </w:p>
    <w:p w:rsidR="001E20BA" w:rsidRPr="001E20BA" w:rsidRDefault="001E20BA" w:rsidP="001E20BA">
      <w:pPr>
        <w:suppressAutoHyphens/>
        <w:spacing w:after="0" w:line="240" w:lineRule="auto"/>
        <w:ind w:left="360"/>
        <w:jc w:val="both"/>
        <w:rPr>
          <w:rFonts w:ascii="Times New Roman" w:eastAsia="Arial"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6</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Płatności</w:t>
      </w:r>
    </w:p>
    <w:p w:rsidR="001E20BA" w:rsidRPr="001E20BA" w:rsidRDefault="001E20BA" w:rsidP="001E20BA">
      <w:pPr>
        <w:numPr>
          <w:ilvl w:val="0"/>
          <w:numId w:val="31"/>
        </w:numPr>
        <w:suppressAutoHyphens/>
        <w:spacing w:after="0" w:line="24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Podstawą do wystawienia przez Wykonawcę faktury VAT za realizację usług wskazanych w § 5 ust 2 oraz 3 będzie podpisany przez strony protokół wykonania usługi natomiast w przypadku usług wskazanych w ust 1 w/w § Wykonawca zobowiązany jest wystawiać faktury w cyklu miesięcznym. Dopuszcza się, aby prace wykonane na rzecz Zamawiającego w ramach opieki serwisowej świadczonej poza limitem godzin określonym w § 5 ust.1 wraz z ilością roboczogodzin były ewidencjonowane na protokole generowanym automatycznie na podstawie zgłoszeń o statusie „zamknięte” z narzędzia Helpdesk (ESZ), który to nie wymaga podpisu ze strony Zamawiającego i Wykonawcy.</w:t>
      </w:r>
    </w:p>
    <w:p w:rsidR="001E20BA" w:rsidRPr="001E20BA" w:rsidRDefault="001E20BA" w:rsidP="001E20BA">
      <w:pPr>
        <w:widowControl w:val="0"/>
        <w:numPr>
          <w:ilvl w:val="0"/>
          <w:numId w:val="31"/>
        </w:numPr>
        <w:suppressAutoHyphens/>
        <w:spacing w:after="0" w:line="24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Zapłata należności dokonywana będzie przelewem na konto bankowe Wykonawcy wskazane w fakturze VAT w terminie 30 dni kalendarzowych od daty doręczenia prawidłowo wystawionej faktury VAT do siedziby Zamawiającego. Za datę doręczenia uważa się datę wpływu faktury w formie elektronicznej na adres e-mail Zamawiającego faktura@wszzkielce.pl lub w przypadku ustrukturyzowanych faktur elektronicznych na „Platformę”</w:t>
      </w:r>
    </w:p>
    <w:p w:rsidR="001E20BA" w:rsidRPr="001E20BA" w:rsidRDefault="001E20BA" w:rsidP="001E20BA">
      <w:pPr>
        <w:widowControl w:val="0"/>
        <w:numPr>
          <w:ilvl w:val="0"/>
          <w:numId w:val="31"/>
        </w:numPr>
        <w:suppressAutoHyphens/>
        <w:spacing w:after="0" w:line="24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w:t>
      </w:r>
      <w:r w:rsidRPr="001E20BA">
        <w:rPr>
          <w:rFonts w:ascii="Times New Roman" w:eastAsia="Arial" w:hAnsi="Times New Roman" w:cs="Times New Roman"/>
          <w:kern w:val="1"/>
          <w:lang w:eastAsia="ar-SA"/>
        </w:rPr>
        <w:lastRenderedPageBreak/>
        <w:t>do odbierania od Wykonawcy ustrukturyzowanych faktur elektronicznych przesłanych za pośrednictwem „Platformy” lub w formie elektronicznej na adres e-mail Zamawiającego faktura@wszzkielce.pl. Zamawiający zobowiązuje się do poinformowania Wykonawcy o każdorazowej zmianie ww. adresu.</w:t>
      </w:r>
    </w:p>
    <w:p w:rsidR="001E20BA" w:rsidRPr="001E20BA" w:rsidRDefault="001E20BA" w:rsidP="001E20BA">
      <w:pPr>
        <w:widowControl w:val="0"/>
        <w:numPr>
          <w:ilvl w:val="0"/>
          <w:numId w:val="31"/>
        </w:numPr>
        <w:suppressAutoHyphens/>
        <w:spacing w:after="0" w:line="240" w:lineRule="auto"/>
        <w:ind w:left="284" w:hanging="284"/>
        <w:jc w:val="both"/>
        <w:rPr>
          <w:rFonts w:ascii="Times New Roman" w:eastAsia="Calibri" w:hAnsi="Times New Roman" w:cs="Times New Roman"/>
          <w:lang w:eastAsia="pl-PL"/>
        </w:rPr>
      </w:pPr>
      <w:r w:rsidRPr="001E20BA">
        <w:rPr>
          <w:rFonts w:ascii="Times New Roman" w:eastAsia="Times New Roman" w:hAnsi="Times New Roman" w:cs="Times New Roman"/>
          <w:color w:val="000000"/>
          <w:kern w:val="1"/>
          <w:lang w:eastAsia="ar-SA"/>
        </w:rPr>
        <w:t>Wykonawca zobowiązany jest wystawiać faktury najpóźniej do 10 dnia następnego miesiąca po zakończeniu danego miesiąca rozliczeniowego.</w:t>
      </w:r>
    </w:p>
    <w:p w:rsidR="001E20BA" w:rsidRPr="001E20BA" w:rsidRDefault="001E20BA" w:rsidP="001E20BA">
      <w:pPr>
        <w:widowControl w:val="0"/>
        <w:numPr>
          <w:ilvl w:val="0"/>
          <w:numId w:val="31"/>
        </w:numPr>
        <w:suppressAutoHyphens/>
        <w:spacing w:after="0" w:line="240" w:lineRule="auto"/>
        <w:ind w:left="284" w:hanging="284"/>
        <w:jc w:val="both"/>
        <w:rPr>
          <w:rFonts w:ascii="Times New Roman" w:eastAsia="Calibri" w:hAnsi="Times New Roman" w:cs="Times New Roman"/>
          <w:lang w:eastAsia="pl-PL"/>
        </w:rPr>
      </w:pPr>
      <w:r w:rsidRPr="001E20BA">
        <w:rPr>
          <w:rFonts w:ascii="Times New Roman" w:eastAsia="Calibri" w:hAnsi="Times New Roman" w:cs="Times New Roman"/>
          <w:lang w:eastAsia="pl-PL"/>
        </w:rPr>
        <w:t>Za dzień zapłaty przyjmuje się datę obciążenia rachunku bankowego Zamawiającego. Wykonawcy przysługują odsetki ustawowe za opóźnienia w spełnieniu świadczenia pieniężnego przez Zamawiającego.</w:t>
      </w:r>
    </w:p>
    <w:p w:rsidR="001E20BA" w:rsidRPr="001E20BA" w:rsidRDefault="001E20BA" w:rsidP="001E20BA">
      <w:pPr>
        <w:widowControl w:val="0"/>
        <w:numPr>
          <w:ilvl w:val="0"/>
          <w:numId w:val="31"/>
        </w:numPr>
        <w:suppressAutoHyphens/>
        <w:spacing w:after="0" w:line="240" w:lineRule="auto"/>
        <w:ind w:left="284" w:hanging="284"/>
        <w:jc w:val="both"/>
        <w:rPr>
          <w:rFonts w:ascii="Times New Roman" w:eastAsia="Calibri" w:hAnsi="Times New Roman" w:cs="Times New Roman"/>
          <w:lang w:eastAsia="pl-PL"/>
        </w:rPr>
      </w:pPr>
      <w:r w:rsidRPr="001E20BA">
        <w:rPr>
          <w:rFonts w:ascii="Times New Roman" w:eastAsia="Calibri" w:hAnsi="Times New Roman" w:cs="Times New Roman"/>
          <w:lang w:eastAsia="pl-PL"/>
        </w:rPr>
        <w:t>Wykonawca nie może dokonywać przelewu (cesji) wierzytelności przypadającej mu w stosunku do Zamawiającego na rzecz osób trzecich bez uzyskania uprzedniej zgody, podmiotu tworzącego Zamawiającego oraz po wyrażeniu zgody Zamawiającego, w formie pisemnej pod rygorem nieważności. Czynność prawna mająca na celu zmianę wierzyciela może nastąpić wyłącznie w trybie określonym przepisami ustawy z dnia 15 kwietnia 2011 r. o działalności leczniczej.</w:t>
      </w:r>
    </w:p>
    <w:p w:rsidR="001E20BA" w:rsidRPr="001E20BA" w:rsidRDefault="001E20BA" w:rsidP="001E20BA">
      <w:pPr>
        <w:widowControl w:val="0"/>
        <w:numPr>
          <w:ilvl w:val="0"/>
          <w:numId w:val="31"/>
        </w:numPr>
        <w:suppressAutoHyphens/>
        <w:spacing w:after="0" w:line="240" w:lineRule="auto"/>
        <w:ind w:left="284" w:hanging="284"/>
        <w:jc w:val="both"/>
        <w:rPr>
          <w:rFonts w:ascii="Times New Roman" w:eastAsia="Calibri" w:hAnsi="Times New Roman" w:cs="Times New Roman"/>
          <w:lang w:eastAsia="pl-PL"/>
        </w:rPr>
      </w:pPr>
      <w:r w:rsidRPr="001E20BA">
        <w:rPr>
          <w:rFonts w:ascii="Times New Roman" w:eastAsia="Calibri" w:hAnsi="Times New Roman" w:cs="Times New Roman"/>
          <w:lang w:eastAsia="pl-PL"/>
        </w:rPr>
        <w:t>W wystawionych fakturach Zamawiający oznaczony będzie jako: Wojewódzki Szpital Zespolony, 25-735 Kielce ul. Grunwaldzka 45 NIP 959-12-91-292.</w:t>
      </w:r>
    </w:p>
    <w:p w:rsidR="009B0A47" w:rsidRDefault="009B0A47" w:rsidP="001E20BA">
      <w:pPr>
        <w:suppressAutoHyphens/>
        <w:spacing w:after="0" w:line="240" w:lineRule="auto"/>
        <w:jc w:val="center"/>
        <w:rPr>
          <w:rFonts w:ascii="Times New Roman" w:eastAsia="Times New Roman" w:hAnsi="Times New Roman" w:cs="Times New Roman"/>
          <w:b/>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7</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Kary umowne</w:t>
      </w:r>
    </w:p>
    <w:p w:rsidR="001E20BA" w:rsidRPr="001E20BA" w:rsidRDefault="001E20BA" w:rsidP="001E20BA">
      <w:pPr>
        <w:numPr>
          <w:ilvl w:val="0"/>
          <w:numId w:val="14"/>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Strony ustalają odpowiedzialność za niewykonanie lub nienależyte wykonanie zobowiązań umownych w formie kar umownych w następujących przypadkach i wysokościach:</w:t>
      </w:r>
    </w:p>
    <w:p w:rsidR="001E20BA" w:rsidRPr="001E20BA" w:rsidRDefault="001E20BA" w:rsidP="001E20BA">
      <w:pPr>
        <w:numPr>
          <w:ilvl w:val="0"/>
          <w:numId w:val="15"/>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Zamawiający zapłaci kary umowne Wykonawcy:</w:t>
      </w:r>
    </w:p>
    <w:p w:rsidR="001E20BA" w:rsidRPr="001E20BA" w:rsidRDefault="001E20BA" w:rsidP="001E20BA">
      <w:pPr>
        <w:numPr>
          <w:ilvl w:val="0"/>
          <w:numId w:val="16"/>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za odstąpienie od umowy przez którąkolwiek ze Stron z przyczyn leżących po stronie Zamawiającego - w wysokości </w:t>
      </w:r>
      <w:r w:rsidRPr="001E20BA">
        <w:rPr>
          <w:rFonts w:ascii="Times New Roman" w:eastAsia="Times New Roman" w:hAnsi="Times New Roman" w:cs="Times New Roman"/>
          <w:b/>
          <w:kern w:val="1"/>
          <w:lang w:eastAsia="ar-SA"/>
        </w:rPr>
        <w:t>10%</w:t>
      </w:r>
      <w:r w:rsidRPr="001E20BA">
        <w:rPr>
          <w:rFonts w:ascii="Times New Roman" w:eastAsia="Times New Roman" w:hAnsi="Times New Roman" w:cs="Times New Roman"/>
          <w:kern w:val="1"/>
          <w:lang w:eastAsia="ar-SA"/>
        </w:rPr>
        <w:t xml:space="preserve"> wynagrodzenia brutto, o którym mowa w § 5 ust. 6,</w:t>
      </w:r>
    </w:p>
    <w:p w:rsidR="001E20BA" w:rsidRPr="001E20BA" w:rsidRDefault="001E20BA" w:rsidP="001E20BA">
      <w:pPr>
        <w:numPr>
          <w:ilvl w:val="0"/>
          <w:numId w:val="15"/>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Wykonawca zapłaci kary umowne Zamawiającemu:</w:t>
      </w:r>
    </w:p>
    <w:p w:rsidR="001E20BA" w:rsidRPr="001E20BA" w:rsidRDefault="001E20BA" w:rsidP="001E20BA">
      <w:pPr>
        <w:numPr>
          <w:ilvl w:val="0"/>
          <w:numId w:val="17"/>
        </w:numPr>
        <w:suppressAutoHyphens/>
        <w:spacing w:after="0" w:line="240" w:lineRule="auto"/>
        <w:ind w:left="1134" w:hanging="425"/>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za odstąpienie od umowy przez którąkolwiek ze Stron z przyczyn leżących po stronie Wykonawcy - w wysokości </w:t>
      </w:r>
      <w:r w:rsidRPr="001E20BA">
        <w:rPr>
          <w:rFonts w:ascii="Times New Roman" w:eastAsia="Times New Roman" w:hAnsi="Times New Roman" w:cs="Times New Roman"/>
          <w:b/>
          <w:kern w:val="1"/>
          <w:lang w:eastAsia="ar-SA"/>
        </w:rPr>
        <w:t>10%</w:t>
      </w:r>
      <w:r w:rsidRPr="001E20BA">
        <w:rPr>
          <w:rFonts w:ascii="Times New Roman" w:eastAsia="Times New Roman" w:hAnsi="Times New Roman" w:cs="Times New Roman"/>
          <w:kern w:val="1"/>
          <w:lang w:eastAsia="ar-SA"/>
        </w:rPr>
        <w:t xml:space="preserve"> wynagrodzenia brutto, o którym mowa w § 5 ust. 6,</w:t>
      </w:r>
    </w:p>
    <w:p w:rsidR="001E20BA" w:rsidRPr="001E20BA" w:rsidRDefault="001E20BA" w:rsidP="001E20BA">
      <w:pPr>
        <w:numPr>
          <w:ilvl w:val="0"/>
          <w:numId w:val="17"/>
        </w:numPr>
        <w:suppressAutoHyphens/>
        <w:spacing w:after="0" w:line="240" w:lineRule="auto"/>
        <w:ind w:left="1134" w:hanging="425"/>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za zwłokę realizacji pos</w:t>
      </w:r>
      <w:r w:rsidR="002C41C1">
        <w:rPr>
          <w:rFonts w:ascii="Times New Roman" w:eastAsia="Times New Roman" w:hAnsi="Times New Roman" w:cs="Times New Roman"/>
          <w:kern w:val="1"/>
          <w:lang w:eastAsia="ar-SA"/>
        </w:rPr>
        <w:t>tanowień umownych w stosunku do</w:t>
      </w:r>
      <w:r w:rsidRPr="001E20BA">
        <w:rPr>
          <w:rFonts w:ascii="Times New Roman" w:eastAsia="Times New Roman" w:hAnsi="Times New Roman" w:cs="Times New Roman"/>
          <w:kern w:val="1"/>
          <w:lang w:eastAsia="ar-SA"/>
        </w:rPr>
        <w:t xml:space="preserve"> terminów określonych w umowie lub ustalonych z Zamawiającym w wysokości </w:t>
      </w:r>
      <w:r w:rsidRPr="001E20BA">
        <w:rPr>
          <w:rFonts w:ascii="Times New Roman" w:eastAsia="Times New Roman" w:hAnsi="Times New Roman" w:cs="Times New Roman"/>
          <w:b/>
          <w:kern w:val="1"/>
          <w:lang w:eastAsia="ar-SA"/>
        </w:rPr>
        <w:t>300,00 zł</w:t>
      </w:r>
      <w:r w:rsidRPr="001E20BA">
        <w:rPr>
          <w:rFonts w:ascii="Times New Roman" w:eastAsia="Times New Roman" w:hAnsi="Times New Roman" w:cs="Times New Roman"/>
          <w:kern w:val="1"/>
          <w:lang w:eastAsia="ar-SA"/>
        </w:rPr>
        <w:t xml:space="preserve"> za godzinę zwłoki dla terminów określonych w godzinach lub w wysokości </w:t>
      </w:r>
      <w:r w:rsidRPr="001E20BA">
        <w:rPr>
          <w:rFonts w:ascii="Times New Roman" w:eastAsia="Times New Roman" w:hAnsi="Times New Roman" w:cs="Times New Roman"/>
          <w:b/>
          <w:kern w:val="1"/>
          <w:lang w:eastAsia="ar-SA"/>
        </w:rPr>
        <w:t>1</w:t>
      </w:r>
      <w:r w:rsidR="002C41C1">
        <w:rPr>
          <w:rFonts w:ascii="Times New Roman" w:eastAsia="Times New Roman" w:hAnsi="Times New Roman" w:cs="Times New Roman"/>
          <w:b/>
          <w:kern w:val="1"/>
          <w:lang w:eastAsia="ar-SA"/>
        </w:rPr>
        <w:t xml:space="preserve"> </w:t>
      </w:r>
      <w:r w:rsidRPr="001E20BA">
        <w:rPr>
          <w:rFonts w:ascii="Times New Roman" w:eastAsia="Times New Roman" w:hAnsi="Times New Roman" w:cs="Times New Roman"/>
          <w:b/>
          <w:kern w:val="1"/>
          <w:lang w:eastAsia="ar-SA"/>
        </w:rPr>
        <w:t>000,00 zł</w:t>
      </w:r>
      <w:r w:rsidRPr="001E20BA">
        <w:rPr>
          <w:rFonts w:ascii="Times New Roman" w:eastAsia="Times New Roman" w:hAnsi="Times New Roman" w:cs="Times New Roman"/>
          <w:kern w:val="1"/>
          <w:lang w:eastAsia="ar-SA"/>
        </w:rPr>
        <w:t xml:space="preserve"> dla terminów określonych w dniach licząc za każdą godzinę / dzień zwłoki ponad termin określony w umowie,</w:t>
      </w:r>
    </w:p>
    <w:p w:rsidR="001E20BA" w:rsidRPr="001E20BA" w:rsidRDefault="001E20BA" w:rsidP="001E20BA">
      <w:pPr>
        <w:numPr>
          <w:ilvl w:val="0"/>
          <w:numId w:val="14"/>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Łączna maksymalna wysokość kar umownych nie może przekroczyć 30% wartości umowy</w:t>
      </w:r>
    </w:p>
    <w:p w:rsidR="001E20BA" w:rsidRPr="001E20BA" w:rsidRDefault="001E20BA" w:rsidP="001E20BA">
      <w:pPr>
        <w:numPr>
          <w:ilvl w:val="0"/>
          <w:numId w:val="14"/>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Zamawiający zastrzega sobie prawo potrącenia kar umownych z wynagrodzenia należnego Wykonawcy. O potrąceniu Zamawiający zawiadomi Wykonawcę w formie pisemnej wraz z podaniem uzasadnienia.</w:t>
      </w:r>
    </w:p>
    <w:p w:rsidR="001E20BA" w:rsidRPr="001E20BA" w:rsidRDefault="001E20BA" w:rsidP="001E20BA">
      <w:pPr>
        <w:numPr>
          <w:ilvl w:val="0"/>
          <w:numId w:val="14"/>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Jeżeli kara umowna nie pokryje poniesionej szkody, Zamawiający może dochodzić odszkodowania uzupełniającego na zasadach ogólnych.</w:t>
      </w:r>
    </w:p>
    <w:p w:rsidR="001E20BA" w:rsidRPr="001E20BA" w:rsidRDefault="001E20BA" w:rsidP="001E20BA">
      <w:pPr>
        <w:numPr>
          <w:ilvl w:val="0"/>
          <w:numId w:val="14"/>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Postanowienia umowy dotyczące kar umownych pozostają wiążące dla stron w przypadku odstąpienia od umowy przez którąkolwiek ze stron.</w:t>
      </w:r>
    </w:p>
    <w:p w:rsidR="001E20BA" w:rsidRPr="001E20BA" w:rsidRDefault="001E20BA" w:rsidP="001E20BA">
      <w:pPr>
        <w:spacing w:after="0" w:line="240" w:lineRule="auto"/>
        <w:ind w:left="284" w:hanging="284"/>
        <w:jc w:val="both"/>
        <w:rPr>
          <w:rFonts w:ascii="Times New Roman" w:eastAsia="Times New Roman" w:hAnsi="Times New Roman" w:cs="Times New Roman"/>
          <w:b/>
          <w:lang w:eastAsia="pl-PL"/>
        </w:rPr>
      </w:pPr>
    </w:p>
    <w:p w:rsidR="001E20BA" w:rsidRPr="001E20BA" w:rsidRDefault="001E20BA" w:rsidP="001E20BA">
      <w:pPr>
        <w:spacing w:after="0" w:line="240" w:lineRule="auto"/>
        <w:jc w:val="center"/>
        <w:rPr>
          <w:rFonts w:ascii="Times New Roman" w:eastAsia="Times New Roman" w:hAnsi="Times New Roman" w:cs="Times New Roman"/>
          <w:b/>
          <w:lang w:eastAsia="pl-PL"/>
        </w:rPr>
      </w:pPr>
      <w:r w:rsidRPr="001E20BA">
        <w:rPr>
          <w:rFonts w:ascii="Times New Roman" w:eastAsia="Times New Roman" w:hAnsi="Times New Roman" w:cs="Times New Roman"/>
          <w:b/>
          <w:lang w:eastAsia="pl-PL"/>
        </w:rPr>
        <w:t>§ 8</w:t>
      </w:r>
    </w:p>
    <w:p w:rsidR="001E20BA" w:rsidRPr="001E20BA" w:rsidRDefault="001E20BA" w:rsidP="001E20BA">
      <w:pPr>
        <w:spacing w:after="0" w:line="240" w:lineRule="auto"/>
        <w:jc w:val="center"/>
        <w:rPr>
          <w:rFonts w:ascii="Times New Roman" w:eastAsia="Times New Roman" w:hAnsi="Times New Roman" w:cs="Times New Roman"/>
          <w:b/>
          <w:lang w:eastAsia="pl-PL"/>
        </w:rPr>
      </w:pPr>
      <w:r w:rsidRPr="001E20BA">
        <w:rPr>
          <w:rFonts w:ascii="Times New Roman" w:eastAsia="Times New Roman" w:hAnsi="Times New Roman" w:cs="Times New Roman"/>
          <w:b/>
          <w:lang w:eastAsia="pl-PL"/>
        </w:rPr>
        <w:t>Odstąpienie od umowy</w:t>
      </w:r>
    </w:p>
    <w:p w:rsidR="001E20BA" w:rsidRPr="001E20BA" w:rsidRDefault="001E20BA" w:rsidP="001E20BA">
      <w:pPr>
        <w:numPr>
          <w:ilvl w:val="0"/>
          <w:numId w:val="18"/>
        </w:numPr>
        <w:suppressAutoHyphens/>
        <w:spacing w:after="0" w:line="240" w:lineRule="auto"/>
        <w:ind w:left="284" w:hanging="284"/>
        <w:jc w:val="both"/>
        <w:rPr>
          <w:rFonts w:ascii="Times New Roman" w:eastAsia="Calibri" w:hAnsi="Times New Roman" w:cs="Times New Roman"/>
          <w:lang w:eastAsia="ar-SA"/>
        </w:rPr>
      </w:pPr>
      <w:r w:rsidRPr="001E20BA">
        <w:rPr>
          <w:rFonts w:ascii="Times New Roman" w:eastAsia="Calibri" w:hAnsi="Times New Roman" w:cs="Times New Roman"/>
          <w:lang w:eastAsia="ar-SA"/>
        </w:rPr>
        <w:t>Strony postanawiają, że oprócz przypadków wymienionych w ustawie Kodeks Cywilny przysługuje im prawo odstąpienia od umowy w następujących przypadkach:</w:t>
      </w:r>
    </w:p>
    <w:p w:rsidR="001E20BA" w:rsidRPr="001E20BA" w:rsidRDefault="001E20BA" w:rsidP="001E20BA">
      <w:pPr>
        <w:numPr>
          <w:ilvl w:val="0"/>
          <w:numId w:val="19"/>
        </w:numPr>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lang w:eastAsia="ar-SA"/>
        </w:rPr>
        <w:t>Zamawiający może odstąpić od umowy jeżeli:</w:t>
      </w:r>
    </w:p>
    <w:p w:rsidR="001E20BA" w:rsidRPr="001E20BA" w:rsidRDefault="001E20BA" w:rsidP="001E20BA">
      <w:pPr>
        <w:numPr>
          <w:ilvl w:val="0"/>
          <w:numId w:val="20"/>
        </w:numPr>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spacing w:val="-8"/>
          <w:lang w:eastAsia="ar-SA"/>
        </w:rPr>
        <w:t>Wykonawca rozwiązał firmę lub utracił uprawnienia do prowadzenia działalności gospodarczej</w:t>
      </w:r>
      <w:r w:rsidRPr="001E20BA">
        <w:rPr>
          <w:rFonts w:ascii="Times New Roman" w:eastAsia="Calibri" w:hAnsi="Times New Roman" w:cs="Times New Roman"/>
          <w:lang w:eastAsia="ar-SA"/>
        </w:rPr>
        <w:t xml:space="preserve"> w zakresie objętym zamówieniem,</w:t>
      </w:r>
    </w:p>
    <w:p w:rsidR="001E20BA" w:rsidRPr="001E20BA" w:rsidRDefault="001E20BA" w:rsidP="001E20BA">
      <w:pPr>
        <w:numPr>
          <w:ilvl w:val="0"/>
          <w:numId w:val="20"/>
        </w:numPr>
        <w:suppressAutoHyphens/>
        <w:spacing w:after="0" w:line="240" w:lineRule="auto"/>
        <w:jc w:val="both"/>
        <w:rPr>
          <w:rFonts w:ascii="Times New Roman" w:eastAsia="Calibri" w:hAnsi="Times New Roman" w:cs="Times New Roman"/>
          <w:spacing w:val="-4"/>
          <w:lang w:eastAsia="pl-PL"/>
        </w:rPr>
      </w:pPr>
      <w:r w:rsidRPr="001E20BA">
        <w:rPr>
          <w:rFonts w:ascii="Times New Roman" w:eastAsia="Calibri" w:hAnsi="Times New Roman" w:cs="Times New Roman"/>
          <w:lang w:eastAsia="ar-SA"/>
        </w:rPr>
        <w:t>Wykonawca realizuje usługę nie zgodnie z obowiązującymi przepisami prawa lub postanowieniami niniejszej umowy,</w:t>
      </w:r>
    </w:p>
    <w:p w:rsidR="001E20BA" w:rsidRPr="001E20BA" w:rsidRDefault="001E20BA" w:rsidP="001E20BA">
      <w:pPr>
        <w:numPr>
          <w:ilvl w:val="0"/>
          <w:numId w:val="20"/>
        </w:numPr>
        <w:suppressAutoHyphens/>
        <w:spacing w:after="0" w:line="240" w:lineRule="auto"/>
        <w:jc w:val="both"/>
        <w:rPr>
          <w:rFonts w:ascii="Times New Roman" w:eastAsia="Calibri" w:hAnsi="Times New Roman" w:cs="Times New Roman"/>
          <w:spacing w:val="-4"/>
          <w:lang w:eastAsia="pl-PL"/>
        </w:rPr>
      </w:pPr>
      <w:r w:rsidRPr="001E20BA">
        <w:rPr>
          <w:rFonts w:ascii="Times New Roman" w:eastAsia="Calibri" w:hAnsi="Times New Roman" w:cs="Times New Roman"/>
          <w:spacing w:val="-4"/>
          <w:lang w:eastAsia="pl-PL"/>
        </w:rPr>
        <w:t>Wykonawca trzykrotnie został ukarany za naruszenie tożsamych obowiązków określonych</w:t>
      </w:r>
      <w:r w:rsidRPr="001E20BA">
        <w:rPr>
          <w:rFonts w:ascii="Times New Roman" w:eastAsia="Calibri" w:hAnsi="Times New Roman" w:cs="Times New Roman"/>
          <w:lang w:eastAsia="pl-PL"/>
        </w:rPr>
        <w:t xml:space="preserve"> w umowie.</w:t>
      </w:r>
    </w:p>
    <w:p w:rsidR="001E20BA" w:rsidRPr="001E20BA" w:rsidRDefault="001E20BA" w:rsidP="001E20BA">
      <w:pPr>
        <w:numPr>
          <w:ilvl w:val="0"/>
          <w:numId w:val="19"/>
        </w:numPr>
        <w:tabs>
          <w:tab w:val="left" w:pos="708"/>
          <w:tab w:val="center" w:pos="4536"/>
          <w:tab w:val="right" w:pos="9072"/>
        </w:tabs>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lang w:eastAsia="ar-SA"/>
        </w:rPr>
        <w:t>Wykonawca może odstąpić od umowy jeżeli:</w:t>
      </w:r>
    </w:p>
    <w:p w:rsidR="001E20BA" w:rsidRPr="001E20BA" w:rsidRDefault="001E20BA" w:rsidP="001E20BA">
      <w:pPr>
        <w:numPr>
          <w:ilvl w:val="0"/>
          <w:numId w:val="21"/>
        </w:numPr>
        <w:tabs>
          <w:tab w:val="left" w:pos="708"/>
          <w:tab w:val="center" w:pos="4536"/>
          <w:tab w:val="right" w:pos="9072"/>
        </w:tabs>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lang w:eastAsia="ar-SA"/>
        </w:rPr>
        <w:t xml:space="preserve">Zamawiający jest w zwłoce z uiszczeniem należności na rzecz </w:t>
      </w:r>
      <w:r w:rsidRPr="001E20BA">
        <w:rPr>
          <w:rFonts w:ascii="Times New Roman" w:eastAsia="Calibri" w:hAnsi="Times New Roman" w:cs="Times New Roman"/>
          <w:spacing w:val="-4"/>
          <w:lang w:eastAsia="ar-SA"/>
        </w:rPr>
        <w:t>Wykonawcy 2 miesiące ponad termin płatności faktury i pomimo dodatkowego wezwania</w:t>
      </w:r>
      <w:r w:rsidRPr="001E20BA">
        <w:rPr>
          <w:rFonts w:ascii="Times New Roman" w:eastAsia="Calibri" w:hAnsi="Times New Roman" w:cs="Times New Roman"/>
          <w:lang w:eastAsia="ar-SA"/>
        </w:rPr>
        <w:t xml:space="preserve"> listem poleconym odmawia uiszczenia należności.</w:t>
      </w:r>
    </w:p>
    <w:p w:rsidR="001E20BA" w:rsidRPr="001E20BA" w:rsidRDefault="001E20BA" w:rsidP="001E20BA">
      <w:pPr>
        <w:numPr>
          <w:ilvl w:val="0"/>
          <w:numId w:val="18"/>
        </w:numPr>
        <w:suppressAutoHyphens/>
        <w:spacing w:after="0" w:line="240" w:lineRule="auto"/>
        <w:ind w:left="284" w:hanging="284"/>
        <w:jc w:val="both"/>
        <w:rPr>
          <w:rFonts w:ascii="Times New Roman" w:eastAsia="Calibri" w:hAnsi="Times New Roman" w:cs="Times New Roman"/>
          <w:lang w:eastAsia="ar-SA"/>
        </w:rPr>
      </w:pPr>
      <w:r w:rsidRPr="001E20BA">
        <w:rPr>
          <w:rFonts w:ascii="Times New Roman" w:eastAsia="Calibri" w:hAnsi="Times New Roman" w:cs="Times New Roman"/>
          <w:spacing w:val="-6"/>
          <w:lang w:eastAsia="ar-SA"/>
        </w:rPr>
        <w:t>Odstąpienie od umowy może nastąpić w terminie 30 dni od dnia powzięcia przez stronę wiadomości</w:t>
      </w:r>
      <w:r w:rsidRPr="001E20BA">
        <w:rPr>
          <w:rFonts w:ascii="Times New Roman" w:eastAsia="Calibri" w:hAnsi="Times New Roman" w:cs="Times New Roman"/>
          <w:lang w:eastAsia="ar-SA"/>
        </w:rPr>
        <w:t xml:space="preserve"> </w:t>
      </w:r>
      <w:r w:rsidRPr="001E20BA">
        <w:rPr>
          <w:rFonts w:ascii="Times New Roman" w:eastAsia="Calibri" w:hAnsi="Times New Roman" w:cs="Times New Roman"/>
          <w:spacing w:val="-2"/>
          <w:lang w:eastAsia="ar-SA"/>
        </w:rPr>
        <w:t>o okolicznościach, o których mowa ust. 1 i wymaga formy pisemnej wraz z podaniem uzasadnienia.</w:t>
      </w:r>
    </w:p>
    <w:p w:rsidR="001E20BA" w:rsidRPr="001E20BA" w:rsidRDefault="001E20BA" w:rsidP="001E20BA">
      <w:pPr>
        <w:numPr>
          <w:ilvl w:val="0"/>
          <w:numId w:val="18"/>
        </w:numPr>
        <w:suppressAutoHyphens/>
        <w:spacing w:after="0" w:line="240" w:lineRule="auto"/>
        <w:ind w:left="284" w:hanging="284"/>
        <w:jc w:val="both"/>
        <w:rPr>
          <w:rFonts w:ascii="Times New Roman" w:eastAsia="Calibri" w:hAnsi="Times New Roman" w:cs="Times New Roman"/>
          <w:lang w:eastAsia="ar-SA"/>
        </w:rPr>
      </w:pPr>
      <w:r w:rsidRPr="001E20BA">
        <w:rPr>
          <w:rFonts w:ascii="Times New Roman" w:eastAsia="Calibri" w:hAnsi="Times New Roman" w:cs="Times New Roman"/>
          <w:lang w:eastAsia="ar-SA"/>
        </w:rPr>
        <w:t>Przed wykonaniem prawa odstąpienia od umowy, strona zamierzająca odstąpić od umowy wyznaczy pisemnie drugiej stronie stosowny termin na usunięcie naruszeń lub usunięcie ich przyczyn, który nie może być jednakże dłuższy niż 5 dni od dnia otrzymania zawiadomienia.</w:t>
      </w:r>
    </w:p>
    <w:p w:rsidR="001E20BA" w:rsidRPr="001E20BA" w:rsidRDefault="001E20BA" w:rsidP="001E20BA">
      <w:pPr>
        <w:spacing w:after="0" w:line="240" w:lineRule="auto"/>
        <w:ind w:left="284" w:hanging="284"/>
        <w:jc w:val="both"/>
        <w:rPr>
          <w:rFonts w:ascii="Times New Roman" w:eastAsia="Times New Roman" w:hAnsi="Times New Roman" w:cs="Times New Roman"/>
          <w:b/>
          <w:lang w:eastAsia="pl-PL"/>
        </w:rPr>
      </w:pPr>
    </w:p>
    <w:p w:rsidR="002C41C1" w:rsidRDefault="002C41C1" w:rsidP="001E20BA">
      <w:pPr>
        <w:suppressAutoHyphens/>
        <w:spacing w:after="0" w:line="240" w:lineRule="auto"/>
        <w:ind w:left="360"/>
        <w:jc w:val="center"/>
        <w:rPr>
          <w:rFonts w:ascii="Times New Roman" w:eastAsia="Times New Roman" w:hAnsi="Times New Roman" w:cs="Times New Roman"/>
          <w:b/>
          <w:kern w:val="1"/>
          <w:lang w:eastAsia="ar-SA"/>
        </w:rPr>
      </w:pPr>
    </w:p>
    <w:p w:rsidR="001E20BA" w:rsidRPr="001E20BA" w:rsidRDefault="001E20BA" w:rsidP="001E20BA">
      <w:pPr>
        <w:suppressAutoHyphens/>
        <w:spacing w:after="0" w:line="240" w:lineRule="auto"/>
        <w:ind w:left="360"/>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lastRenderedPageBreak/>
        <w:t>§ 9</w:t>
      </w:r>
    </w:p>
    <w:p w:rsidR="001E20BA" w:rsidRPr="001E20BA" w:rsidRDefault="001E20BA" w:rsidP="001E20BA">
      <w:pPr>
        <w:suppressAutoHyphens/>
        <w:spacing w:after="0" w:line="240" w:lineRule="auto"/>
        <w:ind w:left="360"/>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Prawa autorskie</w:t>
      </w:r>
    </w:p>
    <w:p w:rsidR="001E20BA" w:rsidRPr="001E20BA" w:rsidRDefault="001E20BA" w:rsidP="001E20BA">
      <w:pPr>
        <w:numPr>
          <w:ilvl w:val="0"/>
          <w:numId w:val="2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Wykonawca oświadcza, że we własnym zakresie lub na podstawie stosownego tytułu prawnego dysponuje autorskimi prawami majątkowymi do Oprogramowania Aplikacyjnego, którego dotyczy niniejsza umowa oraz posiada prawo do czerpania wynagrodzenia za korzystanie z nich przez osoby trzecie, co potwierdza dokumentami, z których powyższe w sposób niebudzący wątpliwości wynika. </w:t>
      </w:r>
    </w:p>
    <w:p w:rsidR="001E20BA" w:rsidRPr="001E20BA" w:rsidRDefault="001E20BA" w:rsidP="001E20BA">
      <w:pPr>
        <w:numPr>
          <w:ilvl w:val="0"/>
          <w:numId w:val="2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Oprogramowanie Aplikacyjne, którego dotyczy niniejsza umowa jest chronione prawem autorskim wynikającym z przepisów Ustawy z dnia 4 lutego 1994 roku o prawie autorskim i prawach pokrewnych (Dz. U. 2022r. poz. poz. 2509) Zamawiający i Wykonawca zobowiązują się do respektowania tych praw niezależnie od powstałych okoliczności.</w:t>
      </w:r>
    </w:p>
    <w:p w:rsidR="001E20BA" w:rsidRPr="001E20BA" w:rsidRDefault="001E20BA" w:rsidP="001E20BA">
      <w:pPr>
        <w:numPr>
          <w:ilvl w:val="0"/>
          <w:numId w:val="2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Wykonawca oświadcza, że posiada prawo do udzielenia Zamawiającemu licencji/sublicencji niezbędnych do prawidłowej realizacji przedmiotu Umowy oraz gwarantuje, że udzielone Zamawiającemu licencje/sublicencje są wolne od wad prawnych oraz nie są obciążone prawami osób trzecich.</w:t>
      </w:r>
    </w:p>
    <w:p w:rsidR="001E20BA" w:rsidRPr="001E20BA" w:rsidRDefault="001E20BA" w:rsidP="001E20BA">
      <w:pPr>
        <w:numPr>
          <w:ilvl w:val="0"/>
          <w:numId w:val="2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Zamawiający nie może wykonywać samowolnie żadnych zmian w Aplikacjach, jak również zobowiązany jest do ich ochrony przed nieuprawnionym rozpowszechnianiem.</w:t>
      </w:r>
    </w:p>
    <w:p w:rsidR="001E20BA" w:rsidRPr="001E20BA" w:rsidRDefault="001E20BA" w:rsidP="001E20BA">
      <w:pPr>
        <w:numPr>
          <w:ilvl w:val="0"/>
          <w:numId w:val="2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Zobowiązania w stosunku do właściciela praw autorskich do Oprogramowania Aplikacyjnego precyzuje odrębne porozumienie pomiędzy Wykonawcą a Autorem.</w:t>
      </w:r>
    </w:p>
    <w:p w:rsidR="001E20BA" w:rsidRPr="001E20BA" w:rsidRDefault="001E20BA" w:rsidP="001E20BA">
      <w:pPr>
        <w:numPr>
          <w:ilvl w:val="0"/>
          <w:numId w:val="22"/>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Zamawiający oświadcza, iż posiada licencje lub sublicencje niezbędne do wykorzystywania </w:t>
      </w:r>
      <w:r w:rsidRPr="001E20BA">
        <w:rPr>
          <w:rFonts w:ascii="Times New Roman" w:eastAsia="Times New Roman" w:hAnsi="Times New Roman" w:cs="Times New Roman"/>
          <w:spacing w:val="-6"/>
          <w:kern w:val="1"/>
          <w:lang w:eastAsia="ar-SA"/>
        </w:rPr>
        <w:t xml:space="preserve">Szpitalnego Systemu - Informatycznego Eskulap - </w:t>
      </w:r>
      <w:r w:rsidRPr="001E20BA">
        <w:rPr>
          <w:rFonts w:ascii="Times New Roman" w:eastAsia="Times New Roman" w:hAnsi="Times New Roman" w:cs="Times New Roman"/>
          <w:spacing w:val="-6"/>
          <w:kern w:val="1"/>
          <w:u w:val="single"/>
          <w:lang w:eastAsia="ar-SA"/>
        </w:rPr>
        <w:t>moduł Chemioterapia</w:t>
      </w:r>
      <w:r w:rsidRPr="001E20BA">
        <w:rPr>
          <w:rFonts w:ascii="Times New Roman" w:eastAsia="Times New Roman" w:hAnsi="Times New Roman" w:cs="Times New Roman"/>
          <w:kern w:val="1"/>
          <w:lang w:eastAsia="ar-SA"/>
        </w:rPr>
        <w:t xml:space="preserve"> w zakresie obowiązującym na dzień zawarcia umowy</w:t>
      </w:r>
    </w:p>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ind w:left="360"/>
        <w:jc w:val="center"/>
        <w:rPr>
          <w:rFonts w:ascii="Times New Roman" w:eastAsia="Calibri" w:hAnsi="Times New Roman" w:cs="Times New Roman"/>
          <w:b/>
          <w:lang w:eastAsia="ar-SA"/>
        </w:rPr>
      </w:pPr>
      <w:r w:rsidRPr="001E20BA">
        <w:rPr>
          <w:rFonts w:ascii="Times New Roman" w:eastAsia="Calibri" w:hAnsi="Times New Roman" w:cs="Times New Roman"/>
          <w:b/>
          <w:lang w:eastAsia="ar-SA"/>
        </w:rPr>
        <w:t>§ 10</w:t>
      </w:r>
    </w:p>
    <w:p w:rsidR="001E20BA" w:rsidRPr="001E20BA" w:rsidRDefault="001E20BA" w:rsidP="001E20BA">
      <w:pPr>
        <w:suppressAutoHyphens/>
        <w:spacing w:after="0" w:line="240" w:lineRule="auto"/>
        <w:ind w:left="360"/>
        <w:jc w:val="center"/>
        <w:rPr>
          <w:rFonts w:ascii="Times New Roman" w:eastAsia="Calibri" w:hAnsi="Times New Roman" w:cs="Times New Roman"/>
          <w:b/>
          <w:lang w:eastAsia="ar-SA"/>
        </w:rPr>
      </w:pPr>
      <w:r w:rsidRPr="001E20BA">
        <w:rPr>
          <w:rFonts w:ascii="Times New Roman" w:eastAsia="Calibri" w:hAnsi="Times New Roman" w:cs="Times New Roman"/>
          <w:b/>
          <w:lang w:eastAsia="ar-SA"/>
        </w:rPr>
        <w:t>Poufność</w:t>
      </w:r>
    </w:p>
    <w:p w:rsidR="001E20BA" w:rsidRPr="001E20BA" w:rsidRDefault="001E20BA" w:rsidP="001E20BA">
      <w:pPr>
        <w:numPr>
          <w:ilvl w:val="0"/>
          <w:numId w:val="23"/>
        </w:numPr>
        <w:suppressAutoHyphens/>
        <w:spacing w:after="0" w:line="240" w:lineRule="auto"/>
        <w:ind w:left="284" w:hanging="284"/>
        <w:jc w:val="both"/>
        <w:rPr>
          <w:rFonts w:ascii="Times New Roman" w:eastAsia="Calibri" w:hAnsi="Times New Roman" w:cs="Times New Roman"/>
          <w:lang w:eastAsia="ar-SA"/>
        </w:rPr>
      </w:pPr>
      <w:r w:rsidRPr="001E20BA">
        <w:rPr>
          <w:rFonts w:ascii="Times New Roman" w:eastAsia="Calibri" w:hAnsi="Times New Roman" w:cs="Times New Roman"/>
          <w:lang w:eastAsia="ar-SA"/>
        </w:rPr>
        <w:t>Strony zobowiązują się do utrzymania w poufności i nie ujawniania, nie publikowania, nie przekazywania i nie udostępniania w żaden inny sposób osobom trzecim, jakichkolwiek danych o przedsiębiorstwach, transakcjach i klientach Stron, jak również:</w:t>
      </w:r>
    </w:p>
    <w:p w:rsidR="001E20BA" w:rsidRPr="001E20BA" w:rsidRDefault="001E20BA" w:rsidP="001E20BA">
      <w:pPr>
        <w:numPr>
          <w:ilvl w:val="0"/>
          <w:numId w:val="24"/>
        </w:numPr>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lang w:eastAsia="ar-SA"/>
        </w:rPr>
        <w:t>informacji i danych dotyczących podejmowanych przez jedną ze Stron czynności w toku realizacji niniejszej Umowy;</w:t>
      </w:r>
    </w:p>
    <w:p w:rsidR="001E20BA" w:rsidRPr="001E20BA" w:rsidRDefault="001E20BA" w:rsidP="001E20BA">
      <w:pPr>
        <w:numPr>
          <w:ilvl w:val="0"/>
          <w:numId w:val="24"/>
        </w:numPr>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lang w:eastAsia="ar-SA"/>
        </w:rPr>
        <w:t>informacji i danych stanowiących tajemnicę Stron w rozumieniu przepisów Ustawy z dnia 16 kwietnia 1993 r. o zwalczaniu nieuczciwej konkurencji (Dz. U. z 2022 r. poz.1233);</w:t>
      </w:r>
    </w:p>
    <w:p w:rsidR="001E20BA" w:rsidRPr="001E20BA" w:rsidRDefault="001E20BA" w:rsidP="001E20BA">
      <w:pPr>
        <w:numPr>
          <w:ilvl w:val="0"/>
          <w:numId w:val="24"/>
        </w:numPr>
        <w:suppressAutoHyphens/>
        <w:spacing w:after="0" w:line="240" w:lineRule="auto"/>
        <w:jc w:val="both"/>
        <w:rPr>
          <w:rFonts w:ascii="Times New Roman" w:eastAsia="Calibri" w:hAnsi="Times New Roman" w:cs="Times New Roman"/>
          <w:lang w:eastAsia="ar-SA"/>
        </w:rPr>
      </w:pPr>
      <w:r w:rsidRPr="001E20BA">
        <w:rPr>
          <w:rFonts w:ascii="Times New Roman" w:eastAsia="Calibri" w:hAnsi="Times New Roman" w:cs="Times New Roman"/>
          <w:lang w:eastAsia="ar-SA"/>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 co nie uchybia przepisom w zakresie dostępu do informacji publicznej oraz przypadkom, gdy ujawnienie informacji jest konieczne z uwagi na wymagania stosownych organów w oparciu o właściwe przepisy prawa.</w:t>
      </w:r>
    </w:p>
    <w:p w:rsidR="001E20BA" w:rsidRPr="001E20BA" w:rsidRDefault="001E20BA" w:rsidP="001E20BA">
      <w:pPr>
        <w:numPr>
          <w:ilvl w:val="0"/>
          <w:numId w:val="23"/>
        </w:numPr>
        <w:suppressAutoHyphens/>
        <w:spacing w:after="0" w:line="240" w:lineRule="auto"/>
        <w:ind w:left="284" w:hanging="284"/>
        <w:jc w:val="both"/>
        <w:rPr>
          <w:rFonts w:ascii="Times New Roman" w:eastAsia="Calibri" w:hAnsi="Times New Roman" w:cs="Times New Roman"/>
          <w:lang w:eastAsia="ar-SA"/>
        </w:rPr>
      </w:pPr>
      <w:r w:rsidRPr="001E20BA">
        <w:rPr>
          <w:rFonts w:ascii="Times New Roman" w:eastAsia="Calibri" w:hAnsi="Times New Roman" w:cs="Times New Roman"/>
          <w:lang w:eastAsia="ar-SA"/>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w:t>
      </w:r>
    </w:p>
    <w:p w:rsidR="001E20BA" w:rsidRPr="001E20BA" w:rsidRDefault="001E20BA" w:rsidP="001E20BA">
      <w:pPr>
        <w:numPr>
          <w:ilvl w:val="0"/>
          <w:numId w:val="23"/>
        </w:numPr>
        <w:suppressAutoHyphens/>
        <w:spacing w:after="0" w:line="240" w:lineRule="auto"/>
        <w:ind w:left="284" w:hanging="284"/>
        <w:jc w:val="both"/>
        <w:rPr>
          <w:rFonts w:ascii="Times New Roman" w:eastAsia="Calibri" w:hAnsi="Times New Roman" w:cs="Times New Roman"/>
          <w:lang w:eastAsia="ar-SA"/>
        </w:rPr>
      </w:pPr>
      <w:r w:rsidRPr="001E20BA">
        <w:rPr>
          <w:rFonts w:ascii="Times New Roman" w:eastAsia="Calibri" w:hAnsi="Times New Roman" w:cs="Times New Roman"/>
          <w:lang w:eastAsia="ar-SA"/>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1E20BA" w:rsidRPr="001E20BA" w:rsidRDefault="001E20BA" w:rsidP="001E20BA">
      <w:pPr>
        <w:suppressAutoHyphens/>
        <w:spacing w:after="0" w:line="240" w:lineRule="auto"/>
        <w:jc w:val="center"/>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11</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Podwykonawcy</w:t>
      </w:r>
    </w:p>
    <w:p w:rsidR="001E20BA" w:rsidRPr="001E20BA" w:rsidRDefault="001E20BA" w:rsidP="001E20BA">
      <w:pPr>
        <w:widowControl w:val="0"/>
        <w:numPr>
          <w:ilvl w:val="0"/>
          <w:numId w:val="30"/>
        </w:numPr>
        <w:suppressAutoHyphens/>
        <w:spacing w:after="0" w:line="240" w:lineRule="auto"/>
        <w:ind w:left="360"/>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Wykonawca powierza podwykonawcom wykonanie następującej części przedmiotu umowy tj.:</w:t>
      </w:r>
    </w:p>
    <w:p w:rsidR="001E20BA" w:rsidRPr="001E20BA" w:rsidRDefault="001E20BA" w:rsidP="001E20BA">
      <w:pPr>
        <w:numPr>
          <w:ilvl w:val="1"/>
          <w:numId w:val="30"/>
        </w:numPr>
        <w:suppressAutoHyphens/>
        <w:spacing w:after="0" w:line="240" w:lineRule="auto"/>
        <w:rPr>
          <w:rFonts w:ascii="Times New Roman" w:eastAsia="Times New Roman" w:hAnsi="Times New Roman" w:cs="Times New Roman"/>
          <w:i/>
          <w:kern w:val="1"/>
          <w:lang w:eastAsia="ar-SA"/>
        </w:rPr>
      </w:pPr>
      <w:r w:rsidRPr="001E20BA">
        <w:rPr>
          <w:rFonts w:ascii="Times New Roman" w:eastAsia="Times New Roman" w:hAnsi="Times New Roman" w:cs="Times New Roman"/>
          <w:i/>
          <w:kern w:val="1"/>
          <w:lang w:eastAsia="ar-SA"/>
        </w:rPr>
        <w:t>(należy wstawić nazwę (firma) adres (siedziba) podwykonawcy oraz zakres usług realizowany przez podwykonawcę……………………………………………………...</w:t>
      </w:r>
    </w:p>
    <w:p w:rsidR="001E20BA" w:rsidRPr="001E20BA" w:rsidRDefault="001E20BA" w:rsidP="001E20BA">
      <w:pPr>
        <w:widowControl w:val="0"/>
        <w:numPr>
          <w:ilvl w:val="0"/>
          <w:numId w:val="30"/>
        </w:numPr>
        <w:suppressAutoHyphens/>
        <w:spacing w:after="0" w:line="240" w:lineRule="auto"/>
        <w:ind w:left="360"/>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Wykonawca ponosi pełną odpowiedzialność za realizację części przedmiotu umowy, którą wykonuje przy pomocy podwykonawcy.</w:t>
      </w:r>
    </w:p>
    <w:p w:rsidR="001E20BA" w:rsidRPr="001E20BA" w:rsidRDefault="001E20BA" w:rsidP="001E20BA">
      <w:pPr>
        <w:widowControl w:val="0"/>
        <w:numPr>
          <w:ilvl w:val="0"/>
          <w:numId w:val="30"/>
        </w:numPr>
        <w:suppressAutoHyphens/>
        <w:spacing w:after="0" w:line="240" w:lineRule="auto"/>
        <w:ind w:left="360"/>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lastRenderedPageBreak/>
        <w:t>Wykonawca, na żądanie Zamawiającego, zobowiązany jest do zmiany podwykonawcy, jeżeli ten wykonuje usługę w sposób wadliwy, niestaranny, niezgodny z umową lub właściwymi przepisami.</w:t>
      </w:r>
    </w:p>
    <w:p w:rsidR="001E20BA" w:rsidRPr="001E20BA" w:rsidRDefault="001E20BA" w:rsidP="001E20BA">
      <w:pPr>
        <w:suppressAutoHyphens/>
        <w:spacing w:after="0" w:line="240" w:lineRule="auto"/>
        <w:jc w:val="center"/>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12</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Istotna zmiana okoliczności, siła wyższa</w:t>
      </w:r>
    </w:p>
    <w:p w:rsidR="001E20BA" w:rsidRPr="001E20BA" w:rsidRDefault="001E20BA" w:rsidP="001E20BA">
      <w:pPr>
        <w:numPr>
          <w:ilvl w:val="0"/>
          <w:numId w:val="25"/>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 W takim przypadku Wykonawca może żądać wyłącznie wynagrodzenia należnego z tytułu wykonania części umowy.</w:t>
      </w:r>
    </w:p>
    <w:p w:rsidR="001E20BA" w:rsidRPr="001E20BA" w:rsidRDefault="001E20BA" w:rsidP="001E20BA">
      <w:pPr>
        <w:numPr>
          <w:ilvl w:val="0"/>
          <w:numId w:val="25"/>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Strony niniejszej umowy będą zwolnione z odpowiedzialności za niewypełnienie swoich zobowiązań zawartych w umowie, jeżeli okoliczności siły wyższej będą stanowiły przeszkodę w ich wypełnieniu.</w:t>
      </w:r>
    </w:p>
    <w:p w:rsidR="001E20BA" w:rsidRPr="001E20BA" w:rsidRDefault="001E20BA" w:rsidP="001E20BA">
      <w:pPr>
        <w:numPr>
          <w:ilvl w:val="0"/>
          <w:numId w:val="25"/>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Strona może powołać się na okoliczności siły wyższej tylko wtedy, gdy poinformuje ona o tym pisemnie drugą stronę w ciągu 3 dni roboczych od powstania tych okoliczności, o ile poinformowanie drugiej strony jest w tym terminie możliwe.</w:t>
      </w:r>
    </w:p>
    <w:p w:rsidR="001E20BA" w:rsidRPr="001E20BA" w:rsidRDefault="001E20BA" w:rsidP="001E20BA">
      <w:pPr>
        <w:numPr>
          <w:ilvl w:val="0"/>
          <w:numId w:val="25"/>
        </w:numPr>
        <w:suppressAutoHyphens/>
        <w:spacing w:after="0" w:line="240" w:lineRule="auto"/>
        <w:ind w:left="284" w:hanging="284"/>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Okoliczności zaistnienia siły wyższej muszą zostać udowodnione przez stronę, która się na nie powołuje.</w:t>
      </w:r>
    </w:p>
    <w:p w:rsidR="001E20BA" w:rsidRPr="001E20BA" w:rsidRDefault="001E20BA" w:rsidP="001E20BA">
      <w:pPr>
        <w:suppressAutoHyphens/>
        <w:spacing w:after="0" w:line="240" w:lineRule="auto"/>
        <w:jc w:val="both"/>
        <w:rPr>
          <w:rFonts w:ascii="Times New Roman" w:eastAsia="Arial" w:hAnsi="Times New Roman" w:cs="Times New Roman"/>
          <w:kern w:val="1"/>
          <w:lang w:eastAsia="ar-SA"/>
        </w:rPr>
      </w:pPr>
    </w:p>
    <w:p w:rsidR="001E20BA" w:rsidRPr="001E20BA" w:rsidRDefault="001E20BA" w:rsidP="001E20BA">
      <w:pPr>
        <w:suppressAutoHyphens/>
        <w:spacing w:after="0" w:line="240" w:lineRule="auto"/>
        <w:ind w:left="709" w:right="-99" w:hanging="425"/>
        <w:jc w:val="center"/>
        <w:rPr>
          <w:rFonts w:ascii="Times New Roman" w:eastAsia="Times New Roman" w:hAnsi="Times New Roman" w:cs="Times New Roman"/>
          <w:b/>
          <w:bCs/>
          <w:kern w:val="1"/>
          <w:lang w:eastAsia="ar-SA"/>
        </w:rPr>
      </w:pPr>
      <w:r w:rsidRPr="001E20BA">
        <w:rPr>
          <w:rFonts w:ascii="Times New Roman" w:eastAsia="Times New Roman" w:hAnsi="Times New Roman" w:cs="Times New Roman"/>
          <w:b/>
          <w:bCs/>
          <w:kern w:val="1"/>
          <w:lang w:eastAsia="ar-SA"/>
        </w:rPr>
        <w:t>§ 13</w:t>
      </w:r>
    </w:p>
    <w:p w:rsidR="001E20BA" w:rsidRPr="001E20BA" w:rsidRDefault="001E20BA" w:rsidP="001E20BA">
      <w:pPr>
        <w:suppressAutoHyphens/>
        <w:spacing w:after="0" w:line="240" w:lineRule="auto"/>
        <w:ind w:left="709" w:right="-99" w:hanging="425"/>
        <w:jc w:val="center"/>
        <w:rPr>
          <w:rFonts w:ascii="Times New Roman" w:eastAsia="Times New Roman" w:hAnsi="Times New Roman" w:cs="Times New Roman"/>
          <w:b/>
          <w:bCs/>
          <w:kern w:val="1"/>
          <w:lang w:eastAsia="ar-SA"/>
        </w:rPr>
      </w:pPr>
      <w:r w:rsidRPr="001E20BA">
        <w:rPr>
          <w:rFonts w:ascii="Times New Roman" w:eastAsia="Times New Roman" w:hAnsi="Times New Roman" w:cs="Times New Roman"/>
          <w:b/>
          <w:bCs/>
          <w:kern w:val="1"/>
          <w:lang w:eastAsia="ar-SA"/>
        </w:rPr>
        <w:t>Zmiany umowy</w:t>
      </w:r>
    </w:p>
    <w:p w:rsidR="001E20BA" w:rsidRPr="001E20BA" w:rsidRDefault="001E20BA" w:rsidP="001E20BA">
      <w:pPr>
        <w:numPr>
          <w:ilvl w:val="0"/>
          <w:numId w:val="26"/>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Strony dopuszczają możliwość zmian umowy w następującym zakresie:</w:t>
      </w:r>
    </w:p>
    <w:p w:rsidR="001E20BA" w:rsidRPr="001E20BA" w:rsidRDefault="001E20BA" w:rsidP="001E20BA">
      <w:pPr>
        <w:numPr>
          <w:ilvl w:val="0"/>
          <w:numId w:val="2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zmiany osób odpowiedzialnych za realizację umowy wskazanych w </w:t>
      </w:r>
      <w:r w:rsidRPr="001E20BA">
        <w:rPr>
          <w:rFonts w:ascii="Times New Roman" w:eastAsia="Times New Roman" w:hAnsi="Times New Roman" w:cs="Times New Roman"/>
          <w:bCs/>
          <w:kern w:val="1"/>
          <w:lang w:eastAsia="ar-SA"/>
        </w:rPr>
        <w:t>§ 3 ust 9</w:t>
      </w:r>
      <w:r w:rsidRPr="001E20BA">
        <w:rPr>
          <w:rFonts w:ascii="Times New Roman" w:eastAsia="Times New Roman" w:hAnsi="Times New Roman" w:cs="Times New Roman"/>
          <w:kern w:val="1"/>
          <w:lang w:eastAsia="ar-SA"/>
        </w:rPr>
        <w:t>,</w:t>
      </w:r>
    </w:p>
    <w:p w:rsidR="001E20BA" w:rsidRPr="001E20BA" w:rsidRDefault="001E20BA" w:rsidP="001E20BA">
      <w:pPr>
        <w:numPr>
          <w:ilvl w:val="0"/>
          <w:numId w:val="2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danych teleadresowych,</w:t>
      </w:r>
    </w:p>
    <w:p w:rsidR="001E20BA" w:rsidRPr="001E20BA" w:rsidRDefault="001E20BA" w:rsidP="001E20BA">
      <w:pPr>
        <w:numPr>
          <w:ilvl w:val="0"/>
          <w:numId w:val="2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podwykonawców na zasadach określonych w umowie,</w:t>
      </w:r>
    </w:p>
    <w:p w:rsidR="001E20BA" w:rsidRPr="001E20BA" w:rsidRDefault="001E20BA" w:rsidP="001E20BA">
      <w:pPr>
        <w:numPr>
          <w:ilvl w:val="0"/>
          <w:numId w:val="2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przywoływanych w przedmiotowej umowie ustaw oraz rozporządzeń (zmiany przepisów bądź wymogów szczególnych oraz dotyczących przedmiotu zamówienia).</w:t>
      </w:r>
    </w:p>
    <w:p w:rsidR="001E20BA" w:rsidRPr="001E20BA" w:rsidRDefault="001E20BA" w:rsidP="001E20BA">
      <w:pPr>
        <w:numPr>
          <w:ilvl w:val="0"/>
          <w:numId w:val="2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zakresu, warunków świadczenia usługi w zakresie ilości obsługiwanych modułów, ilości godzin serwisu w ramach ryczałtu oraz terminu realizacji świadczeń lub okresu obowiązywania umowy,</w:t>
      </w:r>
    </w:p>
    <w:p w:rsidR="001E20BA" w:rsidRPr="001E20BA" w:rsidRDefault="001E20BA" w:rsidP="001E20BA">
      <w:pPr>
        <w:numPr>
          <w:ilvl w:val="0"/>
          <w:numId w:val="27"/>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w sposobie świadczenia usług przez Wykonawcę, będących przedmiotem umowy, w wyniku podnoszenia poziomu cyberbezpieczeństwa Zamawiającego</w:t>
      </w:r>
    </w:p>
    <w:p w:rsidR="001E20BA" w:rsidRPr="001E20BA" w:rsidRDefault="001E20BA" w:rsidP="001E20BA">
      <w:pPr>
        <w:numPr>
          <w:ilvl w:val="0"/>
          <w:numId w:val="26"/>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Zmiany wysokości należnego wynagrodzenia w odniesieniu do zobowiązań niezrealizowanych w przypadku:</w:t>
      </w:r>
    </w:p>
    <w:p w:rsidR="001E20BA" w:rsidRPr="001E20BA" w:rsidRDefault="001E20BA" w:rsidP="001E20BA">
      <w:pPr>
        <w:numPr>
          <w:ilvl w:val="0"/>
          <w:numId w:val="28"/>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ustawowej zmiany obowiązujących stawek podatku VAT w odniesieniu do asortymentu objętego umową.</w:t>
      </w:r>
    </w:p>
    <w:p w:rsidR="001E20BA" w:rsidRPr="001E20BA" w:rsidRDefault="001E20BA" w:rsidP="001E20BA">
      <w:pPr>
        <w:numPr>
          <w:ilvl w:val="0"/>
          <w:numId w:val="28"/>
        </w:numPr>
        <w:suppressAutoHyphens/>
        <w:spacing w:after="0" w:line="240" w:lineRule="auto"/>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 xml:space="preserve">w przypadku wprowadzenia zmian umowy o których mowa w ust 1 pkt 5,6 niniejszego </w:t>
      </w:r>
      <w:r w:rsidRPr="001E20BA">
        <w:rPr>
          <w:rFonts w:ascii="Times New Roman" w:eastAsia="Times New Roman" w:hAnsi="Times New Roman" w:cs="Times New Roman"/>
          <w:b/>
          <w:bCs/>
          <w:kern w:val="1"/>
          <w:lang w:eastAsia="ar-SA"/>
        </w:rPr>
        <w:t>§</w:t>
      </w:r>
      <w:r w:rsidRPr="001E20BA">
        <w:rPr>
          <w:rFonts w:ascii="Times New Roman" w:eastAsia="Times New Roman" w:hAnsi="Times New Roman" w:cs="Times New Roman"/>
          <w:kern w:val="1"/>
          <w:lang w:eastAsia="ar-SA"/>
        </w:rPr>
        <w:t xml:space="preserve">  </w:t>
      </w:r>
    </w:p>
    <w:p w:rsidR="001E20BA" w:rsidRPr="001E20BA" w:rsidRDefault="001E20BA" w:rsidP="001E20BA">
      <w:pPr>
        <w:numPr>
          <w:ilvl w:val="0"/>
          <w:numId w:val="26"/>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Wszelkie zmiany umowy wymagają uprzedniej (tj. przed ich dokonaniem) pisemnej zgody Zamawiającego i dokonywane będą w formie pisemnej (aneksu) pod rygorem nieważności, za wyjątkiem zmian o których mowa w ust 1 pkt. 1), 2), 4) dla których skuteczności wystarczające jest jednostronne pisemne oświadczenie strony.</w:t>
      </w:r>
    </w:p>
    <w:p w:rsidR="001E20BA" w:rsidRPr="001E20BA" w:rsidRDefault="001E20BA" w:rsidP="001E20BA">
      <w:pPr>
        <w:suppressAutoHyphens/>
        <w:spacing w:after="0" w:line="240" w:lineRule="auto"/>
        <w:ind w:left="426"/>
        <w:jc w:val="both"/>
        <w:rPr>
          <w:rFonts w:ascii="Times New Roman" w:eastAsia="Times New Roman" w:hAnsi="Times New Roman" w:cs="Times New Roman"/>
          <w:kern w:val="1"/>
          <w:lang w:eastAsia="ar-SA"/>
        </w:rPr>
      </w:pP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 14</w:t>
      </w:r>
    </w:p>
    <w:p w:rsidR="001E20BA" w:rsidRPr="001E20BA" w:rsidRDefault="001E20BA" w:rsidP="001E20BA">
      <w:pPr>
        <w:suppressAutoHyphens/>
        <w:spacing w:after="0" w:line="240" w:lineRule="auto"/>
        <w:jc w:val="center"/>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Postanowienia końcowe</w:t>
      </w:r>
    </w:p>
    <w:p w:rsidR="001E20BA" w:rsidRPr="001E20BA" w:rsidRDefault="001E20BA" w:rsidP="001E20BA">
      <w:pPr>
        <w:numPr>
          <w:ilvl w:val="0"/>
          <w:numId w:val="9"/>
        </w:numPr>
        <w:suppressAutoHyphens/>
        <w:spacing w:after="0" w:line="240" w:lineRule="auto"/>
        <w:jc w:val="both"/>
        <w:rPr>
          <w:rFonts w:ascii="Times New Roman" w:eastAsia="Arial" w:hAnsi="Times New Roman" w:cs="Times New Roman"/>
          <w:kern w:val="1"/>
          <w:lang w:eastAsia="ar-SA"/>
        </w:rPr>
      </w:pPr>
      <w:r w:rsidRPr="001E20BA">
        <w:rPr>
          <w:rFonts w:ascii="Times New Roman" w:eastAsia="Arial" w:hAnsi="Times New Roman" w:cs="Times New Roman"/>
          <w:kern w:val="1"/>
          <w:lang w:eastAsia="ar-SA"/>
        </w:rPr>
        <w:t>W sprawach nie uregulowanych w niniejszej umowie mają zastosowanie:</w:t>
      </w:r>
    </w:p>
    <w:p w:rsidR="001E20BA" w:rsidRPr="001E20BA" w:rsidRDefault="001E20BA" w:rsidP="001E20BA">
      <w:pPr>
        <w:widowControl w:val="0"/>
        <w:numPr>
          <w:ilvl w:val="0"/>
          <w:numId w:val="8"/>
        </w:numPr>
        <w:tabs>
          <w:tab w:val="clear" w:pos="360"/>
          <w:tab w:val="num" w:pos="720"/>
        </w:tabs>
        <w:suppressAutoHyphens/>
        <w:autoSpaceDE w:val="0"/>
        <w:spacing w:after="0" w:line="240" w:lineRule="auto"/>
        <w:ind w:left="720"/>
        <w:jc w:val="both"/>
        <w:rPr>
          <w:rFonts w:ascii="Times New Roman" w:eastAsia="Times New Roman" w:hAnsi="Times New Roman" w:cs="Times New Roman"/>
          <w:kern w:val="1"/>
          <w:lang w:eastAsia="ar-SA"/>
        </w:rPr>
      </w:pPr>
      <w:r w:rsidRPr="001E20BA">
        <w:rPr>
          <w:rFonts w:ascii="Times New Roman" w:eastAsia="Times New Roman" w:hAnsi="Times New Roman" w:cs="Times New Roman"/>
          <w:spacing w:val="-4"/>
          <w:kern w:val="1"/>
          <w:lang w:eastAsia="ar-SA"/>
        </w:rPr>
        <w:t xml:space="preserve">przepisy ustawy z 23 kwietnia 1964 r. Kodeks Cywilny </w:t>
      </w:r>
      <w:r w:rsidRPr="001E20BA">
        <w:rPr>
          <w:rFonts w:ascii="Times New Roman" w:eastAsia="Times New Roman" w:hAnsi="Times New Roman" w:cs="Times New Roman"/>
          <w:kern w:val="1"/>
          <w:lang w:eastAsia="ar-SA"/>
        </w:rPr>
        <w:t>(t. j. Dz. U. z 2023 poz. 1610 ze zm.).</w:t>
      </w:r>
    </w:p>
    <w:p w:rsidR="001E20BA" w:rsidRDefault="001E20BA" w:rsidP="001E20BA">
      <w:pPr>
        <w:numPr>
          <w:ilvl w:val="0"/>
          <w:numId w:val="1"/>
        </w:numPr>
        <w:suppressAutoHyphens/>
        <w:spacing w:after="0" w:line="240" w:lineRule="auto"/>
        <w:ind w:left="284" w:hanging="284"/>
        <w:jc w:val="both"/>
        <w:rPr>
          <w:rFonts w:ascii="Times New Roman" w:eastAsia="Times New Roman" w:hAnsi="Times New Roman" w:cs="Times New Roman"/>
          <w:kern w:val="1"/>
          <w:lang w:eastAsia="ar-SA"/>
        </w:rPr>
      </w:pPr>
      <w:r w:rsidRPr="001E20BA">
        <w:rPr>
          <w:rFonts w:ascii="Times New Roman" w:eastAsia="Times New Roman" w:hAnsi="Times New Roman" w:cs="Times New Roman"/>
          <w:kern w:val="1"/>
          <w:lang w:eastAsia="ar-SA"/>
        </w:rPr>
        <w:t>Wszelkie sprawy sporne wynikłe na tle realizacji niniejszej umowy strony będą starały się rozstrzygać polubownie. W razie braku porozumienia sprawy sporne rozstrzygać będzie właściwy Sąd dla siedziby Zamawiającego.</w:t>
      </w:r>
    </w:p>
    <w:p w:rsidR="001E20BA" w:rsidRPr="001E20BA" w:rsidRDefault="002C41C1" w:rsidP="002C41C1">
      <w:pPr>
        <w:numPr>
          <w:ilvl w:val="0"/>
          <w:numId w:val="1"/>
        </w:numPr>
        <w:suppressAutoHyphens/>
        <w:spacing w:after="0" w:line="240" w:lineRule="auto"/>
        <w:ind w:left="284" w:hanging="284"/>
        <w:jc w:val="both"/>
        <w:rPr>
          <w:rFonts w:ascii="Times New Roman" w:eastAsia="Times New Roman" w:hAnsi="Times New Roman" w:cs="Times New Roman"/>
          <w:kern w:val="1"/>
          <w:lang w:eastAsia="ar-SA"/>
        </w:rPr>
      </w:pPr>
      <w:r w:rsidRPr="002C41C1">
        <w:rPr>
          <w:rFonts w:ascii="Times New Roman" w:hAnsi="Times New Roman" w:cs="Times New Roman"/>
        </w:rPr>
        <w:t>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o ochronie danych osobowych (Dz. U. 2023 poz. 1206), a także z innymi powszechnie obowiązującymi przepisami prawa unijnego i krajowego, które chronią pra</w:t>
      </w:r>
      <w:r>
        <w:rPr>
          <w:rFonts w:ascii="Times New Roman" w:hAnsi="Times New Roman" w:cs="Times New Roman"/>
        </w:rPr>
        <w:t>wa osób, których dane te dotycz</w:t>
      </w:r>
    </w:p>
    <w:p w:rsidR="001E20BA" w:rsidRPr="001E20BA" w:rsidRDefault="001E20BA" w:rsidP="001E20BA">
      <w:pPr>
        <w:numPr>
          <w:ilvl w:val="0"/>
          <w:numId w:val="1"/>
        </w:numPr>
        <w:tabs>
          <w:tab w:val="num" w:pos="284"/>
        </w:tabs>
        <w:suppressAutoHyphens/>
        <w:spacing w:after="0" w:line="240" w:lineRule="auto"/>
        <w:ind w:left="284" w:hanging="284"/>
        <w:jc w:val="both"/>
        <w:rPr>
          <w:rFonts w:ascii="Times New Roman" w:eastAsia="Calibri" w:hAnsi="Times New Roman" w:cs="Times New Roman"/>
          <w:lang w:eastAsia="zh-CN"/>
        </w:rPr>
      </w:pPr>
      <w:r w:rsidRPr="001E20BA">
        <w:rPr>
          <w:rFonts w:ascii="Times New Roman" w:eastAsia="Calibri" w:hAnsi="Times New Roman" w:cs="Times New Roman"/>
          <w:lang w:eastAsia="zh-CN"/>
        </w:rPr>
        <w:lastRenderedPageBreak/>
        <w:t>Ni</w:t>
      </w:r>
      <w:bookmarkStart w:id="0" w:name="_GoBack"/>
      <w:bookmarkEnd w:id="0"/>
      <w:r w:rsidRPr="001E20BA">
        <w:rPr>
          <w:rFonts w:ascii="Times New Roman" w:eastAsia="Calibri" w:hAnsi="Times New Roman" w:cs="Times New Roman"/>
          <w:lang w:eastAsia="zh-CN"/>
        </w:rPr>
        <w:t>niejsza umowa została sporządzona w dwóch jednobrzmiących egzemplarzach, po jednym dla Zamawiającego i Wykonawcy</w:t>
      </w:r>
    </w:p>
    <w:p w:rsidR="001E20BA" w:rsidRPr="001E20BA" w:rsidRDefault="001E20BA" w:rsidP="001E20BA">
      <w:pPr>
        <w:tabs>
          <w:tab w:val="num" w:pos="284"/>
        </w:tabs>
        <w:suppressAutoHyphens/>
        <w:spacing w:after="0" w:line="240" w:lineRule="auto"/>
        <w:ind w:left="284" w:hanging="284"/>
        <w:jc w:val="both"/>
        <w:rPr>
          <w:rFonts w:ascii="Times New Roman" w:eastAsia="Calibri" w:hAnsi="Times New Roman" w:cs="Times New Roman"/>
          <w:lang w:eastAsia="zh-CN"/>
        </w:rPr>
      </w:pPr>
    </w:p>
    <w:p w:rsidR="001E20BA" w:rsidRPr="001E20BA" w:rsidRDefault="001E20BA" w:rsidP="001E20BA">
      <w:pPr>
        <w:suppressAutoHyphens/>
        <w:spacing w:after="0" w:line="240" w:lineRule="auto"/>
        <w:jc w:val="both"/>
        <w:rPr>
          <w:rFonts w:ascii="Times New Roman" w:eastAsia="Arial" w:hAnsi="Times New Roman" w:cs="Times New Roman"/>
          <w:spacing w:val="-6"/>
          <w:kern w:val="1"/>
          <w:lang w:eastAsia="ar-SA"/>
        </w:rPr>
      </w:pPr>
    </w:p>
    <w:tbl>
      <w:tblPr>
        <w:tblW w:w="10458" w:type="dxa"/>
        <w:tblInd w:w="86" w:type="dxa"/>
        <w:tblLayout w:type="fixed"/>
        <w:tblCellMar>
          <w:left w:w="70" w:type="dxa"/>
          <w:right w:w="70" w:type="dxa"/>
        </w:tblCellMar>
        <w:tblLook w:val="0000" w:firstRow="0" w:lastRow="0" w:firstColumn="0" w:lastColumn="0" w:noHBand="0" w:noVBand="0"/>
      </w:tblPr>
      <w:tblGrid>
        <w:gridCol w:w="5796"/>
        <w:gridCol w:w="4662"/>
      </w:tblGrid>
      <w:tr w:rsidR="001E20BA" w:rsidRPr="001E20BA" w:rsidTr="00755879">
        <w:tc>
          <w:tcPr>
            <w:tcW w:w="5796" w:type="dxa"/>
          </w:tcPr>
          <w:p w:rsidR="001E20BA" w:rsidRPr="001E20BA" w:rsidRDefault="001E20BA" w:rsidP="001E20BA">
            <w:pPr>
              <w:suppressAutoHyphens/>
              <w:snapToGrid w:val="0"/>
              <w:spacing w:after="0" w:line="240" w:lineRule="auto"/>
              <w:jc w:val="both"/>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ZAMAWIAJACY</w:t>
            </w:r>
          </w:p>
        </w:tc>
        <w:tc>
          <w:tcPr>
            <w:tcW w:w="4662" w:type="dxa"/>
          </w:tcPr>
          <w:p w:rsidR="001E20BA" w:rsidRPr="001E20BA" w:rsidRDefault="001E20BA" w:rsidP="001E20BA">
            <w:pPr>
              <w:suppressAutoHyphens/>
              <w:snapToGrid w:val="0"/>
              <w:spacing w:after="0" w:line="240" w:lineRule="auto"/>
              <w:jc w:val="both"/>
              <w:rPr>
                <w:rFonts w:ascii="Times New Roman" w:eastAsia="Times New Roman" w:hAnsi="Times New Roman" w:cs="Times New Roman"/>
                <w:b/>
                <w:kern w:val="1"/>
                <w:lang w:eastAsia="ar-SA"/>
              </w:rPr>
            </w:pPr>
            <w:r w:rsidRPr="001E20BA">
              <w:rPr>
                <w:rFonts w:ascii="Times New Roman" w:eastAsia="Times New Roman" w:hAnsi="Times New Roman" w:cs="Times New Roman"/>
                <w:b/>
                <w:kern w:val="1"/>
                <w:lang w:eastAsia="ar-SA"/>
              </w:rPr>
              <w:t>WYKONAWCA</w:t>
            </w:r>
          </w:p>
        </w:tc>
      </w:tr>
      <w:tr w:rsidR="001E20BA" w:rsidRPr="001E20BA" w:rsidTr="00755879">
        <w:tc>
          <w:tcPr>
            <w:tcW w:w="5796" w:type="dxa"/>
          </w:tcPr>
          <w:p w:rsidR="001E20BA" w:rsidRPr="001E20BA" w:rsidRDefault="001E20BA" w:rsidP="001E20BA">
            <w:pPr>
              <w:suppressAutoHyphens/>
              <w:snapToGrid w:val="0"/>
              <w:spacing w:after="0" w:line="240" w:lineRule="auto"/>
              <w:jc w:val="both"/>
              <w:rPr>
                <w:rFonts w:ascii="Times New Roman" w:eastAsia="Times New Roman" w:hAnsi="Times New Roman" w:cs="Times New Roman"/>
                <w:kern w:val="1"/>
                <w:lang w:eastAsia="ar-SA"/>
              </w:rPr>
            </w:pPr>
          </w:p>
        </w:tc>
        <w:tc>
          <w:tcPr>
            <w:tcW w:w="4662" w:type="dxa"/>
          </w:tcPr>
          <w:p w:rsidR="001E20BA" w:rsidRPr="001E20BA" w:rsidRDefault="001E20BA" w:rsidP="001E20BA">
            <w:pPr>
              <w:suppressAutoHyphens/>
              <w:snapToGrid w:val="0"/>
              <w:spacing w:after="0" w:line="240" w:lineRule="auto"/>
              <w:jc w:val="both"/>
              <w:rPr>
                <w:rFonts w:ascii="Times New Roman" w:eastAsia="Times New Roman" w:hAnsi="Times New Roman" w:cs="Times New Roman"/>
                <w:kern w:val="1"/>
                <w:lang w:eastAsia="ar-SA"/>
              </w:rPr>
            </w:pPr>
          </w:p>
        </w:tc>
      </w:tr>
    </w:tbl>
    <w:p w:rsidR="001E20BA" w:rsidRPr="001E20BA" w:rsidRDefault="001E20BA" w:rsidP="001E20BA">
      <w:pPr>
        <w:suppressAutoHyphens/>
        <w:spacing w:after="0" w:line="240" w:lineRule="auto"/>
        <w:jc w:val="both"/>
        <w:rPr>
          <w:rFonts w:ascii="Times New Roman" w:eastAsia="Times New Roman" w:hAnsi="Times New Roman" w:cs="Times New Roman"/>
          <w:kern w:val="1"/>
          <w:lang w:eastAsia="ar-SA"/>
        </w:rPr>
      </w:pPr>
    </w:p>
    <w:p w:rsidR="0002306F" w:rsidRPr="001E20BA" w:rsidRDefault="0002306F"/>
    <w:sectPr w:rsidR="0002306F" w:rsidRPr="001E20BA">
      <w:headerReference w:type="default" r:id="rId5"/>
      <w:footerReference w:type="default" r:id="rId6"/>
      <w:footnotePr>
        <w:pos w:val="beneathText"/>
      </w:footnotePr>
      <w:pgSz w:w="11905" w:h="16837"/>
      <w:pgMar w:top="1134" w:right="1134" w:bottom="1134" w:left="1134" w:header="708" w:footer="397" w:gutter="0"/>
      <w:cols w:space="708"/>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DA" w:rsidRDefault="002C41C1">
    <w:pPr>
      <w:pStyle w:val="Stopka"/>
      <w:jc w:val="center"/>
    </w:pPr>
    <w:r>
      <w:fldChar w:fldCharType="begin"/>
    </w:r>
    <w:r>
      <w:instrText xml:space="preserve"> PAGE </w:instrText>
    </w:r>
    <w:r>
      <w:fldChar w:fldCharType="separate"/>
    </w:r>
    <w:r>
      <w:rPr>
        <w:noProof/>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2E" w:rsidRDefault="002C41C1" w:rsidP="00755879">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A92203DE"/>
    <w:name w:val="WW8Num1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ascii="Courier New" w:hAnsi="Courier New" w:cs="Courier New" w:hint="default"/>
      </w:rPr>
    </w:lvl>
    <w:lvl w:ilvl="4">
      <w:start w:val="1"/>
      <w:numFmt w:val="lowerLetter"/>
      <w:lvlText w:val="(%5)"/>
      <w:lvlJc w:val="left"/>
      <w:pPr>
        <w:tabs>
          <w:tab w:val="num" w:pos="2160"/>
        </w:tabs>
        <w:ind w:left="2160" w:hanging="360"/>
      </w:pPr>
      <w:rPr>
        <w:rFonts w:ascii="Courier New" w:hAnsi="Courier New" w:cs="Courier New" w:hint="default"/>
      </w:rPr>
    </w:lvl>
    <w:lvl w:ilvl="5">
      <w:start w:val="1"/>
      <w:numFmt w:val="lowerRoman"/>
      <w:lvlText w:val="(%6)"/>
      <w:lvlJc w:val="left"/>
      <w:pPr>
        <w:tabs>
          <w:tab w:val="num" w:pos="2520"/>
        </w:tabs>
        <w:ind w:left="2520" w:hanging="360"/>
      </w:pPr>
      <w:rPr>
        <w:rFonts w:ascii="Courier New" w:hAnsi="Courier New" w:cs="Courier New" w:hint="default"/>
      </w:rPr>
    </w:lvl>
    <w:lvl w:ilvl="6">
      <w:start w:val="1"/>
      <w:numFmt w:val="decimal"/>
      <w:lvlText w:val="%7."/>
      <w:lvlJc w:val="left"/>
      <w:pPr>
        <w:tabs>
          <w:tab w:val="num" w:pos="2880"/>
        </w:tabs>
        <w:ind w:left="2880" w:hanging="360"/>
      </w:pPr>
      <w:rPr>
        <w:rFonts w:ascii="Courier New" w:hAnsi="Courier New" w:cs="Courier New" w:hint="default"/>
      </w:rPr>
    </w:lvl>
    <w:lvl w:ilvl="7">
      <w:start w:val="1"/>
      <w:numFmt w:val="lowerLetter"/>
      <w:lvlText w:val="%8."/>
      <w:lvlJc w:val="left"/>
      <w:pPr>
        <w:tabs>
          <w:tab w:val="num" w:pos="3240"/>
        </w:tabs>
        <w:ind w:left="3240" w:hanging="360"/>
      </w:pPr>
      <w:rPr>
        <w:rFonts w:ascii="Courier New" w:hAnsi="Courier New" w:cs="Courier New" w:hint="default"/>
      </w:rPr>
    </w:lvl>
    <w:lvl w:ilvl="8">
      <w:start w:val="1"/>
      <w:numFmt w:val="lowerRoman"/>
      <w:lvlText w:val="%9."/>
      <w:lvlJc w:val="left"/>
      <w:pPr>
        <w:tabs>
          <w:tab w:val="num" w:pos="3600"/>
        </w:tabs>
        <w:ind w:left="3600" w:hanging="360"/>
      </w:pPr>
      <w:rPr>
        <w:rFonts w:ascii="Courier New" w:hAnsi="Courier New" w:cs="Courier New" w:hint="default"/>
      </w:rPr>
    </w:lvl>
  </w:abstractNum>
  <w:abstractNum w:abstractNumId="2" w15:restartNumberingAfterBreak="0">
    <w:nsid w:val="06493E79"/>
    <w:multiLevelType w:val="hybridMultilevel"/>
    <w:tmpl w:val="F0409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D6056F"/>
    <w:multiLevelType w:val="singleLevel"/>
    <w:tmpl w:val="B74EC8A2"/>
    <w:lvl w:ilvl="0">
      <w:start w:val="1"/>
      <w:numFmt w:val="decimal"/>
      <w:lvlText w:val="%1)"/>
      <w:lvlJc w:val="left"/>
      <w:pPr>
        <w:tabs>
          <w:tab w:val="num" w:pos="360"/>
        </w:tabs>
        <w:ind w:left="360" w:hanging="360"/>
      </w:pPr>
    </w:lvl>
  </w:abstractNum>
  <w:abstractNum w:abstractNumId="4" w15:restartNumberingAfterBreak="0">
    <w:nsid w:val="2CD2375D"/>
    <w:multiLevelType w:val="singleLevel"/>
    <w:tmpl w:val="B9769614"/>
    <w:lvl w:ilvl="0">
      <w:start w:val="1"/>
      <w:numFmt w:val="decimal"/>
      <w:lvlText w:val="%1."/>
      <w:lvlJc w:val="left"/>
      <w:pPr>
        <w:tabs>
          <w:tab w:val="num" w:pos="360"/>
        </w:tabs>
        <w:ind w:left="360" w:hanging="360"/>
      </w:pPr>
      <w:rPr>
        <w:i w:val="0"/>
      </w:rPr>
    </w:lvl>
  </w:abstractNum>
  <w:abstractNum w:abstractNumId="5" w15:restartNumberingAfterBreak="0">
    <w:nsid w:val="2E40017F"/>
    <w:multiLevelType w:val="hybridMultilevel"/>
    <w:tmpl w:val="0F245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180873"/>
    <w:multiLevelType w:val="hybridMultilevel"/>
    <w:tmpl w:val="A75CE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AA476B"/>
    <w:multiLevelType w:val="hybridMultilevel"/>
    <w:tmpl w:val="3FC01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EB1440"/>
    <w:multiLevelType w:val="hybridMultilevel"/>
    <w:tmpl w:val="305EF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0752DF"/>
    <w:multiLevelType w:val="hybridMultilevel"/>
    <w:tmpl w:val="DAEC1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5C67E2"/>
    <w:multiLevelType w:val="hybridMultilevel"/>
    <w:tmpl w:val="30F0E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D84397"/>
    <w:multiLevelType w:val="hybridMultilevel"/>
    <w:tmpl w:val="2BD4DD82"/>
    <w:lvl w:ilvl="0" w:tplc="095C4E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D49ED"/>
    <w:multiLevelType w:val="hybridMultilevel"/>
    <w:tmpl w:val="20FE36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44D56"/>
    <w:multiLevelType w:val="hybridMultilevel"/>
    <w:tmpl w:val="3904A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3B5C99"/>
    <w:multiLevelType w:val="hybridMultilevel"/>
    <w:tmpl w:val="6484A110"/>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C9266C"/>
    <w:multiLevelType w:val="hybridMultilevel"/>
    <w:tmpl w:val="7F58F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A0300"/>
    <w:multiLevelType w:val="hybridMultilevel"/>
    <w:tmpl w:val="6E0A0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A83CA3"/>
    <w:multiLevelType w:val="hybridMultilevel"/>
    <w:tmpl w:val="149AAFB4"/>
    <w:lvl w:ilvl="0" w:tplc="EDD6DC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CA6271"/>
    <w:multiLevelType w:val="hybridMultilevel"/>
    <w:tmpl w:val="8DC8C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6A5BFF"/>
    <w:multiLevelType w:val="hybridMultilevel"/>
    <w:tmpl w:val="5D62E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A62FB"/>
    <w:multiLevelType w:val="hybridMultilevel"/>
    <w:tmpl w:val="4D1A3260"/>
    <w:lvl w:ilvl="0" w:tplc="9C70E7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F15409"/>
    <w:multiLevelType w:val="hybridMultilevel"/>
    <w:tmpl w:val="2AF6AE3C"/>
    <w:lvl w:ilvl="0" w:tplc="3F1A54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E3120B"/>
    <w:multiLevelType w:val="hybridMultilevel"/>
    <w:tmpl w:val="ECAE70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AE03B4"/>
    <w:multiLevelType w:val="hybridMultilevel"/>
    <w:tmpl w:val="6868F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B358F3"/>
    <w:multiLevelType w:val="hybridMultilevel"/>
    <w:tmpl w:val="12BCFCEE"/>
    <w:lvl w:ilvl="0" w:tplc="925EB6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0118E6"/>
    <w:multiLevelType w:val="hybridMultilevel"/>
    <w:tmpl w:val="ED3EE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45085"/>
    <w:multiLevelType w:val="hybridMultilevel"/>
    <w:tmpl w:val="DD3E0D1C"/>
    <w:lvl w:ilvl="0" w:tplc="443619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DF0CE2"/>
    <w:multiLevelType w:val="hybridMultilevel"/>
    <w:tmpl w:val="F3FA5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2F6909"/>
    <w:multiLevelType w:val="hybridMultilevel"/>
    <w:tmpl w:val="80105A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F47711"/>
    <w:multiLevelType w:val="hybridMultilevel"/>
    <w:tmpl w:val="1EF4F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E5141A"/>
    <w:multiLevelType w:val="singleLevel"/>
    <w:tmpl w:val="500C45BC"/>
    <w:lvl w:ilvl="0">
      <w:start w:val="2"/>
      <w:numFmt w:val="decimal"/>
      <w:lvlText w:val="%1."/>
      <w:lvlJc w:val="left"/>
      <w:pPr>
        <w:tabs>
          <w:tab w:val="num" w:pos="360"/>
        </w:tabs>
        <w:ind w:left="360" w:hanging="360"/>
      </w:pPr>
    </w:lvl>
  </w:abstractNum>
  <w:abstractNum w:abstractNumId="31" w15:restartNumberingAfterBreak="0">
    <w:nsid w:val="7D212754"/>
    <w:multiLevelType w:val="hybridMultilevel"/>
    <w:tmpl w:val="B3683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0"/>
  </w:num>
  <w:num w:numId="4">
    <w:abstractNumId w:val="27"/>
  </w:num>
  <w:num w:numId="5">
    <w:abstractNumId w:val="24"/>
  </w:num>
  <w:num w:numId="6">
    <w:abstractNumId w:val="26"/>
  </w:num>
  <w:num w:numId="7">
    <w:abstractNumId w:val="28"/>
  </w:num>
  <w:num w:numId="8">
    <w:abstractNumId w:val="3"/>
    <w:lvlOverride w:ilvl="0">
      <w:startOverride w:val="1"/>
    </w:lvlOverride>
  </w:num>
  <w:num w:numId="9">
    <w:abstractNumId w:val="4"/>
  </w:num>
  <w:num w:numId="10">
    <w:abstractNumId w:val="19"/>
  </w:num>
  <w:num w:numId="11">
    <w:abstractNumId w:val="7"/>
  </w:num>
  <w:num w:numId="12">
    <w:abstractNumId w:val="14"/>
  </w:num>
  <w:num w:numId="13">
    <w:abstractNumId w:val="8"/>
  </w:num>
  <w:num w:numId="14">
    <w:abstractNumId w:val="11"/>
  </w:num>
  <w:num w:numId="15">
    <w:abstractNumId w:val="29"/>
  </w:num>
  <w:num w:numId="16">
    <w:abstractNumId w:val="12"/>
  </w:num>
  <w:num w:numId="17">
    <w:abstractNumId w:val="22"/>
  </w:num>
  <w:num w:numId="18">
    <w:abstractNumId w:val="15"/>
  </w:num>
  <w:num w:numId="19">
    <w:abstractNumId w:val="5"/>
  </w:num>
  <w:num w:numId="20">
    <w:abstractNumId w:val="16"/>
  </w:num>
  <w:num w:numId="21">
    <w:abstractNumId w:val="23"/>
  </w:num>
  <w:num w:numId="22">
    <w:abstractNumId w:val="9"/>
  </w:num>
  <w:num w:numId="23">
    <w:abstractNumId w:val="13"/>
  </w:num>
  <w:num w:numId="24">
    <w:abstractNumId w:val="25"/>
  </w:num>
  <w:num w:numId="25">
    <w:abstractNumId w:val="10"/>
  </w:num>
  <w:num w:numId="26">
    <w:abstractNumId w:val="31"/>
  </w:num>
  <w:num w:numId="27">
    <w:abstractNumId w:val="2"/>
  </w:num>
  <w:num w:numId="28">
    <w:abstractNumId w:val="18"/>
  </w:num>
  <w:num w:numId="29">
    <w:abstractNumId w:val="17"/>
  </w:num>
  <w:num w:numId="30">
    <w:abstractNumId w:val="0"/>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BA"/>
    <w:rsid w:val="0002306F"/>
    <w:rsid w:val="001E20BA"/>
    <w:rsid w:val="002C41C1"/>
    <w:rsid w:val="009B0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AB740-010C-4CF7-B0C5-E8C24555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1E20B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E20BA"/>
  </w:style>
  <w:style w:type="paragraph" w:styleId="Nagwek">
    <w:name w:val="header"/>
    <w:basedOn w:val="Normalny"/>
    <w:link w:val="NagwekZnak1"/>
    <w:uiPriority w:val="99"/>
    <w:unhideWhenUsed/>
    <w:rsid w:val="001E20BA"/>
    <w:pPr>
      <w:tabs>
        <w:tab w:val="center" w:pos="4536"/>
        <w:tab w:val="right" w:pos="9072"/>
      </w:tabs>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NagwekZnak">
    <w:name w:val="Nagłówek Znak"/>
    <w:basedOn w:val="Domylnaczcionkaakapitu"/>
    <w:uiPriority w:val="99"/>
    <w:semiHidden/>
    <w:rsid w:val="001E20BA"/>
  </w:style>
  <w:style w:type="character" w:customStyle="1" w:styleId="NagwekZnak1">
    <w:name w:val="Nagłówek Znak1"/>
    <w:basedOn w:val="Domylnaczcionkaakapitu"/>
    <w:link w:val="Nagwek"/>
    <w:uiPriority w:val="99"/>
    <w:rsid w:val="001E20BA"/>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3842</Words>
  <Characters>23054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RIwan</dc:creator>
  <cp:keywords/>
  <dc:description/>
  <cp:lastModifiedBy>RIwan</cp:lastModifiedBy>
  <cp:revision>1</cp:revision>
  <dcterms:created xsi:type="dcterms:W3CDTF">2025-06-24T08:03:00Z</dcterms:created>
  <dcterms:modified xsi:type="dcterms:W3CDTF">2025-06-24T08:54:00Z</dcterms:modified>
</cp:coreProperties>
</file>