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4EC4" w14:textId="1FD15064" w:rsidR="00B274C9" w:rsidRPr="00B274C9" w:rsidRDefault="00B274C9" w:rsidP="00850388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 xml:space="preserve">Załącznik nr 2 do </w:t>
      </w:r>
      <w:r w:rsidR="00DA08A4">
        <w:rPr>
          <w:b/>
          <w:bCs/>
        </w:rPr>
        <w:t>Zaproszenia</w:t>
      </w:r>
    </w:p>
    <w:p w14:paraId="14CA9E80" w14:textId="4FC28503" w:rsidR="00B274C9" w:rsidRPr="00842DC1" w:rsidRDefault="00B274C9" w:rsidP="00842DC1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3C2F5DEE" w14:textId="174F6A9E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</w:t>
      </w:r>
      <w:r w:rsidR="00DD0BCB">
        <w:rPr>
          <w:rFonts w:ascii="Times New Roman" w:hAnsi="Times New Roman" w:cs="Times New Roman"/>
          <w:b/>
          <w:sz w:val="20"/>
          <w:szCs w:val="20"/>
        </w:rPr>
        <w:t>/</w:t>
      </w:r>
      <w:r w:rsidR="00DA08A4">
        <w:rPr>
          <w:rFonts w:ascii="Times New Roman" w:hAnsi="Times New Roman" w:cs="Times New Roman"/>
          <w:b/>
          <w:sz w:val="20"/>
          <w:szCs w:val="20"/>
        </w:rPr>
        <w:t>151</w:t>
      </w:r>
      <w:r w:rsidR="00DD0BCB">
        <w:rPr>
          <w:rFonts w:ascii="Times New Roman" w:hAnsi="Times New Roman" w:cs="Times New Roman"/>
          <w:b/>
          <w:sz w:val="20"/>
          <w:szCs w:val="20"/>
        </w:rPr>
        <w:t>/2025/WS</w:t>
      </w:r>
    </w:p>
    <w:p w14:paraId="00334D9B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4B34D420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44BABEE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B3A354D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1BAA36" w14:textId="632772B3" w:rsidR="00A3101F" w:rsidRPr="00DD0BCB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PAKIET NR </w:t>
      </w:r>
      <w:r w:rsidR="00DA08A4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14:paraId="275D87ED" w14:textId="77777777" w:rsidR="00A9743B" w:rsidRPr="00DD0BCB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A344C50" w14:textId="77777777" w:rsidR="00B274C9" w:rsidRPr="00DD0BCB" w:rsidRDefault="00A62040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Zestaw do przerywanego pneumatycznego ucisku kończyn dolnych</w:t>
      </w:r>
      <w:r w:rsidR="00A9743B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74C9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1</w:t>
      </w: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0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szt.</w:t>
      </w:r>
    </w:p>
    <w:p w14:paraId="5360824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38721F14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100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5061"/>
        <w:gridCol w:w="2492"/>
        <w:gridCol w:w="1910"/>
      </w:tblGrid>
      <w:tr w:rsidR="00FD4C4B" w:rsidRPr="00B274C9" w14:paraId="033AD079" w14:textId="77777777" w:rsidTr="00DF0E20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F1AD6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52BAD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84EF" w14:textId="75058151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CAF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64420B8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5C9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F443" w14:textId="77777777" w:rsidR="00FD4C4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Nazwa oferowanego</w:t>
            </w:r>
            <w:r w:rsidR="0064645B" w:rsidRPr="00E84682">
              <w:rPr>
                <w:sz w:val="22"/>
                <w:szCs w:val="22"/>
              </w:rPr>
              <w:t xml:space="preserve"> </w:t>
            </w:r>
            <w:r w:rsidRPr="00E84682">
              <w:rPr>
                <w:sz w:val="22"/>
                <w:szCs w:val="22"/>
              </w:rPr>
              <w:t>urządzenia</w:t>
            </w:r>
            <w:r w:rsidR="00FD4C4B" w:rsidRPr="00E84682">
              <w:rPr>
                <w:sz w:val="22"/>
                <w:szCs w:val="22"/>
              </w:rPr>
              <w:t xml:space="preserve">: </w:t>
            </w:r>
          </w:p>
          <w:p w14:paraId="6B9F6BED" w14:textId="77777777" w:rsidR="00FD4C4B" w:rsidRPr="00E84682" w:rsidRDefault="00FD4C4B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Producent:</w:t>
            </w:r>
            <w:r w:rsidRPr="00E84682">
              <w:rPr>
                <w:sz w:val="22"/>
                <w:szCs w:val="22"/>
              </w:rPr>
              <w:tab/>
            </w:r>
          </w:p>
          <w:p w14:paraId="5DFC4122" w14:textId="77777777" w:rsidR="00FD4C4B" w:rsidRPr="00E84682" w:rsidRDefault="00FD4C4B" w:rsidP="001C37BB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4682">
              <w:rPr>
                <w:rFonts w:ascii="Times New Roman" w:hAnsi="Times New Roman"/>
              </w:rPr>
              <w:t>Typ</w:t>
            </w:r>
            <w:r w:rsidR="00615031">
              <w:rPr>
                <w:rFonts w:ascii="Times New Roman" w:hAnsi="Times New Roman"/>
              </w:rPr>
              <w:t>/model</w:t>
            </w:r>
            <w:r w:rsidRPr="00E84682">
              <w:rPr>
                <w:rFonts w:ascii="Times New Roman" w:hAnsi="Times New Roman"/>
              </w:rPr>
              <w:t>:</w:t>
            </w:r>
          </w:p>
          <w:p w14:paraId="315B8DB1" w14:textId="77777777" w:rsidR="00DF0E20" w:rsidRPr="00E84682" w:rsidRDefault="00FD4C4B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Rok produkcji:</w:t>
            </w:r>
            <w:r w:rsidR="001642D6" w:rsidRPr="00E84682">
              <w:rPr>
                <w:sz w:val="22"/>
                <w:szCs w:val="22"/>
              </w:rPr>
              <w:t xml:space="preserve"> </w:t>
            </w:r>
            <w:r w:rsidR="00571ECC" w:rsidRPr="00E84682">
              <w:rPr>
                <w:sz w:val="22"/>
                <w:szCs w:val="22"/>
              </w:rPr>
              <w:t xml:space="preserve">min. </w:t>
            </w:r>
            <w:r w:rsidR="001642D6" w:rsidRPr="00E84682">
              <w:rPr>
                <w:sz w:val="22"/>
                <w:szCs w:val="22"/>
              </w:rPr>
              <w:t>20</w:t>
            </w:r>
            <w:r w:rsidR="00571ECC" w:rsidRPr="00E84682">
              <w:rPr>
                <w:sz w:val="22"/>
                <w:szCs w:val="22"/>
              </w:rPr>
              <w:t>2</w:t>
            </w:r>
            <w:r w:rsidR="00A9743B" w:rsidRPr="00E84682">
              <w:rPr>
                <w:sz w:val="22"/>
                <w:szCs w:val="22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79F10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E188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0938364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01952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473D" w14:textId="77777777" w:rsidR="003B4AD4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System pneumatycznego ucisku sekwencyjnego wyposażony w układ wykrywania powtórnego wypełnienia naczyń (VRD), tech</w:t>
            </w:r>
            <w:r w:rsidRPr="00E84682">
              <w:rPr>
                <w:sz w:val="22"/>
                <w:szCs w:val="22"/>
              </w:rPr>
              <w:softHyphen/>
              <w:t>nologię pozwalającą dopasować ucisk do potrzeb każdego pacjenta i przemieścić więcej krwi w tym samym czasie.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1D0F1" w14:textId="77777777" w:rsidR="00F637EC" w:rsidRPr="00DF0E20" w:rsidRDefault="00A9743B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88F7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634A52A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75E1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194D1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System skutecznie ograniczający ryzyko zakrzepicy żył głębokich (ZŻG) i zatorowości płucnej (ZP) poprzez wpływ na co najmniej dwa z trzech czynników triady </w:t>
            </w:r>
            <w:proofErr w:type="spellStart"/>
            <w:r w:rsidRPr="00E84682">
              <w:rPr>
                <w:sz w:val="22"/>
                <w:szCs w:val="22"/>
              </w:rPr>
              <w:t>Virchowa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6BE17" w14:textId="44D42C59" w:rsidR="00E13D3F" w:rsidRPr="00DF0E20" w:rsidRDefault="00D03BDD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  <w:r w:rsidR="009D281B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99F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FD4C4B" w:rsidRPr="00B274C9" w14:paraId="415CB4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DF3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F1DC9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mierzący czas potrzebny do ponownego wypełnienia się krwią żył opróżnionych po cyklu ucisku, zapewniający automatyczną kontrolę sekwencyjnego, gradientowego i obwodowego ucisku na kończyny dolne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690B1" w14:textId="77777777" w:rsidR="00FD4C4B" w:rsidRPr="00DF0E20" w:rsidRDefault="00A9743B" w:rsidP="00772378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CD0F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D4C4B" w:rsidRPr="00B274C9" w14:paraId="73F0376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216F0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5.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6BA93" w14:textId="77777777" w:rsidR="006128D3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wyposażony w kolorowy ekran LCD o przekątnej powyżej 3 cali,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5485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5839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6A7D312A" w14:textId="77777777" w:rsidTr="00DF0E20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978AD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6.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7692D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Kontroler wyposażony </w:t>
            </w:r>
            <w:proofErr w:type="spellStart"/>
            <w:r w:rsidRPr="00E84682">
              <w:rPr>
                <w:sz w:val="22"/>
                <w:szCs w:val="22"/>
              </w:rPr>
              <w:t>samodociskający</w:t>
            </w:r>
            <w:proofErr w:type="spellEnd"/>
            <w:r w:rsidRPr="00E84682">
              <w:rPr>
                <w:sz w:val="22"/>
                <w:szCs w:val="22"/>
              </w:rPr>
              <w:t xml:space="preserve"> (automatyczny) uchwyt mocujący do łóżka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AC581" w14:textId="77777777" w:rsidR="00FD4C4B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DE7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34FFC2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07F9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7.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D4FD" w14:textId="77777777" w:rsidR="00772378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zabezpieczony przed przedostaniem się</w:t>
            </w:r>
          </w:p>
          <w:p w14:paraId="72F1DF93" w14:textId="77777777" w:rsidR="00E303A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wody do środka - stopień ochrony IPX3 – możliwość dezynfekcji.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F94C" w14:textId="719F3D4B" w:rsidR="001D4EFF" w:rsidRPr="00DF0E20" w:rsidRDefault="001D4EF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9D281B" w:rsidRPr="00DF0E20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BDA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2DC8D7E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229CA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8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9FE01" w14:textId="77777777" w:rsidR="004F4783" w:rsidRPr="00E84682" w:rsidRDefault="00615031" w:rsidP="001C37B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</w:t>
            </w:r>
            <w:r w:rsidR="00772378" w:rsidRPr="00E84682">
              <w:rPr>
                <w:sz w:val="22"/>
                <w:szCs w:val="22"/>
              </w:rPr>
              <w:t>iężar kontrolera: max: 2,5kg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23B1E" w14:textId="77777777" w:rsidR="000E6389" w:rsidRPr="00DF0E20" w:rsidRDefault="00772378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9DB4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8DC495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EF39D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9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80D7" w14:textId="77777777" w:rsidR="001D4EF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Sekwencyjny, obwodowy ucisk na podudzie i udo z zachowaniem predefiniowanego, automatycznego gradientu ciśnień: dolna część podudzia – 50mmHg (+/- 5); łydka – 40mmHg(+/- 5);  udo – 30mmHg(+/- 5);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716C" w14:textId="77777777" w:rsidR="001D4EFF" w:rsidRPr="00DF0E20" w:rsidRDefault="00772378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3AB6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65FAD33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62D67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10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89512" w14:textId="77777777" w:rsidR="00446BD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Czas trwania przerw pomiędzy kompresjami regulowany automatycznie za pomocą sytemu wykrywającego ponowne wypełnienie naczyń, </w:t>
            </w:r>
            <w:r w:rsidRPr="00E84682">
              <w:rPr>
                <w:sz w:val="22"/>
                <w:szCs w:val="22"/>
              </w:rPr>
              <w:lastRenderedPageBreak/>
              <w:t>umożliwiającego dostosowanie częstotliwości kompresji do fizjologii pacjenta. Automatyczna rekalkulacja czasu trwania przerw – co 30 min.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A669" w14:textId="77777777" w:rsidR="00AD75F4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TAK PODAĆ</w:t>
            </w:r>
            <w:r w:rsidR="001D4EFF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DFF1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41A4838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543A3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</w:t>
            </w:r>
            <w:r w:rsidR="004776B1" w:rsidRPr="00DF0E20">
              <w:rPr>
                <w:sz w:val="22"/>
                <w:szCs w:val="22"/>
              </w:rPr>
              <w:t>1</w:t>
            </w:r>
            <w:r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0A493" w14:textId="77777777" w:rsidR="002F325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Automatyczny pomiar czasu potrzebnego do ponownego wypełnienia się krwią żył opróżnionych po cyklu ucisku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66582" w14:textId="77777777" w:rsidR="003D616E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F85B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DBA13A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62B3B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12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54CD4" w14:textId="77777777" w:rsidR="00E87BF7" w:rsidRPr="00E84682" w:rsidRDefault="00772378" w:rsidP="001C37BB">
            <w:pPr>
              <w:rPr>
                <w:b/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Regulowany automatycznie czas trwania przerw pomiędzy kompresjami dla  uda i podudzia w zakresie: 20-60s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250D" w14:textId="77777777" w:rsidR="003B6E05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3ADE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1CE55F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4EDF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13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A830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Równomierny ucisk na stopę z predefiniowanym  ciśnieniem 130mmHg. Czas trwania cyklu kompresji – 5s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717D9" w14:textId="77777777" w:rsidR="00F158C8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494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7363DFB0" w14:textId="77777777" w:rsidTr="00772378">
        <w:trPr>
          <w:trHeight w:val="6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4305A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14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FEE2C" w14:textId="77777777" w:rsidR="00F158C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Dźwiękowy alarm wystąpienia awarii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E307" w14:textId="77777777" w:rsidR="00507818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2639A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61E739D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4D7C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15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7347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Dostępne mankiety uciskowe udowe,  goleniowe, stopowe, w minimum 2 rozmiarach każdego rodzaju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92D7B" w14:textId="77777777" w:rsidR="00291AA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947B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590EE79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3541B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16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8FEF" w14:textId="77777777" w:rsidR="00A66410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wykonane z materiału odpornego na rozdarcie, przebicie i zamoczenie.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4B50B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  <w:p w14:paraId="11E22C15" w14:textId="77777777" w:rsidR="00AD75F4" w:rsidRPr="00DF0E20" w:rsidRDefault="00AD75F4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73D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25D0DF2F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45405C3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4E33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CBE0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W pakiecie startowym z mankietami: </w:t>
            </w:r>
          </w:p>
          <w:p w14:paraId="4953525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Mankiety na stopę  – 5 par </w:t>
            </w:r>
          </w:p>
          <w:p w14:paraId="1C8B6D4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 34.0 cm – 53.0 cm (+/- 0,5cm)  – 5 par</w:t>
            </w:r>
          </w:p>
          <w:p w14:paraId="2BEB750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goleniowe, 53.0 cm – 66.0 cm (+/- 0,5cm) – 5 par</w:t>
            </w:r>
          </w:p>
          <w:p w14:paraId="02F4CD7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31.0 cm – 56.0 cm (+/- 0,5cm) – 5 par</w:t>
            </w:r>
          </w:p>
          <w:p w14:paraId="047BB5E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56,0 cm - 71.0 cm (+/- 0,5cm)  – 5 par</w:t>
            </w:r>
          </w:p>
          <w:p w14:paraId="18FE7767" w14:textId="77777777" w:rsidR="0064645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71.0 cm – 90,0 cm (+/- 0,5cm)  – 3 pary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76706" w14:textId="3AED646C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="00DA08A4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401C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3506FBA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DC4D4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4CA9C" w14:textId="77777777" w:rsidR="0064645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Bateria – akumulator </w:t>
            </w:r>
            <w:proofErr w:type="spellStart"/>
            <w:r w:rsidRPr="00E84682">
              <w:rPr>
                <w:sz w:val="22"/>
                <w:szCs w:val="22"/>
              </w:rPr>
              <w:t>litowo</w:t>
            </w:r>
            <w:proofErr w:type="spellEnd"/>
            <w:r w:rsidRPr="00E84682">
              <w:rPr>
                <w:sz w:val="22"/>
                <w:szCs w:val="22"/>
              </w:rPr>
              <w:t>-jonowy, czas działania min 7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BB74" w14:textId="77777777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49D9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6EAAAD4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E5C5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BA7EF" w14:textId="77777777" w:rsidR="0064645B" w:rsidRPr="00E84682" w:rsidRDefault="00F445C8" w:rsidP="001C37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środków czyszczących</w:t>
            </w:r>
            <w:r w:rsidR="00772378" w:rsidRPr="00E84682">
              <w:rPr>
                <w:sz w:val="22"/>
                <w:szCs w:val="22"/>
              </w:rPr>
              <w:t xml:space="preserve"> i ich składniki chemiczne – minimum 5 środków dostępnych w otwartej sprzedaży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4ED9" w14:textId="67828F90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="00DA08A4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9832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716748" w:rsidRPr="00B274C9" w14:paraId="2735AC5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73578" w14:textId="77777777" w:rsidR="00716748" w:rsidRPr="00B274C9" w:rsidRDefault="00D01BA6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B15FD" w14:textId="172C3CA1" w:rsidR="0071674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Gwarancja na urządzenie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A1AF" w14:textId="70C69B41" w:rsidR="00716748" w:rsidRPr="002D476A" w:rsidRDefault="00DA08A4" w:rsidP="00716748">
            <w:pPr>
              <w:jc w:val="center"/>
              <w:rPr>
                <w:bCs/>
                <w:sz w:val="20"/>
                <w:szCs w:val="20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PODAĆ</w:t>
            </w:r>
          </w:p>
          <w:p w14:paraId="4C2E828D" w14:textId="0FD6F6C8" w:rsidR="00716748" w:rsidRPr="002D476A" w:rsidRDefault="00716748" w:rsidP="007167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3C1B" w14:textId="171EB373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5120E828" w14:textId="77777777" w:rsidR="00D84AC5" w:rsidRDefault="00D84AC5" w:rsidP="00B274C9">
      <w:pPr>
        <w:rPr>
          <w:sz w:val="20"/>
          <w:szCs w:val="20"/>
        </w:rPr>
      </w:pPr>
    </w:p>
    <w:p w14:paraId="767737F8" w14:textId="77777777" w:rsidR="000B0DB3" w:rsidRDefault="000B0DB3" w:rsidP="00B274C9">
      <w:pPr>
        <w:rPr>
          <w:sz w:val="20"/>
          <w:szCs w:val="20"/>
        </w:rPr>
      </w:pPr>
    </w:p>
    <w:p w14:paraId="56AB2572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EC86618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901A532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7F2B6061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E1D54B0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646A9B3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A70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3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108B" w14:textId="77777777" w:rsidR="004F2CDD" w:rsidRDefault="004F2CDD" w:rsidP="00B274C9">
      <w:r>
        <w:separator/>
      </w:r>
    </w:p>
  </w:endnote>
  <w:endnote w:type="continuationSeparator" w:id="0">
    <w:p w14:paraId="69D78676" w14:textId="77777777" w:rsidR="004F2CDD" w:rsidRDefault="004F2CDD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A85B" w14:textId="77777777" w:rsidR="0044739D" w:rsidRDefault="00447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88F3" w14:textId="77777777" w:rsidR="0044739D" w:rsidRDefault="00447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794" w14:textId="77777777" w:rsidR="0044739D" w:rsidRDefault="00447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E03B" w14:textId="77777777" w:rsidR="004F2CDD" w:rsidRDefault="004F2CDD" w:rsidP="00B274C9">
      <w:r>
        <w:separator/>
      </w:r>
    </w:p>
  </w:footnote>
  <w:footnote w:type="continuationSeparator" w:id="0">
    <w:p w14:paraId="16435D02" w14:textId="77777777" w:rsidR="004F2CDD" w:rsidRDefault="004F2CDD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D8CF" w14:textId="77777777" w:rsidR="0044739D" w:rsidRDefault="00447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A3FC" w14:textId="5DEC6720" w:rsidR="00503143" w:rsidRDefault="00B46736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bookmarkStart w:id="0" w:name="_Hlk203377363"/>
    <w:bookmarkStart w:id="1" w:name="_Hlk203377364"/>
    <w:bookmarkStart w:id="2" w:name="_Hlk203377387"/>
    <w:bookmarkStart w:id="3" w:name="_Hlk203377388"/>
    <w:bookmarkStart w:id="4" w:name="_Hlk207969280"/>
    <w:bookmarkStart w:id="5" w:name="_Hlk207969281"/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6875609A" wp14:editId="75126653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6CFF7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14051345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21C0FE0F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3DF3D93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2649E5C1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7BFFDD2C" w14:textId="77777777" w:rsidR="00B274C9" w:rsidRDefault="00571ECC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>Postepowanie w ramach zadania pn. „Zakup sprzętu i</w:t>
    </w:r>
    <w:r w:rsidR="00DF688B">
      <w:rPr>
        <w:bCs/>
        <w:i/>
        <w:iCs/>
        <w:kern w:val="2"/>
        <w:sz w:val="18"/>
        <w:szCs w:val="18"/>
      </w:rPr>
      <w:t xml:space="preserve"> aparatury w ramach Narodowego P</w:t>
    </w:r>
    <w:r>
      <w:rPr>
        <w:bCs/>
        <w:i/>
        <w:iCs/>
        <w:kern w:val="2"/>
        <w:sz w:val="18"/>
        <w:szCs w:val="18"/>
      </w:rPr>
      <w:t xml:space="preserve">rogramu Transplantacyjnego poprzez zakup sprzętu i aparatury dla oddziałów anestezjologii i intensywnej terapii z największą aktywnością donacyjną </w:t>
    </w:r>
    <w:r w:rsidR="0044739D">
      <w:rPr>
        <w:bCs/>
        <w:i/>
        <w:iCs/>
        <w:kern w:val="2"/>
        <w:sz w:val="18"/>
        <w:szCs w:val="18"/>
      </w:rPr>
      <w:br/>
    </w:r>
    <w:r>
      <w:rPr>
        <w:bCs/>
        <w:i/>
        <w:iCs/>
        <w:kern w:val="2"/>
        <w:sz w:val="18"/>
        <w:szCs w:val="18"/>
      </w:rPr>
      <w:t xml:space="preserve">w </w:t>
    </w:r>
    <w:r w:rsidR="00380DFF">
      <w:rPr>
        <w:bCs/>
        <w:i/>
        <w:iCs/>
        <w:kern w:val="2"/>
        <w:sz w:val="18"/>
        <w:szCs w:val="18"/>
      </w:rPr>
      <w:t>2024 r.</w:t>
    </w:r>
  </w:p>
  <w:p w14:paraId="21D4ECCE" w14:textId="4B00277E" w:rsidR="00850388" w:rsidRDefault="00B46736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7D74C" wp14:editId="758D5B9A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46235636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95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2CF6" w14:textId="77777777" w:rsidR="0044739D" w:rsidRDefault="00447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75548">
    <w:abstractNumId w:val="0"/>
  </w:num>
  <w:num w:numId="2" w16cid:durableId="1837762469">
    <w:abstractNumId w:val="3"/>
  </w:num>
  <w:num w:numId="3" w16cid:durableId="130482947">
    <w:abstractNumId w:val="2"/>
  </w:num>
  <w:num w:numId="4" w16cid:durableId="700741056">
    <w:abstractNumId w:val="1"/>
  </w:num>
  <w:num w:numId="5" w16cid:durableId="151218300">
    <w:abstractNumId w:val="18"/>
  </w:num>
  <w:num w:numId="6" w16cid:durableId="824050214">
    <w:abstractNumId w:val="23"/>
  </w:num>
  <w:num w:numId="7" w16cid:durableId="218323345">
    <w:abstractNumId w:val="16"/>
  </w:num>
  <w:num w:numId="8" w16cid:durableId="1675767284">
    <w:abstractNumId w:val="16"/>
  </w:num>
  <w:num w:numId="9" w16cid:durableId="696151972">
    <w:abstractNumId w:val="19"/>
  </w:num>
  <w:num w:numId="10" w16cid:durableId="599677130">
    <w:abstractNumId w:val="6"/>
  </w:num>
  <w:num w:numId="11" w16cid:durableId="62723527">
    <w:abstractNumId w:val="4"/>
  </w:num>
  <w:num w:numId="12" w16cid:durableId="778569061">
    <w:abstractNumId w:val="13"/>
  </w:num>
  <w:num w:numId="13" w16cid:durableId="500394224">
    <w:abstractNumId w:val="9"/>
  </w:num>
  <w:num w:numId="14" w16cid:durableId="460268755">
    <w:abstractNumId w:val="22"/>
  </w:num>
  <w:num w:numId="15" w16cid:durableId="2124760919">
    <w:abstractNumId w:val="10"/>
  </w:num>
  <w:num w:numId="16" w16cid:durableId="367537436">
    <w:abstractNumId w:val="21"/>
  </w:num>
  <w:num w:numId="17" w16cid:durableId="1060905801">
    <w:abstractNumId w:val="17"/>
  </w:num>
  <w:num w:numId="18" w16cid:durableId="1786388629">
    <w:abstractNumId w:val="5"/>
  </w:num>
  <w:num w:numId="19" w16cid:durableId="692730485">
    <w:abstractNumId w:val="11"/>
  </w:num>
  <w:num w:numId="20" w16cid:durableId="1356614541">
    <w:abstractNumId w:val="12"/>
  </w:num>
  <w:num w:numId="21" w16cid:durableId="615675878">
    <w:abstractNumId w:val="20"/>
  </w:num>
  <w:num w:numId="22" w16cid:durableId="210263120">
    <w:abstractNumId w:val="14"/>
  </w:num>
  <w:num w:numId="23" w16cid:durableId="636029750">
    <w:abstractNumId w:val="8"/>
  </w:num>
  <w:num w:numId="24" w16cid:durableId="1478952505">
    <w:abstractNumId w:val="15"/>
  </w:num>
  <w:num w:numId="25" w16cid:durableId="1577083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2738C"/>
    <w:rsid w:val="00031F34"/>
    <w:rsid w:val="00085AF4"/>
    <w:rsid w:val="000A3EC9"/>
    <w:rsid w:val="000B0DB3"/>
    <w:rsid w:val="000C17B6"/>
    <w:rsid w:val="000C6970"/>
    <w:rsid w:val="000D14F1"/>
    <w:rsid w:val="000D6B32"/>
    <w:rsid w:val="000E21E7"/>
    <w:rsid w:val="000E6389"/>
    <w:rsid w:val="001068A2"/>
    <w:rsid w:val="001143EB"/>
    <w:rsid w:val="00127FA9"/>
    <w:rsid w:val="001642D6"/>
    <w:rsid w:val="001740CD"/>
    <w:rsid w:val="00187FE3"/>
    <w:rsid w:val="001B0940"/>
    <w:rsid w:val="001C27E8"/>
    <w:rsid w:val="001C37BB"/>
    <w:rsid w:val="001D09CD"/>
    <w:rsid w:val="001D10F8"/>
    <w:rsid w:val="001D4EFF"/>
    <w:rsid w:val="001F3BFB"/>
    <w:rsid w:val="00213646"/>
    <w:rsid w:val="00214816"/>
    <w:rsid w:val="0021648F"/>
    <w:rsid w:val="002227FC"/>
    <w:rsid w:val="00243FFE"/>
    <w:rsid w:val="00291AAB"/>
    <w:rsid w:val="00296652"/>
    <w:rsid w:val="002B2EF9"/>
    <w:rsid w:val="002D476A"/>
    <w:rsid w:val="002F304A"/>
    <w:rsid w:val="002F325E"/>
    <w:rsid w:val="00340D7A"/>
    <w:rsid w:val="0036318D"/>
    <w:rsid w:val="00367A37"/>
    <w:rsid w:val="00380DFF"/>
    <w:rsid w:val="003A7A13"/>
    <w:rsid w:val="003B0F70"/>
    <w:rsid w:val="003B4AD4"/>
    <w:rsid w:val="003B6E05"/>
    <w:rsid w:val="003D1CEB"/>
    <w:rsid w:val="003D616E"/>
    <w:rsid w:val="0040186A"/>
    <w:rsid w:val="00446BDE"/>
    <w:rsid w:val="0044739D"/>
    <w:rsid w:val="0045646E"/>
    <w:rsid w:val="00474A36"/>
    <w:rsid w:val="004776B1"/>
    <w:rsid w:val="00490B36"/>
    <w:rsid w:val="0049418C"/>
    <w:rsid w:val="004B37BF"/>
    <w:rsid w:val="004F2CDD"/>
    <w:rsid w:val="004F4783"/>
    <w:rsid w:val="00503143"/>
    <w:rsid w:val="00507818"/>
    <w:rsid w:val="00511014"/>
    <w:rsid w:val="00511097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15031"/>
    <w:rsid w:val="00621192"/>
    <w:rsid w:val="00635C0D"/>
    <w:rsid w:val="0064030E"/>
    <w:rsid w:val="0064645B"/>
    <w:rsid w:val="006548E7"/>
    <w:rsid w:val="006740C4"/>
    <w:rsid w:val="006A16B6"/>
    <w:rsid w:val="006C58E0"/>
    <w:rsid w:val="006C59A8"/>
    <w:rsid w:val="006D53E4"/>
    <w:rsid w:val="00701C5C"/>
    <w:rsid w:val="00704FCA"/>
    <w:rsid w:val="00705A72"/>
    <w:rsid w:val="00716748"/>
    <w:rsid w:val="007177B1"/>
    <w:rsid w:val="00772378"/>
    <w:rsid w:val="00775FE3"/>
    <w:rsid w:val="007818F4"/>
    <w:rsid w:val="0079670C"/>
    <w:rsid w:val="007E4D1C"/>
    <w:rsid w:val="007E6518"/>
    <w:rsid w:val="00806E3D"/>
    <w:rsid w:val="00837E76"/>
    <w:rsid w:val="00840FD9"/>
    <w:rsid w:val="00842DC1"/>
    <w:rsid w:val="0084640F"/>
    <w:rsid w:val="00850388"/>
    <w:rsid w:val="00855E4E"/>
    <w:rsid w:val="00861B68"/>
    <w:rsid w:val="00872593"/>
    <w:rsid w:val="0087484F"/>
    <w:rsid w:val="00881D7F"/>
    <w:rsid w:val="00892846"/>
    <w:rsid w:val="008B0EE4"/>
    <w:rsid w:val="008B5AC3"/>
    <w:rsid w:val="008E5103"/>
    <w:rsid w:val="008E731B"/>
    <w:rsid w:val="0092633B"/>
    <w:rsid w:val="0093431B"/>
    <w:rsid w:val="009468D4"/>
    <w:rsid w:val="009C180A"/>
    <w:rsid w:val="009D281B"/>
    <w:rsid w:val="009D74BD"/>
    <w:rsid w:val="009E01F3"/>
    <w:rsid w:val="009E07E0"/>
    <w:rsid w:val="009E61B8"/>
    <w:rsid w:val="009F0588"/>
    <w:rsid w:val="00A002C8"/>
    <w:rsid w:val="00A15248"/>
    <w:rsid w:val="00A157A8"/>
    <w:rsid w:val="00A1626E"/>
    <w:rsid w:val="00A16979"/>
    <w:rsid w:val="00A21F53"/>
    <w:rsid w:val="00A23259"/>
    <w:rsid w:val="00A27DAF"/>
    <w:rsid w:val="00A3101F"/>
    <w:rsid w:val="00A40E04"/>
    <w:rsid w:val="00A60DFD"/>
    <w:rsid w:val="00A62040"/>
    <w:rsid w:val="00A66143"/>
    <w:rsid w:val="00A66410"/>
    <w:rsid w:val="00A70360"/>
    <w:rsid w:val="00A9743B"/>
    <w:rsid w:val="00AA672C"/>
    <w:rsid w:val="00AD75F4"/>
    <w:rsid w:val="00B02D02"/>
    <w:rsid w:val="00B141B9"/>
    <w:rsid w:val="00B20402"/>
    <w:rsid w:val="00B274C9"/>
    <w:rsid w:val="00B46736"/>
    <w:rsid w:val="00B542E4"/>
    <w:rsid w:val="00B774AA"/>
    <w:rsid w:val="00BA71AF"/>
    <w:rsid w:val="00BB2F7E"/>
    <w:rsid w:val="00BB54A2"/>
    <w:rsid w:val="00BD4C38"/>
    <w:rsid w:val="00BF316A"/>
    <w:rsid w:val="00BF4E39"/>
    <w:rsid w:val="00C0398E"/>
    <w:rsid w:val="00C11DE6"/>
    <w:rsid w:val="00C144D5"/>
    <w:rsid w:val="00C36BD0"/>
    <w:rsid w:val="00C534A5"/>
    <w:rsid w:val="00C65045"/>
    <w:rsid w:val="00C73B4C"/>
    <w:rsid w:val="00C91E25"/>
    <w:rsid w:val="00CC101F"/>
    <w:rsid w:val="00CC3596"/>
    <w:rsid w:val="00CE31C0"/>
    <w:rsid w:val="00CE3C2A"/>
    <w:rsid w:val="00D01BA6"/>
    <w:rsid w:val="00D03BDD"/>
    <w:rsid w:val="00D1164D"/>
    <w:rsid w:val="00D15689"/>
    <w:rsid w:val="00D21D8D"/>
    <w:rsid w:val="00D41ACF"/>
    <w:rsid w:val="00D84AC5"/>
    <w:rsid w:val="00D9169B"/>
    <w:rsid w:val="00DA08A4"/>
    <w:rsid w:val="00DB55D8"/>
    <w:rsid w:val="00DD0BCB"/>
    <w:rsid w:val="00DD3B63"/>
    <w:rsid w:val="00DF0E20"/>
    <w:rsid w:val="00DF688B"/>
    <w:rsid w:val="00E060A9"/>
    <w:rsid w:val="00E13550"/>
    <w:rsid w:val="00E13D3F"/>
    <w:rsid w:val="00E23FB3"/>
    <w:rsid w:val="00E303AF"/>
    <w:rsid w:val="00E40BDB"/>
    <w:rsid w:val="00E43678"/>
    <w:rsid w:val="00E54F9E"/>
    <w:rsid w:val="00E84682"/>
    <w:rsid w:val="00E87BF7"/>
    <w:rsid w:val="00EA2908"/>
    <w:rsid w:val="00EF01F8"/>
    <w:rsid w:val="00F158C8"/>
    <w:rsid w:val="00F400F6"/>
    <w:rsid w:val="00F4362C"/>
    <w:rsid w:val="00F445C8"/>
    <w:rsid w:val="00F61E76"/>
    <w:rsid w:val="00F637EC"/>
    <w:rsid w:val="00F67A3E"/>
    <w:rsid w:val="00F85B43"/>
    <w:rsid w:val="00FB2334"/>
    <w:rsid w:val="00FB6743"/>
    <w:rsid w:val="00FC642E"/>
    <w:rsid w:val="00FD242D"/>
    <w:rsid w:val="00FD334E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0CE2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34BEB-E434-4A98-9C9C-A3CC8C62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7D261-D9B0-492E-927A-7B0628510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7</cp:revision>
  <dcterms:created xsi:type="dcterms:W3CDTF">2025-07-14T07:31:00Z</dcterms:created>
  <dcterms:modified xsi:type="dcterms:W3CDTF">2025-09-05T12:32:00Z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