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70A64D39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9846AC">
        <w:rPr>
          <w:b/>
          <w:bCs/>
        </w:rPr>
        <w:t>.4</w:t>
      </w:r>
      <w:r w:rsidRPr="00B274C9">
        <w:rPr>
          <w:b/>
          <w:bCs/>
        </w:rPr>
        <w:t xml:space="preserve"> do SWZ</w:t>
      </w:r>
    </w:p>
    <w:p w14:paraId="2C86E888" w14:textId="52AE0BB6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BA08BD">
        <w:rPr>
          <w:i/>
          <w:iCs/>
        </w:rPr>
        <w:t>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5B86D2EC" w:rsidR="00B274C9" w:rsidRPr="00BA08BD" w:rsidRDefault="00B274C9" w:rsidP="00B274C9">
      <w:pPr>
        <w:pStyle w:val="Akapitzlist"/>
        <w:ind w:left="-284"/>
        <w:rPr>
          <w:rFonts w:ascii="Times New Roman" w:hAnsi="Times New Roman" w:cs="Times New Roman"/>
          <w:b/>
        </w:rPr>
      </w:pPr>
      <w:r w:rsidRPr="00BA08BD">
        <w:rPr>
          <w:rFonts w:ascii="Times New Roman" w:hAnsi="Times New Roman" w:cs="Times New Roman"/>
          <w:b/>
        </w:rPr>
        <w:t>EZ/</w:t>
      </w:r>
      <w:r w:rsidR="00BA08BD" w:rsidRPr="00BA08BD">
        <w:rPr>
          <w:rFonts w:ascii="Times New Roman" w:hAnsi="Times New Roman" w:cs="Times New Roman"/>
          <w:b/>
        </w:rPr>
        <w:t>128</w:t>
      </w:r>
      <w:r w:rsidR="00815F80" w:rsidRPr="00BA08BD">
        <w:rPr>
          <w:rFonts w:ascii="Times New Roman" w:hAnsi="Times New Roman" w:cs="Times New Roman"/>
          <w:b/>
        </w:rPr>
        <w:t>/2025</w:t>
      </w:r>
      <w:r w:rsidRPr="00BA08BD">
        <w:rPr>
          <w:rFonts w:ascii="Times New Roman" w:hAnsi="Times New Roman" w:cs="Times New Roman"/>
          <w:b/>
        </w:rPr>
        <w:t>/</w:t>
      </w:r>
      <w:r w:rsidR="00BA08BD" w:rsidRPr="00BA08BD">
        <w:rPr>
          <w:rFonts w:ascii="Times New Roman" w:hAnsi="Times New Roman" w:cs="Times New Roman"/>
          <w:b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4CF960B6" w:rsidR="00CE688C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9846A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14:paraId="023175A8" w14:textId="77777777" w:rsidR="00152A0A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DDE1EC" w14:textId="21652CDC" w:rsidR="00B274C9" w:rsidRDefault="009846AC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Termolezja</w:t>
      </w:r>
      <w:proofErr w:type="spellEnd"/>
      <w:r w:rsidR="00C41F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3A35">
        <w:rPr>
          <w:rFonts w:ascii="Times New Roman" w:hAnsi="Times New Roman" w:cs="Times New Roman"/>
          <w:b/>
          <w:color w:val="FF0000"/>
          <w:sz w:val="24"/>
          <w:szCs w:val="24"/>
        </w:rPr>
        <w:t>– 1 szt.</w:t>
      </w:r>
    </w:p>
    <w:p w14:paraId="6E2B7D1F" w14:textId="77777777" w:rsidR="004A707A" w:rsidRPr="00F979D4" w:rsidRDefault="004A707A" w:rsidP="00F979D4">
      <w:pPr>
        <w:rPr>
          <w:b/>
          <w:color w:val="FF0000"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141"/>
        <w:gridCol w:w="1614"/>
        <w:gridCol w:w="3026"/>
      </w:tblGrid>
      <w:tr w:rsidR="004A707A" w14:paraId="3DFB7F9A" w14:textId="77777777" w:rsidTr="00C41F7C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C41F7C">
        <w:trPr>
          <w:trHeight w:val="73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C41F7C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C41F7C">
        <w:trPr>
          <w:trHeight w:val="82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C41F7C">
        <w:trPr>
          <w:trHeight w:val="94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16B27B9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FB1C2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100"/>
        <w:gridCol w:w="1281"/>
        <w:gridCol w:w="2263"/>
      </w:tblGrid>
      <w:tr w:rsidR="00853A35" w14:paraId="39BA9C4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AF5B" w14:textId="77777777" w:rsidR="00853A35" w:rsidRPr="00BA08BD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</w:pPr>
            <w:r w:rsidRPr="00BA08BD">
              <w:t>Lp.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0483" w14:textId="77777777" w:rsidR="00853A35" w:rsidRPr="00BA08BD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rPr>
                <w:b/>
              </w:rPr>
            </w:pPr>
            <w:r w:rsidRPr="00BA08BD">
              <w:rPr>
                <w:b/>
              </w:rPr>
              <w:t>Parametry ogólne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CFE2" w14:textId="0FEB06A9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F715" w14:textId="6DA27B20" w:rsid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853A35" w14:paraId="2CBF62C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F362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before="40" w:after="40" w:line="100" w:lineRule="atLeast"/>
              <w:ind w:right="5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DB27" w14:textId="0DEB5F53" w:rsidR="00853A35" w:rsidRPr="00853A35" w:rsidRDefault="009846AC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Czterokanałowy generator do leczenia bólu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5E3A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C8F6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853A35" w14:paraId="12A49EF8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FB8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before="40" w:after="40"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493E" w14:textId="682D7D0B" w:rsidR="00853A35" w:rsidRPr="00853A35" w:rsidRDefault="009846AC" w:rsidP="009846AC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Możliwość zastosowania trybu RF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895E" w14:textId="0737CD9D" w:rsidR="00853A35" w:rsidRPr="00853A35" w:rsidRDefault="00853A35" w:rsidP="009846AC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DAE" w14:textId="77777777" w:rsidR="00853A35" w:rsidRPr="00853A35" w:rsidRDefault="00853A35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6F4E64C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5301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2F11" w14:textId="23DD6883" w:rsidR="00853A35" w:rsidRPr="00853A35" w:rsidRDefault="009846AC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Możliwość zastosowania trybu PRF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99FC" w14:textId="697D0969" w:rsidR="00853A35" w:rsidRPr="00853A35" w:rsidRDefault="009846AC" w:rsidP="0085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274C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68A9D4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FBC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319A" w14:textId="2B4D593D" w:rsidR="00853A35" w:rsidRPr="00853A35" w:rsidRDefault="009846AC" w:rsidP="009846AC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 xml:space="preserve">Możliwość zastosowania 4 kanałowego trybu impulsowego </w:t>
            </w:r>
            <w:proofErr w:type="spellStart"/>
            <w:r w:rsidRPr="009846AC">
              <w:rPr>
                <w:rFonts w:eastAsia="Lucida Sans Unicode"/>
                <w:sz w:val="22"/>
                <w:szCs w:val="22"/>
              </w:rPr>
              <w:t>Sluijter-Teixeira</w:t>
            </w:r>
            <w:proofErr w:type="spellEnd"/>
            <w:r w:rsidRPr="009846AC">
              <w:rPr>
                <w:rFonts w:eastAsia="Lucida Sans Unicode"/>
                <w:sz w:val="22"/>
                <w:szCs w:val="22"/>
              </w:rPr>
              <w:t xml:space="preserve"> STP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A3C9" w14:textId="32DDEF47" w:rsidR="00853A35" w:rsidRPr="00853A35" w:rsidRDefault="00853A35" w:rsidP="009846AC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0A65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1C22780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BB4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6584" w14:textId="49344F13" w:rsidR="00853A35" w:rsidRPr="00853A35" w:rsidRDefault="009846AC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Możliwość jednoczesnego zastosowania TCSTP i TCPRF w 2 parach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40D0" w14:textId="73E45D96" w:rsidR="00853A35" w:rsidRPr="00853A35" w:rsidRDefault="00853A35" w:rsidP="009846AC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267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4F156E2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40FA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8ABD" w14:textId="6DD3F5A0" w:rsidR="00853A35" w:rsidRPr="00853A35" w:rsidRDefault="009846AC" w:rsidP="009846AC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Możliwość dedykowania użytkowników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5F49" w14:textId="6015E622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934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579D6CAE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186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7DA" w14:textId="3BF74743" w:rsidR="00853A35" w:rsidRPr="00853A35" w:rsidRDefault="009846AC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Możliwość zapisywania pacjentów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2C8D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D559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4E36634D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35A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3AB" w14:textId="681A4381" w:rsidR="00853A35" w:rsidRPr="00853A35" w:rsidRDefault="009846AC" w:rsidP="009846AC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Indywidualna konfiguracja ustawień wyjściowych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DEB7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bookmarkStart w:id="0" w:name="OLE_LINK1"/>
            <w:r w:rsidRPr="00853A35">
              <w:rPr>
                <w:sz w:val="22"/>
                <w:szCs w:val="22"/>
              </w:rPr>
              <w:t>Tak</w:t>
            </w:r>
            <w:bookmarkEnd w:id="0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D2EB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70825381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6A5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478" w14:textId="3D5871F0" w:rsidR="00853A35" w:rsidRPr="00853A35" w:rsidRDefault="009846AC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 xml:space="preserve">Przystosowany do zastosowania </w:t>
            </w:r>
            <w:proofErr w:type="spellStart"/>
            <w:r w:rsidRPr="009846AC">
              <w:rPr>
                <w:rFonts w:eastAsia="Lucida Sans Unicode"/>
                <w:sz w:val="22"/>
                <w:szCs w:val="22"/>
              </w:rPr>
              <w:t>kaniulowanych</w:t>
            </w:r>
            <w:proofErr w:type="spellEnd"/>
            <w:r w:rsidRPr="009846AC">
              <w:rPr>
                <w:rFonts w:eastAsia="Lucida Sans Unicode"/>
                <w:sz w:val="22"/>
                <w:szCs w:val="22"/>
              </w:rPr>
              <w:t xml:space="preserve"> elektrod bez konieczności stosowania dodatkowej kaniuli dostępowej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098D" w14:textId="1A593A54" w:rsidR="00853A35" w:rsidRPr="00853A35" w:rsidRDefault="009846AC" w:rsidP="0085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LINK </w:instrText>
            </w:r>
            <w:r w:rsidR="00C13776">
              <w:rPr>
                <w:sz w:val="22"/>
                <w:szCs w:val="22"/>
              </w:rPr>
              <w:instrText xml:space="preserve">Word.Document.12 "C:\\Users\\ekwasniewska\\Desktop\\Ortopedia sprzęt 2025 dotacja\\Zalacznik nr 2.4 do SWZ - opis przedmiotu zamowienia - Pakiet nr 4_Termolezja.docx" OLE_LINK1 </w:instrText>
            </w:r>
            <w:r>
              <w:rPr>
                <w:sz w:val="22"/>
                <w:szCs w:val="22"/>
              </w:rPr>
              <w:instrText xml:space="preserve">\a \r </w:instrText>
            </w:r>
            <w:r>
              <w:rPr>
                <w:sz w:val="22"/>
                <w:szCs w:val="22"/>
              </w:rPr>
              <w:fldChar w:fldCharType="separate"/>
            </w: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5BA3" w14:textId="77777777" w:rsidR="00853A35" w:rsidRPr="00853A35" w:rsidRDefault="00853A35" w:rsidP="00853A35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2B2705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6D27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6396" w14:textId="2CEFD909" w:rsidR="00853A35" w:rsidRPr="00853A35" w:rsidRDefault="009846AC" w:rsidP="009846AC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 xml:space="preserve">Dostępne jednorazowe </w:t>
            </w:r>
            <w:proofErr w:type="spellStart"/>
            <w:r w:rsidRPr="009846AC">
              <w:rPr>
                <w:rFonts w:eastAsia="Lucida Sans Unicode"/>
                <w:sz w:val="22"/>
                <w:szCs w:val="22"/>
              </w:rPr>
              <w:t>kaniulowane</w:t>
            </w:r>
            <w:proofErr w:type="spellEnd"/>
            <w:r w:rsidRPr="009846AC">
              <w:rPr>
                <w:rFonts w:eastAsia="Lucida Sans Unicode"/>
                <w:sz w:val="22"/>
                <w:szCs w:val="22"/>
              </w:rPr>
              <w:t xml:space="preserve"> elektrody o długości od 100 do 200 mm (proste i zakrzywione)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2FC" w14:textId="1162F9FD" w:rsidR="00853A35" w:rsidRPr="00853A35" w:rsidRDefault="009846AC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9795" w14:textId="41320C2A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853A35" w14:paraId="18B73183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55DE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D352" w14:textId="6ACFA9C6" w:rsidR="00853A35" w:rsidRPr="00853A35" w:rsidRDefault="009846AC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 xml:space="preserve">Dostępne jednorazowe </w:t>
            </w:r>
            <w:proofErr w:type="spellStart"/>
            <w:r w:rsidRPr="009846AC">
              <w:rPr>
                <w:rFonts w:eastAsia="Lucida Sans Unicode"/>
                <w:sz w:val="22"/>
                <w:szCs w:val="22"/>
              </w:rPr>
              <w:t>kaniulowane</w:t>
            </w:r>
            <w:proofErr w:type="spellEnd"/>
            <w:r w:rsidRPr="009846AC">
              <w:rPr>
                <w:rFonts w:eastAsia="Lucida Sans Unicode"/>
                <w:sz w:val="22"/>
                <w:szCs w:val="22"/>
              </w:rPr>
              <w:t xml:space="preserve"> elektrody dedykowane do USG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C52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9879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CCA2BE7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3EC3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Arial Unicode MS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A650" w14:textId="4B19F767" w:rsidR="00853A35" w:rsidRPr="00853A35" w:rsidRDefault="009846AC" w:rsidP="009846AC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9846AC">
              <w:rPr>
                <w:sz w:val="22"/>
                <w:szCs w:val="22"/>
              </w:rPr>
              <w:t>Dotykowy panel sterowania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4558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2B97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2EA3A7CC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140F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66CF" w14:textId="161C1E0D" w:rsidR="00853A35" w:rsidRPr="00853A35" w:rsidRDefault="009846AC" w:rsidP="00853A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</w:rPr>
            </w:pPr>
            <w:r w:rsidRPr="009846AC">
              <w:rPr>
                <w:sz w:val="22"/>
                <w:szCs w:val="22"/>
              </w:rPr>
              <w:t>Dostępne elektrody wielorazowe różnej długości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C122" w14:textId="62F9C0AE" w:rsidR="00853A35" w:rsidRPr="00853A35" w:rsidRDefault="009846AC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618" w14:textId="77777777" w:rsidR="00853A35" w:rsidRPr="00853A35" w:rsidRDefault="00853A35" w:rsidP="00853A35">
            <w:pPr>
              <w:pStyle w:val="Zawartotabeli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0F10E04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15F9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DBA1" w14:textId="55C8A6BA" w:rsidR="00853A35" w:rsidRPr="00853A35" w:rsidRDefault="009846AC" w:rsidP="009846AC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 xml:space="preserve">Indywidualna konfiguracja ustawień wyjściowych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9816" w14:textId="77777777" w:rsidR="00853A35" w:rsidRPr="00853A35" w:rsidRDefault="00853A35" w:rsidP="00853A35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73B6" w14:textId="77777777" w:rsidR="00853A35" w:rsidRPr="00853A35" w:rsidRDefault="00853A35" w:rsidP="00853A35">
            <w:pPr>
              <w:pStyle w:val="Zawartotabeli"/>
              <w:widowControl w:val="0"/>
              <w:snapToGrid w:val="0"/>
              <w:spacing w:line="100" w:lineRule="atLeast"/>
              <w:ind w:left="57" w:right="57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3A35" w14:paraId="3D966F2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4230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F3F7" w14:textId="7317F130" w:rsidR="00853A35" w:rsidRPr="00853A35" w:rsidRDefault="009846AC" w:rsidP="00853A35">
            <w:pPr>
              <w:pStyle w:val="Tekstkomentarza1"/>
              <w:snapToGrid w:val="0"/>
              <w:spacing w:line="100" w:lineRule="atLeast"/>
              <w:rPr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Uchwyt ułatwiający przenoszenie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458" w14:textId="69FF0027" w:rsidR="00853A35" w:rsidRPr="00853A35" w:rsidRDefault="00853A35" w:rsidP="009846AC">
            <w:pPr>
              <w:jc w:val="center"/>
              <w:rPr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8FE1" w14:textId="77777777" w:rsidR="00853A35" w:rsidRPr="00853A35" w:rsidRDefault="00853A35" w:rsidP="00853A35">
            <w:pPr>
              <w:pStyle w:val="Tekstkomentarza1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853A35" w14:paraId="3970628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D86D" w14:textId="77777777" w:rsidR="00853A35" w:rsidRDefault="00853A35" w:rsidP="00853A35">
            <w:pPr>
              <w:pStyle w:val="Akapitzlist"/>
              <w:widowControl w:val="0"/>
              <w:numPr>
                <w:ilvl w:val="0"/>
                <w:numId w:val="38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9C58" w14:textId="5DE1CFA8" w:rsidR="00853A35" w:rsidRPr="00853A35" w:rsidRDefault="009846AC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b/>
                <w:sz w:val="22"/>
                <w:szCs w:val="22"/>
              </w:rPr>
            </w:pPr>
            <w:r w:rsidRPr="009846AC">
              <w:rPr>
                <w:rFonts w:eastAsia="Lucida Sans Unicode"/>
                <w:sz w:val="22"/>
                <w:szCs w:val="22"/>
              </w:rPr>
              <w:t>Waga max do 4 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D880" w14:textId="67E06649" w:rsidR="00853A35" w:rsidRPr="00853A35" w:rsidRDefault="009846AC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853A35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7C25" w14:textId="1BDEF0C2" w:rsidR="00853A35" w:rsidRPr="00853A35" w:rsidRDefault="00853A35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CA1D74" w14:paraId="7B7AAFAA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C442" w14:textId="77777777" w:rsidR="00CA1D74" w:rsidRPr="00CA1D74" w:rsidRDefault="00CA1D74" w:rsidP="00CA1D74">
            <w:pPr>
              <w:widowControl w:val="0"/>
              <w:suppressLineNumbers/>
              <w:tabs>
                <w:tab w:val="left" w:pos="286"/>
              </w:tabs>
              <w:autoSpaceDN w:val="0"/>
              <w:snapToGrid w:val="0"/>
              <w:spacing w:line="100" w:lineRule="atLeast"/>
              <w:ind w:left="417"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E12F" w14:textId="6D2999A1" w:rsidR="00CA1D74" w:rsidRPr="009846AC" w:rsidRDefault="00CA1D74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 w:rsidRPr="00496074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8D4F" w14:textId="77777777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E33F" w14:textId="77777777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CA1D74" w14:paraId="729C0856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0975" w14:textId="77777777" w:rsidR="00CA1D74" w:rsidRDefault="00CA1D74" w:rsidP="00CA1D74">
            <w:pPr>
              <w:pStyle w:val="Akapitzlist"/>
              <w:widowControl w:val="0"/>
              <w:numPr>
                <w:ilvl w:val="0"/>
                <w:numId w:val="41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8CBF" w14:textId="15BEE446" w:rsidR="00CA1D74" w:rsidRPr="009846AC" w:rsidRDefault="00CA1D74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3A8D" w14:textId="02D94520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>
              <w:t xml:space="preserve">TAK, dostarczyć </w:t>
            </w:r>
            <w:r>
              <w:lastRenderedPageBreak/>
              <w:t>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11C8" w14:textId="77777777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CA1D74" w14:paraId="745B4215" w14:textId="77777777" w:rsidTr="00DF1A3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3A07" w14:textId="77777777" w:rsidR="00CA1D74" w:rsidRDefault="00CA1D74" w:rsidP="00CA1D74">
            <w:pPr>
              <w:pStyle w:val="Akapitzlist"/>
              <w:widowControl w:val="0"/>
              <w:numPr>
                <w:ilvl w:val="0"/>
                <w:numId w:val="41"/>
              </w:numPr>
              <w:suppressLineNumbers/>
              <w:tabs>
                <w:tab w:val="left" w:pos="286"/>
              </w:tabs>
              <w:suppressAutoHyphens/>
              <w:autoSpaceDN w:val="0"/>
              <w:snapToGrid w:val="0"/>
              <w:spacing w:line="100" w:lineRule="atLeast"/>
              <w:ind w:right="57"/>
              <w:jc w:val="center"/>
              <w:textAlignment w:val="baseline"/>
              <w:rPr>
                <w:rFonts w:ascii="Arial" w:eastAsia="Lucida Sans Unicode" w:hAnsi="Arial" w:cs="Arial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E56C" w14:textId="07573D37" w:rsidR="00CA1D74" w:rsidRPr="009846AC" w:rsidRDefault="00CA1D74" w:rsidP="00853A35">
            <w:pPr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59FF" w14:textId="21A89A2A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458F" w14:textId="77777777" w:rsidR="00CA1D74" w:rsidRPr="00853A35" w:rsidRDefault="00CA1D74" w:rsidP="00853A35">
            <w:pPr>
              <w:widowControl w:val="0"/>
              <w:snapToGrid w:val="0"/>
              <w:spacing w:before="40" w:after="40" w:line="10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B3393D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A7D82C" w14:textId="77777777" w:rsidR="00741B8E" w:rsidRDefault="00741B8E" w:rsidP="00B274C9">
      <w:pPr>
        <w:rPr>
          <w:sz w:val="20"/>
          <w:szCs w:val="20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20C610FC" w14:textId="0C86FD4A" w:rsidR="00CE688C" w:rsidRPr="00B274C9" w:rsidRDefault="00741B8E" w:rsidP="009B275D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CE688C" w:rsidRPr="00B274C9" w:rsidSect="00B274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33B3" w14:textId="77777777" w:rsidR="002B7556" w:rsidRDefault="002B7556" w:rsidP="00B274C9">
      <w:r>
        <w:separator/>
      </w:r>
    </w:p>
  </w:endnote>
  <w:endnote w:type="continuationSeparator" w:id="0">
    <w:p w14:paraId="0A961064" w14:textId="77777777" w:rsidR="002B7556" w:rsidRDefault="002B7556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C817" w14:textId="77777777" w:rsidR="00C13776" w:rsidRDefault="00C13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0C9C" w14:textId="77777777" w:rsidR="00C13776" w:rsidRDefault="00C13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035E" w14:textId="77777777" w:rsidR="00C13776" w:rsidRDefault="00C1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2DB2" w14:textId="77777777" w:rsidR="002B7556" w:rsidRDefault="002B7556" w:rsidP="00B274C9">
      <w:r>
        <w:separator/>
      </w:r>
    </w:p>
  </w:footnote>
  <w:footnote w:type="continuationSeparator" w:id="0">
    <w:p w14:paraId="6A0C4680" w14:textId="77777777" w:rsidR="002B7556" w:rsidRDefault="002B7556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C1D4" w14:textId="77777777" w:rsidR="00C13776" w:rsidRDefault="00C1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1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2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8790" w14:textId="77777777" w:rsidR="00C13776" w:rsidRDefault="00C1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8456E"/>
    <w:multiLevelType w:val="multilevel"/>
    <w:tmpl w:val="6FA461AA"/>
    <w:lvl w:ilvl="0">
      <w:start w:val="17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6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70124">
    <w:abstractNumId w:val="0"/>
  </w:num>
  <w:num w:numId="2" w16cid:durableId="582643582">
    <w:abstractNumId w:val="3"/>
  </w:num>
  <w:num w:numId="3" w16cid:durableId="1641568063">
    <w:abstractNumId w:val="2"/>
  </w:num>
  <w:num w:numId="4" w16cid:durableId="2068724123">
    <w:abstractNumId w:val="1"/>
  </w:num>
  <w:num w:numId="5" w16cid:durableId="331764340">
    <w:abstractNumId w:val="31"/>
  </w:num>
  <w:num w:numId="6" w16cid:durableId="782846714">
    <w:abstractNumId w:val="39"/>
  </w:num>
  <w:num w:numId="7" w16cid:durableId="860750856">
    <w:abstractNumId w:val="27"/>
  </w:num>
  <w:num w:numId="8" w16cid:durableId="194121891">
    <w:abstractNumId w:val="27"/>
  </w:num>
  <w:num w:numId="9" w16cid:durableId="1569225391">
    <w:abstractNumId w:val="33"/>
  </w:num>
  <w:num w:numId="10" w16cid:durableId="1879782418">
    <w:abstractNumId w:val="8"/>
  </w:num>
  <w:num w:numId="11" w16cid:durableId="1884442793">
    <w:abstractNumId w:val="4"/>
  </w:num>
  <w:num w:numId="12" w16cid:durableId="995644951">
    <w:abstractNumId w:val="22"/>
  </w:num>
  <w:num w:numId="13" w16cid:durableId="1059088435">
    <w:abstractNumId w:val="13"/>
  </w:num>
  <w:num w:numId="14" w16cid:durableId="1684013795">
    <w:abstractNumId w:val="37"/>
  </w:num>
  <w:num w:numId="15" w16cid:durableId="2043901851">
    <w:abstractNumId w:val="15"/>
  </w:num>
  <w:num w:numId="16" w16cid:durableId="880819589">
    <w:abstractNumId w:val="35"/>
  </w:num>
  <w:num w:numId="17" w16cid:durableId="690685173">
    <w:abstractNumId w:val="30"/>
  </w:num>
  <w:num w:numId="18" w16cid:durableId="2079470905">
    <w:abstractNumId w:val="6"/>
  </w:num>
  <w:num w:numId="19" w16cid:durableId="1532258555">
    <w:abstractNumId w:val="17"/>
  </w:num>
  <w:num w:numId="20" w16cid:durableId="1466578926">
    <w:abstractNumId w:val="18"/>
  </w:num>
  <w:num w:numId="21" w16cid:durableId="200946202">
    <w:abstractNumId w:val="34"/>
  </w:num>
  <w:num w:numId="22" w16cid:durableId="1440376328">
    <w:abstractNumId w:val="23"/>
  </w:num>
  <w:num w:numId="23" w16cid:durableId="1030910289">
    <w:abstractNumId w:val="12"/>
  </w:num>
  <w:num w:numId="24" w16cid:durableId="1033993062">
    <w:abstractNumId w:val="24"/>
  </w:num>
  <w:num w:numId="25" w16cid:durableId="93668687">
    <w:abstractNumId w:val="14"/>
  </w:num>
  <w:num w:numId="26" w16cid:durableId="64687423">
    <w:abstractNumId w:val="38"/>
  </w:num>
  <w:num w:numId="27" w16cid:durableId="73748733">
    <w:abstractNumId w:val="19"/>
  </w:num>
  <w:num w:numId="28" w16cid:durableId="666634095">
    <w:abstractNumId w:val="26"/>
  </w:num>
  <w:num w:numId="29" w16cid:durableId="1558082848">
    <w:abstractNumId w:val="11"/>
  </w:num>
  <w:num w:numId="30" w16cid:durableId="1825857503">
    <w:abstractNumId w:val="10"/>
  </w:num>
  <w:num w:numId="31" w16cid:durableId="1177111715">
    <w:abstractNumId w:val="9"/>
  </w:num>
  <w:num w:numId="32" w16cid:durableId="733087621">
    <w:abstractNumId w:val="32"/>
  </w:num>
  <w:num w:numId="33" w16cid:durableId="2084641927">
    <w:abstractNumId w:val="29"/>
  </w:num>
  <w:num w:numId="34" w16cid:durableId="616957847">
    <w:abstractNumId w:val="20"/>
  </w:num>
  <w:num w:numId="35" w16cid:durableId="435907012">
    <w:abstractNumId w:val="16"/>
  </w:num>
  <w:num w:numId="36" w16cid:durableId="815144790">
    <w:abstractNumId w:val="7"/>
  </w:num>
  <w:num w:numId="37" w16cid:durableId="2069957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719164">
    <w:abstractNumId w:val="21"/>
  </w:num>
  <w:num w:numId="39" w16cid:durableId="1984459967">
    <w:abstractNumId w:val="25"/>
  </w:num>
  <w:num w:numId="40" w16cid:durableId="1625959253">
    <w:abstractNumId w:val="36"/>
  </w:num>
  <w:num w:numId="41" w16cid:durableId="196758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B7556"/>
    <w:rsid w:val="002D43AF"/>
    <w:rsid w:val="002D476A"/>
    <w:rsid w:val="002E64C1"/>
    <w:rsid w:val="002F304A"/>
    <w:rsid w:val="002F325E"/>
    <w:rsid w:val="00306826"/>
    <w:rsid w:val="0031792C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E3F67"/>
    <w:rsid w:val="005F1153"/>
    <w:rsid w:val="005F1E51"/>
    <w:rsid w:val="005F3E30"/>
    <w:rsid w:val="00606D06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700D59"/>
    <w:rsid w:val="00701C5C"/>
    <w:rsid w:val="00704FCA"/>
    <w:rsid w:val="00705580"/>
    <w:rsid w:val="00705A72"/>
    <w:rsid w:val="00716748"/>
    <w:rsid w:val="007177B1"/>
    <w:rsid w:val="00732369"/>
    <w:rsid w:val="00741B8E"/>
    <w:rsid w:val="00753532"/>
    <w:rsid w:val="007576D4"/>
    <w:rsid w:val="0076397E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4BCA"/>
    <w:rsid w:val="008B0EE4"/>
    <w:rsid w:val="008B5AC3"/>
    <w:rsid w:val="008D0C7A"/>
    <w:rsid w:val="008E5103"/>
    <w:rsid w:val="008E731B"/>
    <w:rsid w:val="0092633B"/>
    <w:rsid w:val="0093431B"/>
    <w:rsid w:val="009468D4"/>
    <w:rsid w:val="009753D9"/>
    <w:rsid w:val="00977907"/>
    <w:rsid w:val="009846AC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41B9"/>
    <w:rsid w:val="00B20402"/>
    <w:rsid w:val="00B24938"/>
    <w:rsid w:val="00B274C9"/>
    <w:rsid w:val="00B4565B"/>
    <w:rsid w:val="00B540AF"/>
    <w:rsid w:val="00B55543"/>
    <w:rsid w:val="00B63A66"/>
    <w:rsid w:val="00B71EFE"/>
    <w:rsid w:val="00B774AA"/>
    <w:rsid w:val="00B95953"/>
    <w:rsid w:val="00BA08BD"/>
    <w:rsid w:val="00BA71AF"/>
    <w:rsid w:val="00BB025D"/>
    <w:rsid w:val="00BB2F7E"/>
    <w:rsid w:val="00BB54A2"/>
    <w:rsid w:val="00BD4C38"/>
    <w:rsid w:val="00BD6BEC"/>
    <w:rsid w:val="00BF316A"/>
    <w:rsid w:val="00BF4E39"/>
    <w:rsid w:val="00C0398E"/>
    <w:rsid w:val="00C13776"/>
    <w:rsid w:val="00C144D5"/>
    <w:rsid w:val="00C3182C"/>
    <w:rsid w:val="00C36BD0"/>
    <w:rsid w:val="00C41F7C"/>
    <w:rsid w:val="00C43383"/>
    <w:rsid w:val="00C534A5"/>
    <w:rsid w:val="00C54935"/>
    <w:rsid w:val="00C56EE5"/>
    <w:rsid w:val="00C65045"/>
    <w:rsid w:val="00C73B4C"/>
    <w:rsid w:val="00C91E25"/>
    <w:rsid w:val="00CA1D74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F1A3C"/>
    <w:rsid w:val="00DF688B"/>
    <w:rsid w:val="00E060A9"/>
    <w:rsid w:val="00E13550"/>
    <w:rsid w:val="00E13D3F"/>
    <w:rsid w:val="00E23FB3"/>
    <w:rsid w:val="00E303AF"/>
    <w:rsid w:val="00E40BDB"/>
    <w:rsid w:val="00E43678"/>
    <w:rsid w:val="00E72702"/>
    <w:rsid w:val="00E87870"/>
    <w:rsid w:val="00E87BF7"/>
    <w:rsid w:val="00E95DAB"/>
    <w:rsid w:val="00EA2908"/>
    <w:rsid w:val="00EE61B4"/>
    <w:rsid w:val="00EF01F8"/>
    <w:rsid w:val="00F158C8"/>
    <w:rsid w:val="00F271DF"/>
    <w:rsid w:val="00F400F6"/>
    <w:rsid w:val="00F61E76"/>
    <w:rsid w:val="00F637EC"/>
    <w:rsid w:val="00F65718"/>
    <w:rsid w:val="00F67A3E"/>
    <w:rsid w:val="00F979D4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5447F-FD04-4688-8C75-45C65C441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15</cp:revision>
  <cp:lastPrinted>2025-09-08T07:48:00Z</cp:lastPrinted>
  <dcterms:created xsi:type="dcterms:W3CDTF">2025-06-30T07:58:00Z</dcterms:created>
  <dcterms:modified xsi:type="dcterms:W3CDTF">2025-09-08T07:48:00Z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