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9B5B" w14:textId="31EF4E5E" w:rsidR="00064B42" w:rsidRDefault="00A25266" w:rsidP="00A62C23">
      <w:pPr>
        <w:jc w:val="right"/>
      </w:pPr>
      <w:r>
        <w:t>ZAŁĄCZNIK NR 7</w:t>
      </w:r>
    </w:p>
    <w:p w14:paraId="039CF2DE" w14:textId="77777777" w:rsidR="00A25266" w:rsidRDefault="00A25266"/>
    <w:p w14:paraId="0F3C8587" w14:textId="77777777" w:rsidR="00A25266" w:rsidRDefault="00A25266"/>
    <w:p w14:paraId="38012FEC" w14:textId="4207F27C" w:rsidR="00A25266" w:rsidRPr="00A62C23" w:rsidRDefault="00A25266" w:rsidP="00A62C23">
      <w:pPr>
        <w:jc w:val="center"/>
        <w:rPr>
          <w:b/>
          <w:bCs/>
        </w:rPr>
      </w:pPr>
      <w:r w:rsidRPr="00A62C23">
        <w:rPr>
          <w:b/>
          <w:bCs/>
        </w:rPr>
        <w:t>WYKAZ INSTRUMENTARIUM – ZADANIE NR 1</w:t>
      </w:r>
    </w:p>
    <w:p w14:paraId="65FCB54E" w14:textId="7E472131" w:rsidR="00A25266" w:rsidRDefault="00A25266"/>
    <w:p w14:paraId="3C32F614" w14:textId="77777777" w:rsidR="00A25266" w:rsidRDefault="00A25266"/>
    <w:p w14:paraId="38FFE917" w14:textId="3E366865" w:rsidR="00A25266" w:rsidRDefault="00A25266" w:rsidP="00A25266">
      <w:pPr>
        <w:pStyle w:val="Akapitzlist"/>
        <w:numPr>
          <w:ilvl w:val="0"/>
          <w:numId w:val="1"/>
        </w:numPr>
      </w:pPr>
      <w:r>
        <w:t>OBŁOŻENIE</w:t>
      </w:r>
    </w:p>
    <w:p w14:paraId="35677BC5" w14:textId="203C7A6C" w:rsidR="00A25266" w:rsidRDefault="00A25266" w:rsidP="00A25266">
      <w:pPr>
        <w:pStyle w:val="Akapitzlist"/>
        <w:numPr>
          <w:ilvl w:val="0"/>
          <w:numId w:val="1"/>
        </w:numPr>
      </w:pPr>
      <w:r>
        <w:t>INTRODUKTOR/KOSZULKA KRÓTKA</w:t>
      </w:r>
    </w:p>
    <w:p w14:paraId="3CB9B985" w14:textId="6E254CB3" w:rsidR="00A25266" w:rsidRDefault="00A25266" w:rsidP="00A25266">
      <w:pPr>
        <w:pStyle w:val="Akapitzlist"/>
        <w:numPr>
          <w:ilvl w:val="0"/>
          <w:numId w:val="1"/>
        </w:numPr>
      </w:pPr>
      <w:r>
        <w:t>CEWNIKI PROWADZĄCE DOSTOSOWANE DO ANATOMII PACJENTA</w:t>
      </w:r>
    </w:p>
    <w:p w14:paraId="16DFE33D" w14:textId="27E0C54D" w:rsidR="00A25266" w:rsidRDefault="00A25266" w:rsidP="00A25266">
      <w:pPr>
        <w:pStyle w:val="Akapitzlist"/>
        <w:numPr>
          <w:ilvl w:val="0"/>
          <w:numId w:val="1"/>
        </w:numPr>
      </w:pPr>
      <w:r>
        <w:t>PROWADNIKI PROWADZĄCE RÓŻNEJ ŚREDNICY W ZALEŻNOŚCI OD RODZAJU ZABIEGU I POTRZEBY ŚRÓDOPERACYJNEJ</w:t>
      </w:r>
    </w:p>
    <w:p w14:paraId="4AB4831E" w14:textId="0E2F3FC7" w:rsidR="00A25266" w:rsidRDefault="00A25266" w:rsidP="00A25266">
      <w:pPr>
        <w:pStyle w:val="Akapitzlist"/>
        <w:numPr>
          <w:ilvl w:val="0"/>
          <w:numId w:val="1"/>
        </w:numPr>
      </w:pPr>
      <w:r>
        <w:t>CEWNIKI DIAGNOSTYCZNE</w:t>
      </w:r>
    </w:p>
    <w:p w14:paraId="4D976F04" w14:textId="2DBF0F88" w:rsidR="00A25266" w:rsidRDefault="00A25266" w:rsidP="00A25266">
      <w:pPr>
        <w:pStyle w:val="Akapitzlist"/>
        <w:numPr>
          <w:ilvl w:val="0"/>
          <w:numId w:val="1"/>
        </w:numPr>
      </w:pPr>
      <w:r>
        <w:t>MIKROCEWNIKI O ROZMIARACH 0,165-0,27</w:t>
      </w:r>
    </w:p>
    <w:p w14:paraId="0B6B81D1" w14:textId="70C80F3D" w:rsidR="00A25266" w:rsidRDefault="00A25266" w:rsidP="00A25266">
      <w:pPr>
        <w:pStyle w:val="Akapitzlist"/>
        <w:numPr>
          <w:ilvl w:val="0"/>
          <w:numId w:val="1"/>
        </w:numPr>
      </w:pPr>
      <w:r>
        <w:t>MIKROPROWADNIKI</w:t>
      </w:r>
    </w:p>
    <w:p w14:paraId="29F87B50" w14:textId="233BEA12" w:rsidR="00A25266" w:rsidRDefault="00A25266" w:rsidP="00A25266">
      <w:pPr>
        <w:pStyle w:val="Akapitzlist"/>
        <w:numPr>
          <w:ilvl w:val="0"/>
          <w:numId w:val="1"/>
        </w:numPr>
      </w:pPr>
      <w:r>
        <w:t>STENTY NACZYNIOWE PODPOROWE STAŁE I CZASOWE</w:t>
      </w:r>
    </w:p>
    <w:p w14:paraId="39E01637" w14:textId="63CBDF48" w:rsidR="00A25266" w:rsidRDefault="00A25266" w:rsidP="00A25266">
      <w:pPr>
        <w:pStyle w:val="Akapitzlist"/>
        <w:numPr>
          <w:ilvl w:val="0"/>
          <w:numId w:val="1"/>
        </w:numPr>
      </w:pPr>
      <w:r>
        <w:t>COILE RÓŻNYCH KSZTAŁTÓW I ROZMIARÓW</w:t>
      </w:r>
    </w:p>
    <w:p w14:paraId="351D9165" w14:textId="2B697E77" w:rsidR="00A25266" w:rsidRDefault="00A25266" w:rsidP="00A25266">
      <w:pPr>
        <w:pStyle w:val="Akapitzlist"/>
        <w:numPr>
          <w:ilvl w:val="0"/>
          <w:numId w:val="1"/>
        </w:numPr>
      </w:pPr>
      <w:r>
        <w:t>URZĄDZENIA ZAMYKAJĄCE NACZYNIE PO NAKŁUCIU</w:t>
      </w:r>
    </w:p>
    <w:p w14:paraId="7C8A8AE6" w14:textId="77777777" w:rsidR="00A25266" w:rsidRDefault="00A25266" w:rsidP="00A25266">
      <w:pPr>
        <w:ind w:left="360"/>
      </w:pPr>
    </w:p>
    <w:sectPr w:rsidR="00A25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444C0"/>
    <w:multiLevelType w:val="hybridMultilevel"/>
    <w:tmpl w:val="3F1A39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25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C5"/>
    <w:rsid w:val="00064B42"/>
    <w:rsid w:val="004340F5"/>
    <w:rsid w:val="00436D89"/>
    <w:rsid w:val="009071C5"/>
    <w:rsid w:val="009846AE"/>
    <w:rsid w:val="00A25266"/>
    <w:rsid w:val="00A62C23"/>
    <w:rsid w:val="00F025A1"/>
    <w:rsid w:val="00F7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BA006"/>
  <w15:chartTrackingRefBased/>
  <w15:docId w15:val="{E28279EB-E044-4A74-9119-7096E54D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6AE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07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07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071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071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071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071C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071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9071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071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071C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071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9071C5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9071C5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9071C5"/>
    <w:rPr>
      <w:rFonts w:asciiTheme="minorHAnsi" w:eastAsiaTheme="majorEastAsia" w:hAnsiTheme="minorHAnsi" w:cstheme="majorBidi"/>
      <w:color w:val="2F5496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9071C5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9071C5"/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9071C5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9071C5"/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9071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9071C5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9071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9071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9071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71C5"/>
    <w:rPr>
      <w:i/>
      <w:iCs/>
      <w:color w:val="404040" w:themeColor="text1" w:themeTint="B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071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71C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7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71C5"/>
    <w:rPr>
      <w:i/>
      <w:iCs/>
      <w:color w:val="2F5496" w:themeColor="accent1" w:themeShade="BF"/>
      <w:sz w:val="24"/>
      <w:szCs w:val="24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9071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379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3</cp:revision>
  <dcterms:created xsi:type="dcterms:W3CDTF">2025-10-06T12:39:00Z</dcterms:created>
  <dcterms:modified xsi:type="dcterms:W3CDTF">2025-10-06T12:42:00Z</dcterms:modified>
</cp:coreProperties>
</file>