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7B0B" w14:textId="77777777" w:rsidR="002C3A66" w:rsidRDefault="002C3A66" w:rsidP="002C3A66">
      <w:pPr>
        <w:pStyle w:val="Akapitzlist"/>
        <w:jc w:val="center"/>
        <w:rPr>
          <w:b/>
          <w:bCs/>
          <w:sz w:val="28"/>
          <w:szCs w:val="28"/>
        </w:rPr>
      </w:pPr>
    </w:p>
    <w:p w14:paraId="45A1E204" w14:textId="3734557D" w:rsidR="002C3A66" w:rsidRPr="002C3A66" w:rsidRDefault="002C3A66" w:rsidP="002C3A66">
      <w:pPr>
        <w:pStyle w:val="Akapitzlist"/>
        <w:jc w:val="center"/>
        <w:rPr>
          <w:b/>
          <w:bCs/>
          <w:sz w:val="28"/>
          <w:szCs w:val="28"/>
        </w:rPr>
      </w:pPr>
      <w:r w:rsidRPr="002C3A66">
        <w:rPr>
          <w:b/>
          <w:bCs/>
          <w:sz w:val="28"/>
          <w:szCs w:val="28"/>
        </w:rPr>
        <w:t>OPIS PRZEDMIOTU ZAMÓWIENIA</w:t>
      </w:r>
    </w:p>
    <w:p w14:paraId="397D64E3" w14:textId="77777777" w:rsidR="002C3A66" w:rsidRDefault="002C3A66" w:rsidP="005D2D21">
      <w:pPr>
        <w:pStyle w:val="Akapitzlist"/>
      </w:pPr>
    </w:p>
    <w:p w14:paraId="5BCB1DE0" w14:textId="3A734E5C" w:rsidR="00E57DE2" w:rsidRDefault="00E57DE2" w:rsidP="002C324B">
      <w:pPr>
        <w:pStyle w:val="Akapitzlist"/>
        <w:numPr>
          <w:ilvl w:val="0"/>
          <w:numId w:val="1"/>
        </w:numPr>
      </w:pPr>
      <w:r>
        <w:t>aplikacja przeglądarkowa osadzona na serwerze aplikacji Java, z odrębną bazą danych</w:t>
      </w:r>
    </w:p>
    <w:p w14:paraId="1A460D05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integracji z Active Directory (struktura organizacyjna, użytkownicy, grupy)</w:t>
      </w:r>
    </w:p>
    <w:p w14:paraId="2156ABCB" w14:textId="69318D79" w:rsidR="00E57DE2" w:rsidRDefault="00E57DE2" w:rsidP="002C324B">
      <w:pPr>
        <w:pStyle w:val="Akapitzlist"/>
        <w:numPr>
          <w:ilvl w:val="0"/>
          <w:numId w:val="1"/>
        </w:numPr>
      </w:pPr>
      <w:r>
        <w:t>możliwość pełnego odwzorowania struktury organizacyjnej Szpitala – jednostek, pracowników, stanowisk, pełnionych funkcji służbowych – wraz z możliwością elastycznego nadawania uprawnień oraz grup uprawnień (wymagana konfiguracja)</w:t>
      </w:r>
    </w:p>
    <w:p w14:paraId="150947D1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zastępstwa oraz delegowanie uprawnień</w:t>
      </w:r>
    </w:p>
    <w:p w14:paraId="2014D1D4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rejestrowanie nowych faktur:</w:t>
      </w:r>
    </w:p>
    <w:p w14:paraId="59C26EA2" w14:textId="77777777" w:rsidR="00E57DE2" w:rsidRDefault="00E57DE2" w:rsidP="002C324B">
      <w:pPr>
        <w:pStyle w:val="Akapitzlist"/>
      </w:pPr>
      <w:r>
        <w:t>- pobieranie z KSEF</w:t>
      </w:r>
    </w:p>
    <w:p w14:paraId="131B14AC" w14:textId="77777777" w:rsidR="00E57DE2" w:rsidRDefault="00E57DE2" w:rsidP="002C324B">
      <w:pPr>
        <w:pStyle w:val="Akapitzlist"/>
      </w:pPr>
      <w:r>
        <w:t>- pobieranie z PEF</w:t>
      </w:r>
    </w:p>
    <w:p w14:paraId="10F4B978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odczytywanie i pobieranie nagłówków faktury oraz pozycji szczegółowych ze wszystkich w/w punktów rejestracji,</w:t>
      </w:r>
    </w:p>
    <w:p w14:paraId="177BDFCD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automatyczne tworzenie odpowiednich dokumentów elektronicznych</w:t>
      </w:r>
    </w:p>
    <w:p w14:paraId="06457F96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dodawania dowolnej liczby załączników</w:t>
      </w:r>
    </w:p>
    <w:p w14:paraId="333C553D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automatycznego lub ręcznego powiązania kontrahenta (rejestr InfoMedica) z elektroniczną fakturą.</w:t>
      </w:r>
    </w:p>
    <w:p w14:paraId="66ACCB5C" w14:textId="709511EC" w:rsidR="00E57DE2" w:rsidRDefault="00E57DE2" w:rsidP="002C324B">
      <w:pPr>
        <w:pStyle w:val="Akapitzlist"/>
        <w:numPr>
          <w:ilvl w:val="0"/>
          <w:numId w:val="1"/>
        </w:numPr>
      </w:pPr>
      <w:r>
        <w:t>możliwość przypisywania kont OPK, kosztów szczegółowych oraz kont magazynowych (słowniki InfoMedica) do poszczególnych pozycji elektronicznej faktury.</w:t>
      </w:r>
    </w:p>
    <w:p w14:paraId="0E026C01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wbudowane szablony standardowych faktur (apteczne, magazynowe, inwestycyjne, usługowe, itp. – max. 10)</w:t>
      </w:r>
    </w:p>
    <w:p w14:paraId="36FDF044" w14:textId="4A339600" w:rsidR="00E57DE2" w:rsidRDefault="00E57DE2" w:rsidP="002C324B">
      <w:pPr>
        <w:pStyle w:val="Akapitzlist"/>
        <w:numPr>
          <w:ilvl w:val="0"/>
          <w:numId w:val="1"/>
        </w:numPr>
      </w:pPr>
      <w:r>
        <w:t>automatyczny obieg faktur zgodnie ze ścieżkami przypisanymi do szablonów – ścieżki konieczne do zdefiniowania na etapie wdrożenia, zgodnie ze strukturą organizacyjną Szpitala</w:t>
      </w:r>
    </w:p>
    <w:p w14:paraId="46F73945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wbudowane grupy uprawnień, z możliwością wiązania z szablonami faktur oraz ścieżkami ich obiegu</w:t>
      </w:r>
    </w:p>
    <w:p w14:paraId="26321ADF" w14:textId="1C12A4D6" w:rsidR="00E57DE2" w:rsidRDefault="00E57DE2" w:rsidP="002C324B">
      <w:pPr>
        <w:pStyle w:val="Akapitzlist"/>
        <w:numPr>
          <w:ilvl w:val="0"/>
          <w:numId w:val="1"/>
        </w:numPr>
      </w:pPr>
      <w:r>
        <w:t>możliwość ręcznego przekazywania faktur do wskazanej jednostki lub pracownika, na każdym etapie obiegu dokumentu</w:t>
      </w:r>
    </w:p>
    <w:p w14:paraId="6B3DA4DE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akceptacji, anulowania oraz dopisywania komentarzy (uwag) do faktury na każdym etapie jej obiegu</w:t>
      </w:r>
    </w:p>
    <w:p w14:paraId="65EACA6D" w14:textId="124A6AAE" w:rsidR="00E57DE2" w:rsidRDefault="00E57DE2" w:rsidP="002C324B">
      <w:pPr>
        <w:pStyle w:val="Akapitzlist"/>
        <w:numPr>
          <w:ilvl w:val="0"/>
          <w:numId w:val="1"/>
        </w:numPr>
      </w:pPr>
      <w:r>
        <w:t>możliwość przekazywania faktury do pogłębionej weryfikacji na każdym etapie jej obiegu – również do wielu osób/ jednostek jednocześnie</w:t>
      </w:r>
    </w:p>
    <w:p w14:paraId="604B37E5" w14:textId="1CF1525F" w:rsidR="00E57DE2" w:rsidRDefault="00E57DE2" w:rsidP="002C324B">
      <w:pPr>
        <w:pStyle w:val="Akapitzlist"/>
        <w:numPr>
          <w:ilvl w:val="0"/>
          <w:numId w:val="1"/>
        </w:numPr>
      </w:pPr>
      <w:r>
        <w:t>możliwość oznaczania (flagowania) faktur – terminy, priorytety, osoby odpowiedzialne za obsługę dokumentu na danym etapie obiegu</w:t>
      </w:r>
    </w:p>
    <w:p w14:paraId="2A7D6D13" w14:textId="0450B266" w:rsidR="00E57DE2" w:rsidRDefault="00E57DE2" w:rsidP="002C324B">
      <w:pPr>
        <w:pStyle w:val="Akapitzlist"/>
        <w:numPr>
          <w:ilvl w:val="0"/>
          <w:numId w:val="1"/>
        </w:numPr>
      </w:pPr>
      <w:r>
        <w:t>automatycznie zapisywana pełna historia obiegu faktury, wraz z informacją o wprowadzonych modyfikacjach (kto, kiedy i co zmieniał)</w:t>
      </w:r>
    </w:p>
    <w:p w14:paraId="0C4B1490" w14:textId="5D8E22B4" w:rsidR="00E57DE2" w:rsidRDefault="00E57DE2" w:rsidP="002C324B">
      <w:pPr>
        <w:pStyle w:val="Akapitzlist"/>
        <w:numPr>
          <w:ilvl w:val="0"/>
          <w:numId w:val="1"/>
        </w:numPr>
      </w:pPr>
      <w:r>
        <w:t>rozbudowane możliwości filtrowania oraz przeszukiwania bazy faktur na podstawie nagłówków oraz pozycji szczegółowych</w:t>
      </w:r>
    </w:p>
    <w:p w14:paraId="37608C3D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generowania wydruków PDF z podglądem faktury</w:t>
      </w:r>
    </w:p>
    <w:p w14:paraId="0DF0D548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automatyczne przesyłanie faktur do księgowości (na końcu lub w trakcie procesu akceptacji)</w:t>
      </w:r>
    </w:p>
    <w:p w14:paraId="1B8DA7C4" w14:textId="2319478A" w:rsidR="00E57DE2" w:rsidRDefault="00E57DE2" w:rsidP="002C324B">
      <w:pPr>
        <w:pStyle w:val="Akapitzlist"/>
        <w:numPr>
          <w:ilvl w:val="0"/>
          <w:numId w:val="1"/>
        </w:numPr>
      </w:pPr>
      <w:r>
        <w:t xml:space="preserve">możliwość eksportowania faktur do systemu </w:t>
      </w:r>
      <w:proofErr w:type="spellStart"/>
      <w:r>
        <w:t>Infomedica</w:t>
      </w:r>
      <w:proofErr w:type="spellEnd"/>
      <w:r>
        <w:t xml:space="preserve"> FK lub Rejestru Zakupów (automatyczne dekretowanie – po wcześniejszej konfiguracji na etapie wdrożenia), faktury mogą być eksportowane pojedynczo lub zbiorczo</w:t>
      </w:r>
    </w:p>
    <w:p w14:paraId="2469C0FA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archiwum faktur, możliwość filtrowania oraz szybkiego wyszukiwania dokumentów</w:t>
      </w:r>
    </w:p>
    <w:p w14:paraId="081D0832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pełna obsługa faktur korygujących, wiązanie z fakturami oryginalnymi</w:t>
      </w:r>
    </w:p>
    <w:p w14:paraId="5CD023AE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wbudowany kalendarz – terminy płatności faktur, notatki własne, powiadomienia systemowe</w:t>
      </w:r>
    </w:p>
    <w:p w14:paraId="37F5A8EC" w14:textId="77777777" w:rsidR="00E57DE2" w:rsidRDefault="00E57DE2" w:rsidP="002C324B">
      <w:pPr>
        <w:pStyle w:val="Akapitzlist"/>
        <w:numPr>
          <w:ilvl w:val="0"/>
          <w:numId w:val="1"/>
        </w:numPr>
      </w:pPr>
      <w:r>
        <w:lastRenderedPageBreak/>
        <w:t>wbudowany mechanizm powiadomień – wewnątrz aplikacji oraz mailowo</w:t>
      </w:r>
    </w:p>
    <w:p w14:paraId="665E2FFC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podstawowe raporty dotyczące faktur zakupowych</w:t>
      </w:r>
    </w:p>
    <w:p w14:paraId="75AAC5F8" w14:textId="1ECE0D3D" w:rsidR="00410C39" w:rsidRDefault="00E57DE2" w:rsidP="002C324B">
      <w:pPr>
        <w:pStyle w:val="Akapitzlist"/>
        <w:numPr>
          <w:ilvl w:val="0"/>
          <w:numId w:val="1"/>
        </w:numPr>
      </w:pPr>
      <w:r>
        <w:t xml:space="preserve">możliwość podglądu faktury wraz z pełną historią obiegu, bezpośrednio z aplikacji </w:t>
      </w:r>
      <w:proofErr w:type="spellStart"/>
      <w:r>
        <w:t>Infomedica</w:t>
      </w:r>
      <w:proofErr w:type="spellEnd"/>
      <w:r>
        <w:t xml:space="preserve"> FK (interaktywny odnośnik)</w:t>
      </w:r>
    </w:p>
    <w:sectPr w:rsidR="00410C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114F" w14:textId="77777777" w:rsidR="00BC4D13" w:rsidRDefault="00BC4D13" w:rsidP="002C3A66">
      <w:pPr>
        <w:spacing w:after="0" w:line="240" w:lineRule="auto"/>
      </w:pPr>
      <w:r>
        <w:separator/>
      </w:r>
    </w:p>
  </w:endnote>
  <w:endnote w:type="continuationSeparator" w:id="0">
    <w:p w14:paraId="44C4E5D5" w14:textId="77777777" w:rsidR="00BC4D13" w:rsidRDefault="00BC4D13" w:rsidP="002C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F4D8" w14:textId="77777777" w:rsidR="00BC4D13" w:rsidRDefault="00BC4D13" w:rsidP="002C3A66">
      <w:pPr>
        <w:spacing w:after="0" w:line="240" w:lineRule="auto"/>
      </w:pPr>
      <w:r>
        <w:separator/>
      </w:r>
    </w:p>
  </w:footnote>
  <w:footnote w:type="continuationSeparator" w:id="0">
    <w:p w14:paraId="39A548AD" w14:textId="77777777" w:rsidR="00BC4D13" w:rsidRDefault="00BC4D13" w:rsidP="002C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B32A" w14:textId="73785FBA" w:rsidR="002C3A66" w:rsidRDefault="002C3A66">
    <w:pPr>
      <w:pStyle w:val="Nagwek"/>
    </w:pPr>
    <w:r>
      <w:t>EZ/</w:t>
    </w:r>
    <w:r w:rsidR="00E14018">
      <w:t>217</w:t>
    </w:r>
    <w:r>
      <w:t xml:space="preserve">/2025/MZ                                                                                           </w:t>
    </w:r>
    <w:r w:rsidR="00E14018">
      <w:t xml:space="preserve">       </w:t>
    </w:r>
    <w:r>
      <w:t xml:space="preserve"> Załącznik nr 2 do Zaproszenia</w:t>
    </w:r>
  </w:p>
  <w:p w14:paraId="35460924" w14:textId="30FB8A12" w:rsidR="002C3A66" w:rsidRDefault="002C3A66" w:rsidP="002C3A66">
    <w:pPr>
      <w:pStyle w:val="Nagwek"/>
      <w:jc w:val="right"/>
    </w:pPr>
    <w:r>
      <w:t>Załącznik nr ____ do Umowy</w:t>
    </w:r>
  </w:p>
  <w:p w14:paraId="18E8BABB" w14:textId="77777777" w:rsidR="002C3A66" w:rsidRDefault="002C3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15B6"/>
    <w:multiLevelType w:val="hybridMultilevel"/>
    <w:tmpl w:val="1B68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E2"/>
    <w:rsid w:val="00200465"/>
    <w:rsid w:val="002C324B"/>
    <w:rsid w:val="002C3A66"/>
    <w:rsid w:val="00383807"/>
    <w:rsid w:val="00410C39"/>
    <w:rsid w:val="00437654"/>
    <w:rsid w:val="00451B3B"/>
    <w:rsid w:val="005D2D21"/>
    <w:rsid w:val="006970F9"/>
    <w:rsid w:val="009579B2"/>
    <w:rsid w:val="009F3151"/>
    <w:rsid w:val="00B86006"/>
    <w:rsid w:val="00BC4D13"/>
    <w:rsid w:val="00E14018"/>
    <w:rsid w:val="00E57DE2"/>
    <w:rsid w:val="00E84BA5"/>
    <w:rsid w:val="00F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9AC6"/>
  <w15:chartTrackingRefBased/>
  <w15:docId w15:val="{262ED3D8-29CE-4CD2-A193-F20B07B6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D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D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D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D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D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D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D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D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D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D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D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C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A66"/>
  </w:style>
  <w:style w:type="paragraph" w:styleId="Stopka">
    <w:name w:val="footer"/>
    <w:basedOn w:val="Normalny"/>
    <w:link w:val="StopkaZnak"/>
    <w:uiPriority w:val="99"/>
    <w:unhideWhenUsed/>
    <w:rsid w:val="002C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ekorczak</dc:creator>
  <cp:keywords/>
  <dc:description/>
  <cp:lastModifiedBy>zampub</cp:lastModifiedBy>
  <cp:revision>4</cp:revision>
  <cp:lastPrinted>2025-11-24T12:40:00Z</cp:lastPrinted>
  <dcterms:created xsi:type="dcterms:W3CDTF">2025-11-20T08:23:00Z</dcterms:created>
  <dcterms:modified xsi:type="dcterms:W3CDTF">2025-11-24T12:41:00Z</dcterms:modified>
</cp:coreProperties>
</file>