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395B" w14:textId="7FCBC756" w:rsidR="008E7050" w:rsidRDefault="00C81DCB" w:rsidP="00F15A72">
      <w:pPr>
        <w:pStyle w:val="Standard"/>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D7CF954" w14:textId="77777777" w:rsidR="008E7050" w:rsidRDefault="008E7050">
      <w:pPr>
        <w:pStyle w:val="Standard"/>
        <w:spacing w:after="0" w:line="240" w:lineRule="auto"/>
        <w:rPr>
          <w:rFonts w:ascii="Times New Roman" w:hAnsi="Times New Roman" w:cs="Times New Roman"/>
          <w:sz w:val="24"/>
          <w:szCs w:val="24"/>
        </w:rPr>
      </w:pPr>
    </w:p>
    <w:p w14:paraId="4E75D7DE" w14:textId="77777777" w:rsidR="008E7050" w:rsidRDefault="00000000">
      <w:pPr>
        <w:pStyle w:val="Standard"/>
        <w:spacing w:line="257" w:lineRule="auto"/>
        <w:jc w:val="center"/>
        <w:rPr>
          <w:rFonts w:ascii="Times New Roman" w:hAnsi="Times New Roman" w:cs="Times New Roman"/>
          <w:sz w:val="28"/>
          <w:szCs w:val="28"/>
        </w:rPr>
      </w:pPr>
      <w:r>
        <w:rPr>
          <w:rFonts w:ascii="Times New Roman" w:hAnsi="Times New Roman" w:cs="Times New Roman"/>
          <w:b/>
          <w:sz w:val="28"/>
          <w:szCs w:val="28"/>
        </w:rPr>
        <w:t>Opis przedmiotu zamówienia</w:t>
      </w:r>
    </w:p>
    <w:p w14:paraId="19E73D03" w14:textId="77777777" w:rsidR="008E7050" w:rsidRDefault="00000000">
      <w:pPr>
        <w:pStyle w:val="Standard"/>
        <w:numPr>
          <w:ilvl w:val="0"/>
          <w:numId w:val="21"/>
        </w:numPr>
        <w:tabs>
          <w:tab w:val="left" w:pos="-567"/>
        </w:tabs>
        <w:spacing w:line="240" w:lineRule="auto"/>
        <w:jc w:val="both"/>
      </w:pPr>
      <w:r>
        <w:rPr>
          <w:rFonts w:ascii="Times New Roman" w:hAnsi="Times New Roman" w:cs="Times New Roman"/>
          <w:sz w:val="24"/>
          <w:szCs w:val="24"/>
        </w:rPr>
        <w:t>Przedmiotem zamówienia jest:</w:t>
      </w:r>
    </w:p>
    <w:p w14:paraId="571C5C01" w14:textId="77777777" w:rsidR="008E7050" w:rsidRPr="00DF5BFA" w:rsidRDefault="00000000">
      <w:pPr>
        <w:pStyle w:val="Standard"/>
        <w:numPr>
          <w:ilvl w:val="0"/>
          <w:numId w:val="19"/>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kompleksowa usługa druku </w:t>
      </w:r>
      <w:r w:rsidRPr="00DF5BFA">
        <w:rPr>
          <w:rFonts w:ascii="Times New Roman" w:hAnsi="Times New Roman" w:cs="Times New Roman"/>
          <w:sz w:val="24"/>
          <w:szCs w:val="24"/>
        </w:rPr>
        <w:t xml:space="preserve">realizowaną na </w:t>
      </w:r>
      <w:r w:rsidRPr="00DF5BFA">
        <w:rPr>
          <w:rFonts w:ascii="Times New Roman" w:hAnsi="Times New Roman" w:cs="Times New Roman"/>
          <w:b/>
          <w:sz w:val="24"/>
          <w:szCs w:val="24"/>
        </w:rPr>
        <w:t>144 szt</w:t>
      </w:r>
      <w:r w:rsidRPr="00DF5BFA">
        <w:rPr>
          <w:rFonts w:ascii="Times New Roman" w:hAnsi="Times New Roman" w:cs="Times New Roman"/>
          <w:sz w:val="24"/>
          <w:szCs w:val="24"/>
        </w:rPr>
        <w:t xml:space="preserve">. urządzeniach będących własnością Zamawiającego wskazanych </w:t>
      </w:r>
      <w:r w:rsidRPr="00DF5BFA">
        <w:rPr>
          <w:rFonts w:ascii="Times New Roman" w:hAnsi="Times New Roman" w:cs="Times New Roman"/>
          <w:i/>
          <w:sz w:val="24"/>
          <w:szCs w:val="24"/>
        </w:rPr>
        <w:t xml:space="preserve">w </w:t>
      </w:r>
      <w:r w:rsidRPr="00DF5BFA">
        <w:rPr>
          <w:rFonts w:ascii="Times New Roman" w:hAnsi="Times New Roman" w:cs="Times New Roman"/>
          <w:b/>
          <w:i/>
          <w:sz w:val="24"/>
          <w:szCs w:val="24"/>
        </w:rPr>
        <w:t>załączniku nr 2 do umowy</w:t>
      </w:r>
      <w:r w:rsidRPr="00DF5BFA">
        <w:rPr>
          <w:rFonts w:ascii="Times New Roman" w:hAnsi="Times New Roman" w:cs="Times New Roman"/>
          <w:sz w:val="24"/>
          <w:szCs w:val="24"/>
        </w:rPr>
        <w:t xml:space="preserve"> (drukarki, urządzenia wielofunkcyjne, faksy) w tym dostawę materiałów eksploatacyjnych</w:t>
      </w:r>
      <w:r w:rsidRPr="00DF5BFA">
        <w:rPr>
          <w:rFonts w:ascii="Times New Roman" w:hAnsi="Times New Roman" w:cs="Times New Roman"/>
          <w:bCs/>
          <w:sz w:val="24"/>
          <w:szCs w:val="24"/>
        </w:rPr>
        <w:t xml:space="preserve"> wraz z obsługą serwisową urządzeń (przeglądy, naprawy i konserwacje) </w:t>
      </w:r>
      <w:r w:rsidRPr="00DF5BFA">
        <w:rPr>
          <w:rFonts w:ascii="Times New Roman" w:hAnsi="Times New Roman" w:cs="Times New Roman"/>
          <w:sz w:val="24"/>
          <w:szCs w:val="24"/>
        </w:rPr>
        <w:t>na zasadach opisanych w niniejszym opisie przedmiotu zamówienia</w:t>
      </w:r>
      <w:r w:rsidRPr="00DF5BFA">
        <w:rPr>
          <w:rFonts w:ascii="Times New Roman" w:hAnsi="Times New Roman" w:cs="Times New Roman"/>
          <w:bCs/>
          <w:sz w:val="24"/>
          <w:szCs w:val="24"/>
        </w:rPr>
        <w:t xml:space="preserve"> dla jednostek organizacyjnych Wojewódzkiego Szpitala Zespolonego w Kielcach. </w:t>
      </w:r>
      <w:r w:rsidRPr="00DF5BFA">
        <w:rPr>
          <w:rFonts w:ascii="Times New Roman" w:hAnsi="Times New Roman" w:cs="Times New Roman"/>
          <w:sz w:val="24"/>
          <w:szCs w:val="24"/>
        </w:rPr>
        <w:t>Zamówienie będzie realizowane według bieżących potrzeb Zamawiającego.</w:t>
      </w:r>
    </w:p>
    <w:p w14:paraId="760269E0" w14:textId="77777777" w:rsidR="008E7050" w:rsidRPr="00DF5BFA" w:rsidRDefault="00000000">
      <w:pPr>
        <w:pStyle w:val="Standard"/>
        <w:numPr>
          <w:ilvl w:val="0"/>
          <w:numId w:val="19"/>
        </w:numPr>
        <w:spacing w:line="240" w:lineRule="auto"/>
        <w:ind w:left="567" w:hanging="425"/>
        <w:jc w:val="both"/>
        <w:rPr>
          <w:rFonts w:ascii="Times New Roman" w:hAnsi="Times New Roman" w:cs="Times New Roman"/>
          <w:sz w:val="24"/>
          <w:szCs w:val="24"/>
        </w:rPr>
      </w:pPr>
      <w:r w:rsidRPr="00DF5BFA">
        <w:rPr>
          <w:rFonts w:ascii="Times New Roman" w:hAnsi="Times New Roman" w:cs="Times New Roman"/>
          <w:sz w:val="24"/>
          <w:szCs w:val="24"/>
        </w:rPr>
        <w:t xml:space="preserve">dzierżawa </w:t>
      </w:r>
      <w:r w:rsidRPr="00DF5BFA">
        <w:rPr>
          <w:rFonts w:ascii="Times New Roman" w:hAnsi="Times New Roman" w:cs="Times New Roman"/>
          <w:b/>
          <w:sz w:val="24"/>
          <w:szCs w:val="24"/>
        </w:rPr>
        <w:t>502 szt</w:t>
      </w:r>
      <w:r w:rsidRPr="00DF5BFA">
        <w:rPr>
          <w:rFonts w:ascii="Times New Roman" w:hAnsi="Times New Roman" w:cs="Times New Roman"/>
          <w:sz w:val="24"/>
          <w:szCs w:val="24"/>
        </w:rPr>
        <w:t xml:space="preserve">. drukarek i urządzeń wielofunkcyjnych </w:t>
      </w:r>
      <w:r w:rsidRPr="00DF5BFA">
        <w:rPr>
          <w:rFonts w:ascii="Times New Roman" w:hAnsi="Times New Roman" w:cs="Times New Roman"/>
          <w:iCs/>
          <w:sz w:val="24"/>
          <w:szCs w:val="24"/>
        </w:rPr>
        <w:t>wraz z dostawą materiałów eksploatacyjnych,</w:t>
      </w:r>
      <w:r w:rsidRPr="00DF5BFA">
        <w:rPr>
          <w:rFonts w:ascii="Times New Roman" w:hAnsi="Times New Roman" w:cs="Times New Roman"/>
          <w:bCs/>
          <w:iCs/>
          <w:sz w:val="24"/>
          <w:szCs w:val="24"/>
        </w:rPr>
        <w:t xml:space="preserve"> obsługą serwisową urządzeń (przeglądy, naprawy i konserwacje) </w:t>
      </w:r>
      <w:r w:rsidRPr="00DF5BFA">
        <w:rPr>
          <w:rFonts w:ascii="Times New Roman" w:hAnsi="Times New Roman" w:cs="Times New Roman"/>
          <w:iCs/>
          <w:sz w:val="24"/>
          <w:szCs w:val="24"/>
        </w:rPr>
        <w:t>na zasadach opisanych w opisie przedmiotu</w:t>
      </w:r>
      <w:r w:rsidRPr="00DF5BFA">
        <w:rPr>
          <w:rFonts w:ascii="Times New Roman" w:hAnsi="Times New Roman" w:cs="Times New Roman"/>
          <w:sz w:val="24"/>
          <w:szCs w:val="24"/>
        </w:rPr>
        <w:t xml:space="preserve"> wraz z dostawą do miejsca użytkowania podłączeniem oraz skonfigurowaniem urządzeń wskazanych </w:t>
      </w:r>
      <w:r w:rsidRPr="00DF5BFA">
        <w:rPr>
          <w:rFonts w:ascii="Times New Roman" w:hAnsi="Times New Roman" w:cs="Times New Roman"/>
          <w:b/>
          <w:i/>
          <w:sz w:val="24"/>
          <w:szCs w:val="24"/>
        </w:rPr>
        <w:t>w załączniku nr 3 do umowy</w:t>
      </w:r>
      <w:r w:rsidRPr="00DF5BFA">
        <w:rPr>
          <w:rFonts w:ascii="Times New Roman" w:hAnsi="Times New Roman" w:cs="Times New Roman"/>
          <w:sz w:val="24"/>
          <w:szCs w:val="24"/>
        </w:rPr>
        <w:t xml:space="preserve">, w tym: </w:t>
      </w:r>
    </w:p>
    <w:p w14:paraId="55A4BC92" w14:textId="77777777" w:rsidR="008E7050" w:rsidRDefault="00000000">
      <w:pPr>
        <w:pStyle w:val="Standard"/>
        <w:spacing w:after="0" w:line="240" w:lineRule="auto"/>
        <w:ind w:left="567"/>
        <w:jc w:val="both"/>
        <w:rPr>
          <w:rFonts w:ascii="Times New Roman" w:hAnsi="Times New Roman" w:cs="Times New Roman"/>
          <w:sz w:val="24"/>
          <w:szCs w:val="24"/>
        </w:rPr>
      </w:pPr>
      <w:bookmarkStart w:id="0" w:name="_Hlk218252042"/>
      <w:r w:rsidRPr="00DF5BFA">
        <w:rPr>
          <w:rFonts w:ascii="Times New Roman" w:hAnsi="Times New Roman" w:cs="Times New Roman"/>
          <w:sz w:val="24"/>
          <w:szCs w:val="24"/>
        </w:rPr>
        <w:t xml:space="preserve">175 urządzeń „typ A”,  70 urządzeń „typ B”, 96 szt. urządzeń „typ C”, 94 szt. urządzenie „typ D”, 24 szt. urządzeń „typ E”, 9 szt. urządzenie „typ F”, 3 szt. urządzenie „typ G”,  10 szt. urządzenie „typ H”, 3 szt. urządzenie „typ I”, 1 szt. Urządzenia „typ J”, 2 szt. urządzenia „typ K”, 1 szt. urządzenia „typ L” , 1 szt. urządzenie „typ Ł”,  2 szt. urządzenia „typ M”, 7 szt. urządzenia „typ N”, 2 szt. urządzenia „typ O”, 2 szt. urządzenia „typ P”; </w:t>
      </w:r>
      <w:bookmarkEnd w:id="0"/>
      <w:r w:rsidRPr="00DF5BFA">
        <w:rPr>
          <w:rFonts w:ascii="Times New Roman" w:hAnsi="Times New Roman" w:cs="Times New Roman"/>
          <w:sz w:val="24"/>
          <w:szCs w:val="24"/>
        </w:rPr>
        <w:t>Dostawa urządzeń nastąpi nie później niż w terminie do dnia 04.02.2026r lub w przypadku zawarcia umowy po wskazanym terminie w ciągu 7 dni od daty zawarcia umowy.</w:t>
      </w:r>
    </w:p>
    <w:p w14:paraId="2BE3132B" w14:textId="77777777" w:rsidR="008E7050" w:rsidRDefault="008E7050">
      <w:pPr>
        <w:pStyle w:val="Standard"/>
        <w:spacing w:after="0" w:line="240" w:lineRule="auto"/>
        <w:ind w:left="567"/>
        <w:jc w:val="both"/>
        <w:rPr>
          <w:rFonts w:ascii="Times New Roman" w:hAnsi="Times New Roman" w:cs="Times New Roman"/>
          <w:color w:val="000000" w:themeColor="text1"/>
          <w:sz w:val="24"/>
          <w:szCs w:val="24"/>
          <w:u w:val="single"/>
        </w:rPr>
      </w:pPr>
    </w:p>
    <w:p w14:paraId="41632233" w14:textId="77777777" w:rsidR="008E7050" w:rsidRDefault="00000000">
      <w:pPr>
        <w:pStyle w:val="Standard"/>
        <w:spacing w:after="0" w:line="240" w:lineRule="auto"/>
        <w:ind w:left="567"/>
        <w:jc w:val="both"/>
        <w:rPr>
          <w:rFonts w:ascii="Times New Roman" w:hAnsi="Times New Roman" w:cs="Times New Roman"/>
          <w:i/>
          <w:color w:val="000000" w:themeColor="text1"/>
          <w:sz w:val="24"/>
          <w:szCs w:val="24"/>
          <w:u w:val="single"/>
        </w:rPr>
      </w:pPr>
      <w:r>
        <w:rPr>
          <w:rFonts w:ascii="Times New Roman" w:hAnsi="Times New Roman" w:cs="Times New Roman"/>
          <w:color w:val="000000" w:themeColor="text1"/>
          <w:sz w:val="24"/>
          <w:szCs w:val="24"/>
          <w:u w:val="single"/>
        </w:rPr>
        <w:t>Szacowana ilość kopii na urządzeniach Wykonawcy</w:t>
      </w:r>
      <w:r>
        <w:rPr>
          <w:rFonts w:ascii="Times New Roman" w:hAnsi="Times New Roman" w:cs="Times New Roman"/>
          <w:color w:val="000000" w:themeColor="text1"/>
          <w:sz w:val="24"/>
          <w:szCs w:val="24"/>
        </w:rPr>
        <w:t>:</w:t>
      </w:r>
    </w:p>
    <w:p w14:paraId="1323E69B"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175 szt. urządzenie typ A: 4 173 454,00 kopii/rocznie </w:t>
      </w:r>
    </w:p>
    <w:p w14:paraId="6352873F"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70 szt. urządzenie typ B: 1 866 520,00 kopii/rocznie,</w:t>
      </w:r>
    </w:p>
    <w:p w14:paraId="701B6BE7"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96 szt. urządzenie typ C: 2 290 456,00 kopii/rocznie</w:t>
      </w:r>
    </w:p>
    <w:p w14:paraId="67076BF6"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94 szt. urządzenie typ D: 2 322 050,00 kopii/rocznie</w:t>
      </w:r>
    </w:p>
    <w:p w14:paraId="22C59DB3"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24 szt. urządzenie typ E: 57 400,00 kopii/rocznie </w:t>
      </w:r>
    </w:p>
    <w:p w14:paraId="123FB3FF"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9 szt. urządzenie typ F: 215 000,00 kopii/rocznie</w:t>
      </w:r>
    </w:p>
    <w:p w14:paraId="30E8FA8E"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szt. urządzenie typ G: 68 700,00 kopii/rocznie </w:t>
      </w:r>
    </w:p>
    <w:p w14:paraId="74E0E6E9"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10 szt. urządzenie typ H: 231 000,00 kopii/rocznie </w:t>
      </w:r>
    </w:p>
    <w:p w14:paraId="730763DD"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szt. urządzenie typ I: 68 700,00 kopii/rocznie </w:t>
      </w:r>
    </w:p>
    <w:p w14:paraId="7D8F12C9"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szt. urządzenie typ J: 22 700,00 kopii/rocznie </w:t>
      </w:r>
    </w:p>
    <w:p w14:paraId="74D0B2CF"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 szt. urządzenie typ K: 46 600,00 kopii/rocznie </w:t>
      </w:r>
    </w:p>
    <w:p w14:paraId="0568B0E7"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szt. urządzenie typ L: 22 900,00 kopii/rocznie </w:t>
      </w:r>
    </w:p>
    <w:p w14:paraId="1C575195"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szt. urządzenie typ Ł: 22 900,00 kopii/rocznie</w:t>
      </w:r>
    </w:p>
    <w:p w14:paraId="5CE1756D"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szt. urządzenie typ M: 44 700,00 kopii/rocznie</w:t>
      </w:r>
    </w:p>
    <w:p w14:paraId="5062CE8F"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  szt. urządzenie typ N: 159 200,00 kopii/rocznie</w:t>
      </w:r>
    </w:p>
    <w:p w14:paraId="799B165E"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szt. urządzenie typ O: 42 200,00 kopii/rocznie</w:t>
      </w:r>
    </w:p>
    <w:p w14:paraId="4DB60CDB" w14:textId="77777777" w:rsidR="008E7050" w:rsidRDefault="00000000">
      <w:pPr>
        <w:pStyle w:val="Standard"/>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szt. urządzenie typ P: 42 200,00 kopii/rocznie</w:t>
      </w:r>
    </w:p>
    <w:p w14:paraId="5C181F60" w14:textId="77777777" w:rsidR="008E7050" w:rsidRDefault="008E7050">
      <w:pPr>
        <w:pStyle w:val="Standard"/>
        <w:spacing w:after="0" w:line="240" w:lineRule="auto"/>
        <w:ind w:left="567"/>
        <w:jc w:val="both"/>
        <w:rPr>
          <w:rFonts w:ascii="Times New Roman" w:hAnsi="Times New Roman" w:cs="Times New Roman"/>
          <w:sz w:val="24"/>
          <w:szCs w:val="24"/>
        </w:rPr>
      </w:pPr>
    </w:p>
    <w:p w14:paraId="24787C58" w14:textId="77777777" w:rsidR="008E7050" w:rsidRDefault="008E7050">
      <w:pPr>
        <w:pStyle w:val="Standard"/>
        <w:spacing w:after="0" w:line="240" w:lineRule="auto"/>
        <w:ind w:left="567"/>
        <w:jc w:val="both"/>
        <w:rPr>
          <w:rFonts w:ascii="Times New Roman" w:hAnsi="Times New Roman" w:cs="Times New Roman"/>
          <w:color w:val="000000" w:themeColor="text1"/>
          <w:sz w:val="24"/>
          <w:szCs w:val="24"/>
        </w:rPr>
      </w:pPr>
    </w:p>
    <w:p w14:paraId="3D4706F9" w14:textId="77777777" w:rsidR="008E7050" w:rsidRDefault="00000000">
      <w:pPr>
        <w:pStyle w:val="Standard"/>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Razem:</w:t>
      </w:r>
      <w:r>
        <w:rPr>
          <w:rFonts w:ascii="Times New Roman" w:hAnsi="Times New Roman" w:cs="Times New Roman"/>
          <w:sz w:val="24"/>
          <w:szCs w:val="24"/>
        </w:rPr>
        <w:t xml:space="preserve"> ok. </w:t>
      </w:r>
      <w:r>
        <w:rPr>
          <w:rFonts w:ascii="Times New Roman" w:hAnsi="Times New Roman" w:cs="Times New Roman"/>
          <w:b/>
          <w:sz w:val="24"/>
          <w:szCs w:val="24"/>
        </w:rPr>
        <w:t>11 696 680,00 kopii /rok</w:t>
      </w:r>
    </w:p>
    <w:p w14:paraId="68E3517A" w14:textId="77777777" w:rsidR="008E7050" w:rsidRDefault="008E7050">
      <w:pPr>
        <w:pStyle w:val="Standard"/>
        <w:spacing w:after="0" w:line="240" w:lineRule="auto"/>
        <w:jc w:val="both"/>
        <w:rPr>
          <w:rFonts w:ascii="Times New Roman" w:hAnsi="Times New Roman" w:cs="Times New Roman"/>
          <w:sz w:val="24"/>
          <w:szCs w:val="24"/>
        </w:rPr>
      </w:pPr>
    </w:p>
    <w:p w14:paraId="73B9990C" w14:textId="77777777" w:rsidR="008E7050" w:rsidRDefault="00000000">
      <w:pPr>
        <w:pStyle w:val="Standard"/>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lastRenderedPageBreak/>
        <w:t xml:space="preserve">W zakresie wszystkich urządzeń zaproponowanych w każdym typie A/B/C/D/E/F/G/H/I/J/K/L/Ł/M/N/O/P, zamawiający wymaga zaproponowania i dostarczenia wszystkich urządzeń w danym typie, tego samego producenta, typu i modelu (każdy typ to jeden model urządzenia), które </w:t>
      </w:r>
      <w:r w:rsidRPr="00DF5BFA">
        <w:rPr>
          <w:rFonts w:ascii="Times New Roman" w:hAnsi="Times New Roman" w:cs="Times New Roman"/>
          <w:sz w:val="24"/>
          <w:szCs w:val="24"/>
        </w:rPr>
        <w:t>należy podać w załączniku nr 9 do SWZ wraz z numerem seryjnym urządzenia.</w:t>
      </w:r>
    </w:p>
    <w:p w14:paraId="3231587F" w14:textId="77777777" w:rsidR="008E7050" w:rsidRDefault="00000000">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Dopuszcza się zastosowanie urządzeń używanych. Zamawiający dopuszcza materiały równoważne tzw. zamienniki pod warunkiem spełnienia kryteriów określonych w OPZ</w:t>
      </w:r>
    </w:p>
    <w:p w14:paraId="2A1CD2C9" w14:textId="6A5116F3" w:rsidR="008E7050" w:rsidRPr="00F15A72" w:rsidRDefault="00000000">
      <w:pPr>
        <w:pStyle w:val="Standard"/>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Dostarczone przez Wykonawcę urządzenia będą obsługiwane w trybach 24/7 oraz w trybie  8/5 </w:t>
      </w:r>
      <w:r w:rsidRPr="00F15A72">
        <w:rPr>
          <w:rFonts w:ascii="Times New Roman" w:hAnsi="Times New Roman" w:cs="Times New Roman"/>
          <w:sz w:val="24"/>
          <w:szCs w:val="24"/>
        </w:rPr>
        <w:t xml:space="preserve">zgodnie z załącznikiem nr </w:t>
      </w:r>
      <w:r w:rsidR="00F15A72" w:rsidRPr="00F15A72">
        <w:rPr>
          <w:rFonts w:ascii="Times New Roman" w:hAnsi="Times New Roman" w:cs="Times New Roman"/>
          <w:sz w:val="24"/>
          <w:szCs w:val="24"/>
        </w:rPr>
        <w:t>9</w:t>
      </w:r>
      <w:r w:rsidRPr="00F15A72">
        <w:rPr>
          <w:rFonts w:ascii="Times New Roman" w:hAnsi="Times New Roman" w:cs="Times New Roman"/>
          <w:sz w:val="24"/>
          <w:szCs w:val="24"/>
        </w:rPr>
        <w:t xml:space="preserve"> do </w:t>
      </w:r>
      <w:r w:rsidR="00F15A72" w:rsidRPr="00F15A72">
        <w:rPr>
          <w:rFonts w:ascii="Times New Roman" w:hAnsi="Times New Roman" w:cs="Times New Roman"/>
          <w:sz w:val="24"/>
          <w:szCs w:val="24"/>
        </w:rPr>
        <w:t>SWZ</w:t>
      </w:r>
    </w:p>
    <w:p w14:paraId="2ECF29E9" w14:textId="77777777" w:rsidR="008E7050" w:rsidRDefault="008E7050">
      <w:pPr>
        <w:pStyle w:val="Standard"/>
        <w:spacing w:after="0" w:line="240" w:lineRule="auto"/>
        <w:ind w:left="567"/>
        <w:jc w:val="both"/>
        <w:rPr>
          <w:rFonts w:ascii="Times New Roman" w:hAnsi="Times New Roman" w:cs="Times New Roman"/>
          <w:color w:val="000000" w:themeColor="text1"/>
          <w:sz w:val="24"/>
          <w:szCs w:val="24"/>
        </w:rPr>
      </w:pPr>
    </w:p>
    <w:p w14:paraId="5C878EA8"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A:</w:t>
      </w:r>
    </w:p>
    <w:p w14:paraId="5778BA04"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6,5 sekundy lub szybciej, Szybkość drukowania 40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300 arkuszy, na żądanie Zamawiającego ma być wyposażona w dodatkowy podajnik A4 o minimalnej pojemności 520 arkuszy i automatycznie kierować wydruk do podajnika w zależności od formatu wydruku. Minimalna pojemność odbiornika papieru to 150 arkuszy. Drukarka musi posiadać własny procesor wydruku oraz minimalną ilość pamięci 256MB. Maksymalny pobór mocy w trybie gotowości 10W, maksymalny pobór mocy w trybie uśpienia/oszczędzania 2W. Maksymalne fizyczne cechy urządzenia to: Wysokość 270mm / Szerokość 370mm / Głębokość 370 mm / Waga 11kg.</w:t>
      </w:r>
    </w:p>
    <w:p w14:paraId="4D851660"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B:</w:t>
      </w:r>
    </w:p>
    <w:p w14:paraId="05B8426F"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6 sekund lub szybciej, Szybkość drukowania 43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650 arkuszy, na żądanie Zamawiającego ma być wyposażona w dodatkowy podajnik A4 o minimalnej pojemności 550 arkuszy i automatycznie kierować wydruk do podajnika w zależności od formatu wydruku. Minimalna pojemność odbiornika papieru to 250 arkuszy. Drukarka musi posiadać własny procesor wydruku oraz minimalną ilość pamięci 512MB. Maksymalny pobór mocy w trybie gotowości 15W, maksymalny pobór mocy w trybie uśpienia/oszczędzania 3W. Maksymalne fizyczne cechy urządzenia to: Wysokość 470mm / Szerokość 420mm / Głębokość 400 mm / Waga 12kg.</w:t>
      </w:r>
    </w:p>
    <w:p w14:paraId="568B09C0" w14:textId="77777777" w:rsidR="00B07206" w:rsidRDefault="00B07206">
      <w:pPr>
        <w:jc w:val="both"/>
        <w:rPr>
          <w:rFonts w:ascii="Times New Roman" w:hAnsi="Times New Roman" w:cs="Times New Roman"/>
          <w:sz w:val="24"/>
          <w:szCs w:val="24"/>
        </w:rPr>
      </w:pPr>
    </w:p>
    <w:p w14:paraId="08D962D6"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C:</w:t>
      </w:r>
    </w:p>
    <w:p w14:paraId="16B15C4C"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7 sekund lub szybciej, Szybkość drukowania 42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350 arkuszy, na żądanie Zamawiającego ma być wyposażona w dodatkowy podajnik A4 o minimalnej pojemności 550 arkuszy i automatycznie kierować wydruk do podajnika w zależności od formatu wydruku. Minimalna pojemność odbiornika papieru to 150 arkuszy. Drukarka musi posiadać własny procesor wydruku oraz minimalną ilość pamięci 256MB. Maksymalny pobór mocy w trybie gotowości 9W, maksymalny pobór mocy w trybie uśpienia/oszczędzania 3W. Maksymalne fizyczne cechy urządzenia to: Wysokość 270mm / Szerokość 400mm / Głębokość 390 mm / Waga 15kg.</w:t>
      </w:r>
    </w:p>
    <w:p w14:paraId="2D2E9E10" w14:textId="77777777" w:rsidR="008E7050" w:rsidRDefault="008E7050">
      <w:pPr>
        <w:pStyle w:val="Standard"/>
        <w:spacing w:line="240" w:lineRule="auto"/>
        <w:ind w:left="567"/>
        <w:jc w:val="both"/>
        <w:rPr>
          <w:rFonts w:ascii="Times New Roman" w:hAnsi="Times New Roman" w:cs="Times New Roman"/>
          <w:b/>
          <w:color w:val="F79646" w:themeColor="accent6"/>
          <w:sz w:val="24"/>
          <w:szCs w:val="24"/>
          <w:u w:val="single"/>
        </w:rPr>
      </w:pPr>
    </w:p>
    <w:p w14:paraId="7072861B" w14:textId="77777777" w:rsidR="008E7050" w:rsidRDefault="00000000">
      <w:pPr>
        <w:jc w:val="both"/>
        <w:rPr>
          <w:rFonts w:ascii="Times New Roman" w:hAnsi="Times New Roman" w:cs="Times New Roman"/>
          <w:color w:val="F79646" w:themeColor="accent6"/>
          <w:sz w:val="24"/>
          <w:szCs w:val="24"/>
        </w:rPr>
      </w:pPr>
      <w:r>
        <w:rPr>
          <w:rFonts w:ascii="Times New Roman" w:hAnsi="Times New Roman" w:cs="Times New Roman"/>
          <w:b/>
          <w:color w:val="F79646" w:themeColor="accent6"/>
          <w:sz w:val="24"/>
          <w:szCs w:val="24"/>
          <w:u w:val="single"/>
        </w:rPr>
        <w:t>Parametry urządzenia typ D:</w:t>
      </w:r>
    </w:p>
    <w:p w14:paraId="748F9FC8"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7 sekund lub szybciej, Szybkość drukowania 42 str./min lub szybciej format A4, Czas uzyskania pierwszej kopii do 7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automatycznie. Urządzenie wielofunkcyjne ma posiadać dwa podajniki w standardzie o minimalnej sumarycznej pojemności 350 arkuszy, na żądanie Zamawiającego ma być wyposażona w dodatkowy podajnik A4 o minimalnej pojemności 550 arkuszy i automatycznie kierować wydruk do podajnika w zależności od formatu wydruku. Minimalna pojemność odbiornika papieru to 150 arkuszy. Urządzenie musi posiadać własny procesor wydruku oraz minimalną ilość pamięci 512MB. Maksymalny pobór mocy w trybie gotowości 12W, maksymalny pobór mocy w trybie uśpienia/oszczędzania 4W. Maksymalne fizyczne cechy urządzenia to: Wysokość 510mm / Szerokość 490mm / Głębokość 460mm / Waga 22kg.</w:t>
      </w:r>
    </w:p>
    <w:p w14:paraId="44F1C41A"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E:</w:t>
      </w:r>
    </w:p>
    <w:p w14:paraId="09FCEA72"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6 sekund lub szybciej, Szybkość drukowania 38 str./min lub szybciej format A4, Czas uzyskania pierwszej kopii do 10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jednoprzebiegowego (dwie lampy skanera DADF) automatycznie. Urządzenie wielofunkcyjne ma posiadać dwa podajniki w standardzie o minimalnej sumarycznej pojemności 350 arkuszy, na żądanie Zamawiającego ma być wyposażona w dodatkowy podajnik A4 o minimalnej pojemności 550 arkuszy i automatycznie kierować wydruk do podajnika w zależności od formatu wydruku. Minimalna pojemność odbiornika papieru to 150 arkuszy. Urządzenie musi posiadać własny procesor wydruku oraz minimalną ilość pamięci 256MB. Maksymalny pobór mocy w trybie gotowości 10W, maksymalny pobór mocy w trybie uśpienia/oszczędzania 3W. Maksymalne fizyczne cechy urządzenia to: Wysokość 330mm / Szerokość 420mm / Głębokość 390mm / Waga 13kg.</w:t>
      </w:r>
    </w:p>
    <w:p w14:paraId="46BAD874"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F:</w:t>
      </w:r>
    </w:p>
    <w:p w14:paraId="090EA718"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skanowanie, fax. Szybkość druku pierwszej strony 9 sekund lub szybciej, Szybkość drukowania 27 str./min lub szybciej format A4, Czas uzyskania pierwszej kopii do 10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jednoprzebiegowego (dwie lampy skanera DADF) automatycznie. Urządzenie wielofunkcyjne ma posiadać dwa podajniki w standardzie o minimalnej sumarycznej pojemności 300 arkuszy, na żądanie Zamawiającego ma być wyposażona w dodatkowy podajnik A4 o minimalnej pojemności 500 arkuszy i automatycznie kierować wydruk do podajnika w zależności od formatu wydruku. Minimalna pojemność odbiornika papieru to 150 arkuszy. Urządzenie musi posiadać własny procesor wydruku oraz minimalną ilość pamięci 256MB. Maksymalny pobór mocy w trybie gotowości 20W, maksymalny pobór mocy w trybie uśpienia/oszczędzania 3W. Maksymalne fizyczne cechy urządzenia to: Wysokość 400mm / Szerokość 420mm / Głębokość 480mm / Waga 24kg.</w:t>
      </w:r>
    </w:p>
    <w:p w14:paraId="122D0C1A"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G:</w:t>
      </w:r>
    </w:p>
    <w:p w14:paraId="653606C1"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A5 do A3, skanowanie, fax. Szybkość druku pierwszej strony 5 sekund lub szybciej, Szybkość drukowania 35 str./min lub szybciej format A4, Czas uzyskania pierwszej kopii do 5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148,5 (format stosowany w wydrukach dokumentacji medycznej).  Automatyczny podajnik dokumentów do skanowania/kopiowania o minimalnej pojemności 100 arkuszy z możliwością kopiowania/skanowania dwustronnego jednoprzebiegowego (dwie lampy skanera DADF) automatycznie. Urządzenie wielofunkcyjne ma posiadać trzy podajniki w standardzie o minimalnej sumarycznej pojemności 1100 arkuszy automatycznie kierować wydruk do podajnika w zależności od formatu wydruku. Minimalna pojemność odbiornika papieru to 500 arkuszy. Urządzenie musi posiadać własny procesor wydruku oraz minimalną ilość pamięci 2GB. Maksymalny pobór mocy w trybie gotowości 100W, maksymalny pobór mocy w trybie uśpienia/oszczędzania 2W. Maksymalne fizyczne cechy urządzenia to: Wysokość 1090mm / Szerokość 570mm / Głębokość 610mm / Waga 62kg.</w:t>
      </w:r>
    </w:p>
    <w:p w14:paraId="64ADF4A0"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H:</w:t>
      </w:r>
    </w:p>
    <w:p w14:paraId="008E8827"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skanowanie, fax. Szybkość druku pierwszej strony 15 sekund lub szybciej, Szybkość drukowania 31 str./min lub szybciej format A4, Czas uzyskania pierwszej kopii do 17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jednoprzebiegowego (dwie lampy skanera DADF) automatycznie. Urządzenie wielofunkcyjne ma posiadać dwa podajniki w standardzie o minimalnej sumarycznej pojemności 300 arkuszy, na żądanie Zamawiającego ma być wyposażona w dodatkowy podajnik A4 o minimalnej pojemności 250 arkuszy i automatycznie kierować wydruk do podajnika w zależności od formatu wydruku. Minimalna pojemność odbiornika papieru to 150 arkuszy. Urządzenie musi posiadać własny procesor wydruku oraz minimalną ilość pamięci 512MB. Maksymalny pobór mocy w trybie gotowości 70W, maksymalny pobór mocy w trybie uśpienia/oszczędzania 10W. Maksymalne fizyczne cechy urządzenia to: Wysokość 540mm / Szerokość 440mm / Głębokość 530mm / Waga 28kg.</w:t>
      </w:r>
    </w:p>
    <w:p w14:paraId="7709F477"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I:</w:t>
      </w:r>
    </w:p>
    <w:p w14:paraId="53F47131"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8 sekund lub szybciej, Szybkość drukowania 40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600 arkuszy, na żądanie Zamawiającego ma być wyposażona w dodatkowy podajnik A4 o minimalnej pojemności 500 arkuszy i automatycznie kierować wydruk do podajnika w zależności od formatu wydruku. Minimalna pojemność odbiornika papieru to 250 arkuszy. Drukarka musi posiadać własny procesor wydruku oraz minimalną ilość pamięci 128MB. Maksymalny pobór mocy w trybie gotowości 15W, maksymalny pobór mocy w trybie uśpienia/oszczędzania 9W. Maksymalne fizyczne cechy urządzenia to: Wysokość 320mm / Szerokość 450mm / Głębokość 420 mm / Waga 16kg.</w:t>
      </w:r>
    </w:p>
    <w:p w14:paraId="63A742D5" w14:textId="77777777" w:rsidR="008E7050" w:rsidRDefault="008E7050">
      <w:pPr>
        <w:pStyle w:val="Standard"/>
        <w:spacing w:line="240" w:lineRule="auto"/>
        <w:jc w:val="both"/>
        <w:rPr>
          <w:rFonts w:ascii="Times New Roman" w:hAnsi="Times New Roman" w:cs="Times New Roman"/>
          <w:b/>
          <w:color w:val="F79646" w:themeColor="accent6"/>
          <w:sz w:val="24"/>
          <w:szCs w:val="24"/>
          <w:u w:val="single"/>
        </w:rPr>
      </w:pPr>
    </w:p>
    <w:p w14:paraId="22BBE403"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J:</w:t>
      </w:r>
    </w:p>
    <w:p w14:paraId="1D26F985"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o formatach od A5 do A4. Wydruk kolorowy atramentowa technologia wydruku. Szybkość druku 15str/min mono i 10 </w:t>
      </w:r>
      <w:proofErr w:type="spellStart"/>
      <w:r>
        <w:rPr>
          <w:rFonts w:ascii="Times New Roman" w:hAnsi="Times New Roman" w:cs="Times New Roman"/>
          <w:sz w:val="24"/>
          <w:szCs w:val="24"/>
        </w:rPr>
        <w:t>str</w:t>
      </w:r>
      <w:proofErr w:type="spellEnd"/>
      <w:r>
        <w:rPr>
          <w:rFonts w:ascii="Times New Roman" w:hAnsi="Times New Roman" w:cs="Times New Roman"/>
          <w:sz w:val="24"/>
          <w:szCs w:val="24"/>
        </w:rPr>
        <w:t xml:space="preserve">/min kolor,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kopiowanie i skanowanie dwustronne (automatyczny duplex). Skaner Płaski do skanowania dokumentów w kolorze do rozmiaru A4. Maksymalny pobór mocy w trybie gotowości 2W, Maksymalne fizyczne cechy urządzenia to: Wysokość 150mm / Szerokość 440mm / Głębokość 370mm / Waga do 8kg.</w:t>
      </w:r>
    </w:p>
    <w:p w14:paraId="7B3F2028"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K:</w:t>
      </w:r>
    </w:p>
    <w:p w14:paraId="3FC18B41"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skanowanie, fax. Szybkość druku pierwszej strony 10 sekund lub szybciej, Szybkość drukowania 30 str./min lub szybciej format A4.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automatycznie. Urządzenie wielofunkcyjne ma posiadać dwa podajniki w standardzie o minimalnej sumarycznej pojemności 300 arkuszy i automatycznie kierować wydruk do podajnika w zależności od formatu wydruku. Minimalna pojemność odbiornika papieru to 150 arkuszy. Urządzenie musi posiadać własny procesor wydruku oraz minimalną ilość pamięci 512MB. Maksymalny pobór mocy w trybie gotowości 40W, maksymalny pobór mocy w trybie uśpienia/oszczędzania 1,5W. Maksymalne fizyczne cechy urządzenia to: Wysokość 505mm / Szerokość 470mm / Głębokość 460mm / Waga 27kg.</w:t>
      </w:r>
    </w:p>
    <w:p w14:paraId="7F0805AA"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L:</w:t>
      </w:r>
    </w:p>
    <w:p w14:paraId="71CE4EC7"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10 sekund lub szybciej, Szybkość drukowania 20 str./min lub szybciej format A4.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Obsługa formatów niestandardowych, w tym szer. 210 – długość 148 (format stosowany w wydrukach dokumentacji medycznej).  Automatyczny podajnik dokumentów do skanowania/kopiowania o minimalnej pojemności 35 arkuszy. Urządzenie wielofunkcyjne ma posiadać podajnik w standardzie o minimalnej pojemności 150 arkuszy. Urządzenie musi posiadać minimalną ilość pamięci 128MB. Maksymalny pobór mocy w trybie gotowości 5W, maksymalny pobór mocy w trybie uśpienia/oszczędzania 1,5W. Maksymalne fizyczne cechy urządzenia to: Wysokość 310mm / Szerokość 420mm / Głębokość 370mm / Waga 10kg.</w:t>
      </w:r>
    </w:p>
    <w:p w14:paraId="12B12A99" w14:textId="77777777" w:rsidR="008E7050" w:rsidRDefault="008E7050">
      <w:pPr>
        <w:pStyle w:val="Standard"/>
        <w:spacing w:line="240" w:lineRule="auto"/>
        <w:jc w:val="both"/>
        <w:rPr>
          <w:rFonts w:ascii="Times New Roman" w:hAnsi="Times New Roman" w:cs="Times New Roman"/>
          <w:b/>
          <w:color w:val="F79646" w:themeColor="accent6"/>
          <w:sz w:val="24"/>
          <w:szCs w:val="24"/>
          <w:u w:val="single"/>
        </w:rPr>
      </w:pPr>
    </w:p>
    <w:p w14:paraId="31BBDE43"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Ł:</w:t>
      </w:r>
    </w:p>
    <w:p w14:paraId="0F4A9067"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A5 do A3, skanowanie, fax. Szybkość druku pierwszej strony 5 sekund lub szybciej, Szybkość drukowania 35 str./min lub szybciej format A4, Czas uzyskania pierwszej kopii do 5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148,5 (format stosowany w wydrukach dokumentacji medycznej).  Automatyczny podajnik dokumentów do skanowania/kopiowania o minimalnej pojemności 100 arkuszy z możliwością kopiowania/skanowania dwustronnego jednoprzebiegowego (dwie lampy skanera DADF) automatycznie. Urządzenie wielofunkcyjne ma posiadać trzy podajniki w standardzie o minimalnej sumarycznej pojemności 1100 arkuszy automatycznie kierować wydruk do podajnika w zależności od formatu wydruku. Minimalna pojemność odbiornika papieru to 500 arkuszy. Urządzenie musi posiadać własny procesor wydruku oraz minimalną ilość pamięci 2GB. Maksymalny pobór mocy w trybie gotowości 100W, maksymalny pobór mocy w trybie uśpienia/oszczędzania 2W. Maksymalne fizyczne cechy urządzenia to: Wysokość 1090mm / Szerokość 570mm / Głębokość 610mm / Waga 62kg.</w:t>
      </w:r>
    </w:p>
    <w:p w14:paraId="3A926DA6" w14:textId="77777777" w:rsidR="008E7050" w:rsidRDefault="008E7050">
      <w:pPr>
        <w:pStyle w:val="Standard"/>
        <w:spacing w:line="240" w:lineRule="auto"/>
        <w:jc w:val="both"/>
        <w:rPr>
          <w:rFonts w:ascii="Times New Roman" w:hAnsi="Times New Roman" w:cs="Times New Roman"/>
          <w:b/>
          <w:color w:val="F79646" w:themeColor="accent6"/>
          <w:sz w:val="24"/>
          <w:szCs w:val="24"/>
          <w:u w:val="single"/>
        </w:rPr>
      </w:pPr>
    </w:p>
    <w:p w14:paraId="1E8555EB"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M:</w:t>
      </w:r>
    </w:p>
    <w:p w14:paraId="7C3DDF53"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9 sekund lub szybciej, Szybkość drukowania 25 str./min lub szybciej format A4.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Obsługa formatów niestandardowych, w tym szer. 210 – długość 148 (format stosowany w wydrukach dokumentacji medycznej).  Automatyczny wydruk dwustronny (dupleks). Automatyczny podajnik dokumentów do skanowania/kopiowania o minimalnej pojemności 35 arkuszy. Urządzenie wielofunkcyjne ma posiadać podajnik w standardzie o minimalnej pojemności 250 arkuszy. Odbiornik papieru o pojemności min 100 arkuszy. Urządzenie musi posiadać minimalną ilość pamięci 128MB. Maksymalny pobór mocy w trybie gotowości 5W. Maksymalne fizyczne cechy urządzenia to: Wysokość 380mm / Szerokość 450mm / Głębokość 350mm / Waga 12kg.</w:t>
      </w:r>
    </w:p>
    <w:p w14:paraId="6CAD73E0"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N:</w:t>
      </w:r>
    </w:p>
    <w:p w14:paraId="55435AF9"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kolorowy o formatach od A6 do A4. Szybkość druku pierwszej strony 8 sekund lub szybciej, Szybkość drukowania 30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350 arkuszy. Drukarka musi posiadać własny procesor wydruku oraz minimalną ilość pamięci 256MB. Maksymalny pobór mocy w trybie gotowości 90W, maksymalny pobór mocy w trybie uśpienia/oszczędzania 15W. Maksymalne fizyczne cechy urządzenia to: Wysokość 250mm / Szerokość 410mm / Głębokość 505 mm / Waga 22kg.</w:t>
      </w:r>
    </w:p>
    <w:p w14:paraId="1405F361"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O:</w:t>
      </w:r>
    </w:p>
    <w:p w14:paraId="43567973"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skanowanie, fax. Szybkość druku pierwszej strony 20 sekund lub szybciej, Szybkość drukowania 14 str./min lub szybciej format A4.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35 arkuszy. Urządzenie wielofunkcyjne ma posiadać podajnik o minimalnej sumarycznej pojemności 150 arkuszy. Minimalna pojemność odbiornika papieru to 125 arkuszy. Urządzenie musi posiadać własny procesor wydruku oraz minimalną ilość pamięci 256MB. Maksymalny pobór mocy w trybie gotowości 13W, maksymalny pobór mocy w trybie uśpienia/oszczędzania 7W. Maksymalne fizyczne cechy urządzenia to: Wysokość 420mm / Szerokość 450mm / Głębokość 480mm / Waga 24kg.</w:t>
      </w:r>
    </w:p>
    <w:p w14:paraId="677E06DE" w14:textId="77777777" w:rsidR="008E7050" w:rsidRDefault="00000000">
      <w:pPr>
        <w:pStyle w:val="Standard"/>
        <w:spacing w:line="240" w:lineRule="auto"/>
        <w:jc w:val="both"/>
        <w:rPr>
          <w:rFonts w:ascii="Times New Roman" w:hAnsi="Times New Roman" w:cs="Times New Roman"/>
          <w:b/>
          <w:color w:val="F79646" w:themeColor="accent6"/>
          <w:sz w:val="24"/>
          <w:szCs w:val="24"/>
          <w:u w:val="single"/>
        </w:rPr>
      </w:pPr>
      <w:r>
        <w:rPr>
          <w:rFonts w:ascii="Times New Roman" w:hAnsi="Times New Roman" w:cs="Times New Roman"/>
          <w:b/>
          <w:color w:val="F79646" w:themeColor="accent6"/>
          <w:sz w:val="24"/>
          <w:szCs w:val="24"/>
          <w:u w:val="single"/>
        </w:rPr>
        <w:t>Parametry urządzenia typ P:</w:t>
      </w:r>
    </w:p>
    <w:p w14:paraId="68DA6789"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Parametry drukarki: Wydruk monochromatyczny o formatach od A6 do A4. Szybkość druku pierwszej strony 9 sekund lub szybciej, Szybkość drukowania 18 str./min lub szybciej format A4, Interfejsy: USB 2.0, zgodność z systemami operacyjnymi Windows 7 i 10 nowsze. Obsługa formatów niestandardowych, w tym szer. 210 – długość 148 (format stosowany w wydrukach dokumentacji medycznej). Drukarka ma posiadać podajnik o minimalnej pojemności 150 arkuszy. Minimalna pojemność odbiornika papieru to 100 arkuszy. Drukarka musi posiadać własny procesor wydruku oraz minimalną ilość pamięci 2MB. Maksymalny pobór mocy w trybie gotowości 1,5W, maksymalny pobór mocy w trybie uśpienia/oszczędzania 1W. Maksymalne fizyczne cechy urządzenia to: Wysokość 200mm / Szerokość 350mm / Głębokość 240 mm / Waga 6kg.</w:t>
      </w:r>
    </w:p>
    <w:p w14:paraId="1DC2DA66" w14:textId="77777777" w:rsidR="008E7050" w:rsidRDefault="00000000" w:rsidP="00DF5BFA">
      <w:pPr>
        <w:pStyle w:val="Standard"/>
        <w:numPr>
          <w:ilvl w:val="0"/>
          <w:numId w:val="5"/>
        </w:numPr>
        <w:tabs>
          <w:tab w:val="left" w:pos="-567"/>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Zamawiający według wskazanych założeń technicznych i jakościowych określił szczegółowo przedmiot zamówienia w niniejszym rozdziale oraz w zestawieniu posiadanych urządzeń – stanowiącym </w:t>
      </w:r>
      <w:r>
        <w:rPr>
          <w:rFonts w:ascii="Times New Roman" w:hAnsi="Times New Roman" w:cs="Times New Roman"/>
          <w:i/>
          <w:sz w:val="24"/>
          <w:szCs w:val="24"/>
        </w:rPr>
        <w:t>Załącznik nr 2 do umowy</w:t>
      </w:r>
      <w:r>
        <w:rPr>
          <w:rFonts w:ascii="Times New Roman" w:hAnsi="Times New Roman" w:cs="Times New Roman"/>
          <w:sz w:val="24"/>
          <w:szCs w:val="24"/>
        </w:rPr>
        <w:t>.</w:t>
      </w:r>
    </w:p>
    <w:p w14:paraId="5741368C" w14:textId="77777777" w:rsidR="008E7050" w:rsidRDefault="00000000" w:rsidP="00DF5BFA">
      <w:pPr>
        <w:pStyle w:val="Standard"/>
        <w:numPr>
          <w:ilvl w:val="0"/>
          <w:numId w:val="5"/>
        </w:numPr>
        <w:tabs>
          <w:tab w:val="left" w:pos="-567"/>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Wykonawca musi zapewnić ciągłość druku na posiadanych przez Zamawiającego oraz dostarczonych przez wykonawcę urządzeniach drukujących, wyszczególnionych zgodnie z załącznikiem nr 2 i 3 do umowy. Ciągłość druku oznacza zapewnienie ciągłości pracy istniejących urządzeń, w tym ich naprawy, konserwacje i przeglądy oraz płynne dostarczanie materiałów eksploatacyjnych w tym tonery, kartridże, tusze, bębny, folie, pojemniki na zużyty toner, pasy transmisyjne, taśmy barwiące i inne niezbędne do realizacji usługi </w:t>
      </w:r>
      <w:r>
        <w:rPr>
          <w:rFonts w:ascii="Times New Roman" w:hAnsi="Times New Roman" w:cs="Times New Roman"/>
          <w:b/>
          <w:sz w:val="24"/>
          <w:szCs w:val="24"/>
        </w:rPr>
        <w:t>za wyjątkiem papieru</w:t>
      </w:r>
      <w:r>
        <w:rPr>
          <w:rFonts w:ascii="Times New Roman" w:hAnsi="Times New Roman" w:cs="Times New Roman"/>
          <w:sz w:val="24"/>
          <w:szCs w:val="24"/>
        </w:rPr>
        <w:t>.</w:t>
      </w:r>
    </w:p>
    <w:p w14:paraId="7BD67B3D" w14:textId="77777777" w:rsidR="008E7050" w:rsidRDefault="00000000" w:rsidP="00DF5BFA">
      <w:pPr>
        <w:pStyle w:val="Standard"/>
        <w:numPr>
          <w:ilvl w:val="0"/>
          <w:numId w:val="5"/>
        </w:numPr>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Wykonawca będzie płynnie dostarczał materiały eksploatacyjne zgodnie ze zgłoszeniami użytkowników od poniedziałku do piątku lub częściej w przypadku zaistnienia konieczności zapewnienia ciągłości wydruku. </w:t>
      </w:r>
      <w:r>
        <w:rPr>
          <w:rFonts w:ascii="Times New Roman" w:hAnsi="Times New Roman" w:cs="Times New Roman"/>
          <w:sz w:val="24"/>
          <w:szCs w:val="24"/>
          <w:u w:val="single"/>
        </w:rPr>
        <w:t>Wykonawca udostępni Zamawiającemu elektroniczny system zgłaszania awarii i potrzeby wymiany materiałów eksploatacyjnych, za pomocą którego użytkownicy będą mogli zgłaszać bezpośrednio do Wykonawcy potrzebę dostarczenia materiałów eksploatacyjnych lub zgłoszenie awarii urządzenia. Materiały eksploatacyjne wymienia samodzielnie użytkownik danego urządzenia drukującego.</w:t>
      </w:r>
    </w:p>
    <w:p w14:paraId="6E42BFF4" w14:textId="77777777" w:rsidR="008E7050" w:rsidRDefault="00000000" w:rsidP="00DF5BFA">
      <w:pPr>
        <w:pStyle w:val="Standard"/>
        <w:numPr>
          <w:ilvl w:val="0"/>
          <w:numId w:val="5"/>
        </w:numPr>
        <w:tabs>
          <w:tab w:val="left" w:pos="-567"/>
        </w:tabs>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Kompleksowa usługa druku realizowana na urządzeniach będących własnością Zamawiającego wskazanych </w:t>
      </w:r>
      <w:r>
        <w:rPr>
          <w:rFonts w:ascii="Times New Roman" w:hAnsi="Times New Roman" w:cs="Times New Roman"/>
          <w:i/>
          <w:color w:val="000000" w:themeColor="text1"/>
          <w:sz w:val="24"/>
          <w:szCs w:val="24"/>
        </w:rPr>
        <w:t>w załączniku nr 2 do umowy</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highlight w:val="yellow"/>
        </w:rPr>
        <w:t>(</w:t>
      </w:r>
      <w:r>
        <w:rPr>
          <w:rFonts w:ascii="Times New Roman" w:hAnsi="Times New Roman" w:cs="Times New Roman"/>
          <w:b/>
          <w:sz w:val="24"/>
          <w:szCs w:val="24"/>
          <w:highlight w:val="yellow"/>
        </w:rPr>
        <w:t>144 s</w:t>
      </w:r>
      <w:r>
        <w:rPr>
          <w:rFonts w:ascii="Times New Roman" w:hAnsi="Times New Roman" w:cs="Times New Roman"/>
          <w:b/>
          <w:color w:val="000000" w:themeColor="text1"/>
          <w:sz w:val="24"/>
          <w:szCs w:val="24"/>
          <w:highlight w:val="yellow"/>
        </w:rPr>
        <w:t>zt.)</w:t>
      </w:r>
      <w:r>
        <w:rPr>
          <w:rFonts w:ascii="Times New Roman" w:hAnsi="Times New Roman" w:cs="Times New Roman"/>
          <w:color w:val="000000" w:themeColor="text1"/>
          <w:sz w:val="24"/>
          <w:szCs w:val="24"/>
        </w:rPr>
        <w:t xml:space="preserve"> lub dzierżawionych </w:t>
      </w:r>
      <w:r>
        <w:rPr>
          <w:rFonts w:ascii="Times New Roman" w:hAnsi="Times New Roman" w:cs="Times New Roman"/>
          <w:sz w:val="24"/>
          <w:szCs w:val="24"/>
        </w:rPr>
        <w:t xml:space="preserve">wskazanych w </w:t>
      </w:r>
      <w:r>
        <w:rPr>
          <w:rFonts w:ascii="Times New Roman" w:hAnsi="Times New Roman" w:cs="Times New Roman"/>
          <w:b/>
          <w:i/>
          <w:sz w:val="24"/>
          <w:szCs w:val="24"/>
        </w:rPr>
        <w:t xml:space="preserve"> załączniku nr 3 do umowy</w:t>
      </w:r>
      <w:r>
        <w:rPr>
          <w:rFonts w:ascii="Times New Roman" w:hAnsi="Times New Roman" w:cs="Times New Roman"/>
          <w:bCs/>
          <w:sz w:val="24"/>
          <w:szCs w:val="24"/>
        </w:rPr>
        <w:t xml:space="preserve"> może </w:t>
      </w:r>
      <w:r>
        <w:rPr>
          <w:rFonts w:ascii="Times New Roman" w:hAnsi="Times New Roman" w:cs="Times New Roman"/>
          <w:bCs/>
          <w:color w:val="000000" w:themeColor="text1"/>
          <w:sz w:val="24"/>
          <w:szCs w:val="24"/>
        </w:rPr>
        <w:t xml:space="preserve">w trakcie umowy zostać zwiększona lub zmniejszona. W przypadku wyłączenia z obsługi urządzenia lub pojawienia się dodatkowych urządzeń o zaistniałej sytuacji Zamawiający będzie  informować Wykonawcę z 14 dniowym wyprzedzeniem. </w:t>
      </w:r>
    </w:p>
    <w:p w14:paraId="11CAE9F5" w14:textId="77777777" w:rsidR="008E7050" w:rsidRDefault="00000000" w:rsidP="00DF5BFA">
      <w:pPr>
        <w:pStyle w:val="Standard"/>
        <w:numPr>
          <w:ilvl w:val="0"/>
          <w:numId w:val="12"/>
        </w:numPr>
        <w:tabs>
          <w:tab w:val="clear" w:pos="0"/>
          <w:tab w:val="left" w:pos="-567"/>
          <w:tab w:val="num" w:pos="851"/>
        </w:tabs>
        <w:spacing w:line="240" w:lineRule="auto"/>
        <w:ind w:left="709" w:hanging="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W przypadku zmniejszenia lub zwiększenia ilości urządzeń wykazanych w załączniku nr 2 lub załączniku nr 3 do umowy Zamawiający  proporcjonalnie zgodnie z typem urządzenia i wartością wynikającą z jego obsługi dokona zmiany wartości wynagrodzenia przysługującemu Wykonawcy, </w:t>
      </w:r>
    </w:p>
    <w:p w14:paraId="307E084A" w14:textId="77777777" w:rsidR="008E7050" w:rsidRDefault="00000000" w:rsidP="00DF5BFA">
      <w:pPr>
        <w:pStyle w:val="Standard"/>
        <w:numPr>
          <w:ilvl w:val="0"/>
          <w:numId w:val="12"/>
        </w:numPr>
        <w:tabs>
          <w:tab w:val="clear" w:pos="0"/>
          <w:tab w:val="left" w:pos="-567"/>
          <w:tab w:val="num" w:pos="851"/>
        </w:tabs>
        <w:spacing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w przypadku chęci włączenia do umowy innego typu urządzeń niż wykazane w załączniku nr 2 Wykonawca po uprzednim zapoznaniu się z (typem, modelem urządzenia oraz rodzajem stosowanych materiałów eksploatacyjnych) zaoferuje kwotę o którą zostanie zwiększona miesięczna opłata ryczałtowa za obsługę urządzeń i przedstawi do akceptacji przez Zamawiającego.</w:t>
      </w:r>
    </w:p>
    <w:p w14:paraId="6E10BFC5" w14:textId="77777777" w:rsidR="008E7050" w:rsidRDefault="00000000" w:rsidP="00DF5BFA">
      <w:pPr>
        <w:pStyle w:val="Standard"/>
        <w:numPr>
          <w:ilvl w:val="0"/>
          <w:numId w:val="5"/>
        </w:numPr>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Zamawiający wymaga zaoferowania, na czas trwania umowy aplikacji (programu) do użytkowania w środowisku informatycznym Zamawiającego, jako narzędzia wspomagającego w zarządzaniu środowiskiem wydruku oraz umożliwiającego zamawiającemu monitorowanie kosztów energii w czasie rzeczywistym oraz w dowolnie badanych okresach. Powyższy system będzie niezależny od wymaganego „elektronicznego systemu zgłaszania awarii i potrzeby wymiany materiałów eksploatacyjnych dla użytkowników końcowych” o którym mowa w pkt 4) powyżej.</w:t>
      </w:r>
    </w:p>
    <w:p w14:paraId="1399CDF3" w14:textId="77777777" w:rsidR="008E7050" w:rsidRDefault="00000000" w:rsidP="00DF5BFA">
      <w:pPr>
        <w:widowControl/>
        <w:suppressAutoHyphens w:val="0"/>
        <w:spacing w:line="276" w:lineRule="auto"/>
        <w:ind w:firstLine="567"/>
        <w:jc w:val="both"/>
        <w:textAlignment w:val="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Wymagania dotyczące Systemu (aplikacji) do  monitorowania floty urządzeń: </w:t>
      </w:r>
    </w:p>
    <w:p w14:paraId="0E7E8D9D" w14:textId="77777777" w:rsidR="008E7050" w:rsidRDefault="00000000" w:rsidP="00DF5BFA">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Wykonawca udostępni Zamawiającemu System (aplikację) - portal wymiany danych, spełniający następujące wymagania:</w:t>
      </w:r>
    </w:p>
    <w:p w14:paraId="280B8B91" w14:textId="77777777" w:rsidR="008E7050" w:rsidRDefault="008E7050">
      <w:pPr>
        <w:spacing w:after="0" w:line="276" w:lineRule="auto"/>
        <w:ind w:left="709" w:hanging="709"/>
        <w:jc w:val="both"/>
        <w:rPr>
          <w:rFonts w:ascii="Times New Roman" w:hAnsi="Times New Roman" w:cs="Times New Roman"/>
        </w:rPr>
      </w:pPr>
    </w:p>
    <w:p w14:paraId="5DF5F0BF" w14:textId="77777777" w:rsidR="008E7050" w:rsidRDefault="00000000">
      <w:pPr>
        <w:widowControl/>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color w:val="FF0000"/>
          <w:sz w:val="24"/>
          <w:szCs w:val="24"/>
        </w:rPr>
        <w:tab/>
      </w:r>
      <w:r>
        <w:rPr>
          <w:rFonts w:ascii="Times New Roman" w:hAnsi="Times New Roman" w:cs="Times New Roman"/>
          <w:sz w:val="24"/>
          <w:szCs w:val="24"/>
        </w:rPr>
        <w:t>Portal ma umożliwiać Zamawiającemu monitorowanie stanu urządzeń w sieci lokalnej z opcjonalną możliwością kooperacji Zamawiającego z dostawcą usługi serwisu urządzeń. Dane wyświetlane na portalu powinny być widoczne dla Zamawiającego, i opcjonalnie dla firmy serwisowej.</w:t>
      </w:r>
      <w:r>
        <w:rPr>
          <w:rFonts w:ascii="Times New Roman" w:hAnsi="Times New Roman" w:cs="Times New Roman"/>
        </w:rPr>
        <w:t xml:space="preserve"> Modułem wspomagającym w realizacji zadania utrzymania w sprawności parku maszynowego Zamawiającego powinien być moduł </w:t>
      </w:r>
      <w:proofErr w:type="spellStart"/>
      <w:r>
        <w:rPr>
          <w:rFonts w:ascii="Times New Roman" w:hAnsi="Times New Roman" w:cs="Times New Roman"/>
        </w:rPr>
        <w:t>help-desk</w:t>
      </w:r>
      <w:proofErr w:type="spellEnd"/>
      <w:r>
        <w:rPr>
          <w:rFonts w:ascii="Times New Roman" w:hAnsi="Times New Roman" w:cs="Times New Roman"/>
        </w:rPr>
        <w:t>, który ma nadzorować i zarządzać alertami.</w:t>
      </w:r>
    </w:p>
    <w:p w14:paraId="3F21BCA2"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Integralną częścią portalu powinna być wtyczka instalowana w sieci lokalnej Zamawiającego, której zadaniem będzie pobierać ze wszystkich drukujących urządzeń sieciowych informacji o:</w:t>
      </w:r>
    </w:p>
    <w:p w14:paraId="0C4E6640"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Stanie licznika wydruków (mono i kolor) dla urządzeń drukujących</w:t>
      </w:r>
    </w:p>
    <w:p w14:paraId="36B55F18"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Stanie licznika kopii (mono i kolor) dla urządzeń wielofunkcyjnych</w:t>
      </w:r>
    </w:p>
    <w:p w14:paraId="670DFE3F"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Aktualnym statusie urządzenia – brak dostępu, wezwanie serwisu, zakleszczony papier, otwarta pokrywa, mało lub brak tonera, mało lub brak papieru</w:t>
      </w:r>
    </w:p>
    <w:p w14:paraId="1EDFB19F"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Stanie materiałów eksploatacyjnych</w:t>
      </w:r>
    </w:p>
    <w:p w14:paraId="06ADE879"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Numerze seryjnym urządzenia</w:t>
      </w:r>
    </w:p>
    <w:p w14:paraId="58BC16EA" w14:textId="77777777" w:rsidR="008E7050" w:rsidRDefault="00000000">
      <w:pPr>
        <w:pStyle w:val="Akapitzlist"/>
        <w:widowControl/>
        <w:numPr>
          <w:ilvl w:val="0"/>
          <w:numId w:val="14"/>
        </w:numPr>
        <w:spacing w:after="0" w:line="276" w:lineRule="auto"/>
        <w:ind w:left="993"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Numerze MAC</w:t>
      </w:r>
    </w:p>
    <w:p w14:paraId="42C7E83F"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 xml:space="preserve">Wtyczka po pobraniu jej z portalu powinna automatycznie zeskanować sieć lokalną Zamawiającego, wyszukać w sieci wszystkie sieciowe urządzenia drukujące i wielofunkcyjne i rozpocząć wysyłanie danych do serwera portalu. Użytkownik portalu powinien mieć możliwość ustalenia harmonogramu odczytu danych z urządzeń sieciowych oraz osobny harmonogram wysyłki danych do serwera portalu. </w:t>
      </w:r>
    </w:p>
    <w:p w14:paraId="0A259F8B"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Na podstawie pozyskanych przez wtyczkę danych, w portalu powinny być dostępne statystyki i analizy dla dowolnego zakresu czasu w obszarze: wolumenu wydruków mono, wolumenu wydruków kolor, wolumenu kopii mono, wolumenu kopii kolor, wykorzystania wydajności urządzenia (wskazanie urządzeń przeciążonych i niedociążonych) oraz awaryjności urządzenia. Portal powinien udostępniać statystyki globalne i zbiorcze oraz szczegółowe dla wybranego urządzenia.</w:t>
      </w:r>
    </w:p>
    <w:p w14:paraId="60664520"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W portalu powinna być możliwość przyporządkowania do danego urządzenia domyślnego materiału eksploatacyjnego (czarnego lub kolorowego), lub określenia warunków kontraktu serwisowego oraz warunków dzierżawy i leasingu urządzenia. Na podstawie tych danych w portalu powinny pojawić się koszty wydruków dla poszczególnego urządzenia. W zakresie kosztów portal powinien udostępniać statystyki globalne i zbiorcze oraz szczegółowe dla wybranego urządzenia.</w:t>
      </w:r>
    </w:p>
    <w:p w14:paraId="4E76CE37"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Portal powinien umożliwiać wyliczenie kosztów poboru mocy, dla każdego urządzenia i dla wybranego zakresu czasu. Portal w zakresie kosztów poboru mocy powinien udostępniać statystyki globalne i zbiorcze oraz szczegółowe dla wybranego urządzenia.</w:t>
      </w:r>
    </w:p>
    <w:p w14:paraId="3ED1FBE8"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 xml:space="preserve">Portal powinien umożliwiać grupowanie urządzeń. Użytkownik powinien mieć możliwość określenia nazwy własnej grupy i przyporządkowania do niej dowolnej ilości urządzeń. Portal powinien umożliwiać przyporządkowanie jednego urządzenia do wielu grup. </w:t>
      </w:r>
    </w:p>
    <w:p w14:paraId="18B9CAA6"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Portal powinien umożliwiać określenie szczegółowych danych dla każdego monitorowanego urządzenia sieciowego, takich jak: lokalizacja urządzenia, opis własny oraz numer inwentarzowy.</w:t>
      </w:r>
    </w:p>
    <w:p w14:paraId="2AA01434"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Portal powinien udostępniać stronę szczegółów urządzenia, która powinna zawierać następujące dane:</w:t>
      </w:r>
    </w:p>
    <w:p w14:paraId="5A33D6D2"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Informacja o urządzeniu (pozyskane poprzez wtyczkę): adres IP, adres MAC, numer seryjny</w:t>
      </w:r>
    </w:p>
    <w:p w14:paraId="11C51E84"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Parametry techniczne urządzenia: prędkość drukowania, wydajność miesięczna, format druku oraz zakres dostępnych funkcji</w:t>
      </w:r>
    </w:p>
    <w:p w14:paraId="52307AD4"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Opis urządzenia: lokalizacja, opis własny, przynależność do grupy, wskazanie firmy serwisowej oraz wskazanie firmy dostarczającej materiały eksploatacyjne</w:t>
      </w:r>
    </w:p>
    <w:p w14:paraId="28E4FECB"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Wykaz dostępnych materiałów eksploatacyjnych, ich aktualny stan, aktualną cenę zakupu</w:t>
      </w:r>
    </w:p>
    <w:p w14:paraId="740F7B2C"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Wskazanie wolumenu: aktualne liczniki urządzenia, średni miesięczny wolumen oraz wartość wolumenu w ostatnim miesiącu</w:t>
      </w:r>
    </w:p>
    <w:p w14:paraId="10F5477D"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Wskazanie kosztów wydruków: średni koszt jednostkowy mono i kolor, oraz globalny koszt mono i kolor</w:t>
      </w:r>
    </w:p>
    <w:p w14:paraId="2CC44DAB"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Statystyki wydajności: nominalna wydajność miesięczna, średnie wykorzystanie wydajności, aktualne wykorzystanie wydajności</w:t>
      </w:r>
    </w:p>
    <w:p w14:paraId="01E46900"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Koszty poboru mocy: wskazanie nominalnego poboru mocy w stanie uśpienia i w stanie pracy, aktualne i średnie koszty poboru mocy</w:t>
      </w:r>
    </w:p>
    <w:p w14:paraId="329CCA3E" w14:textId="77777777" w:rsidR="008E7050" w:rsidRDefault="00000000">
      <w:pPr>
        <w:pStyle w:val="Akapitzlist"/>
        <w:widowControl/>
        <w:numPr>
          <w:ilvl w:val="0"/>
          <w:numId w:val="16"/>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Analiza awaryjności: ilość zacięć papieru, ilość zgłoszeń serwisowych, aktualny stan urządzenia</w:t>
      </w:r>
    </w:p>
    <w:p w14:paraId="44076A91"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Portal powinien udostępniać inteligentny moduł optymalizacji, wskazujący możliwe zmiany w parku maszynowym Zamawiającego, mające na celu poprawienie jakości pracy urządzeń drukujących. Proces powstawania scenariuszy optymalizacyjnych powinien odbywać się w sposób automatyczny, bez konieczności wykonywania jakichkolwiek działań przez użytkownika portalu, z wyjątkiem wyboru zakresu czasu oraz grupy urządzeń, które mają być poddane optymalizacji. Po wyborze zakresu czasu oraz zakresu urządzeń, portal udostępni dwa możliwe scenariusze zmian:</w:t>
      </w:r>
    </w:p>
    <w:p w14:paraId="6B901670" w14:textId="77777777" w:rsidR="008E7050" w:rsidRDefault="00000000">
      <w:pPr>
        <w:pStyle w:val="Akapitzlist"/>
        <w:widowControl/>
        <w:numPr>
          <w:ilvl w:val="0"/>
          <w:numId w:val="15"/>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Zmiany mające na celu eliminację urządzeń przeciążonych – po wyborze tego scenariusza, portal powinien wskazać, które urządzenia są przeciążone i zaproponować rozwiązanie mające na celu optymalizację tego obszaru - skierowanie części wydruków na inne urządzenia,</w:t>
      </w:r>
    </w:p>
    <w:p w14:paraId="11B9B7C2" w14:textId="77777777" w:rsidR="008E7050" w:rsidRDefault="00000000">
      <w:pPr>
        <w:pStyle w:val="Akapitzlist"/>
        <w:widowControl/>
        <w:numPr>
          <w:ilvl w:val="0"/>
          <w:numId w:val="15"/>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Zmiany mające na celu redukcję globalnych kosztów wydruków – po wyborze scenariusza portal powinien wskazać możliwe zmiany wpływające na redukcję globalnych kosztów wydruków – przeniesienie wolumenu wydruków z urządzenia o wysokim jednostkowym koszcie wydruku, na urządzenie o niższym koszcie; wskazać urządzenia o wysokim koszcie napraw i wskazać konieczność jego utylizacji itp.</w:t>
      </w:r>
    </w:p>
    <w:p w14:paraId="1CCB44B4" w14:textId="77777777" w:rsidR="008E7050" w:rsidRDefault="00000000">
      <w:pPr>
        <w:pStyle w:val="Akapitzlist"/>
        <w:widowControl/>
        <w:numPr>
          <w:ilvl w:val="1"/>
          <w:numId w:val="17"/>
        </w:numPr>
        <w:spacing w:after="0" w:line="276" w:lineRule="auto"/>
        <w:ind w:left="709" w:hanging="709"/>
        <w:jc w:val="both"/>
        <w:textAlignment w:val="auto"/>
        <w:rPr>
          <w:rFonts w:ascii="Times New Roman" w:hAnsi="Times New Roman" w:cs="Times New Roman"/>
          <w:sz w:val="24"/>
          <w:szCs w:val="24"/>
        </w:rPr>
      </w:pPr>
      <w:r>
        <w:rPr>
          <w:rFonts w:ascii="Times New Roman" w:hAnsi="Times New Roman" w:cs="Times New Roman"/>
          <w:sz w:val="24"/>
          <w:szCs w:val="24"/>
        </w:rPr>
        <w:t>Portal powinien udostępniać szczegółowe raporty dla monitorowanego parku maszynowego Zamawiającego. W ramach modułu raportującego portal powinien udostępniać następujące analizy i statystyki oraz narzędzia raportujące:</w:t>
      </w:r>
    </w:p>
    <w:p w14:paraId="3D175BD9"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Statystyki dotyczące parku maszynowego Zamawiającego: podział urządzeń według technologii, podział urządzeń według dostępnych funkcji (drukowanie, kopiowania, skanowanie i faksowanie), podział urządzeń według dostępności dupleksu, podział urządzeń według segmentu rynku, udział modeli oraz udział producentów urządzeń</w:t>
      </w:r>
    </w:p>
    <w:p w14:paraId="442B5EFC"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Szybkie statystki dotyczące wolumenu wydruków i kopii dla wszystkich urządzeń, dla wybranego zakresu czasu: wydruki i kopie dla ostatnich 7 dni, wydruki i kopie dla ostatnich 30 dni oraz wydruki i kopie dla ostatnich 90 dni</w:t>
      </w:r>
    </w:p>
    <w:p w14:paraId="4EE7CA81"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Szybkie statystyki dotyczące kosztów wydruków i kopii dla wszystkich urządzeń, dla wybranego zakresu czasu: koszty wydruków i kopii dla ostatnich 7 dni, koszty wydruków i kopii 30 dni oraz koszty wydruków i kopii 90 dni</w:t>
      </w:r>
    </w:p>
    <w:p w14:paraId="2D50925A"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Szybkie raporty rankingowe dla wybranego zakresu danych – wydruki mono, wydruki kolor, kopie mono i kopie kolor dla wybranego zakresu czasu – najwyższy wolumen dla ostatnich 7 dni, najwyższy wolumen dla ostatnich 30 dni oraz najwyższy wolumen dla ostatnich 90 dni</w:t>
      </w:r>
    </w:p>
    <w:p w14:paraId="070B5839"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Szybki raport wykorzystania wydajności urządzeń – wskazanie urządzeń przeciążonych, optymalnie wykorzystanych i niedociążonych: dla ostatnich 30 dni i ostatnich 90 dni</w:t>
      </w:r>
    </w:p>
    <w:p w14:paraId="594427CC"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Szczegółowe raporty dla wolumenu i kosztów, z możliwością wyboru zakresu danych (grup urządzeń, pojedynczych urządzeń), zakresu czasu (dla raportów zbiorczych z możliwością próbkowania) oraz wartości jakie ma zawierać raport (wybór kolumn)</w:t>
      </w:r>
    </w:p>
    <w:p w14:paraId="26B79394" w14:textId="77777777" w:rsidR="008E7050" w:rsidRDefault="00000000">
      <w:pPr>
        <w:pStyle w:val="Akapitzlist"/>
        <w:widowControl/>
        <w:numPr>
          <w:ilvl w:val="0"/>
          <w:numId w:val="13"/>
        </w:numPr>
        <w:spacing w:after="0" w:line="276" w:lineRule="auto"/>
        <w:ind w:left="1134"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Raporty specjalne: raport scenariuszy optymalizacyjnych, bilans dla urządzenia (zawiera dane umieszczone w „szczegółach urządzenia”), raport liczników dla kontraktu serwisowego (jako podstawa do wystawienia faktury), raport wydajności materiałów eksploatacyjnych, raport awarii i alertów</w:t>
      </w:r>
    </w:p>
    <w:p w14:paraId="6BA55FC4" w14:textId="77777777" w:rsidR="008E7050" w:rsidRDefault="00000000">
      <w:pPr>
        <w:pStyle w:val="Akapitzlist"/>
        <w:widowControl/>
        <w:numPr>
          <w:ilvl w:val="1"/>
          <w:numId w:val="17"/>
        </w:numPr>
        <w:spacing w:after="0" w:line="276" w:lineRule="auto"/>
        <w:ind w:left="709"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Portal powinien udostępniać moduł </w:t>
      </w:r>
      <w:proofErr w:type="spellStart"/>
      <w:r>
        <w:rPr>
          <w:rFonts w:ascii="Times New Roman" w:hAnsi="Times New Roman" w:cs="Times New Roman"/>
          <w:sz w:val="24"/>
          <w:szCs w:val="24"/>
        </w:rPr>
        <w:t>help-desk</w:t>
      </w:r>
      <w:proofErr w:type="spellEnd"/>
      <w:r>
        <w:rPr>
          <w:rFonts w:ascii="Times New Roman" w:hAnsi="Times New Roman" w:cs="Times New Roman"/>
          <w:sz w:val="24"/>
          <w:szCs w:val="24"/>
        </w:rPr>
        <w:t xml:space="preserve">, który ma być platformą współpracy między Zamawiającym i firma serwisową. Moduł </w:t>
      </w:r>
      <w:proofErr w:type="spellStart"/>
      <w:r>
        <w:rPr>
          <w:rFonts w:ascii="Times New Roman" w:hAnsi="Times New Roman" w:cs="Times New Roman"/>
          <w:sz w:val="24"/>
          <w:szCs w:val="24"/>
        </w:rPr>
        <w:t>help-desk</w:t>
      </w:r>
      <w:proofErr w:type="spellEnd"/>
      <w:r>
        <w:rPr>
          <w:rFonts w:ascii="Times New Roman" w:hAnsi="Times New Roman" w:cs="Times New Roman"/>
          <w:sz w:val="24"/>
          <w:szCs w:val="24"/>
        </w:rPr>
        <w:t xml:space="preserve"> będzie zarządzał alertami i zgłoszeniami pochodzącymi od wtyczki portalu (komunikaty wysyłane przez urządzenia poprzez protokół SNMP), od portalu, oraz od użytkownika portalu (Zamawiającego). </w:t>
      </w:r>
    </w:p>
    <w:p w14:paraId="4257DB96" w14:textId="77777777" w:rsidR="008E7050" w:rsidRDefault="00000000">
      <w:pPr>
        <w:pStyle w:val="Akapitzlist"/>
        <w:widowControl/>
        <w:numPr>
          <w:ilvl w:val="1"/>
          <w:numId w:val="17"/>
        </w:numPr>
        <w:spacing w:after="0" w:line="276" w:lineRule="auto"/>
        <w:ind w:left="709"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Wtyczka portalu powinna w prawidłowy sposób rozpoznawać automatyczne alerty pochodzące z urządzenia, takie jak: Offline, Service </w:t>
      </w:r>
      <w:proofErr w:type="spellStart"/>
      <w:r>
        <w:rPr>
          <w:rFonts w:ascii="Times New Roman" w:hAnsi="Times New Roman" w:cs="Times New Roman"/>
          <w:sz w:val="24"/>
          <w:szCs w:val="24"/>
        </w:rPr>
        <w:t>Requested</w:t>
      </w:r>
      <w:proofErr w:type="spellEnd"/>
      <w:r>
        <w:rPr>
          <w:rFonts w:ascii="Times New Roman" w:hAnsi="Times New Roman" w:cs="Times New Roman"/>
          <w:sz w:val="24"/>
          <w:szCs w:val="24"/>
        </w:rPr>
        <w:t xml:space="preserve"> (wezwania serwisu), </w:t>
      </w:r>
      <w:proofErr w:type="spellStart"/>
      <w:r>
        <w:rPr>
          <w:rFonts w:ascii="Times New Roman" w:hAnsi="Times New Roman" w:cs="Times New Roman"/>
          <w:sz w:val="24"/>
          <w:szCs w:val="24"/>
        </w:rPr>
        <w:t>Jammed</w:t>
      </w:r>
      <w:proofErr w:type="spellEnd"/>
      <w:r>
        <w:rPr>
          <w:rFonts w:ascii="Times New Roman" w:hAnsi="Times New Roman" w:cs="Times New Roman"/>
          <w:sz w:val="24"/>
          <w:szCs w:val="24"/>
        </w:rPr>
        <w:t xml:space="preserve"> (zakleszczony papier), </w:t>
      </w:r>
      <w:proofErr w:type="spellStart"/>
      <w:r>
        <w:rPr>
          <w:rFonts w:ascii="Times New Roman" w:hAnsi="Times New Roman" w:cs="Times New Roman"/>
          <w:sz w:val="24"/>
          <w:szCs w:val="24"/>
        </w:rPr>
        <w:t>Door</w:t>
      </w:r>
      <w:proofErr w:type="spellEnd"/>
      <w:r>
        <w:rPr>
          <w:rFonts w:ascii="Times New Roman" w:hAnsi="Times New Roman" w:cs="Times New Roman"/>
          <w:sz w:val="24"/>
          <w:szCs w:val="24"/>
        </w:rPr>
        <w:t xml:space="preserve"> open (otwarta pokrywa), </w:t>
      </w:r>
      <w:proofErr w:type="spellStart"/>
      <w:r>
        <w:rPr>
          <w:rFonts w:ascii="Times New Roman" w:hAnsi="Times New Roman" w:cs="Times New Roman"/>
          <w:sz w:val="24"/>
          <w:szCs w:val="24"/>
        </w:rPr>
        <w:t>Low</w:t>
      </w:r>
      <w:proofErr w:type="spellEnd"/>
      <w:r>
        <w:rPr>
          <w:rFonts w:ascii="Times New Roman" w:hAnsi="Times New Roman" w:cs="Times New Roman"/>
          <w:sz w:val="24"/>
          <w:szCs w:val="24"/>
        </w:rPr>
        <w:t xml:space="preserve"> toner (mało tonera), No toner (brak tonera), </w:t>
      </w:r>
      <w:proofErr w:type="spellStart"/>
      <w:r>
        <w:rPr>
          <w:rFonts w:ascii="Times New Roman" w:hAnsi="Times New Roman" w:cs="Times New Roman"/>
          <w:sz w:val="24"/>
          <w:szCs w:val="24"/>
        </w:rPr>
        <w:t>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(niski poziom papieru) oraz No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(brak papieru). </w:t>
      </w:r>
    </w:p>
    <w:p w14:paraId="3F8FED39" w14:textId="77777777" w:rsidR="008E7050" w:rsidRDefault="00000000">
      <w:pPr>
        <w:pStyle w:val="Akapitzlist"/>
        <w:widowControl/>
        <w:numPr>
          <w:ilvl w:val="1"/>
          <w:numId w:val="17"/>
        </w:numPr>
        <w:spacing w:after="0" w:line="276" w:lineRule="auto"/>
        <w:ind w:left="709" w:hanging="709"/>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Portal musi posiadać opcję instalacji portalu w sieci lokalnej klienta działającego jako serwer lokalny i umożliwiać prawidłową pracę bez wymiany danych poprzez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Dostęp do aplikacji wyłącznie z sieci wewnętrznej Zamawiającego. Opcjonalnie portal może działać jako aplikacja chmurowa umożliwiając dostęp do informacji Wykonawcy usługi</w:t>
      </w:r>
      <w:r>
        <w:rPr>
          <w:rFonts w:ascii="Times New Roman" w:hAnsi="Times New Roman" w:cs="Times New Roman"/>
          <w:u w:val="single"/>
        </w:rPr>
        <w:t>.</w:t>
      </w:r>
    </w:p>
    <w:p w14:paraId="0F8C747C" w14:textId="77777777" w:rsidR="008E7050" w:rsidRDefault="00000000" w:rsidP="00DF5BFA">
      <w:pPr>
        <w:pStyle w:val="Akapitzlist"/>
        <w:widowControl/>
        <w:numPr>
          <w:ilvl w:val="0"/>
          <w:numId w:val="5"/>
        </w:numPr>
        <w:ind w:left="0"/>
        <w:jc w:val="both"/>
        <w:textAlignment w:val="auto"/>
        <w:rPr>
          <w:rFonts w:ascii="Times New Roman" w:hAnsi="Times New Roman" w:cs="Times New Roman"/>
          <w:iCs/>
          <w:sz w:val="24"/>
          <w:szCs w:val="24"/>
        </w:rPr>
      </w:pPr>
      <w:r>
        <w:rPr>
          <w:rFonts w:ascii="Times New Roman" w:hAnsi="Times New Roman" w:cs="Times New Roman"/>
          <w:iCs/>
          <w:sz w:val="24"/>
          <w:szCs w:val="24"/>
        </w:rPr>
        <w:t xml:space="preserve">Zamawiający pragnąc ograniczyć ilość powstających odpadów przy eksploatacji urządzeń drukujących, oczekuje od Wykonawcy zaoferowania urządzeń (w zakresie urządzeń dzierżawionych, zastępczych oraz z prawa opcji), do których Wykonawca będzie dostarczał jak najwydajniejsze materiały eksploatacyjne tzn. takie które mają zapewnić jak największą ilość wydruków na pojedynczym materiale eksploatacyjnym (powstanie jak najmniejszej ilości odpadów). </w:t>
      </w:r>
    </w:p>
    <w:p w14:paraId="1A5D652F" w14:textId="77777777" w:rsidR="008E7050" w:rsidRDefault="00000000" w:rsidP="00DF5BFA">
      <w:pPr>
        <w:pStyle w:val="Standard"/>
        <w:tabs>
          <w:tab w:val="left" w:pos="-567"/>
        </w:tabs>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Szacowana ilość stron A4/A5/ lub innych formatów (np. recepta) wydruku w ramach realizacji przedmiotu zamówienia wynosi ok</w:t>
      </w:r>
      <w:r w:rsidRPr="00DF5BFA">
        <w:rPr>
          <w:rFonts w:ascii="Times New Roman" w:hAnsi="Times New Roman" w:cs="Times New Roman"/>
          <w:sz w:val="24"/>
          <w:szCs w:val="24"/>
        </w:rPr>
        <w:t xml:space="preserve">. </w:t>
      </w:r>
      <w:r w:rsidRPr="00DF5BFA">
        <w:rPr>
          <w:rFonts w:ascii="Times New Roman" w:hAnsi="Times New Roman" w:cs="Times New Roman"/>
          <w:b/>
          <w:sz w:val="24"/>
          <w:szCs w:val="24"/>
          <w:lang w:eastAsia="pl-PL"/>
        </w:rPr>
        <w:t>13 760 800,00</w:t>
      </w:r>
      <w:r w:rsidRPr="00DF5BFA">
        <w:rPr>
          <w:rFonts w:ascii="Times New Roman" w:hAnsi="Times New Roman" w:cs="Times New Roman"/>
          <w:b/>
          <w:sz w:val="24"/>
          <w:szCs w:val="24"/>
        </w:rPr>
        <w:t>/rok</w:t>
      </w:r>
      <w:r w:rsidRPr="00DF5BFA">
        <w:rPr>
          <w:rFonts w:ascii="Times New Roman" w:hAnsi="Times New Roman" w:cs="Times New Roman"/>
          <w:sz w:val="24"/>
          <w:szCs w:val="24"/>
        </w:rPr>
        <w:t xml:space="preserve"> z czego w ramach obsługi urządzeń zamawiającego </w:t>
      </w:r>
      <w:r w:rsidRPr="00DF5BFA">
        <w:rPr>
          <w:rFonts w:ascii="Times New Roman" w:hAnsi="Times New Roman" w:cs="Times New Roman"/>
          <w:b/>
          <w:sz w:val="24"/>
          <w:szCs w:val="24"/>
        </w:rPr>
        <w:t>2 064 120,00/rok</w:t>
      </w:r>
      <w:r w:rsidRPr="00DF5BFA">
        <w:rPr>
          <w:rFonts w:ascii="Times New Roman" w:hAnsi="Times New Roman" w:cs="Times New Roman"/>
          <w:sz w:val="24"/>
          <w:szCs w:val="24"/>
        </w:rPr>
        <w:t xml:space="preserve"> oraz na urządzeniach wykonawcy ok. ok. </w:t>
      </w:r>
      <w:r w:rsidRPr="00DF5BFA">
        <w:rPr>
          <w:rFonts w:ascii="Times New Roman" w:hAnsi="Times New Roman" w:cs="Times New Roman"/>
          <w:b/>
          <w:sz w:val="24"/>
          <w:szCs w:val="24"/>
        </w:rPr>
        <w:t>11 696 680,00/rok</w:t>
      </w:r>
      <w:r w:rsidRPr="00DF5BFA">
        <w:rPr>
          <w:rFonts w:ascii="Times New Roman" w:hAnsi="Times New Roman" w:cs="Times New Roman"/>
          <w:sz w:val="24"/>
          <w:szCs w:val="24"/>
        </w:rPr>
        <w:t xml:space="preserve">, obliczona wg danych wskazanych w tabeli 1 niniejszego opisu na podstawie dostarczonych </w:t>
      </w:r>
      <w:r>
        <w:rPr>
          <w:rFonts w:ascii="Times New Roman" w:hAnsi="Times New Roman" w:cs="Times New Roman"/>
          <w:sz w:val="24"/>
          <w:szCs w:val="24"/>
        </w:rPr>
        <w:t>materiałów eksploatacyjnych w okresie 6 miesięcy poprzedzających zamówienie.</w:t>
      </w:r>
    </w:p>
    <w:p w14:paraId="0BFF6F07" w14:textId="77777777" w:rsidR="008E7050" w:rsidRDefault="00000000" w:rsidP="00DF5BFA">
      <w:pPr>
        <w:pStyle w:val="Standard"/>
        <w:tabs>
          <w:tab w:val="left" w:pos="-567"/>
        </w:tabs>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Zamawiający preferuje materiały oryginalne tj. wyprodukowane przez producenta danego urządzenia i do niego dedykowane, przy czym dopuszcza także zastosowanie materiałów równoważnych. Przez produkt równoważny Zamawiający rozumie produkt kompatybilny z urządzeniem, do  którego jest zamówiony, o parametrach takich samych bądź lepszych (pojemność tuszu/tonera, wydajność i jakość wydruku) w stosunku do oryginału produkowanego przez producenta urządzenia. Dostarczany materiał eksploatacyjny musi być:</w:t>
      </w:r>
    </w:p>
    <w:p w14:paraId="615326CC" w14:textId="77777777" w:rsidR="008E7050" w:rsidRDefault="00000000">
      <w:pPr>
        <w:pStyle w:val="Standard"/>
        <w:numPr>
          <w:ilvl w:val="0"/>
          <w:numId w:val="22"/>
        </w:num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fabrycznie nowy, czyli wykonany z nowych elementów lub pełnowartościowych komponentów z odzysku, bez śladów uszkodzenia, w oryginalnych opakowaniach producenta z widocznym logo, symbolem produktu i terminem przydatności do użytku, posiadające wszelkie zabezpieczenia szczelności zbiorników z tonerem/tuszem.</w:t>
      </w:r>
    </w:p>
    <w:p w14:paraId="4E045658" w14:textId="77777777" w:rsidR="008E7050" w:rsidRDefault="00000000">
      <w:pPr>
        <w:pStyle w:val="Standard"/>
        <w:numPr>
          <w:ilvl w:val="0"/>
          <w:numId w:val="6"/>
        </w:num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pochodzący z bieżącej produkcji, wytworzony seryjnie w cyklu produkcyjnym zgodnym z normą ISO 9001 i ISO 14001 lub normami równoważnymi,</w:t>
      </w:r>
    </w:p>
    <w:p w14:paraId="17715FF0" w14:textId="77777777" w:rsidR="008E7050" w:rsidRDefault="00000000">
      <w:pPr>
        <w:pStyle w:val="Standard"/>
        <w:numPr>
          <w:ilvl w:val="0"/>
          <w:numId w:val="6"/>
        </w:num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zgodny z normami ISO/IEC 19752 dla kaset z tonerem do drukarek monochromatycznych, ISO/IEC 19798 dla kaset z tonerem do kolorowych drukarek laserowych, oraz ISO/IEC 24711, ISO/IEC 24712 dla kartridżów</w:t>
      </w:r>
    </w:p>
    <w:p w14:paraId="737A383A" w14:textId="77777777" w:rsidR="008E7050" w:rsidRDefault="00000000">
      <w:pPr>
        <w:pStyle w:val="Standard"/>
        <w:numPr>
          <w:ilvl w:val="0"/>
          <w:numId w:val="6"/>
        </w:numPr>
        <w:tabs>
          <w:tab w:val="left" w:pos="-72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 który zapewnia jakość wydruku co najmniej taką, jak materiał oryginalny,</w:t>
      </w:r>
    </w:p>
    <w:p w14:paraId="32CBF232" w14:textId="77777777" w:rsidR="008E7050" w:rsidRDefault="00000000">
      <w:pPr>
        <w:pStyle w:val="Standard"/>
        <w:numPr>
          <w:ilvl w:val="0"/>
          <w:numId w:val="6"/>
        </w:numPr>
        <w:tabs>
          <w:tab w:val="left" w:pos="-72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 który nie ogranicza listy nośników (np. papier, folia, zakres gramatury) dostępnych dla danego typu urządzenia.</w:t>
      </w:r>
    </w:p>
    <w:p w14:paraId="55173C02" w14:textId="777777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Jeżeli w trakcie realizacji przedmiotu zamówienia Zamawiający stwierdzi, że wydajność, jakość lub niezawodność dostarczonych produktów nie spełnia parametrów produktu oryginalnego (OEM) lub jeżeli urządzenie nie będzie sygnalizować stanu zużycia tuszu lub tonera (jeżeli urządzenie drukujące posiada taką funkcjonalność), lub raportować liczby kopii tak, jak robiło to z wykorzystaniem materiałów OEM, Zamawiający zażąda od Wykonawcy zamiany produktu na nowy bez dodatkowej dopłaty.</w:t>
      </w:r>
    </w:p>
    <w:p w14:paraId="7765FC61" w14:textId="7F82DF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W przypadku zgłoszenia trzeciej awarii urządzenia drukującego w okresie 1 miesiąca ze względ</w:t>
      </w:r>
      <w:r w:rsidR="003341DC">
        <w:rPr>
          <w:rFonts w:ascii="Times New Roman" w:hAnsi="Times New Roman" w:cs="Times New Roman"/>
          <w:sz w:val="24"/>
          <w:szCs w:val="24"/>
        </w:rPr>
        <w:t>u</w:t>
      </w:r>
      <w:r>
        <w:rPr>
          <w:rFonts w:ascii="Times New Roman" w:hAnsi="Times New Roman" w:cs="Times New Roman"/>
          <w:sz w:val="24"/>
          <w:szCs w:val="24"/>
        </w:rPr>
        <w:t xml:space="preserve"> na dostarczony materiał eksploatacyjny Zamawiający może zażądać dostawy produktu oryginalnego, a Wykonawca zobowiązany będzie dostarczać materiały oryginalne (OEM). Taka zmiana nie będzie stanowić zmiany umowy, ani oferty na podstawie której umowa zostanie zawarta.</w:t>
      </w:r>
    </w:p>
    <w:p w14:paraId="1E900569" w14:textId="777777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Stosowane materiały eksploatacyjne, części, podzespoły muszą być odpowiednie dla danego rodzaju sprzętu i będą w pełni z nim współpracowały. Nie mogą powodować uszkodzeń oraz awarii eksploatowanego sprzętu. W przypadku błędnej pracy lub uszkodzenia sprzętu Zamawiającego, Wykonawca zobligowany jest do jego naprawy. Wykonawca bierze na siebie pełną odpowiedzialność za uszkodzenie sprzętu spowodowane używaniem dostarczonego produktu. </w:t>
      </w:r>
      <w:r>
        <w:rPr>
          <w:rFonts w:ascii="Times New Roman" w:hAnsi="Times New Roman" w:cs="Times New Roman"/>
          <w:bCs/>
          <w:sz w:val="24"/>
          <w:szCs w:val="24"/>
        </w:rPr>
        <w:t>Ponadto Wykonawca zobowiązany jest do zwrotu w całości kosztów szkody, jakie awaria tego urządzenia spowodowała m.in. koszty druków ścisłego zarachowania.</w:t>
      </w:r>
    </w:p>
    <w:p w14:paraId="162C3D7A" w14:textId="777777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W przypadku powtarzających się awarii w urządzeniach, w których zastosowano równoważne materiały eksploatacyjne, Zamawiający zastrzega sobie prawo do zlecenia niezależnej ekspertyzy przez autoryzowany serwis. W przypadku potwierdzenia uszkodzenia urządzenia przez zastosowanie równoważnych materiałów eksploatacyjnych, Wykonawca zobowiązany będzie do pokrycia kosztów ekspertyzy i naprawy urządzenia w autoryzowanym serwisie. Wszelkie koszty związane z reklamacją w tym koszty przesyłki pokrywa Wykonawca, na którym spoczywa także ryzyko uszkodzenia lub utraty sprzętu/towaru Zamawiającego.</w:t>
      </w:r>
    </w:p>
    <w:p w14:paraId="3A3F2ADE" w14:textId="777777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bCs/>
          <w:sz w:val="24"/>
          <w:szCs w:val="24"/>
        </w:rPr>
        <w:t xml:space="preserve">Dostarczone materiały eksploatacyjne (m.in. tonery, kartridże, tusze, bębny, folie, pojemniki na zużyty toner, pas transferu) </w:t>
      </w:r>
      <w:r>
        <w:rPr>
          <w:rFonts w:ascii="Times New Roman" w:hAnsi="Times New Roman" w:cs="Times New Roman"/>
          <w:b/>
          <w:bCs/>
          <w:sz w:val="24"/>
          <w:szCs w:val="24"/>
        </w:rPr>
        <w:t>nie mogą być</w:t>
      </w:r>
      <w:r>
        <w:rPr>
          <w:rFonts w:ascii="Times New Roman" w:hAnsi="Times New Roman" w:cs="Times New Roman"/>
          <w:bCs/>
          <w:sz w:val="24"/>
          <w:szCs w:val="24"/>
        </w:rPr>
        <w:t xml:space="preserve"> </w:t>
      </w:r>
      <w:r>
        <w:rPr>
          <w:rFonts w:ascii="Times New Roman" w:hAnsi="Times New Roman" w:cs="Times New Roman"/>
          <w:b/>
          <w:bCs/>
          <w:sz w:val="24"/>
          <w:szCs w:val="24"/>
        </w:rPr>
        <w:t>starsze niż 6 m-cy</w:t>
      </w:r>
      <w:r>
        <w:rPr>
          <w:rFonts w:ascii="Times New Roman" w:hAnsi="Times New Roman" w:cs="Times New Roman"/>
          <w:bCs/>
          <w:sz w:val="24"/>
          <w:szCs w:val="24"/>
        </w:rPr>
        <w:t xml:space="preserve"> od daty zlecenia wystawionego przez Zamawiającego.</w:t>
      </w:r>
    </w:p>
    <w:p w14:paraId="245C4D4F" w14:textId="77777777" w:rsidR="008E7050" w:rsidRDefault="00000000">
      <w:pPr>
        <w:pStyle w:val="Standard"/>
        <w:numPr>
          <w:ilvl w:val="0"/>
          <w:numId w:val="18"/>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Niezależnie od odpowiedzialności z tytułu rękojmi, Wykonawca udzieli gwarancji na dostarczone materiały eksploatacyjne do drukarek wymienionych w załączniku nr 5 do SWZ:</w:t>
      </w:r>
    </w:p>
    <w:p w14:paraId="040E8E32" w14:textId="77777777" w:rsidR="008E7050" w:rsidRDefault="00000000">
      <w:pPr>
        <w:pStyle w:val="Standard"/>
        <w:numPr>
          <w:ilvl w:val="0"/>
          <w:numId w:val="23"/>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tonery/kartridże oraz inne materiały eksploatacyjne na okres min. 6 miesięcy lub do zużycia według specyfikacji danego materiału</w:t>
      </w:r>
    </w:p>
    <w:p w14:paraId="3D71B402" w14:textId="77777777" w:rsidR="008E7050" w:rsidRDefault="00000000">
      <w:pPr>
        <w:pStyle w:val="Standard"/>
        <w:numPr>
          <w:ilvl w:val="0"/>
          <w:numId w:val="7"/>
        </w:numPr>
        <w:tabs>
          <w:tab w:val="left" w:pos="993"/>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zakres gwarancji obejmuje jakość i ilość wydruków zgodną z parametrami dostarczonych materiałów oraz prawidłowe działanie sprzętu.</w:t>
      </w:r>
    </w:p>
    <w:p w14:paraId="4E139222" w14:textId="7B2ABB0A" w:rsidR="008E7050" w:rsidRDefault="00000000">
      <w:pPr>
        <w:pStyle w:val="Standard"/>
        <w:numPr>
          <w:ilvl w:val="0"/>
          <w:numId w:val="18"/>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Dostawa i wymiana materiałów eksploatacyjnych w siedzibie Zamawiającego odbywać się będzie płynnie - Zamawiający nie przewiduje magazynu własnego. Zamawiający nie dopuszcza dostaw kurierem lub do magazynu Zamawiającego</w:t>
      </w:r>
      <w:r w:rsidR="00E11822">
        <w:rPr>
          <w:rFonts w:ascii="Times New Roman" w:hAnsi="Times New Roman" w:cs="Times New Roman"/>
          <w:sz w:val="24"/>
          <w:szCs w:val="24"/>
        </w:rPr>
        <w:t>,</w:t>
      </w:r>
      <w:r>
        <w:rPr>
          <w:rFonts w:ascii="Times New Roman" w:hAnsi="Times New Roman" w:cs="Times New Roman"/>
          <w:sz w:val="24"/>
          <w:szCs w:val="24"/>
        </w:rPr>
        <w:t xml:space="preserve"> wykonawca musi wykonywać to we własnym zakresie. Dostawy odbywać się będą bezpośrednio do poszczególnych stanowisk druku. Zamawiający szacuje ilość dostaw na podstawie dostaw materiałów eksploatacyjnych w okresie 12 miesięcy poprzedzających usługę na </w:t>
      </w:r>
      <w:r>
        <w:rPr>
          <w:rFonts w:ascii="Times New Roman" w:hAnsi="Times New Roman" w:cs="Times New Roman"/>
          <w:color w:val="EE0000"/>
          <w:sz w:val="24"/>
          <w:szCs w:val="24"/>
        </w:rPr>
        <w:t xml:space="preserve">850 dostaw </w:t>
      </w:r>
      <w:r>
        <w:rPr>
          <w:rFonts w:ascii="Times New Roman" w:hAnsi="Times New Roman" w:cs="Times New Roman"/>
          <w:sz w:val="24"/>
          <w:szCs w:val="24"/>
        </w:rPr>
        <w:t>bezpośrednio do urządzenia (tonery, bębny) rocznie. Zamawiający zastrzega sobie aby w dniu rozpoczęcia świadczenia usługi Wykonawca dostarczył do każdego urządzenia drukującego dwa tonery/kartridże/tusze a następnie wymieniał je z częstotliwością taką aby zawsze przy urządzeniu znajdował się zapas. Dodatkowo Wykonawca dostarczy dla każdej jednostki organizacyjnej klinika/oddział/dział po jednym bębnie, pojemniku na toner, pas transferu wg typu urządzeń znajdujących się w danej komórce i będzie utrzymywał taki stan przez cały okres realizacji umowy.</w:t>
      </w:r>
    </w:p>
    <w:p w14:paraId="5FDA0149" w14:textId="77777777" w:rsidR="008E7050" w:rsidRDefault="00000000">
      <w:pPr>
        <w:pStyle w:val="Standard"/>
        <w:numPr>
          <w:ilvl w:val="0"/>
          <w:numId w:val="18"/>
        </w:numPr>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 xml:space="preserve">Specyfikacja techniczna urządzenia zastępczego na czas naprawy dla urządzeń drukujących wskazanych w załączniku nr </w:t>
      </w:r>
      <w:r>
        <w:rPr>
          <w:rFonts w:ascii="Times New Roman" w:hAnsi="Times New Roman" w:cs="Times New Roman"/>
          <w:b/>
          <w:bCs/>
          <w:color w:val="000000" w:themeColor="text1"/>
          <w:sz w:val="24"/>
          <w:szCs w:val="24"/>
          <w:u w:val="single"/>
        </w:rPr>
        <w:t>2 i 3</w:t>
      </w:r>
      <w:r>
        <w:rPr>
          <w:rFonts w:ascii="Times New Roman" w:hAnsi="Times New Roman" w:cs="Times New Roman"/>
          <w:color w:val="000000" w:themeColor="text1"/>
          <w:sz w:val="24"/>
          <w:szCs w:val="24"/>
          <w:u w:val="single"/>
        </w:rPr>
        <w:t xml:space="preserve"> do umowy. </w:t>
      </w:r>
    </w:p>
    <w:p w14:paraId="49702CAE" w14:textId="77777777" w:rsidR="008E7050" w:rsidRPr="00E11822" w:rsidRDefault="00000000">
      <w:pPr>
        <w:pStyle w:val="Standard"/>
        <w:numPr>
          <w:ilvl w:val="0"/>
          <w:numId w:val="9"/>
        </w:numPr>
        <w:spacing w:line="240" w:lineRule="auto"/>
        <w:jc w:val="both"/>
        <w:rPr>
          <w:rFonts w:ascii="Times New Roman" w:hAnsi="Times New Roman" w:cs="Times New Roman"/>
          <w:sz w:val="24"/>
          <w:szCs w:val="24"/>
          <w:u w:val="single"/>
        </w:rPr>
      </w:pPr>
      <w:r w:rsidRPr="00E11822">
        <w:rPr>
          <w:rFonts w:ascii="Times New Roman" w:hAnsi="Times New Roman" w:cs="Times New Roman"/>
          <w:sz w:val="24"/>
          <w:szCs w:val="24"/>
        </w:rPr>
        <w:t xml:space="preserve">Parametry drukarki: Wydruk monochromatyczny o formatach od A6 do A4. Szybkość druku pierwszej strony 6,5 sekundy lub szybciej, Szybkość drukowania 38 str./min lub szybciej format A4, Interfejsy: 1000BASE-T/100BASE-TX/10BASE-T, USB 2.0 (High </w:t>
      </w:r>
      <w:proofErr w:type="spellStart"/>
      <w:r w:rsidRPr="00E11822">
        <w:rPr>
          <w:rFonts w:ascii="Times New Roman" w:hAnsi="Times New Roman" w:cs="Times New Roman"/>
          <w:sz w:val="24"/>
          <w:szCs w:val="24"/>
        </w:rPr>
        <w:t>Speed</w:t>
      </w:r>
      <w:proofErr w:type="spellEnd"/>
      <w:r w:rsidRPr="00E11822">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300 arkuszy, na żądanie Zamawiającego ma być wyposażona w dodatkowy podajnik A4 o minimalnej pojemności 520 arkuszy i automatycznie kierować wydruk do podajnika w zależności od formatu wydruku. Minimalna pojemność odbiornika papieru to 150 arkuszy. Drukarka musi posiadać własny procesor wydruku oraz minimalną ilość pamięci 128MB. Maksymalny pobór mocy w trybie gotowości 10W, maksymalny pobór mocy w trybie uśpienia/oszczędzania 3W. Maksymalne fizyczne cechy urządzenia to: Wysokość 310mm / Szerokość 400mm / Głębokość 400mm / Waga 17kg.</w:t>
      </w:r>
    </w:p>
    <w:p w14:paraId="6F6EDCE9" w14:textId="77777777" w:rsidR="008E7050" w:rsidRDefault="008E7050">
      <w:pPr>
        <w:ind w:left="360"/>
        <w:jc w:val="both"/>
        <w:rPr>
          <w:rFonts w:ascii="Times New Roman" w:hAnsi="Times New Roman" w:cs="Times New Roman"/>
          <w:sz w:val="24"/>
          <w:szCs w:val="24"/>
        </w:rPr>
      </w:pPr>
    </w:p>
    <w:p w14:paraId="0B1DBE59" w14:textId="77777777" w:rsidR="008E7050" w:rsidRDefault="00000000">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6,5 sekundy lub szybciej, Szybkość drukowania 38 str./min lub szybciej format A4, Czas uzyskania pierwszej kopii do 10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automatycznie. Urządzenie wielofunkcyjne ma posiadać dwa podajniki w standardzie o minimalnej sumarycznej pojemności 300 arkuszy, na żądanie Zamawiającego ma być wyposażona w dodatkowy podajnik A4 o minimalnej pojemności 520 arkuszy i automatycznie kierować wydruk do podajnika w zależności od formatu wydruku. Minimalna pojemność odbiornika papieru to 150 arkuszy. Drukarka musi posiadać własny procesor wydruku oraz minimalną ilość pamięci 256MB. Maksymalny pobór mocy w trybie gotowości 16W, maksymalny pobór mocy w trybie uśpienia/oszczędzania 4W. Maksymalne fizyczne cechy urządzenia to: Wysokość 570mm / Szerokość 500mm / Głębokość 500mm / Waga 25kg.</w:t>
      </w:r>
    </w:p>
    <w:p w14:paraId="0F1C1ECC" w14:textId="77777777" w:rsidR="008E7050" w:rsidRDefault="00000000">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Urządzenie uszkodzone winne być zastąpione urządzeniem zastępczym o parametrach oraz funkcjonalnościach </w:t>
      </w:r>
      <w:r>
        <w:rPr>
          <w:rFonts w:ascii="Times New Roman" w:hAnsi="Times New Roman" w:cs="Times New Roman"/>
          <w:color w:val="000000" w:themeColor="text1"/>
          <w:sz w:val="24"/>
          <w:szCs w:val="24"/>
          <w:u w:val="single"/>
        </w:rPr>
        <w:t>najbardziej zbliżonych lub lepszych od urządzenia zastępowanego</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ze względu na zainstalowane na stacjach sterowniki oraz wykorzystywane funkcje i znajomość obsługi urządzenia przez końcowego użytkownika. Urządzenie zastępcze bezwzględnie musi spełniać rygory energetyczne wymienione w pkt. (17 a i b).</w:t>
      </w:r>
    </w:p>
    <w:p w14:paraId="44D63002"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urządzeń drukujących, nie nadających się do dalszej eksploatacji ze względu na zużycie wynikające z ilości zrealizowanego wydruku (zgodnie z dokumentacją techniczną urządzenia) lub uszkodzonych z winy użytkownika  Zamawiający zastrzega sobie prawo wyłączenia ich z eksploatacji, a Wykonawca w ramach umowy zobowiązany jest wykonać ekspertyzę techniczną urządzenia. W miejsce skasowanego urządzenia Zamawiający ma prawo wprowadzić inne urządzenie drukujące lub wymagać od Wykonawcy dostarczenie urządzenia zastępczego na czas trwania umowy </w:t>
      </w:r>
      <w:r>
        <w:rPr>
          <w:rFonts w:ascii="Times New Roman" w:hAnsi="Times New Roman" w:cs="Times New Roman"/>
          <w:color w:val="000000" w:themeColor="text1"/>
          <w:sz w:val="24"/>
          <w:szCs w:val="24"/>
        </w:rPr>
        <w:t xml:space="preserve">o parametrach </w:t>
      </w:r>
      <w:r>
        <w:rPr>
          <w:rFonts w:ascii="Times New Roman" w:hAnsi="Times New Roman" w:cs="Times New Roman"/>
          <w:color w:val="000000" w:themeColor="text1"/>
          <w:sz w:val="24"/>
          <w:szCs w:val="24"/>
          <w:u w:val="single"/>
        </w:rPr>
        <w:t>najbardziej zbliżonych lub lepszych od urządzenia zastępowanego</w:t>
      </w:r>
      <w:r>
        <w:rPr>
          <w:rFonts w:ascii="Times New Roman" w:hAnsi="Times New Roman" w:cs="Times New Roman"/>
          <w:color w:val="000000" w:themeColor="text1"/>
          <w:sz w:val="24"/>
          <w:szCs w:val="24"/>
        </w:rPr>
        <w:t>.</w:t>
      </w:r>
    </w:p>
    <w:p w14:paraId="67FC8388"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Kompleksowa obsługa serwisowa obejmuje:</w:t>
      </w:r>
    </w:p>
    <w:p w14:paraId="5D4EEB32" w14:textId="77777777" w:rsidR="008E7050" w:rsidRDefault="00000000">
      <w:pPr>
        <w:pStyle w:val="Standard"/>
        <w:numPr>
          <w:ilvl w:val="0"/>
          <w:numId w:val="2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wykonywanie konserwacji i przeglądów technicznych wykazanych urządzeń, w terminach uzgodnionych z Zamawiającym, w szczególności:</w:t>
      </w:r>
    </w:p>
    <w:p w14:paraId="37A1C17E"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całkowity demontaż drukarki,</w:t>
      </w:r>
    </w:p>
    <w:p w14:paraId="5388E0EE"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dokonywanie sprawdzenia drukarki pod względem uszkodzeń mechanicznych,</w:t>
      </w:r>
    </w:p>
    <w:p w14:paraId="4529E25A"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ocenę (ekspertyzę) stanu technicznego urządzeń,</w:t>
      </w:r>
    </w:p>
    <w:p w14:paraId="72DD7301"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odkurzanie drukarki z wszelkich nieczystości (toner, pył z papieru i kurz),</w:t>
      </w:r>
    </w:p>
    <w:p w14:paraId="3491E52D"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oczyszczenie układu skanowania drukarki mającego bezpośredni wpływ na jakość wydruku, kopii dokumentu w przypadku urządzeń wielofunkcyjnych,</w:t>
      </w:r>
    </w:p>
    <w:p w14:paraId="5C11B3E8"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oczyszczenie układu napędowego drukarki,</w:t>
      </w:r>
    </w:p>
    <w:p w14:paraId="2E2FACD7"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oczyszczenie układu utrwalenia wydruku druku (wałek dociskowy oraz grzewczy),</w:t>
      </w:r>
    </w:p>
    <w:p w14:paraId="76067A9C"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oczyszczanie toru prowadzenia papieru (rolki poboru papieru, rolki wyjścia),</w:t>
      </w:r>
    </w:p>
    <w:p w14:paraId="719AAFF3"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smarowanie elementów układu napędowego oraz innych elementów ruchomych,</w:t>
      </w:r>
    </w:p>
    <w:p w14:paraId="565CF217"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wymianę uszkodzonych części,</w:t>
      </w:r>
    </w:p>
    <w:p w14:paraId="46C03D16"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montaż oczyszczonych elementów,</w:t>
      </w:r>
    </w:p>
    <w:p w14:paraId="57F461F0"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sprawdzenie prawidłowości poboru papieru oraz wszystkich podzespołów drukarki,</w:t>
      </w:r>
    </w:p>
    <w:p w14:paraId="555E1212"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czyszczenie obudowy drukarki,</w:t>
      </w:r>
    </w:p>
    <w:p w14:paraId="14E82D3C"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każdorazowa usługa serwisowa wymaga wydruku testowego,</w:t>
      </w:r>
    </w:p>
    <w:p w14:paraId="2A1C1178" w14:textId="77777777" w:rsidR="008E7050" w:rsidRDefault="00000000">
      <w:pPr>
        <w:pStyle w:val="Standard"/>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wystawienie szczegółowej „karty serwisowej”, będącej jednocześnie kartą gwarancyjną,</w:t>
      </w:r>
    </w:p>
    <w:p w14:paraId="11D6E4B0" w14:textId="77777777" w:rsidR="008E7050" w:rsidRDefault="00000000">
      <w:pPr>
        <w:pStyle w:val="Standard"/>
        <w:numPr>
          <w:ilvl w:val="0"/>
          <w:numId w:val="8"/>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naprawy polegające na usuwaniu zgłoszonych przez Zamawiającego awarii urządzeń, wynikłych w czasie eksploatacji, w tym dostawę i wymianę części zamiennych ,</w:t>
      </w:r>
    </w:p>
    <w:p w14:paraId="7C100156" w14:textId="3440D9F7" w:rsidR="008E7050" w:rsidRPr="00A845D0" w:rsidRDefault="00000000">
      <w:pPr>
        <w:pStyle w:val="Standard"/>
        <w:numPr>
          <w:ilvl w:val="0"/>
          <w:numId w:val="8"/>
        </w:numPr>
        <w:spacing w:line="240" w:lineRule="auto"/>
        <w:ind w:left="284" w:hanging="284"/>
        <w:jc w:val="both"/>
        <w:rPr>
          <w:rFonts w:ascii="Times New Roman" w:hAnsi="Times New Roman" w:cs="Times New Roman"/>
          <w:sz w:val="24"/>
          <w:szCs w:val="24"/>
        </w:rPr>
      </w:pPr>
      <w:r w:rsidRPr="00A845D0">
        <w:rPr>
          <w:rFonts w:ascii="Times New Roman" w:hAnsi="Times New Roman" w:cs="Times New Roman"/>
          <w:sz w:val="24"/>
          <w:szCs w:val="24"/>
        </w:rPr>
        <w:t xml:space="preserve">dojazd i transport do serwisu Wykonawcy, a następnie zwrot urządzenia do siedziby Zamawiającego i jego poszczególnych jednostek zgodnie z informacją o lokalizacji urządzenia wskazanej w zał. nr </w:t>
      </w:r>
      <w:r w:rsidR="00A845D0" w:rsidRPr="00A845D0">
        <w:rPr>
          <w:rFonts w:ascii="Times New Roman" w:hAnsi="Times New Roman" w:cs="Times New Roman"/>
          <w:sz w:val="24"/>
          <w:szCs w:val="24"/>
        </w:rPr>
        <w:t>8</w:t>
      </w:r>
      <w:r w:rsidRPr="00A845D0">
        <w:rPr>
          <w:rFonts w:ascii="Times New Roman" w:hAnsi="Times New Roman" w:cs="Times New Roman"/>
          <w:sz w:val="24"/>
          <w:szCs w:val="24"/>
        </w:rPr>
        <w:t xml:space="preserve"> do SWZ</w:t>
      </w:r>
    </w:p>
    <w:p w14:paraId="0D103270" w14:textId="77777777" w:rsidR="008E7050" w:rsidRPr="00A845D0" w:rsidRDefault="00000000">
      <w:pPr>
        <w:pStyle w:val="Standard"/>
        <w:numPr>
          <w:ilvl w:val="0"/>
          <w:numId w:val="8"/>
        </w:numPr>
        <w:spacing w:line="240" w:lineRule="auto"/>
        <w:ind w:left="284" w:hanging="284"/>
        <w:jc w:val="both"/>
        <w:rPr>
          <w:rFonts w:ascii="Times New Roman" w:hAnsi="Times New Roman" w:cs="Times New Roman"/>
          <w:sz w:val="24"/>
          <w:szCs w:val="24"/>
        </w:rPr>
      </w:pPr>
      <w:r w:rsidRPr="00A845D0">
        <w:rPr>
          <w:rFonts w:ascii="Times New Roman" w:hAnsi="Times New Roman" w:cs="Times New Roman"/>
          <w:sz w:val="24"/>
          <w:szCs w:val="24"/>
        </w:rPr>
        <w:t>wykonanie regulacji urządzeń w celu wykonania kopii należytej (dobrej) jakości,</w:t>
      </w:r>
    </w:p>
    <w:p w14:paraId="416B9F45" w14:textId="77777777" w:rsidR="008E7050" w:rsidRDefault="00000000">
      <w:pPr>
        <w:pStyle w:val="Standard"/>
        <w:numPr>
          <w:ilvl w:val="0"/>
          <w:numId w:val="8"/>
        </w:numPr>
        <w:spacing w:line="240" w:lineRule="auto"/>
        <w:ind w:left="284" w:hanging="284"/>
        <w:jc w:val="both"/>
        <w:rPr>
          <w:rFonts w:ascii="Times New Roman" w:hAnsi="Times New Roman" w:cs="Times New Roman"/>
          <w:sz w:val="24"/>
          <w:szCs w:val="24"/>
        </w:rPr>
      </w:pPr>
      <w:r w:rsidRPr="00A845D0">
        <w:rPr>
          <w:rFonts w:ascii="Times New Roman" w:hAnsi="Times New Roman" w:cs="Times New Roman"/>
          <w:sz w:val="24"/>
          <w:szCs w:val="24"/>
        </w:rPr>
        <w:t>dostarczenie urządzenia zastępczego na czas naprawy, wniesienie urządzeń do pomieszczeń wskazanych przez Zamawiającego wraz z podłączeniem i konfiguracją (bez konfiguracji z</w:t>
      </w:r>
      <w:r>
        <w:rPr>
          <w:rFonts w:ascii="Times New Roman" w:hAnsi="Times New Roman" w:cs="Times New Roman"/>
          <w:sz w:val="24"/>
          <w:szCs w:val="24"/>
        </w:rPr>
        <w:t xml:space="preserve"> systemem, jeżeli wymagane)</w:t>
      </w:r>
    </w:p>
    <w:p w14:paraId="58C9F6D4"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wymaga aby dostarczone przez Wykonawcę części zamienne i materiały eksploatacyjne były zgodne z zaleceniami producenta urządzenia, były najwyższej jakości i wolne od wad (ich użycie nie może powodować utraty gwarancji producenta urządzenia).</w:t>
      </w:r>
    </w:p>
    <w:p w14:paraId="570EF7E9"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dopuszcza, aby prace naprawcze urządzeń drukujących i </w:t>
      </w:r>
      <w:proofErr w:type="spellStart"/>
      <w:r>
        <w:rPr>
          <w:rFonts w:ascii="Times New Roman" w:hAnsi="Times New Roman" w:cs="Times New Roman"/>
          <w:sz w:val="24"/>
          <w:szCs w:val="24"/>
        </w:rPr>
        <w:t>drukująco</w:t>
      </w:r>
      <w:proofErr w:type="spellEnd"/>
      <w:r>
        <w:rPr>
          <w:rFonts w:ascii="Times New Roman" w:hAnsi="Times New Roman" w:cs="Times New Roman"/>
          <w:sz w:val="24"/>
          <w:szCs w:val="24"/>
        </w:rPr>
        <w:t xml:space="preserve"> -skanujących wykonywane były przy zastosowaniu części i podzespołów równoważnych do materiałów oryginalnych</w:t>
      </w:r>
    </w:p>
    <w:p w14:paraId="744977C3"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Części zamienne (równoważne) winny być nowe, wcześniej nie użytkowane, o parametrach i okresie gwarancyjnym takich samych jak części oryginalne</w:t>
      </w:r>
    </w:p>
    <w:p w14:paraId="4184770A"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Każdorazowo podczas wykonywanych prac naprawczych urządzeń, wymagane jest przeprowadzenie niezbędnych czynności konserwacyjnych, konserwacja urządzenia naprawianego nie wlicza się do liczby konserwacji, którą wykonawca ma przeprowadzić.</w:t>
      </w:r>
    </w:p>
    <w:p w14:paraId="11D79693"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wymienione części i materiały eksploatacyjne oraz robociznę Wykonawca udziela Zamawiającemu gwarancji min. 6 miesięcznej.</w:t>
      </w:r>
    </w:p>
    <w:p w14:paraId="16B83403"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ponosi pełną odpowiedzialność za utratę lub uszkodzenia drukarki powstałe z jego winy w czasie wykonywania napraw i innych czynności serwisowych oraz za dostarczone i wymienione części i materiały eksploatacyjne niezbędne do sprawnego działania urządzenia, w sposób zapewniający ciągłość jego pracy.</w:t>
      </w:r>
    </w:p>
    <w:p w14:paraId="33B009D1"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niemożności dokonania naprawy urządzenia – niezależnego od Wykonawcy (brak możliwości pozyskania części- zaniechanie produkcji, urządzenie niezdatne do dalszej eksploatacji z uwagi na nadmierne zużycie, itp.) Wykonawca przedstawi ekspertyzę techniczną dotyczącą stanu technicznego danego urządzenia celem wycofania sprzętu z eksploatacji.</w:t>
      </w:r>
    </w:p>
    <w:p w14:paraId="03756FA5"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Określa się, że maksymalny czas naprawy urządzenia na 30 dni kalendarzowych od dnia zgłoszenia awarii.</w:t>
      </w:r>
    </w:p>
    <w:p w14:paraId="4B48C2D1"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szacuje ilość zgłoszeń serwisowych o różnej charakterystyce na podstawie ilości zgłoszeń w okresie 12 miesięcy poprzedzających usługę na ok. </w:t>
      </w:r>
      <w:r w:rsidRPr="00DF5BFA">
        <w:rPr>
          <w:rFonts w:ascii="Times New Roman" w:hAnsi="Times New Roman" w:cs="Times New Roman"/>
          <w:sz w:val="24"/>
          <w:szCs w:val="24"/>
        </w:rPr>
        <w:t>450</w:t>
      </w:r>
      <w:r>
        <w:rPr>
          <w:rFonts w:ascii="Times New Roman" w:hAnsi="Times New Roman" w:cs="Times New Roman"/>
          <w:sz w:val="24"/>
          <w:szCs w:val="24"/>
        </w:rPr>
        <w:t xml:space="preserve"> zgłoszeń rocznie.</w:t>
      </w:r>
    </w:p>
    <w:p w14:paraId="41669668" w14:textId="77777777" w:rsidR="008E7050" w:rsidRDefault="00000000" w:rsidP="00746046">
      <w:pPr>
        <w:pStyle w:val="Standard"/>
        <w:numPr>
          <w:ilvl w:val="0"/>
          <w:numId w:val="18"/>
        </w:numPr>
        <w:tabs>
          <w:tab w:val="clear"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Prace konserwacyjne winny być wykonywane zgodnie z wymogami określonymi przez producenta urządzeń i obejmować:</w:t>
      </w:r>
    </w:p>
    <w:p w14:paraId="17A4DC64" w14:textId="77777777" w:rsidR="008E7050" w:rsidRDefault="00000000">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Dla drukarek laserowych i urządzeń wielofunkcyjnych.</w:t>
      </w:r>
    </w:p>
    <w:p w14:paraId="2AA79C2E"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Dokładne czyszczenie wewnętrzne i zewnętrzne oraz podajników papieru</w:t>
      </w:r>
    </w:p>
    <w:p w14:paraId="7B1F5EDC"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wnętrza odkurzaczem, usunięcia pyłów papieru i kurzu) drukarki,</w:t>
      </w:r>
    </w:p>
    <w:p w14:paraId="7D870911"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oczyszczenie mechanizmu pobierania papieru,</w:t>
      </w:r>
    </w:p>
    <w:p w14:paraId="4073C7CA"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oczyszczenie drogi transportu papieru,</w:t>
      </w:r>
    </w:p>
    <w:p w14:paraId="34C4588A"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wyczyszczenie elementu grzewczego ( zespołu utrwalania)</w:t>
      </w:r>
    </w:p>
    <w:p w14:paraId="6B857CE6"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czyszczenie i konserwacja elementów gumowych, metalowych i plastikowych (wałki, rolki , paski, łożyska, i kółka zębate),</w:t>
      </w:r>
    </w:p>
    <w:p w14:paraId="7B156A6E"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Konserwacja i smarowanie mechaniki drukarki,</w:t>
      </w:r>
    </w:p>
    <w:p w14:paraId="7FA0E6EF"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poprawności prac drukarki po konserwacji,</w:t>
      </w:r>
    </w:p>
    <w:p w14:paraId="5AC84B18"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Wymiana materiałów eksploatacyjnych oraz części naturalnie zużywających się, zgodnie z</w:t>
      </w:r>
    </w:p>
    <w:p w14:paraId="50F5C3B1"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zaleceniem producenta,</w:t>
      </w:r>
    </w:p>
    <w:p w14:paraId="7F612D52"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układu optycznego,</w:t>
      </w:r>
    </w:p>
    <w:p w14:paraId="4E14A2B1"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i regeneracja elektrod,</w:t>
      </w:r>
    </w:p>
    <w:p w14:paraId="08B23C8B"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układu podawania i transportu papieru,</w:t>
      </w:r>
    </w:p>
    <w:p w14:paraId="38C9449D"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zespołu wywoływaczki,</w:t>
      </w:r>
    </w:p>
    <w:p w14:paraId="1C5A03A5"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Konserwacja aparatu czyszczącego,</w:t>
      </w:r>
    </w:p>
    <w:p w14:paraId="444A84CB"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zespołu utrwalania,</w:t>
      </w:r>
    </w:p>
    <w:p w14:paraId="79D52DE5"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Czyszczenie i smarowanie układu transportu skanera,</w:t>
      </w:r>
    </w:p>
    <w:p w14:paraId="024E9558" w14:textId="77777777" w:rsidR="008E7050" w:rsidRDefault="00000000">
      <w:pPr>
        <w:pStyle w:val="Standard"/>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Regulacja jakości kopii.</w:t>
      </w:r>
    </w:p>
    <w:p w14:paraId="1BC3FADB" w14:textId="77777777" w:rsidR="008E7050" w:rsidRDefault="00000000">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Dla drukarek atramentowych.</w:t>
      </w:r>
    </w:p>
    <w:p w14:paraId="487B6BA4"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Dokładne czyszczenie wewnętrzne i zewnętrzne oraz podajników papieru</w:t>
      </w:r>
    </w:p>
    <w:p w14:paraId="41DD5961" w14:textId="77777777" w:rsidR="008E7050" w:rsidRDefault="00000000">
      <w:pPr>
        <w:pStyle w:val="Standard"/>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(czyszczenie wnętrza, odkurzaczem usunięcia pyłów papieru, kurzu) drukarki,</w:t>
      </w:r>
    </w:p>
    <w:p w14:paraId="63BAC02B"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oczyszczenie mechanizmu pobierania papieru,</w:t>
      </w:r>
    </w:p>
    <w:p w14:paraId="0E6B1AF9"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oczyszczenie drogi transportu papieru,</w:t>
      </w:r>
    </w:p>
    <w:p w14:paraId="3DF684C5"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i wyczyszczenie głowicy atramentowej,</w:t>
      </w:r>
    </w:p>
    <w:p w14:paraId="355049E4"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czyszczenie i konserwacja elementów gumowych, metalowych i plastikowych (wałki, rolki , paski, łożyska, i kółka zębate),</w:t>
      </w:r>
    </w:p>
    <w:p w14:paraId="642F7EE0"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Konserwacja i smarowanie mechaniki drukarki</w:t>
      </w:r>
    </w:p>
    <w:p w14:paraId="0D23496B"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Sprawdzenie poprawności prac drukarki po konserwacji,</w:t>
      </w:r>
    </w:p>
    <w:p w14:paraId="1DC452E2"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Wymiana materiałów eksploatacyjnych oraz części naturalnie zużywających się, zgodnie z</w:t>
      </w:r>
    </w:p>
    <w:p w14:paraId="0FAC66BF" w14:textId="77777777" w:rsidR="008E7050" w:rsidRDefault="00000000">
      <w:pPr>
        <w:pStyle w:val="Standard"/>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zaleceniem producenta.</w:t>
      </w:r>
    </w:p>
    <w:p w14:paraId="63EE5B2B" w14:textId="77777777" w:rsidR="008E7050" w:rsidRDefault="008E7050">
      <w:pPr>
        <w:pStyle w:val="Standard"/>
        <w:spacing w:after="0" w:line="240" w:lineRule="auto"/>
        <w:ind w:left="720"/>
        <w:jc w:val="both"/>
        <w:rPr>
          <w:rFonts w:ascii="Times New Roman" w:hAnsi="Times New Roman" w:cs="Times New Roman"/>
          <w:sz w:val="24"/>
          <w:szCs w:val="24"/>
        </w:rPr>
      </w:pPr>
    </w:p>
    <w:p w14:paraId="4A2C59C9"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Maksymalny czas konserwacji jednego urządzenia nie powinien przekroczyć 3 dni roboczych.</w:t>
      </w:r>
    </w:p>
    <w:p w14:paraId="227D53B5"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Całkowita cena ryczałtowa zamówienia podstawowego podana przez wykonawcę w ofercie </w:t>
      </w:r>
      <w:r>
        <w:rPr>
          <w:rFonts w:ascii="Times New Roman" w:hAnsi="Times New Roman" w:cs="Times New Roman"/>
          <w:sz w:val="24"/>
          <w:szCs w:val="24"/>
          <w:lang w:eastAsia="pl-PL"/>
        </w:rPr>
        <w:t>nie może ulec zmianie w trakcie realizacji zamówienia dotyczy to sytuacji gdy ilość planowanych wydruków wzrośnie lub zmaleje.</w:t>
      </w:r>
    </w:p>
    <w:p w14:paraId="3D00F882"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zobowiązany jest do przedstawienia Zamawiającemu miesięcznego protokołu z wykonanych prac serwisowych, usuniętych awarii oraz dostarczonych materiałów eksploatacyjnych wraz z identyfikacją urządzenia dla którego czynność została wykonana</w:t>
      </w:r>
    </w:p>
    <w:p w14:paraId="694A5E14"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zastrzega sobie prawo relokacji urządzeń drukujących zgodnie z potrzebami użytkowników. W takiej sytuacji każdorazowo poinformuje Wykonawcę o przemieszczeniu urządzenia w terminie trzech dni do dnia zdarzenia.</w:t>
      </w:r>
    </w:p>
    <w:p w14:paraId="650810B6" w14:textId="77777777" w:rsidR="008E7050" w:rsidRDefault="00000000">
      <w:pPr>
        <w:pStyle w:val="Standard"/>
        <w:numPr>
          <w:ilvl w:val="0"/>
          <w:numId w:val="1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przewiduje w trakcie realizacji zamówienia utworzenie przez wykonawcę dodatkowych stanowisk </w:t>
      </w:r>
      <w:r>
        <w:rPr>
          <w:rFonts w:ascii="Times New Roman" w:hAnsi="Times New Roman" w:cs="Times New Roman"/>
          <w:i/>
          <w:color w:val="000000" w:themeColor="text1"/>
          <w:sz w:val="24"/>
          <w:szCs w:val="24"/>
        </w:rPr>
        <w:t>(w ramach Prawa opcji)</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dla Zamawiającego w oparciu o niżej opisane warunki:</w:t>
      </w:r>
    </w:p>
    <w:p w14:paraId="01760218"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Maksymalna ilość nowo utworzonych stanowisk nie przekroczy: 30 szt. Spośród 8 </w:t>
      </w:r>
      <w:r>
        <w:rPr>
          <w:rFonts w:ascii="Times New Roman" w:hAnsi="Times New Roman" w:cs="Times New Roman"/>
          <w:b/>
          <w:strike/>
          <w:sz w:val="24"/>
          <w:szCs w:val="24"/>
        </w:rPr>
        <w:t xml:space="preserve"> </w:t>
      </w:r>
      <w:r>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typów urządzeń. </w:t>
      </w:r>
      <w:r>
        <w:rPr>
          <w:rFonts w:ascii="Times New Roman" w:hAnsi="Times New Roman" w:cs="Times New Roman"/>
          <w:sz w:val="24"/>
          <w:szCs w:val="24"/>
        </w:rPr>
        <w:t>Model urządzeń zamawiający będzie określał każdorazowo bezpośrednio przed zamówieniem w zależności od potrzeb i charakterystyki pracy na danym stanowisku. Czas na dostarczenie urządzenia od daty wysłania zapotrzebowania Zamawiający określa na 3 dni robocze.</w:t>
      </w:r>
    </w:p>
    <w:p w14:paraId="273AFC61" w14:textId="77777777" w:rsidR="008E7050" w:rsidRDefault="00000000">
      <w:pPr>
        <w:rPr>
          <w:rFonts w:ascii="Times New Roman" w:hAnsi="Times New Roman" w:cs="Times New Roman"/>
          <w:b/>
          <w:sz w:val="24"/>
          <w:szCs w:val="24"/>
        </w:rPr>
      </w:pPr>
      <w:r>
        <w:rPr>
          <w:rFonts w:ascii="Times New Roman" w:hAnsi="Times New Roman" w:cs="Times New Roman"/>
          <w:b/>
          <w:sz w:val="24"/>
          <w:szCs w:val="24"/>
        </w:rPr>
        <w:t>Wymagane parametry minimalne urządzeń Typu 1,2,3,4,5,6,7,8:</w:t>
      </w:r>
    </w:p>
    <w:p w14:paraId="1CF0EEC8"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1: </w:t>
      </w:r>
    </w:p>
    <w:p w14:paraId="62052FF4"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t>
      </w:r>
    </w:p>
    <w:p w14:paraId="7C0D9C29"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monochromatyczny o formatach od A6 do A4, skanowanie, fax. Szybkość druku pierwszej strony 6,5 sekundy lub szybciej, Szybkość drukowania 38 str./min lub szybciej format A4, Czas uzyskania pierwszej kopii do 10 sekund lub szybciej. </w:t>
      </w:r>
      <w:proofErr w:type="spellStart"/>
      <w:r>
        <w:rPr>
          <w:rFonts w:ascii="Times New Roman" w:hAnsi="Times New Roman" w:cs="Times New Roman"/>
          <w:sz w:val="24"/>
          <w:szCs w:val="24"/>
          <w:lang w:val="en-US"/>
        </w:rPr>
        <w:t>Interfejsy</w:t>
      </w:r>
      <w:proofErr w:type="spellEnd"/>
      <w:r>
        <w:rPr>
          <w:rFonts w:ascii="Times New Roman" w:hAnsi="Times New Roman" w:cs="Times New Roman"/>
          <w:sz w:val="24"/>
          <w:szCs w:val="24"/>
          <w:lang w:val="en-US"/>
        </w:rPr>
        <w:t xml:space="preserve">: 1000BASE-T/100BASE-TX/10BASE-T, USB 2.0 (High Speed). </w:t>
      </w:r>
      <w:r>
        <w:rPr>
          <w:rFonts w:ascii="Times New Roman" w:hAnsi="Times New Roman" w:cs="Times New Roman"/>
          <w:sz w:val="24"/>
          <w:szCs w:val="24"/>
        </w:rPr>
        <w:t>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Automatyczny podajnik dokumentów do skanowania/kopiowania o minimalnej pojemności 50 arkuszy z możliwością kopiowania/skanowania dwustronnego automatycznie. Urządzenie wielofunkcyjne ma posiadać dwa podajniki w standardzie o minimalnej sumarycznej pojemności 300 arkuszy, na żądanie Zamawiającego ma być wyposażona w dodatkowy podajnik A4 o minimalnej pojemności 520 arkuszy i automatycznie kierować wydruk do podajnika w zależności od formatu wydruku. Minimalna pojemność odbiornika papieru to 150 arkuszy. Urządzenie musi posiadać własny procesor wydruku oraz minimalną ilość pamięci 256MB. Maksymalny pobór mocy w trybie gotowości 16W, maksymalny pobór mocy w trybie uśpienia/oszczędzania 4W. Maksymalne fizyczne cechy urządzenia to: Wysokość 570mm / Szerokość 500mm / Głębokość 500mm / Waga 25kg.</w:t>
      </w:r>
    </w:p>
    <w:p w14:paraId="312CC46F"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Parametry urządzenia typ 2:</w:t>
      </w:r>
    </w:p>
    <w:p w14:paraId="1D78B3C3" w14:textId="77777777" w:rsidR="008E7050"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6,5 sekundy lub szybciej, Szybkość drukowania 38 str./min lub szybciej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ma posiadać dwa podajniki w standardzie o minimalnej sumarycznej pojemności 300 arkuszy, na żądanie Zamawiającego ma być wyposażona w dodatkowy podajnik A4 o minimalnej pojemności 520 arkuszy i automatycznie kierować wydruk do podajnika w zależności od formatu wydruku. Minimalna pojemność odbiornika papieru to 150 arkuszy. Drukarka musi posiadać własny procesor wydruku oraz minimalną ilość pamięci 128MB. Maksymalny pobór mocy w trybie gotowości 10W, maksymalny pobór mocy w trybie uśpienia/oszczędzania 3W. Maksymalne fizyczne cechy urządzenia to: Wysokość 310mm / Szerokość 400mm / Głębokość 400mm / Waga 17kg.</w:t>
      </w:r>
    </w:p>
    <w:p w14:paraId="3A9506B9"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Parametry urządzenia typ 3:</w:t>
      </w:r>
    </w:p>
    <w:p w14:paraId="022FBA9B"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Parametry urządzenia wielofunkcyjnego: Wydruk monochromatyczny o formatach od A6 do A4. Szybkość druku pierwszej strony 7 sekund lub szybciej, Szybkość drukowania 50 str./min format A4 lub szybciej,</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Wireless (IEEE 802.11b/g/n), NFC.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Automatyczny podajnik dokumentów do skanowania/kopiowania o minimalnej pojemności 70 arkuszy z możliwością kopiowania/skanowania dwustronnego automatycznie.  Obsługa formatów niestandardowych, w tym szer. 210 – długość 148 (format stosowany w wydrukach dokumentacji medycznej). Drukarka na żądanie Zamawiającego  ma być wyposażona w dodatkowy podajnik A4 o minimalnej pojemności 250 arkuszy i automatycznie kierować wydruk do podajnika w zależności od formatu wydruku. Urządzenie musi posiadać własny procesor wydruku. Maksymalny pobór mocy w trybie gotowości 35W, maksymalny pobór mocy w trybie uśpienia/oszczędzania 6W.  Maksymalne fizyczne cechy urządzenia to: Wysokość 520mm / Szerokość 500mm / Głębokość 500mm / Waga 20kg.</w:t>
      </w:r>
    </w:p>
    <w:p w14:paraId="7C168626"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4: </w:t>
      </w:r>
    </w:p>
    <w:p w14:paraId="072568B4"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drukarki: Wydruk monochromatyczny o formatach od A6 do A4. Szybkość druku pierwszej strony 7 sekund lub szybciej, Szybkość drukowania 50 str./min format A4 lub szybciej,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xml:space="preserve">),Wireless (IEEE 802.11b/g/n),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na żądanie Zamawiającego ma być wyposażona w dodatkowy podajnik A4 o minimalnej pojemności 250 arkuszy i automatycznie kierować wydruk do podajnika w zależności od formatu wydruku. Drukarka musi posiadać własny procesor wydruku. Maksymalny pobór mocy w trybie gotowości 35W, maksymalny pobór mocy w trybie uśpienia/oszczędzania 6W. Maksymalne fizyczne cechy urządzenia to: Wysokość 300 mm / Szerokość 380 mm / Głębokość 400 mm / Waga 13kg.  </w:t>
      </w:r>
    </w:p>
    <w:p w14:paraId="412E8666"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5: </w:t>
      </w:r>
    </w:p>
    <w:p w14:paraId="30E6DC0F"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Szybkość druku pierwszej strony mono do 15 sekund, Szybkość druku pierwszej strony kolor do 15 sekund, Czas uzyskania pierwszej kopii mono do 16 sekund, Czas uzyskania pierwszej kopii kolor do 17 sekund, Szybkość drukowania, kopiowania do 31str./min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Wireless (IEEE 802.11b/g/n), NFC.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automatyczny podajnik do skanowania i kopiowania dokumentów. Obsługa formatów niestandardowych, w tym szer. 210 – długość 148 (format stosowany w wydrukach dokumentacji medycznej). Urządzenie na żądanie Zamawiającego  ma być wyposażona w dodatkowy podajnik A4 o minimalnej pojemności 250 arkuszy i automatycznie kierować wydruk do podajnika w zależności od formatu wydruku. Urządzenie musi posiadać własny procesor wydruku. Maksymalny pobór mocy w trybie gotowości 70W, maksymalny pobór mocy w trybie uśpienia/oszczędzania 10W. Maksymalne fizyczne cechy urządzenia to: Wysokość 500mm / Szerokość 550mm / Głębokość 550mm / Waga 30kg.</w:t>
      </w:r>
    </w:p>
    <w:p w14:paraId="2394FF99"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6: </w:t>
      </w:r>
    </w:p>
    <w:p w14:paraId="261E4363" w14:textId="77777777" w:rsidR="008E7050" w:rsidRDefault="00000000">
      <w:pPr>
        <w:pStyle w:val="Standard"/>
        <w:spacing w:line="240" w:lineRule="auto"/>
        <w:jc w:val="both"/>
      </w:pPr>
      <w:r>
        <w:rPr>
          <w:rFonts w:ascii="Times New Roman" w:hAnsi="Times New Roman" w:cs="Times New Roman"/>
          <w:sz w:val="24"/>
          <w:szCs w:val="24"/>
        </w:rPr>
        <w:t xml:space="preserve">Parametry drukarki: Wydruk kolorowy o formatach od A6 do A4. Szybkość druku pierwszej strony mono do 15 sekund, Szybkość druku pierwszej strony kolor do 15 sekund, Szybkość drukowania do 31 str./min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),Wireless (IEEE 802.11b/g/n), NFC.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Obsługa formatów niestandardowych, w tym szer. 210 – długość 148 (format stosowany w wydrukach dokumentacji medycznej). Drukarka na żądanie Zamawiającego ma być wyposażona w dodatkowy podajnik A4 o minimalnej pojemności 250 arkuszy i automatycznie kierować wydruk do podajnika w zależności od formatu wydruku. Drukarka musi posiadać własny procesor wydruku. Maksymalny pobór mocy w trybie gotowości 80W, maksymalny pobór mocy w trybie uśpienia/oszczędzania 10W. Maksymalne fizyczne cechy urządzenia to: Wysokość 450mm / Szerokość 500mm / Głębokość 350mm / Waga 25kg.</w:t>
      </w:r>
    </w:p>
    <w:p w14:paraId="720BE648"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7: </w:t>
      </w:r>
    </w:p>
    <w:p w14:paraId="4D8E56A2"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urządzenia wielofunkcyjnego: Wydruk kolorowy o formatach od A6 do A4. Szybkość druku pierwszej strony do 10 sekundy, Szybkość drukowania, kopiowania do 26 str./min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automatyczny podajnik do skanowania i kopiowania dokumentów. Urządzenie na żądanie Zamawiającego ma być wyposażona w dodatkowy podajnik A4. Urządzenie musi posiadać własny procesor wydruku. Maksymalny pobór mocy w trybie gotowości 20W, maksymalny pobór mocy w trybie uśpienia/oszczędzania 3W. Maksymalne fizyczne cechy urządzenia to: Wysokość 450mm / Szerokość 430mm / Głębokość 510mm / Waga 30kg.</w:t>
      </w:r>
    </w:p>
    <w:p w14:paraId="689E7611"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Parametry urządzenia typ 8: </w:t>
      </w:r>
    </w:p>
    <w:p w14:paraId="222455A0"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Parametry drukarki: Wydruk kolorowy o formatach od A6 do A4. Szybkość druku pierwszej strony do 10 sekund, Szybkość drukowania do 26 str./min format A4, Interfejsy: 1000BASE-T/100BASE-TX/10BASE-T, USB 2.0 (High </w:t>
      </w:r>
      <w:proofErr w:type="spellStart"/>
      <w:r>
        <w:rPr>
          <w:rFonts w:ascii="Times New Roman" w:hAnsi="Times New Roman" w:cs="Times New Roman"/>
          <w:sz w:val="24"/>
          <w:szCs w:val="24"/>
        </w:rPr>
        <w:t>Speed</w:t>
      </w:r>
      <w:proofErr w:type="spellEnd"/>
      <w:r>
        <w:rPr>
          <w:rFonts w:ascii="Times New Roman" w:hAnsi="Times New Roman" w:cs="Times New Roman"/>
          <w:sz w:val="24"/>
          <w:szCs w:val="24"/>
        </w:rPr>
        <w:t>) (Opcjonalnie), Obsługa wszystkich głównych protokołów sieciowych za pośrednictwem karty sieciowej Ethernet z wewnętrznym serwerem WWW do konfigurowania drukarki i karty sieciowej oraz zarządzania nimi, zgodność z systemami operacyjnymi Windows 7 i nowsze, Windows Serwer 2008 i nowsze, Mac OS X 10.6 i nowsze, drukowanie dwustronne (automatyczny duplex). Drukarka na żądanie Zamawiającego  ma być wyposażona w dodatkowy podajnik A4. Drukarka musi posiadać własny procesor wydruku. Maksymalny pobór mocy w trybie gotowości 100W, maksymalny pobór mocy w trybie uśpienia/oszczędzania 15W. Maksymalne fizyczne cechy urządzenia to: Wysokość 300mm / Szerokość 415 mm / Głębokość 515mm / Waga 23kg.</w:t>
      </w:r>
    </w:p>
    <w:p w14:paraId="66F5A0BB"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Dodatkowe wymagania dla urządzeń typu 1 i 2:</w:t>
      </w:r>
    </w:p>
    <w:p w14:paraId="78241C51"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Dopuszcza się zastosowanie urządzeń używanych. Zamawiający dopuszcza materiały równoważne tzw. zamienniki pod warunkiem spełnienia kryteriów określonych w OPZ. </w:t>
      </w:r>
    </w:p>
    <w:p w14:paraId="1C5F4F55"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Dodatkowe wymagania dla urządzeń typu 3 i 4:</w:t>
      </w:r>
    </w:p>
    <w:p w14:paraId="0F7325C1" w14:textId="77777777" w:rsidR="008E7050" w:rsidRDefault="00000000">
      <w:pPr>
        <w:pStyle w:val="Standard"/>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Urządzenia winny być fabrycznie nowe, pochodzić z bieżącej produkcji oraz oficjalnej sieci dystrybucji. Zamawiający dopuszcza jedynie oryginalne materiały eksploatacyjne i części serwisowe. </w:t>
      </w:r>
    </w:p>
    <w:p w14:paraId="4F7C2797" w14:textId="77777777" w:rsidR="008E7050" w:rsidRDefault="00000000">
      <w:pPr>
        <w:pStyle w:val="Standard"/>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Dodatkowe wymagania dla urządzeń typu 5 i 6:</w:t>
      </w:r>
    </w:p>
    <w:p w14:paraId="6907BAD2"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Urządzenia winny być fabrycznie nowe,  pochodzić z bieżącej produkcji oraz oficjalnej sieci dystrybucji. Zamawiający dopuszcza jedynie oryginalne materiały eksploatacyjne i części serwisowe. </w:t>
      </w:r>
    </w:p>
    <w:p w14:paraId="68970ADD" w14:textId="77777777" w:rsidR="008E7050" w:rsidRDefault="00000000">
      <w:pPr>
        <w:pStyle w:val="Standard"/>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Dodatkowe wymagania dla urządzeń typu 7 i 8:</w:t>
      </w:r>
    </w:p>
    <w:p w14:paraId="0588B4CD" w14:textId="77777777" w:rsidR="008E7050" w:rsidRDefault="00000000">
      <w:pPr>
        <w:pStyle w:val="Standard"/>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Dopuszcza się zastosowanie urządzeń używanych. Zamawiający dopuszcza materiały równoważne tzw. zamienniki pod warunkiem spełnienia kryteriów określonych w OPZ. </w:t>
      </w:r>
    </w:p>
    <w:p w14:paraId="688CE141" w14:textId="77777777" w:rsidR="008E7050" w:rsidRDefault="00000000">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Wskazano parametry minimalne, dopuszcza się urządzenia o równoważnych lub lepszych parametrach.</w:t>
      </w:r>
    </w:p>
    <w:p w14:paraId="7FAA7112" w14:textId="77777777" w:rsidR="008E7050" w:rsidRDefault="00000000">
      <w:pPr>
        <w:pStyle w:val="Standard"/>
        <w:spacing w:line="240" w:lineRule="auto"/>
        <w:jc w:val="both"/>
        <w:rPr>
          <w:rFonts w:ascii="Times New Roman" w:hAnsi="Times New Roman" w:cs="Times New Roman"/>
          <w:color w:val="FF0000"/>
          <w:sz w:val="24"/>
          <w:szCs w:val="24"/>
          <w:lang w:eastAsia="pl-PL"/>
        </w:rPr>
      </w:pPr>
      <w:r>
        <w:rPr>
          <w:rFonts w:ascii="Times New Roman" w:hAnsi="Times New Roman" w:cs="Times New Roman"/>
          <w:sz w:val="24"/>
          <w:szCs w:val="24"/>
          <w:lang w:eastAsia="pl-PL"/>
        </w:rPr>
        <w:t xml:space="preserve">W przypadku gdy Zamawiający zdecyduje się na nowe stanowisko utworzone przez Wykonawcę (wyposażone w urządzenie dostarczone przez Wykonawcę w ramach Prawa opcji), stanowisko to pozostaje w obsłudze Wykonawcy nie krócej niż 6 miesięcy lub do czasu zakończenia realizacji całości zamówienia na zasadach opisanych w SWZ. W przypadku gdy do końca umowy pozostało mniej niż 6 miesięcy to okres najmu dodatkowego urządzenia będzie tożsamy z okresem trwania umowy. Średnie miesięczne obciążenie nowego stanowiska wynosić będzie </w:t>
      </w:r>
      <w:r w:rsidRPr="00DF5BFA">
        <w:rPr>
          <w:rFonts w:ascii="Times New Roman" w:hAnsi="Times New Roman" w:cs="Times New Roman"/>
          <w:sz w:val="24"/>
          <w:szCs w:val="24"/>
          <w:lang w:eastAsia="pl-PL"/>
        </w:rPr>
        <w:t>około 2500 stron A4.</w:t>
      </w:r>
    </w:p>
    <w:p w14:paraId="48C0C669" w14:textId="77777777" w:rsidR="008E7050" w:rsidRDefault="00000000">
      <w:pPr>
        <w:pStyle w:val="Standard"/>
        <w:jc w:val="both"/>
        <w:rPr>
          <w:rFonts w:ascii="Times New Roman" w:hAnsi="Times New Roman" w:cs="Times New Roman"/>
          <w:b/>
          <w:sz w:val="24"/>
          <w:szCs w:val="24"/>
        </w:rPr>
      </w:pPr>
      <w:r>
        <w:rPr>
          <w:rFonts w:ascii="Times New Roman" w:hAnsi="Times New Roman" w:cs="Times New Roman"/>
          <w:b/>
          <w:sz w:val="24"/>
          <w:szCs w:val="24"/>
        </w:rPr>
        <w:t>TABELA NR 1</w:t>
      </w:r>
    </w:p>
    <w:p w14:paraId="26888230" w14:textId="77777777" w:rsidR="008E7050" w:rsidRDefault="00000000">
      <w:pPr>
        <w:pStyle w:val="Standard"/>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Szacunkowe obciążenie wydrukiem poszczególnych grup urządzeń (wg Marki/Producenta) na </w:t>
      </w:r>
      <w:r>
        <w:rPr>
          <w:rFonts w:ascii="Times New Roman" w:hAnsi="Times New Roman" w:cs="Times New Roman"/>
          <w:color w:val="000000" w:themeColor="text1"/>
          <w:sz w:val="24"/>
          <w:szCs w:val="24"/>
          <w:lang w:eastAsia="pl-PL"/>
        </w:rPr>
        <w:t xml:space="preserve">podstawie dostarczonych materiałów eksploatacyjnych </w:t>
      </w:r>
      <w:r>
        <w:rPr>
          <w:rFonts w:ascii="Times New Roman" w:hAnsi="Times New Roman" w:cs="Times New Roman"/>
          <w:color w:val="000000"/>
          <w:sz w:val="24"/>
          <w:szCs w:val="24"/>
          <w:lang w:eastAsia="pl-PL"/>
        </w:rPr>
        <w:t xml:space="preserve">w </w:t>
      </w:r>
      <w:r w:rsidRPr="00DF5BFA">
        <w:rPr>
          <w:rFonts w:ascii="Times New Roman" w:hAnsi="Times New Roman" w:cs="Times New Roman"/>
          <w:sz w:val="24"/>
          <w:szCs w:val="24"/>
          <w:lang w:eastAsia="pl-PL"/>
        </w:rPr>
        <w:t xml:space="preserve">okresie 6 </w:t>
      </w:r>
      <w:r>
        <w:rPr>
          <w:rFonts w:ascii="Times New Roman" w:hAnsi="Times New Roman" w:cs="Times New Roman"/>
          <w:color w:val="000000"/>
          <w:sz w:val="24"/>
          <w:szCs w:val="24"/>
          <w:lang w:eastAsia="pl-PL"/>
        </w:rPr>
        <w:t>miesięcy poprzedzających przetarg.</w:t>
      </w:r>
    </w:p>
    <w:p w14:paraId="7ADA0650" w14:textId="77777777" w:rsidR="00B07206" w:rsidRDefault="00B07206">
      <w:pPr>
        <w:pStyle w:val="Standard"/>
        <w:jc w:val="both"/>
        <w:rPr>
          <w:rFonts w:ascii="Times New Roman" w:hAnsi="Times New Roman" w:cs="Times New Roman"/>
          <w:color w:val="000000"/>
          <w:sz w:val="24"/>
          <w:szCs w:val="24"/>
          <w:lang w:eastAsia="pl-PL"/>
        </w:rPr>
      </w:pPr>
    </w:p>
    <w:p w14:paraId="0DA92936" w14:textId="77777777" w:rsidR="00B07206" w:rsidRDefault="00B07206">
      <w:pPr>
        <w:pStyle w:val="Standard"/>
        <w:jc w:val="both"/>
        <w:rPr>
          <w:rFonts w:ascii="Times New Roman" w:hAnsi="Times New Roman" w:cs="Times New Roman"/>
          <w:color w:val="000000"/>
          <w:sz w:val="24"/>
          <w:szCs w:val="24"/>
          <w:lang w:eastAsia="pl-PL"/>
        </w:rPr>
      </w:pPr>
    </w:p>
    <w:tbl>
      <w:tblPr>
        <w:tblW w:w="10008" w:type="dxa"/>
        <w:tblInd w:w="-20" w:type="dxa"/>
        <w:tblLayout w:type="fixed"/>
        <w:tblCellMar>
          <w:left w:w="70" w:type="dxa"/>
          <w:right w:w="70" w:type="dxa"/>
        </w:tblCellMar>
        <w:tblLook w:val="00A0" w:firstRow="1" w:lastRow="0" w:firstColumn="1" w:lastColumn="0" w:noHBand="0" w:noVBand="0"/>
      </w:tblPr>
      <w:tblGrid>
        <w:gridCol w:w="40"/>
        <w:gridCol w:w="1614"/>
        <w:gridCol w:w="2822"/>
        <w:gridCol w:w="4613"/>
        <w:gridCol w:w="919"/>
      </w:tblGrid>
      <w:tr w:rsidR="008E7050" w14:paraId="325CEF8C" w14:textId="77777777">
        <w:trPr>
          <w:trHeight w:val="300"/>
        </w:trPr>
        <w:tc>
          <w:tcPr>
            <w:tcW w:w="1633"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vAlign w:val="bottom"/>
          </w:tcPr>
          <w:p w14:paraId="5DF72F52"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Marka</w:t>
            </w:r>
            <w:r>
              <w:rPr>
                <w:rFonts w:ascii="Times New Roman" w:hAnsi="Times New Roman" w:cs="Times New Roman"/>
                <w:color w:val="000000"/>
                <w:sz w:val="24"/>
                <w:szCs w:val="24"/>
                <w:lang w:eastAsia="pl-PL"/>
              </w:rPr>
              <w:br/>
              <w:t>/Producent</w:t>
            </w:r>
          </w:p>
        </w:tc>
        <w:tc>
          <w:tcPr>
            <w:tcW w:w="2829" w:type="dxa"/>
            <w:vMerge w:val="restart"/>
            <w:tcBorders>
              <w:top w:val="single" w:sz="4" w:space="0" w:color="00000A"/>
              <w:left w:val="single" w:sz="4" w:space="0" w:color="00000A"/>
              <w:bottom w:val="single" w:sz="4" w:space="0" w:color="00000A"/>
              <w:right w:val="single" w:sz="4" w:space="0" w:color="00000A"/>
            </w:tcBorders>
            <w:shd w:val="clear" w:color="auto" w:fill="FFFFFF"/>
            <w:vAlign w:val="bottom"/>
          </w:tcPr>
          <w:p w14:paraId="6EDF4C5B"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Przykładowe modele urządzeń</w:t>
            </w:r>
          </w:p>
        </w:tc>
        <w:tc>
          <w:tcPr>
            <w:tcW w:w="4625" w:type="dxa"/>
            <w:vMerge w:val="restart"/>
            <w:tcBorders>
              <w:top w:val="single" w:sz="4" w:space="0" w:color="00000A"/>
              <w:left w:val="single" w:sz="4" w:space="0" w:color="00000A"/>
              <w:bottom w:val="single" w:sz="4" w:space="0" w:color="000001"/>
              <w:right w:val="single" w:sz="4" w:space="0" w:color="00000A"/>
            </w:tcBorders>
            <w:shd w:val="clear" w:color="auto" w:fill="FFFFFF"/>
            <w:vAlign w:val="bottom"/>
          </w:tcPr>
          <w:p w14:paraId="07812AA9"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Szacunkowa ilość wykonanych wydruków</w:t>
            </w:r>
          </w:p>
        </w:tc>
        <w:tc>
          <w:tcPr>
            <w:tcW w:w="921" w:type="dxa"/>
            <w:tcMar>
              <w:left w:w="10" w:type="dxa"/>
              <w:right w:w="10" w:type="dxa"/>
            </w:tcMar>
          </w:tcPr>
          <w:p w14:paraId="014E4295" w14:textId="77777777" w:rsidR="008E7050" w:rsidRDefault="008E7050">
            <w:pPr>
              <w:spacing w:after="0" w:line="0" w:lineRule="atLeast"/>
              <w:rPr>
                <w:sz w:val="2"/>
              </w:rPr>
            </w:pPr>
          </w:p>
        </w:tc>
      </w:tr>
      <w:tr w:rsidR="008E7050" w14:paraId="4EFFB00E" w14:textId="77777777">
        <w:trPr>
          <w:trHeight w:val="454"/>
        </w:trPr>
        <w:tc>
          <w:tcPr>
            <w:tcW w:w="1633" w:type="dxa"/>
            <w:gridSpan w:val="2"/>
            <w:vMerge/>
            <w:tcBorders>
              <w:top w:val="single" w:sz="4" w:space="0" w:color="00000A"/>
              <w:left w:val="single" w:sz="4" w:space="0" w:color="00000A"/>
              <w:bottom w:val="single" w:sz="4" w:space="0" w:color="00000A"/>
              <w:right w:val="single" w:sz="4" w:space="0" w:color="00000A"/>
            </w:tcBorders>
            <w:shd w:val="clear" w:color="auto" w:fill="FFFFFF"/>
            <w:vAlign w:val="bottom"/>
          </w:tcPr>
          <w:p w14:paraId="325EA826" w14:textId="77777777" w:rsidR="008E7050" w:rsidRDefault="008E7050">
            <w:pPr>
              <w:rPr>
                <w:rFonts w:ascii="Times New Roman" w:hAnsi="Times New Roman" w:cs="Times New Roman"/>
                <w:sz w:val="24"/>
                <w:szCs w:val="24"/>
              </w:rPr>
            </w:pPr>
          </w:p>
        </w:tc>
        <w:tc>
          <w:tcPr>
            <w:tcW w:w="2829" w:type="dxa"/>
            <w:vMerge/>
            <w:tcBorders>
              <w:top w:val="single" w:sz="4" w:space="0" w:color="00000A"/>
              <w:left w:val="single" w:sz="4" w:space="0" w:color="00000A"/>
              <w:bottom w:val="single" w:sz="4" w:space="0" w:color="00000A"/>
              <w:right w:val="single" w:sz="4" w:space="0" w:color="00000A"/>
            </w:tcBorders>
            <w:shd w:val="clear" w:color="auto" w:fill="FFFFFF"/>
            <w:vAlign w:val="bottom"/>
          </w:tcPr>
          <w:p w14:paraId="74659A6C" w14:textId="77777777" w:rsidR="008E7050" w:rsidRDefault="008E7050">
            <w:pPr>
              <w:rPr>
                <w:rFonts w:ascii="Times New Roman" w:hAnsi="Times New Roman" w:cs="Times New Roman"/>
                <w:sz w:val="24"/>
                <w:szCs w:val="24"/>
              </w:rPr>
            </w:pPr>
          </w:p>
        </w:tc>
        <w:tc>
          <w:tcPr>
            <w:tcW w:w="4625" w:type="dxa"/>
            <w:vMerge/>
            <w:tcBorders>
              <w:top w:val="single" w:sz="4" w:space="0" w:color="00000A"/>
              <w:left w:val="single" w:sz="4" w:space="0" w:color="00000A"/>
              <w:bottom w:val="single" w:sz="4" w:space="0" w:color="000001"/>
              <w:right w:val="single" w:sz="4" w:space="0" w:color="00000A"/>
            </w:tcBorders>
            <w:shd w:val="clear" w:color="auto" w:fill="FFFFFF"/>
            <w:vAlign w:val="bottom"/>
          </w:tcPr>
          <w:p w14:paraId="78E216E8"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1495B9A5" w14:textId="77777777" w:rsidR="008E7050" w:rsidRDefault="008E7050">
            <w:pPr>
              <w:spacing w:after="0" w:line="0" w:lineRule="atLeast"/>
              <w:rPr>
                <w:sz w:val="2"/>
              </w:rPr>
            </w:pPr>
          </w:p>
        </w:tc>
      </w:tr>
      <w:tr w:rsidR="008E7050" w14:paraId="43B97709"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4211DD01"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OKI</w:t>
            </w:r>
          </w:p>
        </w:tc>
        <w:tc>
          <w:tcPr>
            <w:tcW w:w="2829" w:type="dxa"/>
            <w:tcBorders>
              <w:bottom w:val="single" w:sz="4" w:space="0" w:color="00000A"/>
              <w:right w:val="single" w:sz="4" w:space="0" w:color="00000A"/>
            </w:tcBorders>
            <w:shd w:val="clear" w:color="auto" w:fill="FFFFFF"/>
            <w:vAlign w:val="bottom"/>
          </w:tcPr>
          <w:p w14:paraId="425859FD"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B430dn</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52810498"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218 000</w:t>
            </w:r>
          </w:p>
        </w:tc>
        <w:tc>
          <w:tcPr>
            <w:tcW w:w="921" w:type="dxa"/>
            <w:tcMar>
              <w:left w:w="10" w:type="dxa"/>
              <w:right w:w="10" w:type="dxa"/>
            </w:tcMar>
          </w:tcPr>
          <w:p w14:paraId="3A9A1236" w14:textId="77777777" w:rsidR="008E7050" w:rsidRDefault="008E7050">
            <w:pPr>
              <w:spacing w:after="0" w:line="0" w:lineRule="atLeast"/>
              <w:rPr>
                <w:sz w:val="2"/>
              </w:rPr>
            </w:pPr>
          </w:p>
        </w:tc>
      </w:tr>
      <w:tr w:rsidR="008E7050" w14:paraId="35B4A0B6"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3D1870CE"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6DAC752F"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B432dn</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0C1890ED"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257C8986" w14:textId="77777777" w:rsidR="008E7050" w:rsidRDefault="008E7050">
            <w:pPr>
              <w:spacing w:after="0" w:line="0" w:lineRule="atLeast"/>
              <w:rPr>
                <w:sz w:val="2"/>
              </w:rPr>
            </w:pPr>
          </w:p>
        </w:tc>
      </w:tr>
      <w:tr w:rsidR="008E7050" w14:paraId="732B0D65"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6D864772"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536FDEBE"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C332</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05C10275"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5887F767" w14:textId="77777777" w:rsidR="008E7050" w:rsidRDefault="008E7050">
            <w:pPr>
              <w:spacing w:after="0" w:line="0" w:lineRule="atLeast"/>
              <w:rPr>
                <w:sz w:val="2"/>
              </w:rPr>
            </w:pPr>
          </w:p>
        </w:tc>
      </w:tr>
      <w:tr w:rsidR="008E7050" w14:paraId="3AE740B1"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5ADD9DF"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098C155C"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B431dn</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5E1C19A0"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770FF998" w14:textId="77777777" w:rsidR="008E7050" w:rsidRDefault="008E7050">
            <w:pPr>
              <w:spacing w:after="0" w:line="0" w:lineRule="atLeast"/>
              <w:rPr>
                <w:sz w:val="2"/>
              </w:rPr>
            </w:pPr>
          </w:p>
        </w:tc>
      </w:tr>
      <w:tr w:rsidR="008E7050" w14:paraId="51FB1AA8"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4A9A589"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0B404D71"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B6250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3CE7A545"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1DBC0AE8" w14:textId="77777777" w:rsidR="008E7050" w:rsidRDefault="008E7050">
            <w:pPr>
              <w:spacing w:after="0" w:line="0" w:lineRule="atLeast"/>
              <w:rPr>
                <w:sz w:val="2"/>
              </w:rPr>
            </w:pPr>
          </w:p>
        </w:tc>
      </w:tr>
      <w:tr w:rsidR="008E7050" w14:paraId="71092E0B"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293A7799"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HP</w:t>
            </w:r>
          </w:p>
        </w:tc>
        <w:tc>
          <w:tcPr>
            <w:tcW w:w="2829" w:type="dxa"/>
            <w:tcBorders>
              <w:bottom w:val="single" w:sz="4" w:space="0" w:color="00000A"/>
              <w:right w:val="single" w:sz="4" w:space="0" w:color="00000A"/>
            </w:tcBorders>
            <w:shd w:val="clear" w:color="auto" w:fill="FFFFFF"/>
            <w:vAlign w:val="bottom"/>
          </w:tcPr>
          <w:p w14:paraId="430AF6E2"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102</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16AE0ED3"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1 720 400 </w:t>
            </w:r>
          </w:p>
          <w:p w14:paraId="2E7B7C83" w14:textId="77777777" w:rsidR="008E7050" w:rsidRDefault="008E7050">
            <w:pPr>
              <w:pStyle w:val="Standard"/>
              <w:spacing w:after="0" w:line="240" w:lineRule="auto"/>
              <w:jc w:val="center"/>
              <w:rPr>
                <w:rFonts w:ascii="Times New Roman" w:hAnsi="Times New Roman" w:cs="Times New Roman"/>
                <w:sz w:val="24"/>
                <w:szCs w:val="24"/>
                <w:lang w:eastAsia="pl-PL"/>
              </w:rPr>
            </w:pPr>
          </w:p>
        </w:tc>
        <w:tc>
          <w:tcPr>
            <w:tcW w:w="921" w:type="dxa"/>
            <w:tcMar>
              <w:left w:w="10" w:type="dxa"/>
              <w:right w:w="10" w:type="dxa"/>
            </w:tcMar>
          </w:tcPr>
          <w:p w14:paraId="5264687C" w14:textId="77777777" w:rsidR="008E7050" w:rsidRDefault="008E7050">
            <w:pPr>
              <w:spacing w:after="0" w:line="0" w:lineRule="atLeast"/>
              <w:rPr>
                <w:sz w:val="2"/>
              </w:rPr>
            </w:pPr>
          </w:p>
        </w:tc>
      </w:tr>
      <w:tr w:rsidR="008E7050" w14:paraId="595F61F0"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08384367"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717E6D01"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CP 2025</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1A28AE1C"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25AC2DA2" w14:textId="77777777" w:rsidR="008E7050" w:rsidRDefault="008E7050">
            <w:pPr>
              <w:spacing w:after="0" w:line="0" w:lineRule="atLeast"/>
              <w:rPr>
                <w:sz w:val="2"/>
              </w:rPr>
            </w:pPr>
          </w:p>
        </w:tc>
      </w:tr>
      <w:tr w:rsidR="008E7050" w14:paraId="38CAC087"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3B3D15F8"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3180A682"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P1606dn</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2F8093C8"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72B22F3A" w14:textId="77777777" w:rsidR="008E7050" w:rsidRDefault="008E7050">
            <w:pPr>
              <w:spacing w:after="0" w:line="0" w:lineRule="atLeast"/>
              <w:rPr>
                <w:sz w:val="2"/>
              </w:rPr>
            </w:pPr>
          </w:p>
        </w:tc>
      </w:tr>
      <w:tr w:rsidR="008E7050" w14:paraId="6972D7DB"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548C9A4"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646C872C"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PRO 400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328A80B9"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0678F59A" w14:textId="77777777" w:rsidR="008E7050" w:rsidRDefault="008E7050">
            <w:pPr>
              <w:spacing w:after="0" w:line="0" w:lineRule="atLeast"/>
              <w:rPr>
                <w:sz w:val="2"/>
              </w:rPr>
            </w:pPr>
          </w:p>
        </w:tc>
      </w:tr>
      <w:tr w:rsidR="008E7050" w14:paraId="1DC711C2"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75CFCE43"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4028DB26"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2015</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7A6C0F8D"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1E9D90C1" w14:textId="77777777" w:rsidR="008E7050" w:rsidRDefault="008E7050">
            <w:pPr>
              <w:spacing w:after="0" w:line="0" w:lineRule="atLeast"/>
              <w:rPr>
                <w:sz w:val="2"/>
              </w:rPr>
            </w:pPr>
          </w:p>
        </w:tc>
      </w:tr>
      <w:tr w:rsidR="008E7050" w14:paraId="1A8A3F07"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79010A8D"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37FEC393"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LJ 1018</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43A1BE16"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2F062A1C" w14:textId="77777777" w:rsidR="008E7050" w:rsidRDefault="008E7050">
            <w:pPr>
              <w:spacing w:after="0" w:line="0" w:lineRule="atLeast"/>
              <w:rPr>
                <w:sz w:val="2"/>
              </w:rPr>
            </w:pPr>
          </w:p>
        </w:tc>
      </w:tr>
      <w:tr w:rsidR="008E7050" w14:paraId="39D61C7F"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44A0B4A0"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LEXMARK</w:t>
            </w:r>
          </w:p>
        </w:tc>
        <w:tc>
          <w:tcPr>
            <w:tcW w:w="2829" w:type="dxa"/>
            <w:tcBorders>
              <w:bottom w:val="single" w:sz="4" w:space="0" w:color="00000A"/>
              <w:right w:val="single" w:sz="4" w:space="0" w:color="00000A"/>
            </w:tcBorders>
            <w:shd w:val="clear" w:color="auto" w:fill="FFFFFF"/>
            <w:vAlign w:val="bottom"/>
          </w:tcPr>
          <w:p w14:paraId="643E4A18"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MS 310D</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44AD711B"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5 740 660</w:t>
            </w:r>
          </w:p>
        </w:tc>
        <w:tc>
          <w:tcPr>
            <w:tcW w:w="921" w:type="dxa"/>
            <w:tcMar>
              <w:left w:w="10" w:type="dxa"/>
              <w:right w:w="10" w:type="dxa"/>
            </w:tcMar>
          </w:tcPr>
          <w:p w14:paraId="4CD8F259" w14:textId="77777777" w:rsidR="008E7050" w:rsidRDefault="008E7050">
            <w:pPr>
              <w:spacing w:after="0" w:line="0" w:lineRule="atLeast"/>
              <w:rPr>
                <w:sz w:val="2"/>
              </w:rPr>
            </w:pPr>
          </w:p>
        </w:tc>
      </w:tr>
      <w:tr w:rsidR="008E7050" w14:paraId="5E1499D6"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660FF7A5"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0D9C6809"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E260D</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444FD4BF"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45A1750F" w14:textId="77777777" w:rsidR="008E7050" w:rsidRDefault="008E7050">
            <w:pPr>
              <w:spacing w:after="0" w:line="0" w:lineRule="atLeast"/>
              <w:rPr>
                <w:sz w:val="2"/>
              </w:rPr>
            </w:pPr>
          </w:p>
        </w:tc>
      </w:tr>
      <w:tr w:rsidR="008E7050" w14:paraId="0DA39214"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75E9B54"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6379D7A1"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E360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54522DD4"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6FB4FEE5" w14:textId="77777777" w:rsidR="008E7050" w:rsidRDefault="008E7050">
            <w:pPr>
              <w:spacing w:after="0" w:line="0" w:lineRule="atLeast"/>
              <w:rPr>
                <w:sz w:val="2"/>
              </w:rPr>
            </w:pPr>
          </w:p>
        </w:tc>
      </w:tr>
      <w:tr w:rsidR="008E7050" w14:paraId="1846BB28"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727B88B"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29DF9DF0"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E460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02BADA2E"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5550CFF5" w14:textId="77777777" w:rsidR="008E7050" w:rsidRDefault="008E7050">
            <w:pPr>
              <w:spacing w:after="0" w:line="0" w:lineRule="atLeast"/>
              <w:rPr>
                <w:sz w:val="2"/>
              </w:rPr>
            </w:pPr>
          </w:p>
        </w:tc>
      </w:tr>
      <w:tr w:rsidR="008E7050" w14:paraId="764ED2B2"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6C86AD25"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BROTHER</w:t>
            </w:r>
          </w:p>
        </w:tc>
        <w:tc>
          <w:tcPr>
            <w:tcW w:w="2829" w:type="dxa"/>
            <w:tcBorders>
              <w:bottom w:val="single" w:sz="4" w:space="0" w:color="00000A"/>
              <w:right w:val="single" w:sz="4" w:space="0" w:color="00000A"/>
            </w:tcBorders>
            <w:shd w:val="clear" w:color="auto" w:fill="FFFFFF"/>
            <w:vAlign w:val="bottom"/>
          </w:tcPr>
          <w:p w14:paraId="05AD4674"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HL - L2310D</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637473BB"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82 430</w:t>
            </w:r>
          </w:p>
          <w:p w14:paraId="0588B17E" w14:textId="77777777" w:rsidR="008E7050" w:rsidRDefault="008E7050">
            <w:pPr>
              <w:pStyle w:val="Standard"/>
              <w:spacing w:after="0" w:line="240" w:lineRule="auto"/>
              <w:jc w:val="center"/>
              <w:rPr>
                <w:rFonts w:ascii="Times New Roman" w:hAnsi="Times New Roman" w:cs="Times New Roman"/>
                <w:strike/>
                <w:sz w:val="24"/>
                <w:szCs w:val="24"/>
                <w:lang w:eastAsia="pl-PL"/>
              </w:rPr>
            </w:pPr>
          </w:p>
        </w:tc>
        <w:tc>
          <w:tcPr>
            <w:tcW w:w="921" w:type="dxa"/>
            <w:tcMar>
              <w:left w:w="10" w:type="dxa"/>
              <w:right w:w="10" w:type="dxa"/>
            </w:tcMar>
          </w:tcPr>
          <w:p w14:paraId="680DD91B" w14:textId="77777777" w:rsidR="008E7050" w:rsidRDefault="008E7050">
            <w:pPr>
              <w:spacing w:after="0" w:line="0" w:lineRule="atLeast"/>
              <w:rPr>
                <w:sz w:val="2"/>
              </w:rPr>
            </w:pPr>
          </w:p>
        </w:tc>
      </w:tr>
      <w:tr w:rsidR="008E7050" w14:paraId="03AADDDC"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48F5FA76"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1F966E31"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MFC - 7460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690E01CD"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5967F18F" w14:textId="77777777" w:rsidR="008E7050" w:rsidRDefault="008E7050">
            <w:pPr>
              <w:spacing w:after="0" w:line="0" w:lineRule="atLeast"/>
              <w:rPr>
                <w:sz w:val="2"/>
              </w:rPr>
            </w:pPr>
          </w:p>
        </w:tc>
      </w:tr>
      <w:tr w:rsidR="008E7050" w14:paraId="5A68EBB1"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4D0DEB68"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2A0CCE3F"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MFC 7360N</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48511C14"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6AAF1942" w14:textId="77777777" w:rsidR="008E7050" w:rsidRDefault="008E7050">
            <w:pPr>
              <w:spacing w:after="0" w:line="0" w:lineRule="atLeast"/>
              <w:rPr>
                <w:sz w:val="2"/>
              </w:rPr>
            </w:pPr>
          </w:p>
        </w:tc>
      </w:tr>
      <w:tr w:rsidR="008E7050" w14:paraId="4AE5616E"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0626C2AA"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1806B3AD"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MFC- 2740 </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5427A500"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0FF1D0D6" w14:textId="77777777" w:rsidR="008E7050" w:rsidRDefault="008E7050">
            <w:pPr>
              <w:spacing w:after="0" w:line="0" w:lineRule="atLeast"/>
              <w:rPr>
                <w:sz w:val="2"/>
              </w:rPr>
            </w:pPr>
          </w:p>
        </w:tc>
      </w:tr>
      <w:tr w:rsidR="008E7050" w14:paraId="5B6D93BF"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5CD7A1EF"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576C3A05"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HL - 2240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6DFAB6BE"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46418A90" w14:textId="77777777" w:rsidR="008E7050" w:rsidRDefault="008E7050">
            <w:pPr>
              <w:spacing w:after="0" w:line="0" w:lineRule="atLeast"/>
              <w:rPr>
                <w:sz w:val="2"/>
              </w:rPr>
            </w:pPr>
          </w:p>
        </w:tc>
      </w:tr>
      <w:tr w:rsidR="008E7050" w14:paraId="6C5598B1"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15C9F3A3"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7F94613E"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HL7320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7A638E17"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584F1140" w14:textId="77777777" w:rsidR="008E7050" w:rsidRDefault="008E7050">
            <w:pPr>
              <w:spacing w:after="0" w:line="0" w:lineRule="atLeast"/>
              <w:rPr>
                <w:sz w:val="2"/>
              </w:rPr>
            </w:pPr>
          </w:p>
        </w:tc>
      </w:tr>
      <w:tr w:rsidR="008E7050" w14:paraId="7D35C32D"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2ACFB357"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SAMSUNG</w:t>
            </w:r>
          </w:p>
        </w:tc>
        <w:tc>
          <w:tcPr>
            <w:tcW w:w="2829" w:type="dxa"/>
            <w:tcBorders>
              <w:bottom w:val="single" w:sz="4" w:space="0" w:color="00000A"/>
              <w:right w:val="single" w:sz="4" w:space="0" w:color="00000A"/>
            </w:tcBorders>
            <w:shd w:val="clear" w:color="auto" w:fill="FFFFFF"/>
            <w:vAlign w:val="bottom"/>
          </w:tcPr>
          <w:p w14:paraId="7D1FDFF3"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M320N</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4ADF7B31"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5 903 310</w:t>
            </w:r>
          </w:p>
        </w:tc>
        <w:tc>
          <w:tcPr>
            <w:tcW w:w="921" w:type="dxa"/>
            <w:tcMar>
              <w:left w:w="10" w:type="dxa"/>
              <w:right w:w="10" w:type="dxa"/>
            </w:tcMar>
          </w:tcPr>
          <w:p w14:paraId="7A85E1D6" w14:textId="77777777" w:rsidR="008E7050" w:rsidRDefault="008E7050">
            <w:pPr>
              <w:spacing w:after="0" w:line="0" w:lineRule="atLeast"/>
              <w:rPr>
                <w:sz w:val="2"/>
              </w:rPr>
            </w:pPr>
          </w:p>
        </w:tc>
      </w:tr>
      <w:tr w:rsidR="008E7050" w14:paraId="107939AD"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128DA00B"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5E4181DD"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ML-1640</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121FDA26"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6B0095A1" w14:textId="77777777" w:rsidR="008E7050" w:rsidRDefault="008E7050">
            <w:pPr>
              <w:spacing w:after="0" w:line="0" w:lineRule="atLeast"/>
              <w:rPr>
                <w:sz w:val="2"/>
              </w:rPr>
            </w:pPr>
          </w:p>
        </w:tc>
      </w:tr>
      <w:tr w:rsidR="008E7050" w14:paraId="7E6BCAE0"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15A662D0"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2B298B8C"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C410W</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73DB465C"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3E2722B8" w14:textId="77777777" w:rsidR="008E7050" w:rsidRDefault="008E7050">
            <w:pPr>
              <w:spacing w:after="0" w:line="0" w:lineRule="atLeast"/>
              <w:rPr>
                <w:sz w:val="2"/>
              </w:rPr>
            </w:pPr>
          </w:p>
        </w:tc>
      </w:tr>
      <w:tr w:rsidR="008E7050" w14:paraId="63FA6BEC" w14:textId="77777777">
        <w:trPr>
          <w:trHeight w:val="300"/>
        </w:trPr>
        <w:tc>
          <w:tcPr>
            <w:tcW w:w="1633" w:type="dxa"/>
            <w:gridSpan w:val="2"/>
            <w:vMerge w:val="restart"/>
            <w:tcBorders>
              <w:left w:val="single" w:sz="4" w:space="0" w:color="00000A"/>
              <w:bottom w:val="single" w:sz="4" w:space="0" w:color="00000A"/>
              <w:right w:val="single" w:sz="4" w:space="0" w:color="00000A"/>
            </w:tcBorders>
            <w:shd w:val="clear" w:color="auto" w:fill="FFFFFF"/>
            <w:vAlign w:val="center"/>
          </w:tcPr>
          <w:p w14:paraId="0852F202" w14:textId="77777777" w:rsidR="008E7050" w:rsidRDefault="00000000">
            <w:pPr>
              <w:pStyle w:val="Standard"/>
              <w:spacing w:after="0" w:line="240" w:lineRule="auto"/>
              <w:jc w:val="cent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Inne</w:t>
            </w:r>
          </w:p>
        </w:tc>
        <w:tc>
          <w:tcPr>
            <w:tcW w:w="2829" w:type="dxa"/>
            <w:tcBorders>
              <w:bottom w:val="single" w:sz="4" w:space="0" w:color="00000A"/>
              <w:right w:val="single" w:sz="4" w:space="0" w:color="00000A"/>
            </w:tcBorders>
            <w:shd w:val="clear" w:color="auto" w:fill="FFFFFF"/>
            <w:vAlign w:val="bottom"/>
          </w:tcPr>
          <w:p w14:paraId="711AE94D"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EPSON L3110</w:t>
            </w:r>
          </w:p>
        </w:tc>
        <w:tc>
          <w:tcPr>
            <w:tcW w:w="4625" w:type="dxa"/>
            <w:vMerge w:val="restart"/>
            <w:tcBorders>
              <w:left w:val="single" w:sz="4" w:space="0" w:color="00000A"/>
              <w:bottom w:val="single" w:sz="4" w:space="0" w:color="00000A"/>
              <w:right w:val="single" w:sz="4" w:space="0" w:color="00000A"/>
            </w:tcBorders>
            <w:shd w:val="clear" w:color="auto" w:fill="FFFFFF"/>
            <w:vAlign w:val="center"/>
          </w:tcPr>
          <w:p w14:paraId="3075201E" w14:textId="77777777" w:rsidR="008E7050" w:rsidRDefault="00000000">
            <w:pPr>
              <w:pStyle w:val="Standard"/>
              <w:spacing w:after="0" w:line="240" w:lineRule="auto"/>
              <w:jc w:val="center"/>
              <w:rPr>
                <w:rFonts w:ascii="Times New Roman" w:hAnsi="Times New Roman" w:cs="Times New Roman"/>
                <w:sz w:val="24"/>
                <w:szCs w:val="24"/>
                <w:lang w:eastAsia="pl-PL"/>
              </w:rPr>
            </w:pPr>
            <w:r>
              <w:rPr>
                <w:rFonts w:ascii="Times New Roman" w:hAnsi="Times New Roman" w:cs="Times New Roman"/>
                <w:sz w:val="24"/>
                <w:szCs w:val="24"/>
                <w:lang w:eastAsia="pl-PL"/>
              </w:rPr>
              <w:t>96 000</w:t>
            </w:r>
          </w:p>
        </w:tc>
        <w:tc>
          <w:tcPr>
            <w:tcW w:w="921" w:type="dxa"/>
            <w:tcMar>
              <w:left w:w="10" w:type="dxa"/>
              <w:right w:w="10" w:type="dxa"/>
            </w:tcMar>
          </w:tcPr>
          <w:p w14:paraId="185DDD2B" w14:textId="77777777" w:rsidR="008E7050" w:rsidRDefault="008E7050">
            <w:pPr>
              <w:spacing w:after="0" w:line="0" w:lineRule="atLeast"/>
              <w:rPr>
                <w:sz w:val="2"/>
              </w:rPr>
            </w:pPr>
          </w:p>
        </w:tc>
      </w:tr>
      <w:tr w:rsidR="008E7050" w14:paraId="4F76AA03" w14:textId="77777777">
        <w:trPr>
          <w:trHeight w:val="300"/>
        </w:trPr>
        <w:tc>
          <w:tcPr>
            <w:tcW w:w="1633" w:type="dxa"/>
            <w:gridSpan w:val="2"/>
            <w:vMerge/>
            <w:tcBorders>
              <w:left w:val="single" w:sz="4" w:space="0" w:color="00000A"/>
              <w:bottom w:val="single" w:sz="4" w:space="0" w:color="00000A"/>
              <w:right w:val="single" w:sz="4" w:space="0" w:color="00000A"/>
            </w:tcBorders>
            <w:shd w:val="clear" w:color="auto" w:fill="FFFFFF"/>
            <w:vAlign w:val="center"/>
          </w:tcPr>
          <w:p w14:paraId="190B2A82" w14:textId="77777777" w:rsidR="008E7050" w:rsidRDefault="008E7050">
            <w:pPr>
              <w:rPr>
                <w:rFonts w:ascii="Times New Roman" w:hAnsi="Times New Roman" w:cs="Times New Roman"/>
                <w:sz w:val="24"/>
                <w:szCs w:val="24"/>
              </w:rPr>
            </w:pPr>
          </w:p>
        </w:tc>
        <w:tc>
          <w:tcPr>
            <w:tcW w:w="2829" w:type="dxa"/>
            <w:tcBorders>
              <w:bottom w:val="single" w:sz="4" w:space="0" w:color="00000A"/>
              <w:right w:val="single" w:sz="4" w:space="0" w:color="00000A"/>
            </w:tcBorders>
            <w:shd w:val="clear" w:color="auto" w:fill="FFFFFF"/>
            <w:vAlign w:val="bottom"/>
          </w:tcPr>
          <w:p w14:paraId="5C6A74AC"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XEROX </w:t>
            </w:r>
            <w:proofErr w:type="spellStart"/>
            <w:r>
              <w:rPr>
                <w:rFonts w:ascii="Times New Roman" w:hAnsi="Times New Roman" w:cs="Times New Roman"/>
                <w:color w:val="000000"/>
                <w:sz w:val="24"/>
                <w:szCs w:val="24"/>
                <w:lang w:eastAsia="pl-PL"/>
              </w:rPr>
              <w:t>WorkCentre</w:t>
            </w:r>
            <w:proofErr w:type="spellEnd"/>
            <w:r>
              <w:rPr>
                <w:rFonts w:ascii="Times New Roman" w:hAnsi="Times New Roman" w:cs="Times New Roman"/>
                <w:color w:val="000000"/>
                <w:sz w:val="24"/>
                <w:szCs w:val="24"/>
                <w:lang w:eastAsia="pl-PL"/>
              </w:rPr>
              <w:t xml:space="preserve"> 3345</w:t>
            </w:r>
          </w:p>
        </w:tc>
        <w:tc>
          <w:tcPr>
            <w:tcW w:w="4625" w:type="dxa"/>
            <w:vMerge/>
            <w:tcBorders>
              <w:left w:val="single" w:sz="4" w:space="0" w:color="00000A"/>
              <w:bottom w:val="single" w:sz="4" w:space="0" w:color="00000A"/>
              <w:right w:val="single" w:sz="4" w:space="0" w:color="00000A"/>
            </w:tcBorders>
            <w:shd w:val="clear" w:color="auto" w:fill="FFFFFF"/>
            <w:vAlign w:val="center"/>
          </w:tcPr>
          <w:p w14:paraId="7B0AD434" w14:textId="77777777" w:rsidR="008E7050" w:rsidRDefault="008E7050">
            <w:pPr>
              <w:rPr>
                <w:rFonts w:ascii="Times New Roman" w:hAnsi="Times New Roman" w:cs="Times New Roman"/>
                <w:sz w:val="24"/>
                <w:szCs w:val="24"/>
              </w:rPr>
            </w:pPr>
          </w:p>
        </w:tc>
        <w:tc>
          <w:tcPr>
            <w:tcW w:w="921" w:type="dxa"/>
            <w:tcMar>
              <w:left w:w="10" w:type="dxa"/>
              <w:right w:w="10" w:type="dxa"/>
            </w:tcMar>
          </w:tcPr>
          <w:p w14:paraId="697BDA68" w14:textId="77777777" w:rsidR="008E7050" w:rsidRDefault="008E7050">
            <w:pPr>
              <w:spacing w:after="0" w:line="0" w:lineRule="atLeast"/>
              <w:rPr>
                <w:sz w:val="2"/>
              </w:rPr>
            </w:pPr>
          </w:p>
        </w:tc>
      </w:tr>
      <w:tr w:rsidR="008E7050" w14:paraId="72AF9EB9" w14:textId="77777777">
        <w:trPr>
          <w:trHeight w:val="300"/>
        </w:trPr>
        <w:tc>
          <w:tcPr>
            <w:tcW w:w="1633"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166513F4"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RAZEM</w:t>
            </w:r>
          </w:p>
        </w:tc>
        <w:tc>
          <w:tcPr>
            <w:tcW w:w="2829" w:type="dxa"/>
            <w:tcBorders>
              <w:top w:val="single" w:sz="4" w:space="0" w:color="00000A"/>
              <w:bottom w:val="single" w:sz="4" w:space="0" w:color="00000A"/>
              <w:right w:val="single" w:sz="4" w:space="0" w:color="00000A"/>
            </w:tcBorders>
            <w:shd w:val="clear" w:color="auto" w:fill="FFFFFF"/>
            <w:vAlign w:val="bottom"/>
          </w:tcPr>
          <w:p w14:paraId="3EBB2978" w14:textId="77777777" w:rsidR="008E7050" w:rsidRDefault="00000000">
            <w:pPr>
              <w:pStyle w:val="Standard"/>
              <w:spacing w:after="0" w:line="240" w:lineRule="auto"/>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w:t>
            </w:r>
          </w:p>
        </w:tc>
        <w:tc>
          <w:tcPr>
            <w:tcW w:w="4625" w:type="dxa"/>
            <w:tcBorders>
              <w:top w:val="single" w:sz="4" w:space="0" w:color="00000A"/>
              <w:bottom w:val="single" w:sz="4" w:space="0" w:color="00000A"/>
              <w:right w:val="single" w:sz="4" w:space="0" w:color="00000A"/>
            </w:tcBorders>
            <w:shd w:val="clear" w:color="auto" w:fill="FFFFFF"/>
            <w:vAlign w:val="bottom"/>
          </w:tcPr>
          <w:p w14:paraId="2D32B26B" w14:textId="77777777" w:rsidR="008E7050" w:rsidRDefault="00000000">
            <w:pPr>
              <w:pStyle w:val="Standard"/>
              <w:spacing w:after="0" w:line="240" w:lineRule="auto"/>
              <w:jc w:val="right"/>
              <w:rPr>
                <w:rFonts w:ascii="Times New Roman" w:hAnsi="Times New Roman" w:cs="Times New Roman"/>
                <w:sz w:val="24"/>
                <w:szCs w:val="24"/>
                <w:lang w:eastAsia="pl-PL"/>
              </w:rPr>
            </w:pPr>
            <w:r>
              <w:rPr>
                <w:rFonts w:ascii="Times New Roman" w:hAnsi="Times New Roman" w:cs="Times New Roman"/>
                <w:sz w:val="24"/>
                <w:szCs w:val="24"/>
                <w:lang w:eastAsia="pl-PL"/>
              </w:rPr>
              <w:t>13 760 800/rok</w:t>
            </w:r>
          </w:p>
        </w:tc>
        <w:tc>
          <w:tcPr>
            <w:tcW w:w="921" w:type="dxa"/>
            <w:tcMar>
              <w:left w:w="10" w:type="dxa"/>
              <w:right w:w="10" w:type="dxa"/>
            </w:tcMar>
          </w:tcPr>
          <w:p w14:paraId="0CF373D6" w14:textId="77777777" w:rsidR="008E7050" w:rsidRDefault="008E7050">
            <w:pPr>
              <w:spacing w:after="0" w:line="0" w:lineRule="atLeast"/>
              <w:rPr>
                <w:sz w:val="2"/>
              </w:rPr>
            </w:pPr>
          </w:p>
        </w:tc>
      </w:tr>
      <w:tr w:rsidR="008E7050" w14:paraId="19F2FAA7" w14:textId="77777777">
        <w:tc>
          <w:tcPr>
            <w:tcW w:w="15" w:type="dxa"/>
            <w:tcMar>
              <w:left w:w="10" w:type="dxa"/>
              <w:right w:w="10" w:type="dxa"/>
            </w:tcMar>
          </w:tcPr>
          <w:p w14:paraId="56691212" w14:textId="77777777" w:rsidR="008E7050" w:rsidRDefault="008E7050">
            <w:pPr>
              <w:snapToGrid w:val="0"/>
              <w:spacing w:after="0" w:line="240" w:lineRule="auto"/>
              <w:jc w:val="center"/>
              <w:textAlignment w:val="auto"/>
              <w:rPr>
                <w:rFonts w:ascii="Times New Roman" w:eastAsia="Lucida Sans Unicode" w:hAnsi="Times New Roman" w:cs="Mangal"/>
                <w:lang w:eastAsia="hi-IN" w:bidi="hi-IN"/>
              </w:rPr>
            </w:pPr>
          </w:p>
        </w:tc>
        <w:tc>
          <w:tcPr>
            <w:tcW w:w="9993" w:type="dxa"/>
            <w:gridSpan w:val="4"/>
          </w:tcPr>
          <w:p w14:paraId="17E727EA" w14:textId="77777777" w:rsidR="008E7050" w:rsidRDefault="008E7050">
            <w:pPr>
              <w:snapToGrid w:val="0"/>
              <w:spacing w:after="0" w:line="240" w:lineRule="auto"/>
              <w:jc w:val="center"/>
              <w:textAlignment w:val="auto"/>
              <w:rPr>
                <w:rFonts w:ascii="Times New Roman" w:eastAsia="Lucida Sans Unicode" w:hAnsi="Times New Roman" w:cs="Mangal"/>
                <w:lang w:eastAsia="hi-IN" w:bidi="hi-IN"/>
              </w:rPr>
            </w:pPr>
          </w:p>
        </w:tc>
      </w:tr>
      <w:tr w:rsidR="008E7050" w14:paraId="41A3773C" w14:textId="77777777">
        <w:tc>
          <w:tcPr>
            <w:tcW w:w="15" w:type="dxa"/>
            <w:tcMar>
              <w:left w:w="10" w:type="dxa"/>
              <w:right w:w="10" w:type="dxa"/>
            </w:tcMar>
          </w:tcPr>
          <w:p w14:paraId="19868674" w14:textId="77777777" w:rsidR="008E7050" w:rsidRDefault="008E7050">
            <w:pPr>
              <w:spacing w:after="0" w:line="240" w:lineRule="auto"/>
              <w:textAlignment w:val="auto"/>
              <w:rPr>
                <w:rFonts w:ascii="Times New Roman" w:eastAsia="Lucida Sans Unicode" w:hAnsi="Times New Roman" w:cs="Mangal"/>
                <w:sz w:val="14"/>
                <w:szCs w:val="24"/>
                <w:lang w:eastAsia="hi-IN" w:bidi="hi-IN"/>
              </w:rPr>
            </w:pPr>
          </w:p>
        </w:tc>
        <w:tc>
          <w:tcPr>
            <w:tcW w:w="9993" w:type="dxa"/>
            <w:gridSpan w:val="4"/>
          </w:tcPr>
          <w:p w14:paraId="58E0C2F1" w14:textId="77777777" w:rsidR="008E7050" w:rsidRDefault="008E7050">
            <w:pPr>
              <w:spacing w:after="0" w:line="240" w:lineRule="auto"/>
              <w:textAlignment w:val="auto"/>
              <w:rPr>
                <w:rFonts w:ascii="Times New Roman" w:eastAsia="Lucida Sans Unicode" w:hAnsi="Times New Roman" w:cs="Mangal"/>
                <w:sz w:val="14"/>
                <w:szCs w:val="24"/>
                <w:lang w:eastAsia="hi-IN" w:bidi="hi-IN"/>
              </w:rPr>
            </w:pPr>
          </w:p>
        </w:tc>
      </w:tr>
    </w:tbl>
    <w:p w14:paraId="372210EA" w14:textId="77777777" w:rsidR="008E7050" w:rsidRDefault="008E7050">
      <w:pPr>
        <w:pStyle w:val="Standard"/>
        <w:jc w:val="both"/>
        <w:rPr>
          <w:rFonts w:ascii="Times New Roman" w:hAnsi="Times New Roman" w:cs="Times New Roman"/>
          <w:b/>
          <w:sz w:val="24"/>
          <w:szCs w:val="24"/>
        </w:rPr>
      </w:pPr>
    </w:p>
    <w:sectPr w:rsidR="008E7050" w:rsidSect="00B07206">
      <w:headerReference w:type="default" r:id="rId8"/>
      <w:footerReference w:type="default" r:id="rId9"/>
      <w:footerReference w:type="first" r:id="rId10"/>
      <w:pgSz w:w="11906" w:h="16838"/>
      <w:pgMar w:top="1525" w:right="1417" w:bottom="1417" w:left="1417" w:header="0" w:footer="283"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E547" w14:textId="77777777" w:rsidR="00B503AE" w:rsidRDefault="00B503AE">
      <w:pPr>
        <w:spacing w:after="0" w:line="240" w:lineRule="auto"/>
      </w:pPr>
      <w:r>
        <w:separator/>
      </w:r>
    </w:p>
  </w:endnote>
  <w:endnote w:type="continuationSeparator" w:id="0">
    <w:p w14:paraId="46DA6B8C" w14:textId="77777777" w:rsidR="00B503AE" w:rsidRDefault="00B5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72106"/>
      <w:docPartObj>
        <w:docPartGallery w:val="Page Numbers (Bottom of Page)"/>
        <w:docPartUnique/>
      </w:docPartObj>
    </w:sdtPr>
    <w:sdtContent>
      <w:p w14:paraId="15DD00F8" w14:textId="77777777" w:rsidR="008E7050" w:rsidRDefault="00000000">
        <w:pPr>
          <w:pStyle w:val="Stopka"/>
          <w:jc w:val="right"/>
        </w:pPr>
        <w:r>
          <w:fldChar w:fldCharType="begin"/>
        </w:r>
        <w:r>
          <w:instrText xml:space="preserve"> PAGE </w:instrText>
        </w:r>
        <w:r>
          <w:fldChar w:fldCharType="separate"/>
        </w:r>
        <w:r>
          <w:t>16</w:t>
        </w:r>
        <w:r>
          <w:fldChar w:fldCharType="end"/>
        </w:r>
      </w:p>
    </w:sdtContent>
  </w:sdt>
  <w:p w14:paraId="5A7ADAB9" w14:textId="77777777" w:rsidR="008E7050" w:rsidRDefault="008E70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370050"/>
      <w:docPartObj>
        <w:docPartGallery w:val="Page Numbers (Bottom of Page)"/>
        <w:docPartUnique/>
      </w:docPartObj>
    </w:sdtPr>
    <w:sdtContent>
      <w:p w14:paraId="615B96A9" w14:textId="77777777" w:rsidR="008E7050" w:rsidRDefault="00000000">
        <w:pPr>
          <w:pStyle w:val="Stopka"/>
          <w:jc w:val="right"/>
        </w:pPr>
        <w:r>
          <w:fldChar w:fldCharType="begin"/>
        </w:r>
        <w:r>
          <w:instrText xml:space="preserve"> PAGE </w:instrText>
        </w:r>
        <w:r>
          <w:fldChar w:fldCharType="separate"/>
        </w:r>
        <w:r>
          <w:t>16</w:t>
        </w:r>
        <w:r>
          <w:fldChar w:fldCharType="end"/>
        </w:r>
      </w:p>
    </w:sdtContent>
  </w:sdt>
  <w:p w14:paraId="11AFB7C0" w14:textId="77777777" w:rsidR="008E7050" w:rsidRDefault="008E70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BD8B" w14:textId="77777777" w:rsidR="00B503AE" w:rsidRDefault="00B503AE">
      <w:pPr>
        <w:spacing w:after="0" w:line="240" w:lineRule="auto"/>
      </w:pPr>
      <w:r>
        <w:separator/>
      </w:r>
    </w:p>
  </w:footnote>
  <w:footnote w:type="continuationSeparator" w:id="0">
    <w:p w14:paraId="71E73706" w14:textId="77777777" w:rsidR="00B503AE" w:rsidRDefault="00B50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328F" w14:textId="67F85DF0" w:rsidR="00F15A72" w:rsidRDefault="00F15A72">
    <w:pPr>
      <w:pStyle w:val="Nagwek"/>
    </w:pPr>
  </w:p>
  <w:p w14:paraId="2E1FE572" w14:textId="77777777" w:rsidR="00F15A72" w:rsidRDefault="00F15A72">
    <w:pPr>
      <w:pStyle w:val="Nagwek"/>
      <w:rPr>
        <w:rFonts w:ascii="Times New Roman" w:hAnsi="Times New Roman" w:cs="Times New Roman"/>
        <w:b/>
        <w:bCs/>
        <w:sz w:val="24"/>
        <w:szCs w:val="24"/>
      </w:rPr>
    </w:pPr>
  </w:p>
  <w:p w14:paraId="5D1E6725" w14:textId="62F362BD" w:rsidR="00F15A72" w:rsidRDefault="00F15A72">
    <w:pPr>
      <w:pStyle w:val="Nagwek"/>
      <w:rPr>
        <w:rFonts w:ascii="Times New Roman" w:hAnsi="Times New Roman" w:cs="Times New Roman"/>
        <w:b/>
        <w:bCs/>
        <w:sz w:val="24"/>
        <w:szCs w:val="24"/>
      </w:rPr>
    </w:pPr>
    <w:r w:rsidRPr="00F15A72">
      <w:rPr>
        <w:rFonts w:ascii="Times New Roman" w:hAnsi="Times New Roman" w:cs="Times New Roman"/>
        <w:b/>
        <w:bCs/>
        <w:sz w:val="24"/>
        <w:szCs w:val="24"/>
      </w:rPr>
      <w:t xml:space="preserve">EZ/244/2025/MZ </w:t>
    </w:r>
    <w:r>
      <w:rPr>
        <w:rFonts w:ascii="Times New Roman" w:hAnsi="Times New Roman" w:cs="Times New Roman"/>
        <w:b/>
        <w:bCs/>
        <w:sz w:val="24"/>
        <w:szCs w:val="24"/>
      </w:rPr>
      <w:t xml:space="preserve">                                                                            Załącznik nr 2 do SWZ</w:t>
    </w:r>
  </w:p>
  <w:p w14:paraId="62FF5A70" w14:textId="1EBD88DF" w:rsidR="00F15A72" w:rsidRPr="00F15A72" w:rsidRDefault="00F15A72">
    <w:pPr>
      <w:pStyle w:val="Nagwek"/>
      <w:rPr>
        <w:rFonts w:ascii="Times New Roman" w:hAnsi="Times New Roman" w:cs="Times New Roman"/>
        <w:b/>
        <w:bCs/>
        <w:sz w:val="24"/>
        <w:szCs w:val="24"/>
      </w:rPr>
    </w:pPr>
    <w:r>
      <w:rPr>
        <w:rFonts w:ascii="Times New Roman" w:hAnsi="Times New Roman" w:cs="Times New Roman"/>
        <w:b/>
        <w:bCs/>
        <w:sz w:val="24"/>
        <w:szCs w:val="24"/>
      </w:rPr>
      <w:t xml:space="preserve">                                                                                                          Załącznik nr 1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3D6"/>
    <w:multiLevelType w:val="multilevel"/>
    <w:tmpl w:val="2522D36E"/>
    <w:lvl w:ilvl="0">
      <w:start w:val="6"/>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D0F2E73"/>
    <w:multiLevelType w:val="multilevel"/>
    <w:tmpl w:val="7B4467E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E9102E8"/>
    <w:multiLevelType w:val="multilevel"/>
    <w:tmpl w:val="71009B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C92A9E"/>
    <w:multiLevelType w:val="multilevel"/>
    <w:tmpl w:val="4A9EF7A6"/>
    <w:lvl w:ilvl="0">
      <w:start w:val="1"/>
      <w:numFmt w:val="lowerLetter"/>
      <w:lvlText w:val="%1)"/>
      <w:lvlJc w:val="left"/>
      <w:pPr>
        <w:tabs>
          <w:tab w:val="num" w:pos="0"/>
        </w:tabs>
        <w:ind w:left="480" w:hanging="480"/>
      </w:pPr>
      <w:rPr>
        <w:rFonts w:cs="Times New Roman"/>
      </w:rPr>
    </w:lvl>
    <w:lvl w:ilvl="1">
      <w:start w:val="2"/>
      <w:numFmt w:val="decimal"/>
      <w:lvlText w:val="%1.%2.6."/>
      <w:lvlJc w:val="left"/>
      <w:pPr>
        <w:tabs>
          <w:tab w:val="num" w:pos="0"/>
        </w:tabs>
        <w:ind w:left="922" w:hanging="480"/>
      </w:pPr>
      <w:rPr>
        <w:rFonts w:cs="Times New Roman"/>
      </w:rPr>
    </w:lvl>
    <w:lvl w:ilvl="2">
      <w:start w:val="1"/>
      <w:numFmt w:val="decimal"/>
      <w:lvlText w:val="%1.%2.%3."/>
      <w:lvlJc w:val="left"/>
      <w:pPr>
        <w:tabs>
          <w:tab w:val="num" w:pos="0"/>
        </w:tabs>
        <w:ind w:left="1604" w:hanging="720"/>
      </w:pPr>
      <w:rPr>
        <w:rFonts w:cs="Times New Roman"/>
      </w:rPr>
    </w:lvl>
    <w:lvl w:ilvl="3">
      <w:start w:val="1"/>
      <w:numFmt w:val="decimal"/>
      <w:lvlText w:val="%1.%2.%3.%4."/>
      <w:lvlJc w:val="left"/>
      <w:pPr>
        <w:tabs>
          <w:tab w:val="num" w:pos="0"/>
        </w:tabs>
        <w:ind w:left="2046" w:hanging="720"/>
      </w:pPr>
      <w:rPr>
        <w:rFonts w:cs="Times New Roman"/>
      </w:rPr>
    </w:lvl>
    <w:lvl w:ilvl="4">
      <w:start w:val="1"/>
      <w:numFmt w:val="decimal"/>
      <w:lvlText w:val="%1.%2.%3.%4.%5."/>
      <w:lvlJc w:val="left"/>
      <w:pPr>
        <w:tabs>
          <w:tab w:val="num" w:pos="0"/>
        </w:tabs>
        <w:ind w:left="2848" w:hanging="1080"/>
      </w:pPr>
      <w:rPr>
        <w:rFonts w:cs="Times New Roman"/>
      </w:rPr>
    </w:lvl>
    <w:lvl w:ilvl="5">
      <w:start w:val="1"/>
      <w:numFmt w:val="decimal"/>
      <w:lvlText w:val="%1.%2.%3.%4.%5.%6."/>
      <w:lvlJc w:val="left"/>
      <w:pPr>
        <w:tabs>
          <w:tab w:val="num" w:pos="0"/>
        </w:tabs>
        <w:ind w:left="3290" w:hanging="1080"/>
      </w:pPr>
      <w:rPr>
        <w:rFonts w:cs="Times New Roman"/>
      </w:rPr>
    </w:lvl>
    <w:lvl w:ilvl="6">
      <w:start w:val="1"/>
      <w:numFmt w:val="decimal"/>
      <w:lvlText w:val="%1.%2.%3.%4.%5.%6.%7."/>
      <w:lvlJc w:val="left"/>
      <w:pPr>
        <w:tabs>
          <w:tab w:val="num" w:pos="0"/>
        </w:tabs>
        <w:ind w:left="4092" w:hanging="1440"/>
      </w:pPr>
      <w:rPr>
        <w:rFonts w:cs="Times New Roman"/>
      </w:rPr>
    </w:lvl>
    <w:lvl w:ilvl="7">
      <w:start w:val="1"/>
      <w:numFmt w:val="decimal"/>
      <w:lvlText w:val="%1.%2.%3.%4.%5.%6.%7.%8."/>
      <w:lvlJc w:val="left"/>
      <w:pPr>
        <w:tabs>
          <w:tab w:val="num" w:pos="0"/>
        </w:tabs>
        <w:ind w:left="4534" w:hanging="1440"/>
      </w:pPr>
      <w:rPr>
        <w:rFonts w:cs="Times New Roman"/>
      </w:rPr>
    </w:lvl>
    <w:lvl w:ilvl="8">
      <w:start w:val="1"/>
      <w:numFmt w:val="decimal"/>
      <w:lvlText w:val="%1.%2.%3.%4.%5.%6.%7.%8.%9."/>
      <w:lvlJc w:val="left"/>
      <w:pPr>
        <w:tabs>
          <w:tab w:val="num" w:pos="0"/>
        </w:tabs>
        <w:ind w:left="5336" w:hanging="1800"/>
      </w:pPr>
      <w:rPr>
        <w:rFonts w:cs="Times New Roman"/>
      </w:rPr>
    </w:lvl>
  </w:abstractNum>
  <w:abstractNum w:abstractNumId="4" w15:restartNumberingAfterBreak="0">
    <w:nsid w:val="1C592ECF"/>
    <w:multiLevelType w:val="multilevel"/>
    <w:tmpl w:val="F4805B4C"/>
    <w:lvl w:ilvl="0">
      <w:start w:val="1"/>
      <w:numFmt w:val="lowerLetter"/>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1.%2.%3."/>
      <w:lvlJc w:val="right"/>
      <w:pPr>
        <w:tabs>
          <w:tab w:val="num" w:pos="0"/>
        </w:tabs>
        <w:ind w:left="2508" w:hanging="180"/>
      </w:pPr>
      <w:rPr>
        <w:rFonts w:cs="Times New Roman"/>
      </w:rPr>
    </w:lvl>
    <w:lvl w:ilvl="3">
      <w:start w:val="1"/>
      <w:numFmt w:val="decimal"/>
      <w:lvlText w:val="%1.%2.%3.%4."/>
      <w:lvlJc w:val="left"/>
      <w:pPr>
        <w:tabs>
          <w:tab w:val="num" w:pos="0"/>
        </w:tabs>
        <w:ind w:left="3228" w:hanging="360"/>
      </w:pPr>
      <w:rPr>
        <w:rFonts w:cs="Times New Roman"/>
      </w:rPr>
    </w:lvl>
    <w:lvl w:ilvl="4">
      <w:start w:val="1"/>
      <w:numFmt w:val="lowerLetter"/>
      <w:lvlText w:val="%1.%2.%3.%4.%5."/>
      <w:lvlJc w:val="left"/>
      <w:pPr>
        <w:tabs>
          <w:tab w:val="num" w:pos="0"/>
        </w:tabs>
        <w:ind w:left="3948" w:hanging="360"/>
      </w:pPr>
      <w:rPr>
        <w:rFonts w:cs="Times New Roman"/>
      </w:rPr>
    </w:lvl>
    <w:lvl w:ilvl="5">
      <w:start w:val="1"/>
      <w:numFmt w:val="lowerRoman"/>
      <w:lvlText w:val="%1.%2.%3.%4.%5.%6."/>
      <w:lvlJc w:val="right"/>
      <w:pPr>
        <w:tabs>
          <w:tab w:val="num" w:pos="0"/>
        </w:tabs>
        <w:ind w:left="4668" w:hanging="180"/>
      </w:pPr>
      <w:rPr>
        <w:rFonts w:cs="Times New Roman"/>
      </w:rPr>
    </w:lvl>
    <w:lvl w:ilvl="6">
      <w:start w:val="1"/>
      <w:numFmt w:val="decimal"/>
      <w:lvlText w:val="%1.%2.%3.%4.%5.%6.%7."/>
      <w:lvlJc w:val="left"/>
      <w:pPr>
        <w:tabs>
          <w:tab w:val="num" w:pos="0"/>
        </w:tabs>
        <w:ind w:left="5388" w:hanging="360"/>
      </w:pPr>
      <w:rPr>
        <w:rFonts w:cs="Times New Roman"/>
      </w:rPr>
    </w:lvl>
    <w:lvl w:ilvl="7">
      <w:start w:val="1"/>
      <w:numFmt w:val="lowerLetter"/>
      <w:lvlText w:val="%1.%2.%3.%4.%5.%6.%7.%8."/>
      <w:lvlJc w:val="left"/>
      <w:pPr>
        <w:tabs>
          <w:tab w:val="num" w:pos="0"/>
        </w:tabs>
        <w:ind w:left="6108" w:hanging="360"/>
      </w:pPr>
      <w:rPr>
        <w:rFonts w:cs="Times New Roman"/>
      </w:rPr>
    </w:lvl>
    <w:lvl w:ilvl="8">
      <w:start w:val="1"/>
      <w:numFmt w:val="lowerRoman"/>
      <w:lvlText w:val="%1.%2.%3.%4.%5.%6.%7.%8.%9."/>
      <w:lvlJc w:val="right"/>
      <w:pPr>
        <w:tabs>
          <w:tab w:val="num" w:pos="0"/>
        </w:tabs>
        <w:ind w:left="6828" w:hanging="180"/>
      </w:pPr>
      <w:rPr>
        <w:rFonts w:cs="Times New Roman"/>
      </w:rPr>
    </w:lvl>
  </w:abstractNum>
  <w:abstractNum w:abstractNumId="5" w15:restartNumberingAfterBreak="0">
    <w:nsid w:val="1D9756B4"/>
    <w:multiLevelType w:val="multilevel"/>
    <w:tmpl w:val="1748AA40"/>
    <w:lvl w:ilvl="0">
      <w:start w:val="10"/>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B037DD"/>
    <w:multiLevelType w:val="multilevel"/>
    <w:tmpl w:val="D0E0A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81163"/>
    <w:multiLevelType w:val="multilevel"/>
    <w:tmpl w:val="523C449E"/>
    <w:lvl w:ilvl="0">
      <w:start w:val="1"/>
      <w:numFmt w:val="bullet"/>
      <w:lvlText w:val=""/>
      <w:lvlJc w:val="left"/>
      <w:pPr>
        <w:tabs>
          <w:tab w:val="num" w:pos="0"/>
        </w:tabs>
        <w:ind w:left="1080" w:hanging="360"/>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ED73B3D"/>
    <w:multiLevelType w:val="multilevel"/>
    <w:tmpl w:val="6E74BF5C"/>
    <w:lvl w:ilvl="0">
      <w:start w:val="1"/>
      <w:numFmt w:val="lowerLetter"/>
      <w:lvlText w:val="%1)"/>
      <w:lvlJc w:val="left"/>
      <w:pPr>
        <w:tabs>
          <w:tab w:val="num" w:pos="0"/>
        </w:tabs>
        <w:ind w:left="480" w:hanging="480"/>
      </w:pPr>
      <w:rPr>
        <w:rFonts w:cs="Times New Roman"/>
      </w:rPr>
    </w:lvl>
    <w:lvl w:ilvl="1">
      <w:start w:val="2"/>
      <w:numFmt w:val="decimal"/>
      <w:lvlText w:val="%1.%2.6."/>
      <w:lvlJc w:val="left"/>
      <w:pPr>
        <w:tabs>
          <w:tab w:val="num" w:pos="0"/>
        </w:tabs>
        <w:ind w:left="922" w:hanging="480"/>
      </w:pPr>
      <w:rPr>
        <w:rFonts w:cs="Times New Roman"/>
      </w:rPr>
    </w:lvl>
    <w:lvl w:ilvl="2">
      <w:start w:val="1"/>
      <w:numFmt w:val="decimal"/>
      <w:lvlText w:val="%1.%2.%3."/>
      <w:lvlJc w:val="left"/>
      <w:pPr>
        <w:tabs>
          <w:tab w:val="num" w:pos="0"/>
        </w:tabs>
        <w:ind w:left="1604" w:hanging="720"/>
      </w:pPr>
      <w:rPr>
        <w:rFonts w:cs="Times New Roman"/>
      </w:rPr>
    </w:lvl>
    <w:lvl w:ilvl="3">
      <w:start w:val="1"/>
      <w:numFmt w:val="decimal"/>
      <w:lvlText w:val="%1.%2.%3.%4."/>
      <w:lvlJc w:val="left"/>
      <w:pPr>
        <w:tabs>
          <w:tab w:val="num" w:pos="0"/>
        </w:tabs>
        <w:ind w:left="2046" w:hanging="720"/>
      </w:pPr>
      <w:rPr>
        <w:rFonts w:cs="Times New Roman"/>
      </w:rPr>
    </w:lvl>
    <w:lvl w:ilvl="4">
      <w:start w:val="1"/>
      <w:numFmt w:val="decimal"/>
      <w:lvlText w:val="%1.%2.%3.%4.%5."/>
      <w:lvlJc w:val="left"/>
      <w:pPr>
        <w:tabs>
          <w:tab w:val="num" w:pos="0"/>
        </w:tabs>
        <w:ind w:left="2848" w:hanging="1080"/>
      </w:pPr>
      <w:rPr>
        <w:rFonts w:cs="Times New Roman"/>
      </w:rPr>
    </w:lvl>
    <w:lvl w:ilvl="5">
      <w:start w:val="1"/>
      <w:numFmt w:val="decimal"/>
      <w:lvlText w:val="%1.%2.%3.%4.%5.%6."/>
      <w:lvlJc w:val="left"/>
      <w:pPr>
        <w:tabs>
          <w:tab w:val="num" w:pos="0"/>
        </w:tabs>
        <w:ind w:left="3290" w:hanging="1080"/>
      </w:pPr>
      <w:rPr>
        <w:rFonts w:cs="Times New Roman"/>
      </w:rPr>
    </w:lvl>
    <w:lvl w:ilvl="6">
      <w:start w:val="1"/>
      <w:numFmt w:val="decimal"/>
      <w:lvlText w:val="%1.%2.%3.%4.%5.%6.%7."/>
      <w:lvlJc w:val="left"/>
      <w:pPr>
        <w:tabs>
          <w:tab w:val="num" w:pos="0"/>
        </w:tabs>
        <w:ind w:left="4092" w:hanging="1440"/>
      </w:pPr>
      <w:rPr>
        <w:rFonts w:cs="Times New Roman"/>
      </w:rPr>
    </w:lvl>
    <w:lvl w:ilvl="7">
      <w:start w:val="1"/>
      <w:numFmt w:val="decimal"/>
      <w:lvlText w:val="%1.%2.%3.%4.%5.%6.%7.%8."/>
      <w:lvlJc w:val="left"/>
      <w:pPr>
        <w:tabs>
          <w:tab w:val="num" w:pos="0"/>
        </w:tabs>
        <w:ind w:left="4534" w:hanging="1440"/>
      </w:pPr>
      <w:rPr>
        <w:rFonts w:cs="Times New Roman"/>
      </w:rPr>
    </w:lvl>
    <w:lvl w:ilvl="8">
      <w:start w:val="1"/>
      <w:numFmt w:val="decimal"/>
      <w:lvlText w:val="%1.%2.%3.%4.%5.%6.%7.%8.%9."/>
      <w:lvlJc w:val="left"/>
      <w:pPr>
        <w:tabs>
          <w:tab w:val="num" w:pos="0"/>
        </w:tabs>
        <w:ind w:left="5336" w:hanging="1800"/>
      </w:pPr>
      <w:rPr>
        <w:rFonts w:cs="Times New Roman"/>
      </w:rPr>
    </w:lvl>
  </w:abstractNum>
  <w:abstractNum w:abstractNumId="9" w15:restartNumberingAfterBreak="0">
    <w:nsid w:val="43817FDF"/>
    <w:multiLevelType w:val="multilevel"/>
    <w:tmpl w:val="A72A62FC"/>
    <w:lvl w:ilvl="0">
      <w:start w:val="1"/>
      <w:numFmt w:val="bullet"/>
      <w:lvlText w:val=""/>
      <w:lvlJc w:val="left"/>
      <w:pPr>
        <w:tabs>
          <w:tab w:val="num" w:pos="0"/>
        </w:tabs>
        <w:ind w:left="1080" w:hanging="360"/>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8E575D"/>
    <w:multiLevelType w:val="multilevel"/>
    <w:tmpl w:val="BC36F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CD2495A"/>
    <w:multiLevelType w:val="multilevel"/>
    <w:tmpl w:val="AB5C89CE"/>
    <w:lvl w:ilvl="0">
      <w:start w:val="1"/>
      <w:numFmt w:val="decimal"/>
      <w:lvlText w:val="%1."/>
      <w:lvlJc w:val="left"/>
      <w:pPr>
        <w:tabs>
          <w:tab w:val="num" w:pos="0"/>
        </w:tabs>
        <w:ind w:left="720" w:hanging="360"/>
      </w:pPr>
      <w:rPr>
        <w:rFonts w:eastAsia="Times New Roman" w:cs="Times New Roman"/>
        <w:sz w:val="24"/>
        <w:szCs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2" w15:restartNumberingAfterBreak="0">
    <w:nsid w:val="65B17D83"/>
    <w:multiLevelType w:val="multilevel"/>
    <w:tmpl w:val="C6CCFE16"/>
    <w:lvl w:ilvl="0">
      <w:start w:val="1"/>
      <w:numFmt w:val="bullet"/>
      <w:lvlText w:val=""/>
      <w:lvlJc w:val="left"/>
      <w:pPr>
        <w:tabs>
          <w:tab w:val="num" w:pos="0"/>
        </w:tabs>
        <w:ind w:left="1080" w:hanging="360"/>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5B765CA"/>
    <w:multiLevelType w:val="multilevel"/>
    <w:tmpl w:val="6BB6A5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5C50482"/>
    <w:multiLevelType w:val="multilevel"/>
    <w:tmpl w:val="3C32A3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BE2139F"/>
    <w:multiLevelType w:val="multilevel"/>
    <w:tmpl w:val="E2907062"/>
    <w:lvl w:ilvl="0">
      <w:start w:val="1"/>
      <w:numFmt w:val="lowerLetter"/>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1.%2.%3."/>
      <w:lvlJc w:val="right"/>
      <w:pPr>
        <w:tabs>
          <w:tab w:val="num" w:pos="0"/>
        </w:tabs>
        <w:ind w:left="2508" w:hanging="180"/>
      </w:pPr>
      <w:rPr>
        <w:rFonts w:cs="Times New Roman"/>
      </w:rPr>
    </w:lvl>
    <w:lvl w:ilvl="3">
      <w:start w:val="1"/>
      <w:numFmt w:val="decimal"/>
      <w:lvlText w:val="%1.%2.%3.%4."/>
      <w:lvlJc w:val="left"/>
      <w:pPr>
        <w:tabs>
          <w:tab w:val="num" w:pos="0"/>
        </w:tabs>
        <w:ind w:left="3228" w:hanging="360"/>
      </w:pPr>
      <w:rPr>
        <w:rFonts w:cs="Times New Roman"/>
      </w:rPr>
    </w:lvl>
    <w:lvl w:ilvl="4">
      <w:start w:val="1"/>
      <w:numFmt w:val="lowerLetter"/>
      <w:lvlText w:val="%1.%2.%3.%4.%5."/>
      <w:lvlJc w:val="left"/>
      <w:pPr>
        <w:tabs>
          <w:tab w:val="num" w:pos="0"/>
        </w:tabs>
        <w:ind w:left="3948" w:hanging="360"/>
      </w:pPr>
      <w:rPr>
        <w:rFonts w:cs="Times New Roman"/>
      </w:rPr>
    </w:lvl>
    <w:lvl w:ilvl="5">
      <w:start w:val="1"/>
      <w:numFmt w:val="lowerRoman"/>
      <w:lvlText w:val="%1.%2.%3.%4.%5.%6."/>
      <w:lvlJc w:val="right"/>
      <w:pPr>
        <w:tabs>
          <w:tab w:val="num" w:pos="0"/>
        </w:tabs>
        <w:ind w:left="4668" w:hanging="180"/>
      </w:pPr>
      <w:rPr>
        <w:rFonts w:cs="Times New Roman"/>
      </w:rPr>
    </w:lvl>
    <w:lvl w:ilvl="6">
      <w:start w:val="1"/>
      <w:numFmt w:val="decimal"/>
      <w:lvlText w:val="%1.%2.%3.%4.%5.%6.%7."/>
      <w:lvlJc w:val="left"/>
      <w:pPr>
        <w:tabs>
          <w:tab w:val="num" w:pos="0"/>
        </w:tabs>
        <w:ind w:left="5388" w:hanging="360"/>
      </w:pPr>
      <w:rPr>
        <w:rFonts w:cs="Times New Roman"/>
      </w:rPr>
    </w:lvl>
    <w:lvl w:ilvl="7">
      <w:start w:val="1"/>
      <w:numFmt w:val="lowerLetter"/>
      <w:lvlText w:val="%1.%2.%3.%4.%5.%6.%7.%8."/>
      <w:lvlJc w:val="left"/>
      <w:pPr>
        <w:tabs>
          <w:tab w:val="num" w:pos="0"/>
        </w:tabs>
        <w:ind w:left="6108" w:hanging="360"/>
      </w:pPr>
      <w:rPr>
        <w:rFonts w:cs="Times New Roman"/>
      </w:rPr>
    </w:lvl>
    <w:lvl w:ilvl="8">
      <w:start w:val="1"/>
      <w:numFmt w:val="lowerRoman"/>
      <w:lvlText w:val="%1.%2.%3.%4.%5.%6.%7.%8.%9."/>
      <w:lvlJc w:val="right"/>
      <w:pPr>
        <w:tabs>
          <w:tab w:val="num" w:pos="0"/>
        </w:tabs>
        <w:ind w:left="6828" w:hanging="180"/>
      </w:pPr>
      <w:rPr>
        <w:rFonts w:cs="Times New Roman"/>
      </w:rPr>
    </w:lvl>
  </w:abstractNum>
  <w:abstractNum w:abstractNumId="16" w15:restartNumberingAfterBreak="0">
    <w:nsid w:val="72F735B8"/>
    <w:multiLevelType w:val="multilevel"/>
    <w:tmpl w:val="065EC514"/>
    <w:lvl w:ilvl="0">
      <w:start w:val="1"/>
      <w:numFmt w:val="decimal"/>
      <w:lvlText w:val="%1)"/>
      <w:lvlJc w:val="left"/>
      <w:pPr>
        <w:tabs>
          <w:tab w:val="num" w:pos="0"/>
        </w:tabs>
        <w:ind w:left="567" w:hanging="567"/>
      </w:pPr>
      <w:rPr>
        <w:rFonts w:cs="Times New Roman"/>
        <w:b w:val="0"/>
        <w:color w:val="00000A"/>
      </w:rPr>
    </w:lvl>
    <w:lvl w:ilvl="1">
      <w:numFmt w:val="bullet"/>
      <w:lvlText w:val="·"/>
      <w:lvlJc w:val="left"/>
      <w:pPr>
        <w:tabs>
          <w:tab w:val="num" w:pos="0"/>
        </w:tabs>
        <w:ind w:left="567" w:hanging="567"/>
      </w:pPr>
      <w:rPr>
        <w:rFonts w:ascii="Symbol" w:hAnsi="Symbol" w:cs="Symbol" w:hint="default"/>
      </w:rPr>
    </w:lvl>
    <w:lvl w:ilvl="2">
      <w:start w:val="1"/>
      <w:numFmt w:val="lowerRoman"/>
      <w:lvlText w:val="%1.%2.%3."/>
      <w:lvlJc w:val="right"/>
      <w:pPr>
        <w:tabs>
          <w:tab w:val="num" w:pos="0"/>
        </w:tabs>
        <w:ind w:left="567" w:hanging="567"/>
      </w:pPr>
      <w:rPr>
        <w:rFonts w:cs="Times New Roman"/>
      </w:rPr>
    </w:lvl>
    <w:lvl w:ilvl="3">
      <w:start w:val="1"/>
      <w:numFmt w:val="decimal"/>
      <w:lvlText w:val="%1.%2.%3.%4."/>
      <w:lvlJc w:val="left"/>
      <w:pPr>
        <w:tabs>
          <w:tab w:val="num" w:pos="0"/>
        </w:tabs>
        <w:ind w:left="567" w:hanging="567"/>
      </w:pPr>
      <w:rPr>
        <w:rFonts w:cs="Times New Roman"/>
      </w:rPr>
    </w:lvl>
    <w:lvl w:ilvl="4">
      <w:start w:val="1"/>
      <w:numFmt w:val="lowerLetter"/>
      <w:lvlText w:val="%1.%2.%3.%4.%5."/>
      <w:lvlJc w:val="left"/>
      <w:pPr>
        <w:tabs>
          <w:tab w:val="num" w:pos="0"/>
        </w:tabs>
        <w:ind w:left="567" w:hanging="567"/>
      </w:pPr>
      <w:rPr>
        <w:rFonts w:cs="Times New Roman"/>
      </w:rPr>
    </w:lvl>
    <w:lvl w:ilvl="5">
      <w:start w:val="1"/>
      <w:numFmt w:val="lowerRoman"/>
      <w:lvlText w:val="%1.%2.%3.%4.%5.%6."/>
      <w:lvlJc w:val="right"/>
      <w:pPr>
        <w:tabs>
          <w:tab w:val="num" w:pos="0"/>
        </w:tabs>
        <w:ind w:left="567" w:hanging="567"/>
      </w:pPr>
      <w:rPr>
        <w:rFonts w:cs="Times New Roman"/>
      </w:rPr>
    </w:lvl>
    <w:lvl w:ilvl="6">
      <w:start w:val="1"/>
      <w:numFmt w:val="decimal"/>
      <w:lvlText w:val="%1.%2.%3.%4.%5.%6.%7."/>
      <w:lvlJc w:val="left"/>
      <w:pPr>
        <w:tabs>
          <w:tab w:val="num" w:pos="0"/>
        </w:tabs>
        <w:ind w:left="567" w:hanging="567"/>
      </w:pPr>
      <w:rPr>
        <w:rFonts w:cs="Times New Roman"/>
      </w:rPr>
    </w:lvl>
    <w:lvl w:ilvl="7">
      <w:start w:val="1"/>
      <w:numFmt w:val="lowerLetter"/>
      <w:lvlText w:val="%1.%2.%3.%4.%5.%6.%7.%8."/>
      <w:lvlJc w:val="left"/>
      <w:pPr>
        <w:tabs>
          <w:tab w:val="num" w:pos="0"/>
        </w:tabs>
        <w:ind w:left="567" w:hanging="567"/>
      </w:pPr>
      <w:rPr>
        <w:rFonts w:cs="Times New Roman"/>
      </w:rPr>
    </w:lvl>
    <w:lvl w:ilvl="8">
      <w:start w:val="1"/>
      <w:numFmt w:val="lowerRoman"/>
      <w:lvlText w:val="%1.%2.%3.%4.%5.%6.%7.%8.%9."/>
      <w:lvlJc w:val="right"/>
      <w:pPr>
        <w:tabs>
          <w:tab w:val="num" w:pos="0"/>
        </w:tabs>
        <w:ind w:left="567" w:hanging="567"/>
      </w:pPr>
      <w:rPr>
        <w:rFonts w:cs="Times New Roman"/>
      </w:rPr>
    </w:lvl>
  </w:abstractNum>
  <w:abstractNum w:abstractNumId="17" w15:restartNumberingAfterBreak="0">
    <w:nsid w:val="7B400C0C"/>
    <w:multiLevelType w:val="multilevel"/>
    <w:tmpl w:val="9FBEB420"/>
    <w:lvl w:ilvl="0">
      <w:start w:val="1"/>
      <w:numFmt w:val="bullet"/>
      <w:lvlText w:val=""/>
      <w:lvlJc w:val="left"/>
      <w:pPr>
        <w:tabs>
          <w:tab w:val="num" w:pos="0"/>
        </w:tabs>
        <w:ind w:left="1080" w:hanging="360"/>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EE30CE3"/>
    <w:multiLevelType w:val="multilevel"/>
    <w:tmpl w:val="2A1CE64E"/>
    <w:lvl w:ilvl="0">
      <w:start w:val="1"/>
      <w:numFmt w:val="decimal"/>
      <w:lvlText w:val="%1."/>
      <w:lvlJc w:val="left"/>
      <w:pPr>
        <w:tabs>
          <w:tab w:val="num" w:pos="0"/>
        </w:tabs>
        <w:ind w:left="720" w:hanging="360"/>
      </w:pPr>
      <w:rPr>
        <w:rFonts w:eastAsia="Times New Roman" w:cs="Times New Roman"/>
        <w:sz w:val="24"/>
        <w:szCs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9" w15:restartNumberingAfterBreak="0">
    <w:nsid w:val="7FA35746"/>
    <w:multiLevelType w:val="multilevel"/>
    <w:tmpl w:val="D2A8205A"/>
    <w:lvl w:ilvl="0">
      <w:start w:val="1"/>
      <w:numFmt w:val="decimal"/>
      <w:lvlText w:val="%1)"/>
      <w:lvlJc w:val="left"/>
      <w:pPr>
        <w:tabs>
          <w:tab w:val="num" w:pos="0"/>
        </w:tabs>
        <w:ind w:left="567" w:hanging="567"/>
      </w:pPr>
      <w:rPr>
        <w:rFonts w:cs="Times New Roman"/>
        <w:b w:val="0"/>
        <w:color w:val="00000A"/>
      </w:rPr>
    </w:lvl>
    <w:lvl w:ilvl="1">
      <w:numFmt w:val="bullet"/>
      <w:lvlText w:val="·"/>
      <w:lvlJc w:val="left"/>
      <w:pPr>
        <w:tabs>
          <w:tab w:val="num" w:pos="0"/>
        </w:tabs>
        <w:ind w:left="567" w:hanging="567"/>
      </w:pPr>
      <w:rPr>
        <w:rFonts w:ascii="Symbol" w:hAnsi="Symbol" w:cs="Symbol" w:hint="default"/>
      </w:rPr>
    </w:lvl>
    <w:lvl w:ilvl="2">
      <w:start w:val="1"/>
      <w:numFmt w:val="lowerRoman"/>
      <w:lvlText w:val="%1.%2.%3."/>
      <w:lvlJc w:val="right"/>
      <w:pPr>
        <w:tabs>
          <w:tab w:val="num" w:pos="0"/>
        </w:tabs>
        <w:ind w:left="567" w:hanging="567"/>
      </w:pPr>
      <w:rPr>
        <w:rFonts w:cs="Times New Roman"/>
      </w:rPr>
    </w:lvl>
    <w:lvl w:ilvl="3">
      <w:start w:val="1"/>
      <w:numFmt w:val="decimal"/>
      <w:lvlText w:val="%1.%2.%3.%4."/>
      <w:lvlJc w:val="left"/>
      <w:pPr>
        <w:tabs>
          <w:tab w:val="num" w:pos="0"/>
        </w:tabs>
        <w:ind w:left="567" w:hanging="567"/>
      </w:pPr>
      <w:rPr>
        <w:rFonts w:cs="Times New Roman"/>
      </w:rPr>
    </w:lvl>
    <w:lvl w:ilvl="4">
      <w:start w:val="1"/>
      <w:numFmt w:val="lowerLetter"/>
      <w:lvlText w:val="%1.%2.%3.%4.%5."/>
      <w:lvlJc w:val="left"/>
      <w:pPr>
        <w:tabs>
          <w:tab w:val="num" w:pos="0"/>
        </w:tabs>
        <w:ind w:left="567" w:hanging="567"/>
      </w:pPr>
      <w:rPr>
        <w:rFonts w:cs="Times New Roman"/>
      </w:rPr>
    </w:lvl>
    <w:lvl w:ilvl="5">
      <w:start w:val="1"/>
      <w:numFmt w:val="lowerRoman"/>
      <w:lvlText w:val="%1.%2.%3.%4.%5.%6."/>
      <w:lvlJc w:val="right"/>
      <w:pPr>
        <w:tabs>
          <w:tab w:val="num" w:pos="0"/>
        </w:tabs>
        <w:ind w:left="567" w:hanging="567"/>
      </w:pPr>
      <w:rPr>
        <w:rFonts w:cs="Times New Roman"/>
      </w:rPr>
    </w:lvl>
    <w:lvl w:ilvl="6">
      <w:start w:val="1"/>
      <w:numFmt w:val="decimal"/>
      <w:lvlText w:val="%1.%2.%3.%4.%5.%6.%7."/>
      <w:lvlJc w:val="left"/>
      <w:pPr>
        <w:tabs>
          <w:tab w:val="num" w:pos="0"/>
        </w:tabs>
        <w:ind w:left="567" w:hanging="567"/>
      </w:pPr>
      <w:rPr>
        <w:rFonts w:cs="Times New Roman"/>
      </w:rPr>
    </w:lvl>
    <w:lvl w:ilvl="7">
      <w:start w:val="1"/>
      <w:numFmt w:val="lowerLetter"/>
      <w:lvlText w:val="%1.%2.%3.%4.%5.%6.%7.%8."/>
      <w:lvlJc w:val="left"/>
      <w:pPr>
        <w:tabs>
          <w:tab w:val="num" w:pos="0"/>
        </w:tabs>
        <w:ind w:left="567" w:hanging="567"/>
      </w:pPr>
      <w:rPr>
        <w:rFonts w:cs="Times New Roman"/>
      </w:rPr>
    </w:lvl>
    <w:lvl w:ilvl="8">
      <w:start w:val="1"/>
      <w:numFmt w:val="lowerRoman"/>
      <w:lvlText w:val="%1.%2.%3.%4.%5.%6.%7.%8.%9."/>
      <w:lvlJc w:val="right"/>
      <w:pPr>
        <w:tabs>
          <w:tab w:val="num" w:pos="0"/>
        </w:tabs>
        <w:ind w:left="567" w:hanging="567"/>
      </w:pPr>
      <w:rPr>
        <w:rFonts w:cs="Times New Roman"/>
      </w:rPr>
    </w:lvl>
  </w:abstractNum>
  <w:num w:numId="1" w16cid:durableId="12730538">
    <w:abstractNumId w:val="8"/>
  </w:num>
  <w:num w:numId="2" w16cid:durableId="740905706">
    <w:abstractNumId w:val="16"/>
  </w:num>
  <w:num w:numId="3" w16cid:durableId="1784230147">
    <w:abstractNumId w:val="11"/>
  </w:num>
  <w:num w:numId="4" w16cid:durableId="1471703355">
    <w:abstractNumId w:val="15"/>
  </w:num>
  <w:num w:numId="5" w16cid:durableId="418453512">
    <w:abstractNumId w:val="19"/>
  </w:num>
  <w:num w:numId="6" w16cid:durableId="1154571148">
    <w:abstractNumId w:val="18"/>
  </w:num>
  <w:num w:numId="7" w16cid:durableId="2059695402">
    <w:abstractNumId w:val="3"/>
  </w:num>
  <w:num w:numId="8" w16cid:durableId="870843650">
    <w:abstractNumId w:val="4"/>
  </w:num>
  <w:num w:numId="9" w16cid:durableId="2041129707">
    <w:abstractNumId w:val="13"/>
  </w:num>
  <w:num w:numId="10" w16cid:durableId="404498968">
    <w:abstractNumId w:val="10"/>
  </w:num>
  <w:num w:numId="11" w16cid:durableId="1280188165">
    <w:abstractNumId w:val="14"/>
  </w:num>
  <w:num w:numId="12" w16cid:durableId="1738822531">
    <w:abstractNumId w:val="1"/>
  </w:num>
  <w:num w:numId="13" w16cid:durableId="1512600016">
    <w:abstractNumId w:val="7"/>
  </w:num>
  <w:num w:numId="14" w16cid:durableId="2006544145">
    <w:abstractNumId w:val="17"/>
  </w:num>
  <w:num w:numId="15" w16cid:durableId="255097580">
    <w:abstractNumId w:val="12"/>
  </w:num>
  <w:num w:numId="16" w16cid:durableId="193077463">
    <w:abstractNumId w:val="9"/>
  </w:num>
  <w:num w:numId="17" w16cid:durableId="2139183342">
    <w:abstractNumId w:val="0"/>
  </w:num>
  <w:num w:numId="18" w16cid:durableId="1604723369">
    <w:abstractNumId w:val="5"/>
  </w:num>
  <w:num w:numId="19" w16cid:durableId="272174577">
    <w:abstractNumId w:val="6"/>
  </w:num>
  <w:num w:numId="20" w16cid:durableId="2055422702">
    <w:abstractNumId w:val="2"/>
  </w:num>
  <w:num w:numId="21" w16cid:durableId="2103181978">
    <w:abstractNumId w:val="19"/>
    <w:lvlOverride w:ilvl="0">
      <w:startOverride w:val="1"/>
    </w:lvlOverride>
  </w:num>
  <w:num w:numId="22" w16cid:durableId="199129900">
    <w:abstractNumId w:val="18"/>
    <w:lvlOverride w:ilvl="0">
      <w:startOverride w:val="1"/>
    </w:lvlOverride>
  </w:num>
  <w:num w:numId="23" w16cid:durableId="1816726844">
    <w:abstractNumId w:val="3"/>
    <w:lvlOverride w:ilvl="0">
      <w:startOverride w:val="1"/>
    </w:lvlOverride>
  </w:num>
  <w:num w:numId="24" w16cid:durableId="116866856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50"/>
    <w:rsid w:val="0023794C"/>
    <w:rsid w:val="003341DC"/>
    <w:rsid w:val="0051413D"/>
    <w:rsid w:val="00591F5E"/>
    <w:rsid w:val="00746046"/>
    <w:rsid w:val="00875AC0"/>
    <w:rsid w:val="008E7050"/>
    <w:rsid w:val="009C06D7"/>
    <w:rsid w:val="00A845D0"/>
    <w:rsid w:val="00B07206"/>
    <w:rsid w:val="00B503AE"/>
    <w:rsid w:val="00C16354"/>
    <w:rsid w:val="00C72FD2"/>
    <w:rsid w:val="00C81DCB"/>
    <w:rsid w:val="00DF5BFA"/>
    <w:rsid w:val="00E11822"/>
    <w:rsid w:val="00F15A72"/>
    <w:rsid w:val="00FC33E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BD4E"/>
  <w15:docId w15:val="{94D9D250-E87C-4A1F-8AD3-AD2C388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BD8"/>
    <w:pPr>
      <w:widowControl w:val="0"/>
      <w:spacing w:after="160" w:line="257" w:lineRule="auto"/>
      <w:textAlignment w:val="baseline"/>
    </w:pPr>
    <w:rPr>
      <w:kern w:val="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1">
    <w:name w:val="Tekst komentarza Znak1"/>
    <w:basedOn w:val="Domylnaczcionkaakapitu"/>
    <w:link w:val="Tekstkomentarza"/>
    <w:uiPriority w:val="99"/>
    <w:semiHidden/>
    <w:qFormat/>
    <w:rPr>
      <w:kern w:val="2"/>
      <w:sz w:val="20"/>
      <w:szCs w:val="20"/>
      <w:lang w:eastAsia="en-US"/>
    </w:rPr>
  </w:style>
  <w:style w:type="character" w:customStyle="1" w:styleId="TekstdymkaZnak1">
    <w:name w:val="Tekst dymka Znak1"/>
    <w:basedOn w:val="Domylnaczcionkaakapitu"/>
    <w:link w:val="Tekstdymka"/>
    <w:uiPriority w:val="99"/>
    <w:semiHidden/>
    <w:qFormat/>
    <w:rPr>
      <w:rFonts w:ascii="Times New Roman" w:hAnsi="Times New Roman" w:cs="Times New Roman"/>
      <w:kern w:val="2"/>
      <w:sz w:val="0"/>
      <w:szCs w:val="0"/>
      <w:lang w:eastAsia="en-US"/>
    </w:rPr>
  </w:style>
  <w:style w:type="character" w:customStyle="1" w:styleId="TematkomentarzaZnak1">
    <w:name w:val="Temat komentarza Znak1"/>
    <w:basedOn w:val="TekstkomentarzaZnak1"/>
    <w:link w:val="Tematkomentarza"/>
    <w:uiPriority w:val="99"/>
    <w:semiHidden/>
    <w:qFormat/>
    <w:rPr>
      <w:b/>
      <w:bCs/>
      <w:kern w:val="2"/>
      <w:sz w:val="20"/>
      <w:szCs w:val="20"/>
      <w:lang w:eastAsia="en-US"/>
    </w:rPr>
  </w:style>
  <w:style w:type="character" w:styleId="Odwoaniedokomentarza">
    <w:name w:val="annotation reference"/>
    <w:basedOn w:val="Domylnaczcionkaakapitu"/>
    <w:uiPriority w:val="99"/>
    <w:semiHidden/>
    <w:qFormat/>
    <w:rPr>
      <w:rFonts w:cs="Times New Roman"/>
      <w:sz w:val="16"/>
      <w:szCs w:val="16"/>
    </w:rPr>
  </w:style>
  <w:style w:type="character" w:customStyle="1" w:styleId="TekstkomentarzaZnak">
    <w:name w:val="Tekst komentarza Znak"/>
    <w:basedOn w:val="Domylnaczcionkaakapitu"/>
    <w:uiPriority w:val="99"/>
    <w:qFormat/>
    <w:rPr>
      <w:rFonts w:cs="Times New Roman"/>
      <w:sz w:val="20"/>
      <w:szCs w:val="20"/>
    </w:rPr>
  </w:style>
  <w:style w:type="character" w:customStyle="1" w:styleId="TekstdymkaZnak">
    <w:name w:val="Tekst dymka Znak"/>
    <w:basedOn w:val="Domylnaczcionkaakapitu"/>
    <w:uiPriority w:val="99"/>
    <w:qFormat/>
    <w:rPr>
      <w:rFonts w:ascii="Segoe UI" w:hAnsi="Segoe UI" w:cs="Segoe UI"/>
      <w:sz w:val="18"/>
      <w:szCs w:val="18"/>
    </w:rPr>
  </w:style>
  <w:style w:type="character" w:customStyle="1" w:styleId="TematkomentarzaZnak">
    <w:name w:val="Temat komentarza Znak"/>
    <w:basedOn w:val="TekstkomentarzaZnak"/>
    <w:uiPriority w:val="99"/>
    <w:qFormat/>
    <w:rPr>
      <w:rFonts w:cs="Times New Roman"/>
      <w:b/>
      <w:bCs/>
      <w:sz w:val="20"/>
      <w:szCs w:val="20"/>
    </w:rPr>
  </w:style>
  <w:style w:type="character" w:customStyle="1" w:styleId="NagwekZnak">
    <w:name w:val="Nagłówek Znak"/>
    <w:basedOn w:val="Domylnaczcionkaakapitu"/>
    <w:link w:val="Nagwek"/>
    <w:uiPriority w:val="99"/>
    <w:qFormat/>
    <w:rPr>
      <w:rFonts w:cs="Times New Roman"/>
    </w:rPr>
  </w:style>
  <w:style w:type="character" w:customStyle="1" w:styleId="StopkaZnak">
    <w:name w:val="Stopka Znak"/>
    <w:basedOn w:val="Domylnaczcionkaakapitu"/>
    <w:link w:val="Stopka"/>
    <w:uiPriority w:val="99"/>
    <w:qFormat/>
    <w:rPr>
      <w:rFonts w:cs="Times New Roman"/>
    </w:rPr>
  </w:style>
  <w:style w:type="character" w:customStyle="1" w:styleId="TekstprzypisukocowegoZnak">
    <w:name w:val="Tekst przypisu końcowego Znak"/>
    <w:basedOn w:val="Domylnaczcionkaakapitu"/>
    <w:link w:val="Tekstprzypisukocowego"/>
    <w:uiPriority w:val="99"/>
    <w:semiHidden/>
    <w:qFormat/>
    <w:rPr>
      <w:kern w:val="2"/>
      <w:sz w:val="20"/>
      <w:szCs w:val="20"/>
      <w:lang w:eastAsia="en-US"/>
    </w:rPr>
  </w:style>
  <w:style w:type="character" w:customStyle="1" w:styleId="Znakiprzypiswkocowych">
    <w:name w:val="Znaki przypisów końcowych"/>
    <w:basedOn w:val="Domylnaczcionkaakapitu"/>
    <w:uiPriority w:val="99"/>
    <w:semiHidden/>
    <w:unhideWhenUsed/>
    <w:qFormat/>
    <w:rPr>
      <w:vertAlign w:val="superscript"/>
    </w:rPr>
  </w:style>
  <w:style w:type="character" w:styleId="Odwoanieprzypisukocowego">
    <w:name w:val="endnote reference"/>
    <w:rPr>
      <w:vertAlign w:val="superscript"/>
    </w:rPr>
  </w:style>
  <w:style w:type="paragraph" w:customStyle="1" w:styleId="Nagwek1">
    <w:name w:val="Nagłówek1"/>
    <w:basedOn w:val="Standard"/>
    <w:next w:val="Textbody"/>
    <w:uiPriority w:val="99"/>
    <w:qFormat/>
    <w:pPr>
      <w:keepNext/>
      <w:spacing w:before="240" w:after="120"/>
    </w:pPr>
    <w:rPr>
      <w:rFonts w:ascii="Arial" w:eastAsia="Microsoft YaHei" w:hAnsi="Arial" w:cs="Mangal"/>
      <w:sz w:val="28"/>
      <w:szCs w:val="28"/>
    </w:rPr>
  </w:style>
  <w:style w:type="paragraph" w:styleId="Tekstpodstawowy">
    <w:name w:val="Body Text"/>
    <w:basedOn w:val="Normalny"/>
    <w:pPr>
      <w:spacing w:after="140" w:line="276" w:lineRule="auto"/>
    </w:pPr>
  </w:style>
  <w:style w:type="paragraph" w:styleId="Lista">
    <w:name w:val="List"/>
    <w:basedOn w:val="Textbody"/>
    <w:uiPriority w:val="99"/>
    <w:rPr>
      <w:rFonts w:cs="Mangal"/>
    </w:rPr>
  </w:style>
  <w:style w:type="paragraph" w:styleId="Legenda">
    <w:name w:val="caption"/>
    <w:basedOn w:val="Standard"/>
    <w:uiPriority w:val="99"/>
    <w:qFormat/>
    <w:pPr>
      <w:suppressLineNumbers/>
      <w:spacing w:before="120" w:after="120"/>
    </w:pPr>
    <w:rPr>
      <w:rFonts w:cs="Mangal"/>
      <w:i/>
      <w:iCs/>
      <w:sz w:val="24"/>
      <w:szCs w:val="24"/>
    </w:rPr>
  </w:style>
  <w:style w:type="paragraph" w:customStyle="1" w:styleId="Indeks">
    <w:name w:val="Indeks"/>
    <w:basedOn w:val="Standard"/>
    <w:uiPriority w:val="99"/>
    <w:qFormat/>
    <w:pPr>
      <w:suppressLineNumbers/>
    </w:pPr>
    <w:rPr>
      <w:rFonts w:cs="Mangal"/>
    </w:rPr>
  </w:style>
  <w:style w:type="paragraph" w:customStyle="1" w:styleId="Standard">
    <w:name w:val="Standard"/>
    <w:uiPriority w:val="99"/>
    <w:qFormat/>
    <w:pPr>
      <w:spacing w:after="160" w:line="252" w:lineRule="auto"/>
      <w:textAlignment w:val="baseline"/>
    </w:pPr>
    <w:rPr>
      <w:kern w:val="2"/>
      <w:lang w:eastAsia="en-US"/>
    </w:rPr>
  </w:style>
  <w:style w:type="paragraph" w:customStyle="1" w:styleId="Textbody">
    <w:name w:val="Text body"/>
    <w:basedOn w:val="Standard"/>
    <w:uiPriority w:val="99"/>
    <w:qFormat/>
    <w:pPr>
      <w:spacing w:after="120"/>
    </w:pPr>
  </w:style>
  <w:style w:type="paragraph" w:styleId="Tekstkomentarza">
    <w:name w:val="annotation text"/>
    <w:basedOn w:val="Standard"/>
    <w:link w:val="TekstkomentarzaZnak1"/>
    <w:uiPriority w:val="99"/>
    <w:semiHidden/>
    <w:pPr>
      <w:spacing w:line="240" w:lineRule="auto"/>
    </w:pPr>
    <w:rPr>
      <w:sz w:val="20"/>
      <w:szCs w:val="20"/>
    </w:rPr>
  </w:style>
  <w:style w:type="paragraph" w:styleId="Poprawka">
    <w:name w:val="Revision"/>
    <w:uiPriority w:val="99"/>
    <w:qFormat/>
    <w:pPr>
      <w:textAlignment w:val="baseline"/>
    </w:pPr>
    <w:rPr>
      <w:kern w:val="2"/>
      <w:lang w:eastAsia="en-US"/>
    </w:rPr>
  </w:style>
  <w:style w:type="paragraph" w:styleId="Tekstdymka">
    <w:name w:val="Balloon Text"/>
    <w:basedOn w:val="Standard"/>
    <w:link w:val="TekstdymkaZnak1"/>
    <w:uiPriority w:val="99"/>
    <w:semiHidden/>
    <w:qFormat/>
    <w:pPr>
      <w:spacing w:after="0" w:line="240" w:lineRule="auto"/>
    </w:pPr>
    <w:rPr>
      <w:rFonts w:ascii="Segoe UI" w:hAnsi="Segoe UI" w:cs="Segoe UI"/>
      <w:sz w:val="18"/>
      <w:szCs w:val="18"/>
    </w:rPr>
  </w:style>
  <w:style w:type="paragraph" w:styleId="Tematkomentarza">
    <w:name w:val="annotation subject"/>
    <w:basedOn w:val="Tekstkomentarza"/>
    <w:link w:val="TematkomentarzaZnak1"/>
    <w:uiPriority w:val="99"/>
    <w:semiHidden/>
    <w:qFormat/>
    <w:rPr>
      <w:b/>
      <w:bCs/>
    </w:rPr>
  </w:style>
  <w:style w:type="paragraph" w:customStyle="1" w:styleId="Zawartotabeli">
    <w:name w:val="Zawartość tabeli"/>
    <w:basedOn w:val="Standard"/>
    <w:uiPriority w:val="99"/>
    <w:qFormat/>
    <w:pPr>
      <w:suppressLineNumbers/>
    </w:pPr>
  </w:style>
  <w:style w:type="paragraph" w:customStyle="1" w:styleId="Gwkaistopka">
    <w:name w:val="Główka i stopka"/>
    <w:basedOn w:val="Normalny"/>
    <w:qFormat/>
  </w:style>
  <w:style w:type="paragraph" w:styleId="Nagwek">
    <w:name w:val="header"/>
    <w:basedOn w:val="Normalny"/>
    <w:link w:val="NagwekZnak"/>
    <w:uiPriority w:val="99"/>
    <w:pPr>
      <w:tabs>
        <w:tab w:val="center" w:pos="4536"/>
        <w:tab w:val="right" w:pos="9072"/>
      </w:tabs>
      <w:spacing w:after="0" w:line="240" w:lineRule="auto"/>
    </w:pPr>
  </w:style>
  <w:style w:type="paragraph" w:styleId="Stopka">
    <w:name w:val="footer"/>
    <w:basedOn w:val="Normalny"/>
    <w:link w:val="StopkaZnak"/>
    <w:uiPriority w:val="99"/>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Akapitzlist">
    <w:name w:val="List Paragraph"/>
    <w:basedOn w:val="Normalny"/>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C863-5CC4-4645-83ED-4513A425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22</Pages>
  <Words>9581</Words>
  <Characters>57487</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dc:description/>
  <cp:lastModifiedBy>zampub</cp:lastModifiedBy>
  <cp:revision>114</cp:revision>
  <cp:lastPrinted>2025-12-18T14:48:00Z</cp:lastPrinted>
  <dcterms:created xsi:type="dcterms:W3CDTF">2024-01-11T10:35:00Z</dcterms:created>
  <dcterms:modified xsi:type="dcterms:W3CDTF">2026-01-07T12:28:00Z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