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D5B1" w14:textId="54A8DA42" w:rsidR="00987E9B" w:rsidRPr="008147E6" w:rsidRDefault="00B03E59" w:rsidP="00987E9B">
      <w:pPr>
        <w:ind w:left="0"/>
        <w:jc w:val="right"/>
        <w:rPr>
          <w:rFonts w:ascii="Times New Roman" w:hAnsi="Times New Roman" w:cs="Times New Roman"/>
          <w:b/>
        </w:rPr>
      </w:pPr>
      <w:r w:rsidRPr="008147E6">
        <w:rPr>
          <w:rFonts w:ascii="Times New Roman" w:hAnsi="Times New Roman" w:cs="Times New Roman"/>
          <w:b/>
        </w:rPr>
        <w:t>Z</w:t>
      </w:r>
      <w:r w:rsidR="00987E9B" w:rsidRPr="008147E6">
        <w:rPr>
          <w:rFonts w:ascii="Times New Roman" w:hAnsi="Times New Roman" w:cs="Times New Roman"/>
          <w:b/>
        </w:rPr>
        <w:t>ałącznik nr 3 do umowy</w:t>
      </w:r>
    </w:p>
    <w:p w14:paraId="7789CE88" w14:textId="77777777" w:rsidR="00987E9B" w:rsidRPr="008147E6" w:rsidRDefault="00987E9B" w:rsidP="00000EB2">
      <w:pPr>
        <w:ind w:left="0"/>
        <w:jc w:val="center"/>
        <w:rPr>
          <w:rFonts w:ascii="Times New Roman" w:hAnsi="Times New Roman" w:cs="Times New Roman"/>
          <w:b/>
          <w:bCs/>
        </w:rPr>
      </w:pPr>
    </w:p>
    <w:p w14:paraId="110EE79F" w14:textId="372E2FA6" w:rsidR="00B03E59" w:rsidRPr="008147E6" w:rsidRDefault="00703324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8147E6">
        <w:rPr>
          <w:rFonts w:ascii="Times New Roman" w:hAnsi="Times New Roman" w:cs="Times New Roman"/>
          <w:b/>
          <w:bCs/>
        </w:rPr>
        <w:t xml:space="preserve">Zasady współpracy Stron w obszarze danych osobowych </w:t>
      </w:r>
      <w:r w:rsidR="00000EB2" w:rsidRPr="008147E6">
        <w:rPr>
          <w:rFonts w:ascii="Times New Roman" w:hAnsi="Times New Roman" w:cs="Times New Roman"/>
          <w:b/>
          <w:bCs/>
        </w:rPr>
        <w:br/>
      </w:r>
      <w:r w:rsidRPr="008147E6">
        <w:rPr>
          <w:rFonts w:ascii="Times New Roman" w:hAnsi="Times New Roman" w:cs="Times New Roman"/>
          <w:b/>
          <w:bCs/>
        </w:rPr>
        <w:t>w związku z realizacją zadań określonych</w:t>
      </w:r>
      <w:r w:rsidR="00BC3694" w:rsidRPr="008147E6">
        <w:rPr>
          <w:rFonts w:ascii="Times New Roman" w:hAnsi="Times New Roman" w:cs="Times New Roman"/>
          <w:b/>
          <w:bCs/>
        </w:rPr>
        <w:t xml:space="preserve"> </w:t>
      </w:r>
      <w:r w:rsidRPr="008147E6">
        <w:rPr>
          <w:rFonts w:ascii="Times New Roman" w:hAnsi="Times New Roman" w:cs="Times New Roman"/>
          <w:b/>
          <w:bCs/>
        </w:rPr>
        <w:t>w</w:t>
      </w:r>
      <w:r w:rsidR="00B03E59" w:rsidRPr="008147E6">
        <w:rPr>
          <w:rFonts w:ascii="Times New Roman" w:hAnsi="Times New Roman" w:cs="Times New Roman"/>
          <w:b/>
          <w:bCs/>
        </w:rPr>
        <w:t xml:space="preserve"> </w:t>
      </w:r>
      <w:r w:rsidR="00D8489F">
        <w:rPr>
          <w:rFonts w:ascii="Times New Roman" w:hAnsi="Times New Roman" w:cs="Times New Roman"/>
          <w:b/>
          <w:bCs/>
        </w:rPr>
        <w:br/>
      </w:r>
      <w:r w:rsidR="00B03E59" w:rsidRPr="008147E6">
        <w:rPr>
          <w:rFonts w:ascii="Times New Roman" w:hAnsi="Times New Roman" w:cs="Times New Roman"/>
          <w:bCs/>
        </w:rPr>
        <w:t>UMOWIE</w:t>
      </w:r>
      <w:r w:rsidRPr="008147E6">
        <w:rPr>
          <w:rFonts w:ascii="Times New Roman" w:hAnsi="Times New Roman" w:cs="Times New Roman"/>
          <w:bCs/>
        </w:rPr>
        <w:t xml:space="preserve"> </w:t>
      </w:r>
      <w:r w:rsidR="00B03E59" w:rsidRPr="008147E6">
        <w:rPr>
          <w:rFonts w:ascii="Times New Roman" w:hAnsi="Times New Roman" w:cs="Times New Roman"/>
          <w:kern w:val="0"/>
        </w:rPr>
        <w:t>Nr KPOD.07.02-IP.10-0002/24/KPO/149/2025/104</w:t>
      </w:r>
    </w:p>
    <w:p w14:paraId="03D88858" w14:textId="77777777" w:rsidR="00B03E59" w:rsidRPr="008147E6" w:rsidRDefault="00B03E59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8147E6">
        <w:rPr>
          <w:rFonts w:ascii="Times New Roman" w:hAnsi="Times New Roman" w:cs="Times New Roman"/>
          <w:kern w:val="0"/>
        </w:rPr>
        <w:t>o objęcie wsparciem ze środków planu rozwojowego Przedsięwzięcia pn.</w:t>
      </w:r>
    </w:p>
    <w:p w14:paraId="24F359AF" w14:textId="77777777" w:rsidR="00B03E59" w:rsidRPr="008147E6" w:rsidRDefault="00B03E59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8147E6">
        <w:rPr>
          <w:rFonts w:ascii="Times New Roman" w:hAnsi="Times New Roman" w:cs="Times New Roman"/>
          <w:kern w:val="0"/>
        </w:rPr>
        <w:t>„Doposażenie Wojewódzkiego Szpitala Zespolonego w Kielcach w sprzęt medyczny do diagnostyki i leczenia pacjentów z chorobami onkologicznymi”</w:t>
      </w:r>
    </w:p>
    <w:p w14:paraId="26C44D84" w14:textId="77777777" w:rsidR="00B03E59" w:rsidRPr="008147E6" w:rsidRDefault="00B03E59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8147E6">
        <w:rPr>
          <w:rFonts w:ascii="Times New Roman" w:hAnsi="Times New Roman" w:cs="Times New Roman"/>
          <w:kern w:val="0"/>
        </w:rPr>
        <w:t>realizowanego w ramach Krajowego Planu Odbudowy i Zwiększania Odporności:</w:t>
      </w:r>
    </w:p>
    <w:p w14:paraId="53DE8A9B" w14:textId="77777777" w:rsidR="00B03E59" w:rsidRPr="008147E6" w:rsidRDefault="00B03E59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kern w:val="0"/>
        </w:rPr>
      </w:pPr>
      <w:r w:rsidRPr="008147E6">
        <w:rPr>
          <w:rFonts w:ascii="Times New Roman" w:hAnsi="Times New Roman" w:cs="Times New Roman"/>
          <w:kern w:val="0"/>
        </w:rPr>
        <w:t>Komponent D „Efektywność, dostępność i jakość systemu ochrony zdrowia”</w:t>
      </w:r>
    </w:p>
    <w:p w14:paraId="1B784B5B" w14:textId="77777777" w:rsidR="00B03E59" w:rsidRPr="008147E6" w:rsidRDefault="00B03E59" w:rsidP="00B03E59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 w:rsidRPr="008147E6">
        <w:rPr>
          <w:rFonts w:ascii="Times New Roman" w:hAnsi="Times New Roman" w:cs="Times New Roman"/>
          <w:kern w:val="0"/>
        </w:rPr>
        <w:t>Inwestycja D1.1.1 „Rozwój i modernizacja infrastruktury centrów opieki wysokospecjalistycznej i innych podmiotów leczniczych”</w:t>
      </w:r>
    </w:p>
    <w:p w14:paraId="24D76352" w14:textId="77777777" w:rsidR="00B670C8" w:rsidRPr="008147E6" w:rsidRDefault="00B670C8" w:rsidP="00B670C8">
      <w:pPr>
        <w:ind w:left="0"/>
        <w:rPr>
          <w:rFonts w:ascii="Times New Roman" w:hAnsi="Times New Roman" w:cs="Times New Roman"/>
        </w:rPr>
      </w:pPr>
    </w:p>
    <w:p w14:paraId="7F26673D" w14:textId="7F46AB5B" w:rsidR="00703324" w:rsidRPr="008147E6" w:rsidRDefault="00703324" w:rsidP="00274FF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bCs/>
        </w:rPr>
      </w:pPr>
      <w:r w:rsidRPr="008147E6">
        <w:rPr>
          <w:rFonts w:ascii="Times New Roman" w:hAnsi="Times New Roman" w:cs="Times New Roman"/>
          <w:b/>
          <w:bCs/>
        </w:rPr>
        <w:t>Zasady udostępniania i ochrony danych osobowych</w:t>
      </w:r>
      <w:r w:rsidR="007C12FC">
        <w:rPr>
          <w:rFonts w:ascii="Times New Roman" w:hAnsi="Times New Roman" w:cs="Times New Roman"/>
          <w:b/>
          <w:bCs/>
        </w:rPr>
        <w:t xml:space="preserve"> </w:t>
      </w:r>
    </w:p>
    <w:p w14:paraId="517EBC4B" w14:textId="77777777" w:rsidR="00000EB2" w:rsidRPr="008147E6" w:rsidRDefault="00000EB2" w:rsidP="00000EB2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17A82907" w14:textId="68450A59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oświadczają, że przetwarzają dane osobowe zgodnie z przepisami rozporządzenia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Parlamentu Europejskiego i Rady (UE) 2016/679 z dnia 27 kwietnia 2016 r. w sprawie ochrony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osób fizycznych w związku z przetwarzaniem danych osobowych i w sprawie swobodnego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przepływu takich danych oraz uchylenia dyrektywy 95/46/WE (ogólne rozporządzenie 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ochronie danych) (Dz. Urz. UE L 119 z 4.05.2016 r., str. 1, z późn. zm.) („RODO”) oraz zgodnie z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obowiązującymi przepisami prawa dotyczącymi ochrony danych osobowych, a także decyzjami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administracyjnymi oraz wytycznymi/zaleceniami w tym zakresie.</w:t>
      </w:r>
    </w:p>
    <w:p w14:paraId="571239F7" w14:textId="77777777" w:rsidR="00000EB2" w:rsidRPr="008147E6" w:rsidRDefault="00000EB2" w:rsidP="00000EB2">
      <w:pPr>
        <w:pStyle w:val="Akapitzlist"/>
        <w:rPr>
          <w:rFonts w:ascii="Times New Roman" w:hAnsi="Times New Roman" w:cs="Times New Roman"/>
        </w:rPr>
      </w:pPr>
    </w:p>
    <w:p w14:paraId="14BE685F" w14:textId="179C7355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są uprawnione do wzajemnego udostępniania danych osobowych na mocy art. 14lzm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ustawy z dnia 6 grudnia 2006 r. o zasadach prowadzenia polityki rozwoju (Dz. U. z 2024 r. poz.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324, z późn. zm.) (”ustawa”) w celu realizacji przedmiotu Umowy.</w:t>
      </w:r>
    </w:p>
    <w:p w14:paraId="3DB382B8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58416BAA" w14:textId="2022C24A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Maksymalny zakres udostępnianych między stronami danych osobowych, który wskazano w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punkcie II niniejszego załącznika powinien zostać ustalony zgodnie z zasadą minimalizacji danych,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 której mowa w art. 5 ust. 1 lit. c RODO i nie może wykraczać poza określony przez Instytucję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Koordynującą maksymalny zakres danych osobowych możliwych do przetwarzania w związku z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realizacją planu rozwojowego.</w:t>
      </w:r>
    </w:p>
    <w:p w14:paraId="3A137E57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429CA9F4" w14:textId="77406846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są zobowiązane do wzajemnego informowania się w formie pisemnej o konieczności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zmiany maksymalnego zakresu udostępnianych danych przed ich udostępnieniem. Zmiana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powinna zostać udokumentowana, a w szczególności powinna zawierać podstawę jej dokonania.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Zmiana ta nie wymaga sporządzania aneksu do Umowy.</w:t>
      </w:r>
    </w:p>
    <w:p w14:paraId="2E3CCC78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5E0A7990" w14:textId="3BABD8BD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 wyniku udostępniania danych osobowych Strona otrzymująca dane staje się samodzielnym ich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Administratorem, odrębnym od Strony udostępniającej, na mocy art. 14lzk ustawy.</w:t>
      </w:r>
    </w:p>
    <w:p w14:paraId="74F7D684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0006180C" w14:textId="3B11CAF6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mogą udostępniać dane osobowe innym podmiotom, o których mowa w art. 14lzl ustawy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 zakresie niezbędnym do realizacji zadań związanych z wdrażaniem planu rozwojowego,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określonym w przepisach prawa lub Umowie oraz organom Unii Europejskiej w celach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określonych w art. 22 ust. 2 lit. d rozporządzenia Parlamentu Europejskiego i Rady (UE) nr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2021/241 z dnia 12 lutego 2021 r. ustanawiające Instrument na rzecz Odbudowy i Zwiększenia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Odporności (Dz. Urz. UE L 57 z 18.02.2021 r., str. 17, z późn. zm.) („rozporządzenie 2021/241”).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 pozostałych przypadkach Strony mogą udostępniać dane osobowe do organów publicznych 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urzędów państwowych lub innych podmiotów upoważnionych na podstawie przepisów prawa.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Podmioty te nie stanowią odbiorców danych w rozumieniu art. 4 pkt 9 RODO.</w:t>
      </w:r>
    </w:p>
    <w:p w14:paraId="502C6708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3A0DE5B1" w14:textId="4B71049D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oświadczają zgodnie, że Ostateczny odbiorca wsparcia zrealizuje obowiązek informacyjny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 xml:space="preserve">z art. 14 RODO w imieniu Instytucji Koordynującej oraz w imieniu Instytucji </w:t>
      </w:r>
      <w:r w:rsidRPr="008147E6">
        <w:rPr>
          <w:rFonts w:ascii="Times New Roman" w:hAnsi="Times New Roman" w:cs="Times New Roman"/>
        </w:rPr>
        <w:lastRenderedPageBreak/>
        <w:t>Odpowiedzialnej za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realizację Inwestycji, wobec osób, których dane udostępnia Instytucji Koordynującej oraz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Instytucji Odpowiedzialnej za realizację Inwestycji i przekaże tym osobom klauzulę informacyjną,</w:t>
      </w:r>
      <w:r w:rsidR="00811691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której wzór wskazany został w punkcie IV niniejszego załącznika.</w:t>
      </w:r>
    </w:p>
    <w:p w14:paraId="3809F499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5DD8BB7F" w14:textId="0647845B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 przypadku stwierdzenia zdarzenia wskazującego na prawdopodobieństwo zaistnienia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naruszenia ochrony danych osobowych, o którym mowa w art. 33 RODO, w odniesieniu do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danych osobowych udostępnianych w związku z realizacją reform/inwestycji w ramach planu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rozwojowego będących przedmiotem Umowy, Strony zobowiązują się do wzajemnego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informowania się o:</w:t>
      </w:r>
    </w:p>
    <w:p w14:paraId="238A073D" w14:textId="77777777" w:rsidR="002E1BDB" w:rsidRPr="008147E6" w:rsidRDefault="002E1BDB" w:rsidP="00CC2E24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 xml:space="preserve">1) prawdopodobnym naruszeniu ochrony danych osobowych oraz </w:t>
      </w:r>
    </w:p>
    <w:p w14:paraId="01447586" w14:textId="77777777" w:rsidR="002E1BDB" w:rsidRPr="008147E6" w:rsidRDefault="002E1BDB" w:rsidP="00CC2E24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2) kwalifikacji zdarzenia jako naruszenie i jego wadze</w:t>
      </w:r>
    </w:p>
    <w:p w14:paraId="3A5D384C" w14:textId="77777777" w:rsidR="002E1BDB" w:rsidRPr="008147E6" w:rsidRDefault="002E1BDB" w:rsidP="002E1BDB">
      <w:pPr>
        <w:pStyle w:val="Akapitzlist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– w celu jego wyjaśnienia i podjęcia środków zaradczych.</w:t>
      </w:r>
    </w:p>
    <w:p w14:paraId="49658CCA" w14:textId="77777777" w:rsidR="00000EB2" w:rsidRPr="008147E6" w:rsidRDefault="00000EB2" w:rsidP="002E1BDB">
      <w:pPr>
        <w:pStyle w:val="Akapitzlist"/>
        <w:rPr>
          <w:rFonts w:ascii="Times New Roman" w:hAnsi="Times New Roman" w:cs="Times New Roman"/>
        </w:rPr>
      </w:pPr>
    </w:p>
    <w:p w14:paraId="0FBBFF87" w14:textId="2A836E8E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 celu sprawnego i terminowego przekazywania informacji, o których mowa w pkt 8, Strony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ustanawiają następujące punkty kontaktowe:</w:t>
      </w:r>
    </w:p>
    <w:p w14:paraId="25CFAFFD" w14:textId="77777777" w:rsidR="002E1BDB" w:rsidRPr="008147E6" w:rsidRDefault="002E1BDB" w:rsidP="00CC2E24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1) IK: iod@mfipr.gov.pl,</w:t>
      </w:r>
    </w:p>
    <w:p w14:paraId="2B9F4A3D" w14:textId="77777777" w:rsidR="002E1BDB" w:rsidRPr="008147E6" w:rsidRDefault="002E1BDB" w:rsidP="00CC2E24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2) IOI: iod@mz.gov.pl,</w:t>
      </w:r>
    </w:p>
    <w:p w14:paraId="1054EE78" w14:textId="0EB6E173" w:rsidR="002E1BDB" w:rsidRPr="008147E6" w:rsidRDefault="002E1BDB" w:rsidP="00CC2E24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3) OOW:</w:t>
      </w:r>
      <w:r w:rsidRPr="00341625">
        <w:rPr>
          <w:rFonts w:ascii="Times New Roman" w:hAnsi="Times New Roman" w:cs="Times New Roman"/>
        </w:rPr>
        <w:t xml:space="preserve"> </w:t>
      </w:r>
      <w:hyperlink r:id="rId7" w:history="1">
        <w:r w:rsidR="00000EB2" w:rsidRPr="00341625">
          <w:rPr>
            <w:rStyle w:val="Hipercze"/>
            <w:rFonts w:ascii="Times New Roman" w:hAnsi="Times New Roman" w:cs="Times New Roman"/>
            <w:color w:val="auto"/>
            <w:u w:val="none"/>
          </w:rPr>
          <w:t>iod@wszzkielce.pl</w:t>
        </w:r>
      </w:hyperlink>
    </w:p>
    <w:p w14:paraId="6B2625C2" w14:textId="77777777" w:rsidR="00000EB2" w:rsidRPr="008147E6" w:rsidRDefault="00000EB2" w:rsidP="00CC2E24">
      <w:pPr>
        <w:pStyle w:val="Akapitzlist"/>
        <w:ind w:left="993"/>
        <w:rPr>
          <w:rFonts w:ascii="Times New Roman" w:hAnsi="Times New Roman" w:cs="Times New Roman"/>
        </w:rPr>
      </w:pPr>
    </w:p>
    <w:p w14:paraId="5D00D38D" w14:textId="27E6A584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Wzajemne informowanie, o którym mowa w pkt 8, powinno dotyczyć co najmniej zakresu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informacji, o którym mowa w art. 33 ust. 3 RODO. Ponadto Strona, u której wystąpiło naruszenie,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przekazuje drugiej Stronie informacje o podjęciu decyzji o:</w:t>
      </w:r>
    </w:p>
    <w:p w14:paraId="69AA4C9E" w14:textId="77777777" w:rsidR="002E1BDB" w:rsidRPr="008147E6" w:rsidRDefault="002E1BDB" w:rsidP="007D1CB3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1) zgłoszeniu, o którym mowa art. 33 RODO lub</w:t>
      </w:r>
    </w:p>
    <w:p w14:paraId="6735D50C" w14:textId="454A2F00" w:rsidR="002E1BDB" w:rsidRPr="008147E6" w:rsidRDefault="002E1BDB" w:rsidP="007D1CB3">
      <w:pPr>
        <w:pStyle w:val="Akapitzlist"/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2) zawiadomieniu, o którym mowa w art. 34 RODO.</w:t>
      </w:r>
    </w:p>
    <w:p w14:paraId="1A3EC5E0" w14:textId="77777777" w:rsidR="00000EB2" w:rsidRPr="008147E6" w:rsidRDefault="00000EB2" w:rsidP="007D1CB3">
      <w:pPr>
        <w:pStyle w:val="Akapitzlist"/>
        <w:ind w:left="993"/>
        <w:rPr>
          <w:rFonts w:ascii="Times New Roman" w:hAnsi="Times New Roman" w:cs="Times New Roman"/>
        </w:rPr>
      </w:pPr>
    </w:p>
    <w:p w14:paraId="6F2B77D4" w14:textId="23E7C0FB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Każdy z administratorów samodzielnie obsługuje i zgłasza naruszenia w zakresie ochrony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danych osobowych oraz zawiadamia osoby, których dane dotyczą.</w:t>
      </w:r>
    </w:p>
    <w:p w14:paraId="4B292BB0" w14:textId="77777777" w:rsidR="00000EB2" w:rsidRPr="008147E6" w:rsidRDefault="00000EB2" w:rsidP="00000EB2">
      <w:pPr>
        <w:pStyle w:val="Akapitzlist"/>
        <w:rPr>
          <w:rFonts w:ascii="Times New Roman" w:hAnsi="Times New Roman" w:cs="Times New Roman"/>
        </w:rPr>
      </w:pPr>
    </w:p>
    <w:p w14:paraId="7EAB90E6" w14:textId="409EC2B9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informują się niezwłocznie, na adresy poczty elektronicznej wskazane w pkt 8,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 wszelkich czynnościach lub postępowaniach prowadzonych w szczególności przez Prezesa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Urzędu Ochrony Danych Osobowych, urzędy państwowe, policję lub sąd w odniesieniu do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udostępnianych danych osobowych, które mogą mieć negatywny wpływ na realizację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reform/inwestycji w ramach planu rozwojowego będących przedmiotem Umowy.</w:t>
      </w:r>
    </w:p>
    <w:p w14:paraId="49BE0746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1563D8C9" w14:textId="153682B2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zobowiązują się wzajemnie informować o żądaniach realizacji praw osób, których dane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dotyczą z art. 15-22 RODO – w szczególności w odniesieniu do danych osobowych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umieszczonych w systemie teleinformatycznym, o którym mowa w § 1 pkt 2 Umowy – mających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wpływ na przetwarzanie danych udostępnionych Umową przez pozostałe Strony, a także - o ile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będzie to konieczne – do wymiany informacji w zakresie obsługi wniosków z art. 15-22 RODO.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Obowiązek ten dotyczy żądań, które mają wpływ na ograniczenie albo brak możliwości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przetwarzania danych udostępnionych Umową. Sposób wzajemnego informowania określa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pkt 9.</w:t>
      </w:r>
    </w:p>
    <w:p w14:paraId="510743BB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603B824A" w14:textId="40937DC6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nie będą przekazywały danych osobowych przetwarzanych w ramach zawartej Umowy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do państw trzecich - chyba, że taki obowiązek nakłada na Stronę prawo Unii Europejskiej lub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krajowe. W takim przypadku, przed rozpoczęciem przekazywania, Strony poinformują się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wzajemnie o tym obowiązku prawnym, o ile to prawo nie zabrania udzielania takiej informacji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 uwagi na ważny interes publiczny oraz dokonają odpowiednich zmian w klauzulach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informacyjnych.</w:t>
      </w:r>
    </w:p>
    <w:p w14:paraId="168CE2E4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57F2EAB1" w14:textId="344474F3" w:rsidR="00703324" w:rsidRPr="008147E6" w:rsidRDefault="00703324" w:rsidP="002E1BD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Strony oświadczają, że wdrożyły odpowiednie środki techniczne i organizacyjne, zapewniające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adekwatny stopień bezpieczeństwa, odpowiadający ryzyku związanemu z przetwarzaniem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danych osobowych, o którym mowa w art. 32 RODO.</w:t>
      </w:r>
    </w:p>
    <w:p w14:paraId="1D22630B" w14:textId="1A86B411" w:rsidR="00703324" w:rsidRPr="008147E6" w:rsidRDefault="00703324" w:rsidP="00274FF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bCs/>
        </w:rPr>
      </w:pPr>
      <w:r w:rsidRPr="008147E6">
        <w:rPr>
          <w:rFonts w:ascii="Times New Roman" w:hAnsi="Times New Roman" w:cs="Times New Roman"/>
          <w:b/>
          <w:bCs/>
        </w:rPr>
        <w:lastRenderedPageBreak/>
        <w:t>Maksymalny zakres danych osobowych, które podlegają udostępnianiu:</w:t>
      </w:r>
    </w:p>
    <w:p w14:paraId="02DB0210" w14:textId="77777777" w:rsidR="00000EB2" w:rsidRPr="008147E6" w:rsidRDefault="00000EB2" w:rsidP="00F77E1F">
      <w:pPr>
        <w:ind w:left="426"/>
        <w:rPr>
          <w:rFonts w:ascii="Times New Roman" w:hAnsi="Times New Roman" w:cs="Times New Roman"/>
        </w:rPr>
      </w:pPr>
    </w:p>
    <w:p w14:paraId="3228F20B" w14:textId="4C44B4DB" w:rsidR="00703324" w:rsidRPr="008147E6" w:rsidRDefault="00703324" w:rsidP="00F77E1F">
      <w:pPr>
        <w:ind w:left="426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Udostępnianiu w ramach planu rozwojowego będą podlegały dane następujących kategorii osób i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podmiotów.</w:t>
      </w:r>
    </w:p>
    <w:p w14:paraId="4A6A9BD2" w14:textId="2300B050" w:rsidR="002E1BDB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użytkowników systemu teleinformatycznego,</w:t>
      </w:r>
    </w:p>
    <w:p w14:paraId="49A71AAB" w14:textId="5C2C0F1C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pracowników Instytucji odpowiedzialnych za realizację inwestycji w ramach planu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rozwojowego,</w:t>
      </w:r>
    </w:p>
    <w:p w14:paraId="3EB5FBE0" w14:textId="7A246533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podmiotu wnioskującego o objęcie wsparciem z planu rozwojowego, podmiotu realizując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przedsięwzięcia w ramach planu rozwojowego, zgodnie z art. 22 ust. 2 pkt d rozporządzenia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2021/241,</w:t>
      </w:r>
    </w:p>
    <w:p w14:paraId="09D5518B" w14:textId="32036044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uczestników komisji przetargowych powołanych w ramach realizowanych inwestycji i/lub</w:t>
      </w:r>
      <w:r w:rsidR="002E1BDB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przedsięwzięć,</w:t>
      </w:r>
    </w:p>
    <w:p w14:paraId="003187D4" w14:textId="620F5E59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oferentów, wykonawców i podwykonawców, realizujących umowy w sprawie zamówienia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publicznego oraz świadczących usługi na podstawie umów cywilnoprawnych, w tym dane osób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(w szczególności pracowników), które zostały przez nich zaangażowane w przygotowanie oferty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lub włączone w wykonanie umowy albo wystawiły im referencje dla potrzeb ubiegania się 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zawarcie umowy,</w:t>
      </w:r>
    </w:p>
    <w:p w14:paraId="24ADC90C" w14:textId="4D19A0EF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uczestników grup roboczych oraz szkoleń, konkursów, konferencji i innych wydarzeń o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charakterze informacyjnym czy promocyjnym dotyczących realizacji inwestycji i przedsięwzięć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 ramach planu rozwojowego,</w:t>
      </w:r>
    </w:p>
    <w:p w14:paraId="289F5A4E" w14:textId="355F014B" w:rsidR="00703324" w:rsidRPr="008147E6" w:rsidRDefault="00703324" w:rsidP="00F77E1F">
      <w:pPr>
        <w:pStyle w:val="Akapitzlist"/>
        <w:numPr>
          <w:ilvl w:val="0"/>
          <w:numId w:val="5"/>
        </w:numPr>
        <w:ind w:left="993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obywateli przekazujących zgłoszenia związane z realizacją planu rozwojowego za pomocą</w:t>
      </w:r>
      <w:r w:rsidR="00B670C8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dedykowanych narzędzi (np. poczta elektroniczna).</w:t>
      </w:r>
    </w:p>
    <w:p w14:paraId="1C56516D" w14:textId="77777777" w:rsidR="00000EB2" w:rsidRPr="008147E6" w:rsidRDefault="00000EB2" w:rsidP="00B670C8">
      <w:pPr>
        <w:pStyle w:val="Akapitzlist"/>
        <w:ind w:left="0"/>
        <w:rPr>
          <w:rFonts w:ascii="Times New Roman" w:hAnsi="Times New Roman" w:cs="Times New Roman"/>
        </w:rPr>
      </w:pPr>
    </w:p>
    <w:p w14:paraId="04583429" w14:textId="41AA916B" w:rsidR="00703324" w:rsidRPr="008147E6" w:rsidRDefault="00703324" w:rsidP="0090560C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bCs/>
        </w:rPr>
      </w:pPr>
      <w:r w:rsidRPr="008147E6">
        <w:rPr>
          <w:rFonts w:ascii="Times New Roman" w:hAnsi="Times New Roman" w:cs="Times New Roman"/>
          <w:b/>
          <w:bCs/>
        </w:rPr>
        <w:t>Klauzula poufności</w:t>
      </w:r>
    </w:p>
    <w:p w14:paraId="2FBAA397" w14:textId="77777777" w:rsidR="00000EB2" w:rsidRPr="008147E6" w:rsidRDefault="00000EB2" w:rsidP="00000EB2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F1B0AC9" w14:textId="7F586950" w:rsidR="00703324" w:rsidRPr="008147E6" w:rsidRDefault="00703324" w:rsidP="0078326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Dane i informacje przekazane Stronie uznane za podlegające ochronie w związku z wykonaniem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Umowy, zarówno w czasie jego obowiązywania, jak i po jego rozwiązaniu, mogą być wykorzystane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przez Stronę wyłącznie do wykonania zobowiązań wynikających z niniejszej Umowy.</w:t>
      </w:r>
    </w:p>
    <w:p w14:paraId="17CEFBF7" w14:textId="77777777" w:rsidR="00000EB2" w:rsidRPr="008147E6" w:rsidRDefault="00000EB2" w:rsidP="00000EB2">
      <w:pPr>
        <w:pStyle w:val="Akapitzlist"/>
        <w:rPr>
          <w:rFonts w:ascii="Times New Roman" w:hAnsi="Times New Roman" w:cs="Times New Roman"/>
        </w:rPr>
      </w:pPr>
    </w:p>
    <w:p w14:paraId="4C1F886F" w14:textId="1C92CD49" w:rsidR="00703324" w:rsidRPr="008147E6" w:rsidRDefault="00703324" w:rsidP="0078326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 szczególności ochronie podlegają informacje chronione dotyczące infrastruktury (w tym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zwłaszcza teleinformatycznej) oraz rozwiązań technicznych, technologicznych, prawnych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i organizacyjnych eksploatowanych urządzeń, systemów i sieci teleinformatycznych Strony,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uzyskanych w związku z zawarciem i wykonywaniem Umowy, niezależnie od formy zapisu,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 xml:space="preserve">sposobu przekazania lub uzyskania 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oraz źródła tych informacji.</w:t>
      </w:r>
    </w:p>
    <w:p w14:paraId="254DF7D7" w14:textId="77777777" w:rsidR="00000EB2" w:rsidRPr="008147E6" w:rsidRDefault="00000EB2" w:rsidP="00000EB2">
      <w:pPr>
        <w:ind w:left="0"/>
        <w:rPr>
          <w:rFonts w:ascii="Times New Roman" w:hAnsi="Times New Roman" w:cs="Times New Roman"/>
        </w:rPr>
      </w:pPr>
    </w:p>
    <w:p w14:paraId="70C1D7A6" w14:textId="4F541938" w:rsidR="00703324" w:rsidRPr="008147E6" w:rsidRDefault="00703324" w:rsidP="0078326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Ochronie nie podlegają informacje:</w:t>
      </w:r>
    </w:p>
    <w:p w14:paraId="577AE687" w14:textId="6F2E3A0C" w:rsidR="00703324" w:rsidRPr="008147E6" w:rsidRDefault="00703324" w:rsidP="00696E58">
      <w:pPr>
        <w:pStyle w:val="Akapitzlist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których ujawnienie jest wymagane przez bezwzględnie obowiązujące przepisy prawa,</w:t>
      </w:r>
    </w:p>
    <w:p w14:paraId="64100E6D" w14:textId="58B66A02" w:rsidR="00703324" w:rsidRPr="008147E6" w:rsidRDefault="00703324" w:rsidP="00696E58">
      <w:pPr>
        <w:pStyle w:val="Akapitzlist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których ujawnienie następuje na żądanie podmiotu uprawnionego do kontroli, pod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warunkiem, że podmiot ten został poinformowany o poufnym charakterze informacji,</w:t>
      </w:r>
    </w:p>
    <w:p w14:paraId="57066641" w14:textId="48987436" w:rsidR="00703324" w:rsidRPr="008147E6" w:rsidRDefault="00703324" w:rsidP="00696E58">
      <w:pPr>
        <w:pStyle w:val="Akapitzlist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które są powszechnie znane, ujęte w rejestrach publicznych,</w:t>
      </w:r>
      <w:r w:rsidR="0078326A" w:rsidRPr="008147E6">
        <w:rPr>
          <w:rFonts w:ascii="Times New Roman" w:hAnsi="Times New Roman" w:cs="Times New Roman"/>
        </w:rPr>
        <w:t xml:space="preserve"> </w:t>
      </w:r>
    </w:p>
    <w:p w14:paraId="0F6D4F9A" w14:textId="778C51BF" w:rsidR="00703324" w:rsidRPr="008147E6" w:rsidRDefault="00703324" w:rsidP="00696E58">
      <w:pPr>
        <w:pStyle w:val="Akapitzlist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które Strona uzyskała lub uzyska od osoby trzeciej, jeżeli przepisy obowiązującego prawa lub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zobowiązanie umowne wiążące tę osobę nie zakazują ujawniania przez nią tych informacji i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o ile Strona nie zobowiązała się do zachowania poufności,</w:t>
      </w:r>
    </w:p>
    <w:p w14:paraId="4D7767BF" w14:textId="76D19301" w:rsidR="00703324" w:rsidRPr="008147E6" w:rsidRDefault="00703324" w:rsidP="00696E58">
      <w:pPr>
        <w:pStyle w:val="Akapitzlist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w których posiadanie Strona weszła zgodnie z obowiązującymi przepisami prawa, przed</w:t>
      </w:r>
      <w:r w:rsidR="0078326A" w:rsidRPr="008147E6">
        <w:rPr>
          <w:rFonts w:ascii="Times New Roman" w:hAnsi="Times New Roman" w:cs="Times New Roman"/>
        </w:rPr>
        <w:t xml:space="preserve"> </w:t>
      </w:r>
      <w:r w:rsidRPr="008147E6">
        <w:rPr>
          <w:rFonts w:ascii="Times New Roman" w:hAnsi="Times New Roman" w:cs="Times New Roman"/>
        </w:rPr>
        <w:t>dniem uzyskania takich informacji na podstawie niniejszej Umowy.</w:t>
      </w:r>
    </w:p>
    <w:p w14:paraId="258FF529" w14:textId="77777777" w:rsidR="00000EB2" w:rsidRPr="008147E6" w:rsidRDefault="00000EB2" w:rsidP="00B670C8">
      <w:pPr>
        <w:ind w:left="0"/>
        <w:rPr>
          <w:rFonts w:ascii="Times New Roman" w:hAnsi="Times New Roman" w:cs="Times New Roman"/>
        </w:rPr>
      </w:pPr>
    </w:p>
    <w:p w14:paraId="3086AED6" w14:textId="77777777" w:rsidR="0090560C" w:rsidRPr="008147E6" w:rsidRDefault="0090560C" w:rsidP="0090560C">
      <w:pPr>
        <w:ind w:left="0"/>
        <w:rPr>
          <w:rFonts w:ascii="Times New Roman" w:hAnsi="Times New Roman" w:cs="Times New Roman"/>
          <w:b/>
          <w:bCs/>
        </w:rPr>
      </w:pPr>
    </w:p>
    <w:sectPr w:rsidR="0090560C" w:rsidRPr="008147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F357" w14:textId="77777777" w:rsidR="008A44E7" w:rsidRDefault="008A44E7" w:rsidP="00703324">
      <w:r>
        <w:separator/>
      </w:r>
    </w:p>
  </w:endnote>
  <w:endnote w:type="continuationSeparator" w:id="0">
    <w:p w14:paraId="3276A349" w14:textId="77777777" w:rsidR="008A44E7" w:rsidRDefault="008A44E7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A268" w14:textId="77777777" w:rsidR="008A44E7" w:rsidRDefault="008A44E7" w:rsidP="00703324">
      <w:r>
        <w:separator/>
      </w:r>
    </w:p>
  </w:footnote>
  <w:footnote w:type="continuationSeparator" w:id="0">
    <w:p w14:paraId="05471F00" w14:textId="77777777" w:rsidR="008A44E7" w:rsidRDefault="008A44E7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26109572">
    <w:abstractNumId w:val="6"/>
  </w:num>
  <w:num w:numId="2" w16cid:durableId="1746878419">
    <w:abstractNumId w:val="8"/>
  </w:num>
  <w:num w:numId="3" w16cid:durableId="1164273042">
    <w:abstractNumId w:val="5"/>
  </w:num>
  <w:num w:numId="4" w16cid:durableId="1035544683">
    <w:abstractNumId w:val="11"/>
  </w:num>
  <w:num w:numId="5" w16cid:durableId="1639451039">
    <w:abstractNumId w:val="9"/>
  </w:num>
  <w:num w:numId="6" w16cid:durableId="1873416016">
    <w:abstractNumId w:val="7"/>
  </w:num>
  <w:num w:numId="7" w16cid:durableId="133256000">
    <w:abstractNumId w:val="3"/>
  </w:num>
  <w:num w:numId="8" w16cid:durableId="1044600823">
    <w:abstractNumId w:val="4"/>
  </w:num>
  <w:num w:numId="9" w16cid:durableId="1650788387">
    <w:abstractNumId w:val="10"/>
  </w:num>
  <w:num w:numId="10" w16cid:durableId="2004510721">
    <w:abstractNumId w:val="12"/>
  </w:num>
  <w:num w:numId="11" w16cid:durableId="473987334">
    <w:abstractNumId w:val="1"/>
  </w:num>
  <w:num w:numId="12" w16cid:durableId="249433918">
    <w:abstractNumId w:val="0"/>
  </w:num>
  <w:num w:numId="13" w16cid:durableId="1063019235">
    <w:abstractNumId w:val="2"/>
  </w:num>
  <w:num w:numId="14" w16cid:durableId="960526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0967233">
    <w:abstractNumId w:val="10"/>
  </w:num>
  <w:num w:numId="16" w16cid:durableId="79301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2625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875224">
    <w:abstractNumId w:val="0"/>
  </w:num>
  <w:num w:numId="19" w16cid:durableId="1712681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97810"/>
    <w:rsid w:val="000B093D"/>
    <w:rsid w:val="000D2F1C"/>
    <w:rsid w:val="000E28E5"/>
    <w:rsid w:val="000E4229"/>
    <w:rsid w:val="001A307F"/>
    <w:rsid w:val="002122C3"/>
    <w:rsid w:val="00215CEB"/>
    <w:rsid w:val="0024614A"/>
    <w:rsid w:val="00271E78"/>
    <w:rsid w:val="00274FF5"/>
    <w:rsid w:val="002E1BDB"/>
    <w:rsid w:val="00303668"/>
    <w:rsid w:val="00323C04"/>
    <w:rsid w:val="00341625"/>
    <w:rsid w:val="00343370"/>
    <w:rsid w:val="00382F7C"/>
    <w:rsid w:val="003B04FE"/>
    <w:rsid w:val="003D0BF2"/>
    <w:rsid w:val="003F1527"/>
    <w:rsid w:val="004163B0"/>
    <w:rsid w:val="004B3A84"/>
    <w:rsid w:val="004C466F"/>
    <w:rsid w:val="00520927"/>
    <w:rsid w:val="0056154A"/>
    <w:rsid w:val="005726C7"/>
    <w:rsid w:val="005F3218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C12FC"/>
    <w:rsid w:val="007C1B36"/>
    <w:rsid w:val="007C6900"/>
    <w:rsid w:val="007D15AD"/>
    <w:rsid w:val="007D1CB3"/>
    <w:rsid w:val="00802E75"/>
    <w:rsid w:val="008105D3"/>
    <w:rsid w:val="00811691"/>
    <w:rsid w:val="008147E6"/>
    <w:rsid w:val="00822212"/>
    <w:rsid w:val="00823EA7"/>
    <w:rsid w:val="00855B8C"/>
    <w:rsid w:val="008A44E7"/>
    <w:rsid w:val="008C3B48"/>
    <w:rsid w:val="0090560C"/>
    <w:rsid w:val="0093106A"/>
    <w:rsid w:val="00952EF4"/>
    <w:rsid w:val="00987E9B"/>
    <w:rsid w:val="009A0E4D"/>
    <w:rsid w:val="009C223E"/>
    <w:rsid w:val="009F3832"/>
    <w:rsid w:val="00A11870"/>
    <w:rsid w:val="00A80CD0"/>
    <w:rsid w:val="00AE095E"/>
    <w:rsid w:val="00B03E59"/>
    <w:rsid w:val="00B53DD8"/>
    <w:rsid w:val="00B670C8"/>
    <w:rsid w:val="00B7107D"/>
    <w:rsid w:val="00BB42F0"/>
    <w:rsid w:val="00BC3694"/>
    <w:rsid w:val="00BD0A9B"/>
    <w:rsid w:val="00BE1C8A"/>
    <w:rsid w:val="00C43F34"/>
    <w:rsid w:val="00C579C6"/>
    <w:rsid w:val="00C8711B"/>
    <w:rsid w:val="00CC2E24"/>
    <w:rsid w:val="00D06AFE"/>
    <w:rsid w:val="00D72099"/>
    <w:rsid w:val="00D7319A"/>
    <w:rsid w:val="00D8489F"/>
    <w:rsid w:val="00DE39B0"/>
    <w:rsid w:val="00E57F4D"/>
    <w:rsid w:val="00F32ED4"/>
    <w:rsid w:val="00F40B68"/>
    <w:rsid w:val="00F41E7A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1335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38</cp:revision>
  <dcterms:created xsi:type="dcterms:W3CDTF">2025-06-10T09:59:00Z</dcterms:created>
  <dcterms:modified xsi:type="dcterms:W3CDTF">2026-01-07T07:25:00Z</dcterms:modified>
</cp:coreProperties>
</file>