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lineRule="auto" w:line="276" w:before="0" w:after="0"/>
        <w:jc w:val="center"/>
        <w:rPr>
          <w:rFonts w:ascii="Times New Roman" w:hAnsi="Times New Roman"/>
          <w:bCs w:val="false"/>
          <w:sz w:val="22"/>
          <w:szCs w:val="22"/>
        </w:rPr>
      </w:pPr>
      <w:r>
        <w:rPr>
          <w:rFonts w:ascii="Times New Roman" w:hAnsi="Times New Roman"/>
          <w:bCs w:val="false"/>
          <w:sz w:val="22"/>
          <w:szCs w:val="22"/>
        </w:rPr>
        <w:t>UMOWA NR  ………..</w:t>
        <w:br/>
      </w:r>
    </w:p>
    <w:p>
      <w:pPr>
        <w:pStyle w:val="Sowowa"/>
        <w:widowControl/>
        <w:spacing w:lineRule="auto" w:line="276"/>
        <w:rPr>
          <w:sz w:val="22"/>
          <w:szCs w:val="22"/>
        </w:rPr>
      </w:pPr>
      <w:r>
        <w:rPr>
          <w:sz w:val="22"/>
          <w:szCs w:val="22"/>
        </w:rPr>
        <w:t>zawarta w Kielcach w dniu …………… r. pomiędzy:</w:t>
      </w:r>
    </w:p>
    <w:p>
      <w:pPr>
        <w:pStyle w:val="Normal"/>
        <w:spacing w:lineRule="auto" w:line="276"/>
        <w:rPr>
          <w:b/>
          <w:sz w:val="22"/>
          <w:szCs w:val="22"/>
        </w:rPr>
      </w:pPr>
      <w:r>
        <w:rPr>
          <w:b/>
          <w:sz w:val="22"/>
          <w:szCs w:val="22"/>
        </w:rPr>
        <w:t xml:space="preserve">Wojewódzkim Szpitalem Zespolonym w Kielcach ul. Grunwaldzka 45, 25-736 Kielce </w:t>
      </w:r>
    </w:p>
    <w:p>
      <w:pPr>
        <w:pStyle w:val="Normal"/>
        <w:spacing w:lineRule="auto" w:line="276"/>
        <w:rPr>
          <w:sz w:val="22"/>
          <w:szCs w:val="22"/>
        </w:rPr>
      </w:pPr>
      <w:r>
        <w:rPr>
          <w:sz w:val="22"/>
          <w:szCs w:val="22"/>
        </w:rPr>
        <w:t xml:space="preserve">wpisanym pod numerem 0000001580 do Krajowego Rejestru Sądowego przez Sąd Rejonowy w Kielcach Wydział Gospodarczy </w:t>
      </w:r>
    </w:p>
    <w:p>
      <w:pPr>
        <w:pStyle w:val="Normal"/>
        <w:spacing w:lineRule="auto" w:line="276"/>
        <w:rPr>
          <w:sz w:val="22"/>
          <w:szCs w:val="22"/>
        </w:rPr>
      </w:pPr>
      <w:r>
        <w:rPr>
          <w:sz w:val="22"/>
          <w:szCs w:val="22"/>
        </w:rPr>
        <w:t xml:space="preserve">NIP 959-12-91-292           </w:t>
      </w:r>
    </w:p>
    <w:p>
      <w:pPr>
        <w:pStyle w:val="Normal"/>
        <w:spacing w:lineRule="auto" w:line="276"/>
        <w:rPr>
          <w:sz w:val="22"/>
          <w:szCs w:val="22"/>
        </w:rPr>
      </w:pPr>
      <w:r>
        <w:rPr>
          <w:sz w:val="22"/>
          <w:szCs w:val="22"/>
        </w:rPr>
        <w:t xml:space="preserve">Regon   000289785 </w:t>
      </w:r>
    </w:p>
    <w:p>
      <w:pPr>
        <w:pStyle w:val="Normal"/>
        <w:spacing w:lineRule="auto" w:line="276"/>
        <w:rPr>
          <w:sz w:val="22"/>
          <w:szCs w:val="22"/>
        </w:rPr>
      </w:pPr>
      <w:r>
        <w:rPr>
          <w:sz w:val="22"/>
          <w:szCs w:val="22"/>
        </w:rPr>
      </w:r>
    </w:p>
    <w:p>
      <w:pPr>
        <w:pStyle w:val="Normal"/>
        <w:tabs>
          <w:tab w:val="clear" w:pos="708"/>
          <w:tab w:val="left" w:pos="851" w:leader="none"/>
        </w:tabs>
        <w:spacing w:lineRule="auto" w:line="276"/>
        <w:rPr>
          <w:sz w:val="22"/>
          <w:szCs w:val="22"/>
        </w:rPr>
      </w:pPr>
      <w:r>
        <w:rPr>
          <w:sz w:val="22"/>
          <w:szCs w:val="22"/>
        </w:rPr>
        <w:t>reprezentowanym przez:</w:t>
      </w:r>
    </w:p>
    <w:p>
      <w:pPr>
        <w:pStyle w:val="Normal"/>
        <w:spacing w:lineRule="auto" w:line="276"/>
        <w:rPr>
          <w:b/>
          <w:bCs/>
          <w:sz w:val="22"/>
          <w:szCs w:val="22"/>
        </w:rPr>
      </w:pPr>
      <w:bookmarkStart w:id="0" w:name="OLE_LINK1"/>
      <w:bookmarkEnd w:id="0"/>
      <w:r>
        <w:rPr>
          <w:b/>
          <w:sz w:val="22"/>
          <w:szCs w:val="22"/>
        </w:rPr>
        <w:t>Marcina Martyniaka – Dyrektora Szpitala</w:t>
      </w:r>
    </w:p>
    <w:p>
      <w:pPr>
        <w:pStyle w:val="Normal"/>
        <w:spacing w:lineRule="auto" w:line="276"/>
        <w:rPr>
          <w:b/>
          <w:sz w:val="22"/>
          <w:szCs w:val="22"/>
        </w:rPr>
      </w:pPr>
      <w:r>
        <w:rPr>
          <w:sz w:val="22"/>
          <w:szCs w:val="22"/>
        </w:rPr>
        <w:t xml:space="preserve">zwanym w dalszej treści umowy </w:t>
      </w:r>
      <w:r>
        <w:rPr>
          <w:b/>
          <w:sz w:val="22"/>
          <w:szCs w:val="22"/>
        </w:rPr>
        <w:t>„Zamawiającym”</w:t>
      </w:r>
    </w:p>
    <w:p>
      <w:pPr>
        <w:pStyle w:val="Normal"/>
        <w:spacing w:lineRule="auto" w:line="276"/>
        <w:rPr>
          <w:sz w:val="22"/>
          <w:szCs w:val="22"/>
        </w:rPr>
      </w:pPr>
      <w:r>
        <w:rPr>
          <w:sz w:val="22"/>
          <w:szCs w:val="22"/>
        </w:rPr>
        <w:t>a</w:t>
      </w:r>
    </w:p>
    <w:p>
      <w:pPr>
        <w:pStyle w:val="Normal"/>
        <w:spacing w:lineRule="auto" w:line="276"/>
        <w:rPr>
          <w:b/>
          <w:sz w:val="22"/>
          <w:szCs w:val="22"/>
        </w:rPr>
      </w:pPr>
      <w:r>
        <w:rPr>
          <w:b/>
          <w:sz w:val="22"/>
          <w:szCs w:val="22"/>
        </w:rPr>
        <w:t>…………………………</w:t>
      </w:r>
    </w:p>
    <w:p>
      <w:pPr>
        <w:pStyle w:val="Sowowa"/>
        <w:widowControl/>
        <w:tabs>
          <w:tab w:val="clear" w:pos="708"/>
          <w:tab w:val="left" w:pos="851" w:leader="none"/>
        </w:tabs>
        <w:spacing w:lineRule="auto" w:line="276"/>
        <w:rPr>
          <w:sz w:val="22"/>
          <w:szCs w:val="22"/>
        </w:rPr>
      </w:pPr>
      <w:r>
        <w:rPr>
          <w:sz w:val="22"/>
          <w:szCs w:val="22"/>
        </w:rPr>
        <w:t xml:space="preserve">reprezentowanym przez: </w:t>
      </w:r>
    </w:p>
    <w:p>
      <w:pPr>
        <w:pStyle w:val="Sowowa"/>
        <w:widowControl/>
        <w:tabs>
          <w:tab w:val="clear" w:pos="708"/>
          <w:tab w:val="left" w:pos="851" w:leader="none"/>
        </w:tabs>
        <w:spacing w:lineRule="auto" w:line="276"/>
        <w:rPr>
          <w:sz w:val="22"/>
          <w:szCs w:val="22"/>
        </w:rPr>
      </w:pPr>
      <w:r>
        <w:rPr>
          <w:sz w:val="22"/>
          <w:szCs w:val="22"/>
        </w:rPr>
      </w:r>
    </w:p>
    <w:p>
      <w:pPr>
        <w:pStyle w:val="Sowowa"/>
        <w:widowControl/>
        <w:tabs>
          <w:tab w:val="clear" w:pos="708"/>
          <w:tab w:val="left" w:pos="851" w:leader="none"/>
        </w:tabs>
        <w:spacing w:lineRule="auto" w:line="276"/>
        <w:rPr>
          <w:b/>
          <w:bCs/>
          <w:sz w:val="22"/>
          <w:szCs w:val="22"/>
        </w:rPr>
      </w:pPr>
      <w:r>
        <w:rPr>
          <w:b/>
          <w:bCs/>
          <w:sz w:val="22"/>
          <w:szCs w:val="22"/>
        </w:rPr>
        <w:t>…………………………</w:t>
      </w:r>
    </w:p>
    <w:p>
      <w:pPr>
        <w:pStyle w:val="Normal"/>
        <w:spacing w:lineRule="auto" w:line="276"/>
        <w:rPr>
          <w:sz w:val="22"/>
          <w:szCs w:val="22"/>
        </w:rPr>
      </w:pPr>
      <w:r>
        <w:rPr>
          <w:sz w:val="22"/>
          <w:szCs w:val="22"/>
        </w:rPr>
        <w:t xml:space="preserve">zwanym w dalszej treści umowy </w:t>
      </w:r>
      <w:r>
        <w:rPr>
          <w:b/>
          <w:sz w:val="22"/>
          <w:szCs w:val="22"/>
        </w:rPr>
        <w:t>„Wykonawcą”</w:t>
      </w:r>
      <w:r>
        <w:rPr>
          <w:sz w:val="22"/>
          <w:szCs w:val="22"/>
        </w:rPr>
        <w:t>.</w:t>
      </w:r>
    </w:p>
    <w:p>
      <w:pPr>
        <w:pStyle w:val="Sowowa"/>
        <w:widowControl/>
        <w:spacing w:lineRule="auto" w:line="276"/>
        <w:jc w:val="both"/>
        <w:rPr>
          <w:sz w:val="22"/>
          <w:szCs w:val="22"/>
        </w:rPr>
      </w:pPr>
      <w:r>
        <w:rPr>
          <w:sz w:val="22"/>
          <w:szCs w:val="22"/>
        </w:rPr>
      </w:r>
    </w:p>
    <w:p>
      <w:pPr>
        <w:pStyle w:val="Sowowa"/>
        <w:widowControl/>
        <w:spacing w:lineRule="auto" w:line="276"/>
        <w:jc w:val="both"/>
        <w:rPr>
          <w:sz w:val="22"/>
          <w:szCs w:val="22"/>
        </w:rPr>
      </w:pPr>
      <w:r>
        <w:rPr>
          <w:sz w:val="22"/>
          <w:szCs w:val="22"/>
        </w:rPr>
      </w:r>
    </w:p>
    <w:p>
      <w:pPr>
        <w:pStyle w:val="Normal"/>
        <w:widowControl w:val="false"/>
        <w:spacing w:lineRule="auto" w:line="276"/>
        <w:jc w:val="both"/>
        <w:rPr>
          <w:b/>
          <w:bCs/>
          <w:sz w:val="22"/>
          <w:szCs w:val="22"/>
        </w:rPr>
      </w:pPr>
      <w:r>
        <w:rPr>
          <w:rFonts w:eastAsia="Times New Roman"/>
          <w:iCs/>
          <w:kern w:val="2"/>
          <w:sz w:val="22"/>
          <w:szCs w:val="22"/>
        </w:rPr>
        <w:t>Niniejsza umowa zostaje zawarta w rezultacie dokonania przez Zamawiaj</w:t>
      </w:r>
      <w:r>
        <w:rPr>
          <w:rFonts w:eastAsia="Times New Roman"/>
          <w:kern w:val="2"/>
          <w:sz w:val="22"/>
          <w:szCs w:val="22"/>
        </w:rPr>
        <w:t>ą</w:t>
      </w:r>
      <w:r>
        <w:rPr>
          <w:rFonts w:eastAsia="Times New Roman"/>
          <w:iCs/>
          <w:kern w:val="2"/>
          <w:sz w:val="22"/>
          <w:szCs w:val="22"/>
        </w:rPr>
        <w:t>cego wyboru oferty Wykonawcy w wyniku przeprowadzonego postępowania nr …………………….. w oparciu o delegację wskazaną w art. 2 ust. 1 pkt. 1 ustawy</w:t>
      </w:r>
      <w:r>
        <w:rPr>
          <w:rFonts w:eastAsia="Times New Roman"/>
          <w:kern w:val="2"/>
          <w:sz w:val="22"/>
          <w:szCs w:val="22"/>
        </w:rPr>
        <w:t xml:space="preserve"> z dnia 11 września 2019 r. </w:t>
      </w:r>
      <w:r>
        <w:rPr>
          <w:rFonts w:eastAsia="Times New Roman"/>
          <w:iCs/>
          <w:kern w:val="2"/>
          <w:sz w:val="22"/>
          <w:szCs w:val="22"/>
        </w:rPr>
        <w:t>Prawo Zamówie</w:t>
      </w:r>
      <w:r>
        <w:rPr>
          <w:rFonts w:eastAsia="Times New Roman"/>
          <w:kern w:val="2"/>
          <w:sz w:val="22"/>
          <w:szCs w:val="22"/>
        </w:rPr>
        <w:t>ń P</w:t>
      </w:r>
      <w:r>
        <w:rPr>
          <w:rFonts w:eastAsia="Times New Roman"/>
          <w:iCs/>
          <w:kern w:val="2"/>
          <w:sz w:val="22"/>
          <w:szCs w:val="22"/>
        </w:rPr>
        <w:t>ublicznych (tekst jedn. Dz. U. Z 2024 r.</w:t>
      </w:r>
      <w:r>
        <w:rPr>
          <w:rFonts w:eastAsia="Times New Roman"/>
          <w:bCs/>
          <w:kern w:val="2"/>
          <w:sz w:val="22"/>
          <w:szCs w:val="22"/>
        </w:rPr>
        <w:t xml:space="preserve"> poz. 1320 ze zm.</w:t>
      </w:r>
      <w:r>
        <w:rPr>
          <w:rFonts w:eastAsia="Times New Roman"/>
          <w:kern w:val="2"/>
          <w:sz w:val="22"/>
          <w:szCs w:val="22"/>
        </w:rPr>
        <w:t>) pn.:</w:t>
      </w:r>
      <w:r>
        <w:rPr>
          <w:rFonts w:eastAsia="Times New Roman"/>
          <w:b/>
          <w:bCs/>
          <w:kern w:val="2"/>
          <w:sz w:val="22"/>
          <w:szCs w:val="22"/>
        </w:rPr>
        <w:t xml:space="preserve"> „</w:t>
      </w:r>
      <w:r>
        <w:rPr>
          <w:b/>
          <w:bCs/>
          <w:i/>
          <w:iCs/>
          <w:sz w:val="22"/>
          <w:szCs w:val="22"/>
        </w:rPr>
        <w:t>Wykonanie przeglądów i czynności serwisowych kotłów wodnych i kotła parowego zamontowanych w Kotłowni wraz ze sprawdzeniem szczelności instalacji gazu”</w:t>
      </w:r>
    </w:p>
    <w:p>
      <w:pPr>
        <w:pStyle w:val="Normal"/>
        <w:spacing w:lineRule="auto" w:line="276"/>
        <w:rPr>
          <w:b/>
          <w:sz w:val="22"/>
          <w:szCs w:val="22"/>
        </w:rPr>
      </w:pPr>
      <w:r>
        <w:rPr>
          <w:b/>
          <w:sz w:val="22"/>
          <w:szCs w:val="22"/>
        </w:rPr>
      </w:r>
    </w:p>
    <w:p>
      <w:pPr>
        <w:pStyle w:val="Sowowa"/>
        <w:widowControl/>
        <w:tabs>
          <w:tab w:val="clear" w:pos="708"/>
          <w:tab w:val="left" w:pos="284" w:leader="none"/>
        </w:tabs>
        <w:spacing w:lineRule="auto" w:line="276"/>
        <w:jc w:val="center"/>
        <w:rPr>
          <w:b/>
          <w:sz w:val="22"/>
          <w:szCs w:val="22"/>
        </w:rPr>
      </w:pPr>
      <w:r>
        <w:rPr>
          <w:b/>
          <w:sz w:val="22"/>
          <w:szCs w:val="22"/>
        </w:rPr>
        <w:t>§ 1</w:t>
      </w:r>
    </w:p>
    <w:p>
      <w:pPr>
        <w:pStyle w:val="Sowowa"/>
        <w:widowControl/>
        <w:tabs>
          <w:tab w:val="clear" w:pos="708"/>
          <w:tab w:val="left" w:pos="284" w:leader="none"/>
        </w:tabs>
        <w:spacing w:lineRule="auto" w:line="276"/>
        <w:jc w:val="center"/>
        <w:rPr>
          <w:b/>
          <w:sz w:val="22"/>
          <w:szCs w:val="22"/>
        </w:rPr>
      </w:pPr>
      <w:r>
        <w:rPr>
          <w:b/>
          <w:sz w:val="22"/>
          <w:szCs w:val="22"/>
        </w:rPr>
        <w:t>Przedmiot umowy</w:t>
      </w:r>
    </w:p>
    <w:p>
      <w:pPr>
        <w:pStyle w:val="Sowowa"/>
        <w:widowControl/>
        <w:tabs>
          <w:tab w:val="clear" w:pos="708"/>
          <w:tab w:val="left" w:pos="284" w:leader="none"/>
        </w:tabs>
        <w:spacing w:lineRule="auto" w:line="276"/>
        <w:jc w:val="both"/>
        <w:rPr>
          <w:sz w:val="22"/>
          <w:szCs w:val="22"/>
        </w:rPr>
      </w:pPr>
      <w:r>
        <w:rPr>
          <w:sz w:val="22"/>
          <w:szCs w:val="22"/>
        </w:rPr>
        <w:t xml:space="preserve">1. Przedmiotem umowy jest świadczenie obsługi wykonania przeglądów serwisowych kotłów wodnych i kotła parowego zamontowanych w Kotłowni Kliniki Chorób Zakaźnych ul. Radiowa 7 i Klinice Rehabilitacji </w:t>
      </w:r>
    </w:p>
    <w:p>
      <w:pPr>
        <w:pStyle w:val="Sowowa"/>
        <w:widowControl/>
        <w:tabs>
          <w:tab w:val="clear" w:pos="708"/>
          <w:tab w:val="left" w:pos="284" w:leader="none"/>
        </w:tabs>
        <w:spacing w:lineRule="auto" w:line="276"/>
        <w:jc w:val="both"/>
        <w:rPr>
          <w:bCs/>
          <w:spacing w:val="-8"/>
          <w:sz w:val="22"/>
          <w:szCs w:val="22"/>
        </w:rPr>
      </w:pPr>
      <w:r>
        <w:rPr>
          <w:sz w:val="22"/>
          <w:szCs w:val="22"/>
        </w:rPr>
        <w:t>ul. Kościuszki 3 oraz sprawdzenie szczelności instalacji gazowych zgodnie z wytycznymi zawartymi w Dz. U. 2025 poz. 418 art. 62.1.c),</w:t>
      </w:r>
      <w:r>
        <w:rPr>
          <w:spacing w:val="-8"/>
          <w:sz w:val="22"/>
          <w:szCs w:val="22"/>
        </w:rPr>
        <w:t xml:space="preserve"> </w:t>
      </w:r>
      <w:r>
        <w:rPr>
          <w:iCs/>
          <w:sz w:val="22"/>
          <w:szCs w:val="22"/>
        </w:rPr>
        <w:t xml:space="preserve">w zakresie określonym </w:t>
      </w:r>
      <w:r>
        <w:rPr>
          <w:i/>
          <w:iCs/>
          <w:sz w:val="22"/>
          <w:szCs w:val="22"/>
        </w:rPr>
        <w:t>w załączniku nr 2 do Zaproszenia</w:t>
      </w:r>
      <w:r>
        <w:rPr>
          <w:iCs/>
          <w:sz w:val="22"/>
          <w:szCs w:val="22"/>
        </w:rPr>
        <w:t>, który stanowi integralną część niniejszej umowy.</w:t>
      </w:r>
    </w:p>
    <w:p>
      <w:pPr>
        <w:pStyle w:val="Sowowa"/>
        <w:widowControl/>
        <w:tabs>
          <w:tab w:val="clear" w:pos="708"/>
          <w:tab w:val="left" w:pos="284" w:leader="none"/>
        </w:tabs>
        <w:spacing w:lineRule="auto" w:line="276"/>
        <w:rPr>
          <w:sz w:val="22"/>
          <w:szCs w:val="22"/>
        </w:rPr>
      </w:pPr>
      <w:r>
        <w:rPr>
          <w:sz w:val="22"/>
          <w:szCs w:val="22"/>
        </w:rPr>
      </w:r>
    </w:p>
    <w:p>
      <w:pPr>
        <w:pStyle w:val="Normal"/>
        <w:spacing w:lineRule="auto" w:line="276"/>
        <w:jc w:val="center"/>
        <w:rPr>
          <w:b/>
          <w:sz w:val="22"/>
          <w:szCs w:val="22"/>
        </w:rPr>
      </w:pPr>
      <w:r>
        <w:rPr>
          <w:b/>
          <w:sz w:val="22"/>
          <w:szCs w:val="22"/>
        </w:rPr>
        <w:t>§ 2</w:t>
      </w:r>
    </w:p>
    <w:p>
      <w:pPr>
        <w:pStyle w:val="Normal"/>
        <w:spacing w:lineRule="auto" w:line="276"/>
        <w:jc w:val="center"/>
        <w:rPr>
          <w:b/>
          <w:sz w:val="22"/>
          <w:szCs w:val="22"/>
        </w:rPr>
      </w:pPr>
      <w:r>
        <w:rPr>
          <w:b/>
          <w:sz w:val="22"/>
          <w:szCs w:val="22"/>
        </w:rPr>
        <w:t>Okres obowiązywania umowy</w:t>
      </w:r>
    </w:p>
    <w:p>
      <w:pPr>
        <w:pStyle w:val="Default"/>
        <w:spacing w:lineRule="auto" w:line="276"/>
        <w:jc w:val="both"/>
        <w:rPr>
          <w:rFonts w:ascii="Times New Roman" w:hAnsi="Times New Roman" w:cs="Times New Roman"/>
          <w:sz w:val="22"/>
          <w:szCs w:val="22"/>
        </w:rPr>
      </w:pPr>
      <w:r>
        <w:rPr>
          <w:rFonts w:cs="Times New Roman" w:ascii="Times New Roman" w:hAnsi="Times New Roman"/>
          <w:sz w:val="22"/>
          <w:szCs w:val="22"/>
        </w:rPr>
        <w:t xml:space="preserve">1. Wykonawca zobowiązuje się wykonywać usługi będące przedmiotem umowy w okresie </w:t>
      </w:r>
      <w:r>
        <w:rPr>
          <w:rFonts w:cs="Times New Roman" w:ascii="Times New Roman" w:hAnsi="Times New Roman"/>
          <w:b/>
          <w:bCs/>
          <w:sz w:val="22"/>
          <w:szCs w:val="22"/>
        </w:rPr>
        <w:t xml:space="preserve">36 miesięcy od dnia zawarcia umowy </w:t>
      </w:r>
      <w:r>
        <w:rPr>
          <w:rFonts w:cs="Times New Roman" w:ascii="Times New Roman" w:hAnsi="Times New Roman"/>
          <w:sz w:val="22"/>
          <w:szCs w:val="22"/>
        </w:rPr>
        <w:t>tj…………………………………….</w:t>
      </w:r>
    </w:p>
    <w:p>
      <w:pPr>
        <w:pStyle w:val="Default"/>
        <w:spacing w:lineRule="auto" w:line="276"/>
        <w:jc w:val="both"/>
        <w:rPr>
          <w:rFonts w:ascii="Times New Roman" w:hAnsi="Times New Roman" w:cs="Times New Roman"/>
          <w:sz w:val="22"/>
          <w:szCs w:val="22"/>
        </w:rPr>
      </w:pPr>
      <w:r>
        <w:rPr>
          <w:rFonts w:cs="Times New Roman" w:ascii="Times New Roman" w:hAnsi="Times New Roman"/>
          <w:sz w:val="22"/>
          <w:szCs w:val="22"/>
        </w:rPr>
      </w:r>
    </w:p>
    <w:p>
      <w:pPr>
        <w:pStyle w:val="Sowowa"/>
        <w:widowControl/>
        <w:tabs>
          <w:tab w:val="clear" w:pos="708"/>
          <w:tab w:val="left" w:pos="284" w:leader="none"/>
        </w:tabs>
        <w:spacing w:lineRule="auto" w:line="276"/>
        <w:jc w:val="center"/>
        <w:rPr>
          <w:b/>
          <w:bCs/>
          <w:sz w:val="22"/>
          <w:szCs w:val="22"/>
        </w:rPr>
      </w:pPr>
      <w:r>
        <w:rPr>
          <w:b/>
          <w:bCs/>
          <w:sz w:val="22"/>
          <w:szCs w:val="22"/>
        </w:rPr>
        <w:t>§ 3</w:t>
      </w:r>
    </w:p>
    <w:p>
      <w:pPr>
        <w:pStyle w:val="Normal"/>
        <w:spacing w:lineRule="auto" w:line="276"/>
        <w:jc w:val="center"/>
        <w:rPr>
          <w:b/>
          <w:sz w:val="22"/>
          <w:szCs w:val="22"/>
        </w:rPr>
      </w:pPr>
      <w:r>
        <w:rPr>
          <w:b/>
          <w:sz w:val="22"/>
          <w:szCs w:val="22"/>
        </w:rPr>
        <w:t>Realizacja umowy</w:t>
      </w:r>
    </w:p>
    <w:p>
      <w:pPr>
        <w:pStyle w:val="ListParagraph"/>
        <w:numPr>
          <w:ilvl w:val="0"/>
          <w:numId w:val="3"/>
        </w:numPr>
        <w:suppressAutoHyphens w:val="false"/>
        <w:spacing w:lineRule="auto" w:line="276"/>
        <w:ind w:hanging="426" w:start="426"/>
        <w:jc w:val="both"/>
        <w:rPr>
          <w:sz w:val="22"/>
          <w:szCs w:val="22"/>
          <w:lang w:eastAsia="en-US"/>
        </w:rPr>
      </w:pPr>
      <w:r>
        <w:rPr>
          <w:sz w:val="22"/>
          <w:szCs w:val="22"/>
        </w:rPr>
        <w:t xml:space="preserve">Umowa obejmuje obsługę serwisową i wykonanie przeglądów kotłów wodnych i kotła parowego wraz ze wszystkimi komponentami wskazanych w </w:t>
      </w:r>
      <w:r>
        <w:rPr>
          <w:i/>
          <w:iCs/>
          <w:sz w:val="22"/>
          <w:szCs w:val="22"/>
        </w:rPr>
        <w:t>załączniku nr 1 do umowy</w:t>
      </w:r>
      <w:r>
        <w:rPr>
          <w:sz w:val="22"/>
          <w:szCs w:val="22"/>
        </w:rPr>
        <w:t xml:space="preserve"> zgodnie z zaleceniami producenta i zakresem określonym w opisie przedmiotu zamówienia stanowiącym w/w załącznik.</w:t>
      </w:r>
    </w:p>
    <w:p>
      <w:pPr>
        <w:pStyle w:val="ListParagraph"/>
        <w:numPr>
          <w:ilvl w:val="0"/>
          <w:numId w:val="3"/>
        </w:numPr>
        <w:suppressAutoHyphens w:val="false"/>
        <w:spacing w:lineRule="auto" w:line="276"/>
        <w:ind w:hanging="426" w:start="426"/>
        <w:jc w:val="both"/>
        <w:rPr>
          <w:sz w:val="22"/>
          <w:szCs w:val="22"/>
          <w:lang w:eastAsia="en-US"/>
        </w:rPr>
      </w:pPr>
      <w:r>
        <w:rPr>
          <w:rFonts w:eastAsia="Arial"/>
          <w:sz w:val="22"/>
          <w:szCs w:val="22"/>
        </w:rPr>
        <w:t xml:space="preserve">Czynności z zakresu przeglądu i serwisu Wykonawca zobowiązuje się realizować w dni robocze tj. od poniedziałku do piątku (w godz. od 8:00 do 14:00), za wyjątkiem dni ustawowo wolnych od pracy </w:t>
      </w:r>
    </w:p>
    <w:p>
      <w:pPr>
        <w:pStyle w:val="ListParagraph"/>
        <w:suppressAutoHyphens w:val="false"/>
        <w:spacing w:lineRule="auto" w:line="276"/>
        <w:ind w:start="426"/>
        <w:jc w:val="both"/>
        <w:rPr>
          <w:rFonts w:eastAsia="Arial"/>
          <w:sz w:val="22"/>
          <w:szCs w:val="22"/>
        </w:rPr>
      </w:pPr>
      <w:r>
        <w:rPr>
          <w:rFonts w:eastAsia="Arial"/>
          <w:sz w:val="22"/>
          <w:szCs w:val="22"/>
        </w:rPr>
        <w:t xml:space="preserve">w rozumieniu ustawy z dnia 18 stycznia 1951 r. o dniach wolnych od pracy (Dz.U. z 2025 poz. 296) </w:t>
      </w:r>
    </w:p>
    <w:p>
      <w:pPr>
        <w:pStyle w:val="ListParagraph"/>
        <w:suppressAutoHyphens w:val="false"/>
        <w:spacing w:lineRule="auto" w:line="276"/>
        <w:ind w:start="426"/>
        <w:jc w:val="both"/>
        <w:rPr>
          <w:sz w:val="22"/>
          <w:szCs w:val="22"/>
          <w:lang w:eastAsia="en-US"/>
        </w:rPr>
      </w:pPr>
      <w:r>
        <w:rPr>
          <w:rFonts w:eastAsia="Arial"/>
          <w:sz w:val="22"/>
          <w:szCs w:val="22"/>
        </w:rPr>
        <w:t>w miejscu zainstalowania urządzenia, w terminach uzgodnionych z Zamawiającym. Z</w:t>
      </w:r>
      <w:r>
        <w:rPr>
          <w:sz w:val="22"/>
          <w:szCs w:val="22"/>
        </w:rPr>
        <w:t xml:space="preserve"> przeprowadzonych przeglądów i czynności serwisowych Wykonawca ma obowiązek sporządzenia protokołu, o którym mowa w opisie przedmiotu zamówienia stanowiącego </w:t>
      </w:r>
      <w:r>
        <w:rPr>
          <w:i/>
          <w:sz w:val="22"/>
          <w:szCs w:val="22"/>
        </w:rPr>
        <w:t>załącznik nr 2 do niniejszego zaproszenia.</w:t>
      </w:r>
    </w:p>
    <w:p>
      <w:pPr>
        <w:pStyle w:val="ListParagraph"/>
        <w:widowControl w:val="false"/>
        <w:numPr>
          <w:ilvl w:val="0"/>
          <w:numId w:val="3"/>
        </w:numPr>
        <w:suppressAutoHyphens w:val="false"/>
        <w:spacing w:lineRule="auto" w:line="276"/>
        <w:ind w:hanging="426" w:start="426"/>
        <w:jc w:val="both"/>
        <w:rPr>
          <w:sz w:val="22"/>
          <w:szCs w:val="22"/>
          <w:lang w:eastAsia="pl-PL"/>
        </w:rPr>
      </w:pPr>
      <w:r>
        <w:rPr>
          <w:rFonts w:eastAsia="Arial"/>
          <w:sz w:val="22"/>
          <w:szCs w:val="22"/>
        </w:rPr>
        <w:t xml:space="preserve">Jeżeli Wykonawca nie wykona przeglądów i czynności serwisowych w terminie ustalonym z </w:t>
      </w:r>
    </w:p>
    <w:p>
      <w:pPr>
        <w:pStyle w:val="ListParagraph"/>
        <w:widowControl w:val="false"/>
        <w:suppressAutoHyphens w:val="false"/>
        <w:spacing w:lineRule="auto" w:line="276"/>
        <w:ind w:start="426"/>
        <w:jc w:val="both"/>
        <w:rPr>
          <w:sz w:val="22"/>
          <w:szCs w:val="22"/>
          <w:lang w:eastAsia="pl-PL"/>
        </w:rPr>
      </w:pPr>
      <w:r>
        <w:rPr>
          <w:rFonts w:eastAsia="Arial"/>
          <w:sz w:val="22"/>
          <w:szCs w:val="22"/>
        </w:rPr>
        <w:t>Zamawiającym, Zamawiający ma prawo do zaangażowania innych podmiotów lub osób fizycznych (tzw. wykonanie zastępcze) w celu przeprowadzenia serwisu/przeglądu. Koszty przeprowadzenia przeglądu/serwisu w trybie tzw. wykonania zastępczego będą obciążać Wykonawcę.</w:t>
      </w:r>
    </w:p>
    <w:p>
      <w:pPr>
        <w:pStyle w:val="ListParagraph"/>
        <w:numPr>
          <w:ilvl w:val="0"/>
          <w:numId w:val="3"/>
        </w:numPr>
        <w:suppressAutoHyphens w:val="false"/>
        <w:spacing w:lineRule="auto" w:line="276"/>
        <w:ind w:hanging="426" w:start="426"/>
        <w:jc w:val="both"/>
        <w:rPr>
          <w:sz w:val="22"/>
          <w:szCs w:val="22"/>
        </w:rPr>
      </w:pPr>
      <w:r>
        <w:rPr>
          <w:sz w:val="22"/>
          <w:szCs w:val="22"/>
        </w:rPr>
        <w:t>Wykonawca oświadcza, że:</w:t>
      </w:r>
    </w:p>
    <w:p>
      <w:pPr>
        <w:pStyle w:val="Normal"/>
        <w:numPr>
          <w:ilvl w:val="1"/>
          <w:numId w:val="8"/>
        </w:numPr>
        <w:spacing w:lineRule="auto" w:line="276"/>
        <w:ind w:hanging="283" w:start="709"/>
        <w:jc w:val="both"/>
        <w:rPr>
          <w:sz w:val="22"/>
          <w:szCs w:val="22"/>
        </w:rPr>
      </w:pPr>
      <w:r>
        <w:rPr>
          <w:sz w:val="22"/>
          <w:szCs w:val="22"/>
        </w:rPr>
        <w:t>p</w:t>
      </w:r>
      <w:r>
        <w:rPr>
          <w:rFonts w:eastAsia="Arial"/>
          <w:sz w:val="22"/>
          <w:szCs w:val="22"/>
        </w:rPr>
        <w:t xml:space="preserve">rzedmiot umowy wykonywany będzie przez osoby posiadające odpowiednie kwalifikacje zawodowe i uprawnienia </w:t>
      </w:r>
      <w:r>
        <w:rPr>
          <w:sz w:val="22"/>
          <w:szCs w:val="22"/>
        </w:rPr>
        <w:t xml:space="preserve">do profesjonalnego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w:t>
      </w:r>
    </w:p>
    <w:p>
      <w:pPr>
        <w:pStyle w:val="Normal"/>
        <w:numPr>
          <w:ilvl w:val="1"/>
          <w:numId w:val="8"/>
        </w:numPr>
        <w:tabs>
          <w:tab w:val="clear" w:pos="708"/>
          <w:tab w:val="left" w:pos="709" w:leader="none"/>
        </w:tabs>
        <w:spacing w:lineRule="auto" w:line="276"/>
        <w:ind w:hanging="283" w:start="709"/>
        <w:jc w:val="both"/>
        <w:rPr>
          <w:sz w:val="22"/>
          <w:szCs w:val="22"/>
        </w:rPr>
      </w:pPr>
      <w:r>
        <w:rPr>
          <w:sz w:val="22"/>
          <w:szCs w:val="22"/>
        </w:rPr>
        <w:t>zobowi</w:t>
      </w:r>
      <w:r>
        <w:rPr>
          <w:rFonts w:eastAsia="TimesNewRoman"/>
          <w:sz w:val="22"/>
          <w:szCs w:val="22"/>
        </w:rPr>
        <w:t>ą</w:t>
      </w:r>
      <w:r>
        <w:rPr>
          <w:sz w:val="22"/>
          <w:szCs w:val="22"/>
        </w:rPr>
        <w:t>zuje si</w:t>
      </w:r>
      <w:r>
        <w:rPr>
          <w:rFonts w:eastAsia="TimesNewRoman"/>
          <w:sz w:val="22"/>
          <w:szCs w:val="22"/>
        </w:rPr>
        <w:t xml:space="preserve">ę </w:t>
      </w:r>
      <w:r>
        <w:rPr>
          <w:sz w:val="22"/>
          <w:szCs w:val="22"/>
        </w:rPr>
        <w:t xml:space="preserve">do </w:t>
      </w:r>
      <w:r>
        <w:rPr>
          <w:rFonts w:eastAsia="TimesNewRoman"/>
          <w:sz w:val="22"/>
          <w:szCs w:val="22"/>
        </w:rPr>
        <w:t>ś</w:t>
      </w:r>
      <w:r>
        <w:rPr>
          <w:sz w:val="22"/>
          <w:szCs w:val="22"/>
        </w:rPr>
        <w:t>wiadczenia usług b</w:t>
      </w:r>
      <w:r>
        <w:rPr>
          <w:rFonts w:eastAsia="TimesNewRoman"/>
          <w:sz w:val="22"/>
          <w:szCs w:val="22"/>
        </w:rPr>
        <w:t>ę</w:t>
      </w:r>
      <w:r>
        <w:rPr>
          <w:sz w:val="22"/>
          <w:szCs w:val="22"/>
        </w:rPr>
        <w:t>d</w:t>
      </w:r>
      <w:r>
        <w:rPr>
          <w:rFonts w:eastAsia="TimesNewRoman"/>
          <w:sz w:val="22"/>
          <w:szCs w:val="22"/>
        </w:rPr>
        <w:t>ą</w:t>
      </w:r>
      <w:r>
        <w:rPr>
          <w:sz w:val="22"/>
          <w:szCs w:val="22"/>
        </w:rPr>
        <w:t>cych przedmiotem niniejszej umowy z nale</w:t>
      </w:r>
      <w:r>
        <w:rPr>
          <w:rFonts w:eastAsia="TimesNewRoman"/>
          <w:sz w:val="22"/>
          <w:szCs w:val="22"/>
        </w:rPr>
        <w:t>ż</w:t>
      </w:r>
      <w:r>
        <w:rPr>
          <w:sz w:val="22"/>
          <w:szCs w:val="22"/>
        </w:rPr>
        <w:t>yt</w:t>
      </w:r>
      <w:r>
        <w:rPr>
          <w:rFonts w:eastAsia="TimesNewRoman"/>
          <w:sz w:val="22"/>
          <w:szCs w:val="22"/>
        </w:rPr>
        <w:t xml:space="preserve">ą </w:t>
      </w:r>
      <w:r>
        <w:rPr>
          <w:sz w:val="22"/>
          <w:szCs w:val="22"/>
        </w:rPr>
        <w:t>staranno</w:t>
      </w:r>
      <w:r>
        <w:rPr>
          <w:rFonts w:eastAsia="TimesNewRoman"/>
          <w:sz w:val="22"/>
          <w:szCs w:val="22"/>
        </w:rPr>
        <w:t>ś</w:t>
      </w:r>
      <w:r>
        <w:rPr>
          <w:sz w:val="22"/>
          <w:szCs w:val="22"/>
        </w:rPr>
        <w:t>ci</w:t>
      </w:r>
      <w:r>
        <w:rPr>
          <w:rFonts w:eastAsia="TimesNewRoman"/>
          <w:sz w:val="22"/>
          <w:szCs w:val="22"/>
        </w:rPr>
        <w:t xml:space="preserve">ą </w:t>
      </w:r>
      <w:r>
        <w:rPr>
          <w:sz w:val="22"/>
          <w:szCs w:val="22"/>
        </w:rPr>
        <w:t>wymagan</w:t>
      </w:r>
      <w:r>
        <w:rPr>
          <w:rFonts w:eastAsia="TimesNewRoman"/>
          <w:sz w:val="22"/>
          <w:szCs w:val="22"/>
        </w:rPr>
        <w:t xml:space="preserve">ą </w:t>
      </w:r>
      <w:r>
        <w:rPr>
          <w:sz w:val="22"/>
          <w:szCs w:val="22"/>
        </w:rPr>
        <w:t>od podmiotu profesjonalnie zajmuj</w:t>
      </w:r>
      <w:r>
        <w:rPr>
          <w:rFonts w:eastAsia="TimesNewRoman"/>
          <w:sz w:val="22"/>
          <w:szCs w:val="22"/>
        </w:rPr>
        <w:t>ą</w:t>
      </w:r>
      <w:r>
        <w:rPr>
          <w:sz w:val="22"/>
          <w:szCs w:val="22"/>
        </w:rPr>
        <w:t>cego si</w:t>
      </w:r>
      <w:r>
        <w:rPr>
          <w:rFonts w:eastAsia="TimesNewRoman"/>
          <w:sz w:val="22"/>
          <w:szCs w:val="22"/>
        </w:rPr>
        <w:t>ę ś</w:t>
      </w:r>
      <w:r>
        <w:rPr>
          <w:sz w:val="22"/>
          <w:szCs w:val="22"/>
        </w:rPr>
        <w:t>wiadczeniem przedmiotowych usług oraz zgodnie z zaleceniami producenta, instrukcjami obsługi i dokumentacją techniczną dla sprzętu objętego umową.</w:t>
      </w:r>
    </w:p>
    <w:p>
      <w:pPr>
        <w:pStyle w:val="ListParagraph"/>
        <w:numPr>
          <w:ilvl w:val="0"/>
          <w:numId w:val="3"/>
        </w:numPr>
        <w:spacing w:lineRule="auto" w:line="276"/>
        <w:ind w:hanging="426" w:start="426"/>
        <w:jc w:val="both"/>
        <w:rPr>
          <w:sz w:val="22"/>
          <w:szCs w:val="22"/>
        </w:rPr>
      </w:pPr>
      <w:r>
        <w:rPr>
          <w:sz w:val="22"/>
          <w:szCs w:val="22"/>
        </w:rPr>
        <w:t>Wykonawca oświadcza, że jest ubezpieczony od odpowiedzialności cywilnej w zakresie prowadzonej działalności i zobowiązuje się do posiadania ubezpieczenia przez cały okres obowiązywania umowy.</w:t>
      </w:r>
    </w:p>
    <w:p>
      <w:pPr>
        <w:pStyle w:val="ListParagraph"/>
        <w:numPr>
          <w:ilvl w:val="0"/>
          <w:numId w:val="3"/>
        </w:numPr>
        <w:suppressAutoHyphens w:val="false"/>
        <w:spacing w:lineRule="auto" w:line="276"/>
        <w:ind w:hanging="426" w:start="426"/>
        <w:jc w:val="both"/>
        <w:rPr>
          <w:sz w:val="22"/>
          <w:szCs w:val="22"/>
          <w:lang w:eastAsia="en-US"/>
        </w:rPr>
      </w:pPr>
      <w:r>
        <w:rPr>
          <w:sz w:val="22"/>
          <w:szCs w:val="22"/>
          <w:lang w:eastAsia="en-US"/>
        </w:rPr>
        <w:t>Umowa nie obejmuje:</w:t>
      </w:r>
    </w:p>
    <w:p>
      <w:pPr>
        <w:pStyle w:val="ListParagraph"/>
        <w:numPr>
          <w:ilvl w:val="0"/>
          <w:numId w:val="4"/>
        </w:numPr>
        <w:suppressAutoHyphens w:val="false"/>
        <w:spacing w:lineRule="auto" w:line="276" w:before="0" w:after="7"/>
        <w:ind w:hanging="425" w:start="851"/>
        <w:contextualSpacing/>
        <w:jc w:val="both"/>
        <w:rPr>
          <w:rFonts w:eastAsia="Times New Roman"/>
          <w:color w:val="000000"/>
          <w:sz w:val="22"/>
          <w:szCs w:val="22"/>
          <w:lang w:eastAsia="pl-PL"/>
        </w:rPr>
      </w:pPr>
      <w:r>
        <w:rPr>
          <w:rFonts w:eastAsia="Times New Roman"/>
          <w:color w:val="000000"/>
          <w:sz w:val="22"/>
          <w:szCs w:val="22"/>
          <w:lang w:eastAsia="pl-PL"/>
        </w:rPr>
        <w:t xml:space="preserve">rutynowych czynności konserwacyjnych i kontrolnych opisanych w instrukcji obsługi, które powinny być wykonywane przez użytkownika, </w:t>
      </w:r>
    </w:p>
    <w:p>
      <w:pPr>
        <w:pStyle w:val="ListParagraph"/>
        <w:numPr>
          <w:ilvl w:val="0"/>
          <w:numId w:val="4"/>
        </w:numPr>
        <w:suppressAutoHyphens w:val="false"/>
        <w:spacing w:lineRule="auto" w:line="276" w:before="0" w:after="7"/>
        <w:ind w:hanging="425" w:start="851"/>
        <w:contextualSpacing/>
        <w:jc w:val="both"/>
        <w:rPr>
          <w:rFonts w:eastAsia="Times New Roman"/>
          <w:color w:val="000000"/>
          <w:sz w:val="22"/>
          <w:szCs w:val="22"/>
          <w:lang w:eastAsia="pl-PL"/>
        </w:rPr>
      </w:pPr>
      <w:r>
        <w:rPr>
          <w:rFonts w:eastAsia="Times New Roman"/>
          <w:color w:val="000000"/>
          <w:sz w:val="22"/>
          <w:szCs w:val="22"/>
          <w:lang w:eastAsia="pl-PL"/>
        </w:rPr>
        <w:t xml:space="preserve">uszkodzeń mechanicznych z winy użytkownika, </w:t>
      </w:r>
    </w:p>
    <w:p>
      <w:pPr>
        <w:pStyle w:val="ListParagraph"/>
        <w:numPr>
          <w:ilvl w:val="0"/>
          <w:numId w:val="4"/>
        </w:numPr>
        <w:suppressAutoHyphens w:val="false"/>
        <w:spacing w:lineRule="auto" w:line="276" w:before="0" w:after="7"/>
        <w:ind w:hanging="425" w:start="851"/>
        <w:contextualSpacing/>
        <w:jc w:val="both"/>
        <w:rPr>
          <w:rFonts w:eastAsia="Times New Roman"/>
          <w:color w:val="000000"/>
          <w:sz w:val="22"/>
          <w:szCs w:val="22"/>
          <w:lang w:eastAsia="pl-PL"/>
        </w:rPr>
      </w:pPr>
      <w:r>
        <w:rPr>
          <w:rFonts w:eastAsia="Times New Roman"/>
          <w:color w:val="000000"/>
          <w:sz w:val="22"/>
          <w:szCs w:val="22"/>
          <w:lang w:eastAsia="pl-PL"/>
        </w:rPr>
        <w:t xml:space="preserve">uszkodzeń wynikłych z powodu pożaru, wyładowań atmosferycznych i innych zdarzeń losowych, </w:t>
      </w:r>
    </w:p>
    <w:p>
      <w:pPr>
        <w:pStyle w:val="ListParagraph"/>
        <w:numPr>
          <w:ilvl w:val="0"/>
          <w:numId w:val="3"/>
        </w:numPr>
        <w:suppressAutoHyphens w:val="false"/>
        <w:spacing w:lineRule="auto" w:line="276"/>
        <w:ind w:hanging="426" w:start="426"/>
        <w:jc w:val="both"/>
        <w:rPr>
          <w:sz w:val="22"/>
          <w:szCs w:val="22"/>
          <w:lang w:eastAsia="en-US"/>
        </w:rPr>
      </w:pPr>
      <w:r>
        <w:rPr>
          <w:rFonts w:eastAsia="Arial"/>
          <w:sz w:val="22"/>
          <w:szCs w:val="22"/>
        </w:rPr>
        <w:t>Wykonawca zobowiązany jest przygotować i przekazać Zamawiającemu uzgodniony harmonogram przeglądów w terminie 7 dni od dnia zawarcia umowy.</w:t>
      </w:r>
    </w:p>
    <w:p>
      <w:pPr>
        <w:pStyle w:val="ListParagraph"/>
        <w:numPr>
          <w:ilvl w:val="0"/>
          <w:numId w:val="3"/>
        </w:numPr>
        <w:suppressAutoHyphens w:val="false"/>
        <w:spacing w:lineRule="auto" w:line="276" w:before="0" w:after="7"/>
        <w:ind w:hanging="426" w:start="426"/>
        <w:contextualSpacing/>
        <w:jc w:val="both"/>
        <w:rPr>
          <w:rFonts w:eastAsia="Times New Roman"/>
          <w:color w:val="000000"/>
          <w:sz w:val="22"/>
          <w:szCs w:val="22"/>
          <w:lang w:eastAsia="pl-PL"/>
        </w:rPr>
      </w:pPr>
      <w:r>
        <w:rPr>
          <w:sz w:val="22"/>
          <w:szCs w:val="22"/>
        </w:rPr>
        <w:t>Strony postanawiają, iż osobami odpowiedzialnymi za kontakty w zakresie realizacji umowy będą:</w:t>
      </w:r>
    </w:p>
    <w:p>
      <w:pPr>
        <w:pStyle w:val="ListParagraph"/>
        <w:numPr>
          <w:ilvl w:val="0"/>
          <w:numId w:val="5"/>
        </w:numPr>
        <w:suppressAutoHyphens w:val="false"/>
        <w:spacing w:lineRule="auto" w:line="276" w:before="0" w:after="7"/>
        <w:contextualSpacing/>
        <w:jc w:val="both"/>
        <w:rPr>
          <w:rFonts w:eastAsia="Times New Roman"/>
          <w:sz w:val="22"/>
          <w:szCs w:val="22"/>
          <w:lang w:eastAsia="pl-PL"/>
        </w:rPr>
      </w:pPr>
      <w:r>
        <w:rPr>
          <w:sz w:val="22"/>
          <w:szCs w:val="22"/>
        </w:rPr>
        <w:t xml:space="preserve">ze strony Zamawiającego Pan/i ………………. ,tel. ………..….., e-mail </w:t>
      </w:r>
      <w:hyperlink r:id="rId2">
        <w:r>
          <w:rPr>
            <w:rStyle w:val="Style7"/>
            <w:sz w:val="22"/>
            <w:szCs w:val="22"/>
          </w:rPr>
          <w:t>………….………….</w:t>
        </w:r>
      </w:hyperlink>
    </w:p>
    <w:p>
      <w:pPr>
        <w:pStyle w:val="ListParagraph"/>
        <w:numPr>
          <w:ilvl w:val="0"/>
          <w:numId w:val="5"/>
        </w:numPr>
        <w:spacing w:lineRule="auto" w:line="276"/>
        <w:jc w:val="both"/>
        <w:rPr>
          <w:sz w:val="22"/>
          <w:szCs w:val="22"/>
        </w:rPr>
      </w:pPr>
      <w:r>
        <w:rPr>
          <w:sz w:val="22"/>
          <w:szCs w:val="22"/>
        </w:rPr>
        <w:t xml:space="preserve">ze strony Wykonawcy Pan/i ……………..…… ,tel. ………..….., e-mail </w:t>
      </w:r>
      <w:hyperlink r:id="rId3">
        <w:r>
          <w:rPr>
            <w:rStyle w:val="Style7"/>
            <w:sz w:val="22"/>
            <w:szCs w:val="22"/>
          </w:rPr>
          <w:t>……………….…….</w:t>
        </w:r>
      </w:hyperlink>
    </w:p>
    <w:p>
      <w:pPr>
        <w:pStyle w:val="Normal"/>
        <w:spacing w:lineRule="auto" w:line="276"/>
        <w:jc w:val="both"/>
        <w:rPr>
          <w:rStyle w:val="EquationCaption"/>
          <w:sz w:val="22"/>
          <w:szCs w:val="22"/>
        </w:rPr>
      </w:pPr>
      <w:r>
        <w:rPr>
          <w:sz w:val="22"/>
          <w:szCs w:val="22"/>
        </w:rPr>
      </w:r>
    </w:p>
    <w:p>
      <w:pPr>
        <w:pStyle w:val="Normal"/>
        <w:spacing w:lineRule="auto" w:line="276"/>
        <w:rPr>
          <w:b/>
          <w:sz w:val="22"/>
          <w:szCs w:val="22"/>
        </w:rPr>
      </w:pPr>
      <w:r>
        <w:rPr>
          <w:b/>
          <w:sz w:val="22"/>
          <w:szCs w:val="22"/>
        </w:rPr>
      </w:r>
    </w:p>
    <w:p>
      <w:pPr>
        <w:pStyle w:val="Normal"/>
        <w:spacing w:lineRule="auto" w:line="276"/>
        <w:jc w:val="center"/>
        <w:rPr>
          <w:b/>
          <w:sz w:val="22"/>
          <w:szCs w:val="22"/>
        </w:rPr>
      </w:pPr>
      <w:r>
        <w:rPr>
          <w:b/>
          <w:sz w:val="22"/>
          <w:szCs w:val="22"/>
        </w:rPr>
        <w:t>§ 4</w:t>
      </w:r>
    </w:p>
    <w:p>
      <w:pPr>
        <w:pStyle w:val="Normal"/>
        <w:spacing w:lineRule="auto" w:line="276"/>
        <w:jc w:val="center"/>
        <w:rPr>
          <w:b/>
          <w:sz w:val="22"/>
          <w:szCs w:val="22"/>
        </w:rPr>
      </w:pPr>
      <w:r>
        <w:rPr>
          <w:b/>
          <w:sz w:val="22"/>
          <w:szCs w:val="22"/>
        </w:rPr>
        <w:t>Obowiązki Zamawiającego</w:t>
      </w:r>
    </w:p>
    <w:p>
      <w:pPr>
        <w:pStyle w:val="Normal"/>
        <w:spacing w:lineRule="auto" w:line="276"/>
        <w:rPr>
          <w:sz w:val="22"/>
          <w:szCs w:val="22"/>
        </w:rPr>
      </w:pPr>
      <w:r>
        <w:rPr>
          <w:sz w:val="22"/>
          <w:szCs w:val="22"/>
        </w:rPr>
        <w:t>Zamawiający zobowiązany jest do:</w:t>
      </w:r>
    </w:p>
    <w:p>
      <w:pPr>
        <w:pStyle w:val="Normal"/>
        <w:numPr>
          <w:ilvl w:val="0"/>
          <w:numId w:val="2"/>
        </w:numPr>
        <w:tabs>
          <w:tab w:val="clear" w:pos="708"/>
          <w:tab w:val="left" w:pos="360" w:leader="none"/>
        </w:tabs>
        <w:suppressAutoHyphens w:val="false"/>
        <w:spacing w:lineRule="auto" w:line="276"/>
        <w:jc w:val="both"/>
        <w:rPr>
          <w:sz w:val="22"/>
          <w:szCs w:val="22"/>
        </w:rPr>
      </w:pPr>
      <w:r>
        <w:rPr>
          <w:sz w:val="22"/>
          <w:szCs w:val="22"/>
        </w:rPr>
        <w:t xml:space="preserve">stosowania się do wytycznych zawartych w Instrukcji Obsługi i Eksploatacji urządzenia, oraz zaleceń </w:t>
      </w:r>
    </w:p>
    <w:p>
      <w:pPr>
        <w:pStyle w:val="Normal"/>
        <w:tabs>
          <w:tab w:val="clear" w:pos="708"/>
          <w:tab w:val="left" w:pos="360" w:leader="none"/>
        </w:tabs>
        <w:suppressAutoHyphens w:val="false"/>
        <w:spacing w:lineRule="auto" w:line="276"/>
        <w:ind w:start="360"/>
        <w:jc w:val="both"/>
        <w:rPr>
          <w:sz w:val="22"/>
          <w:szCs w:val="22"/>
        </w:rPr>
      </w:pPr>
      <w:r>
        <w:rPr>
          <w:sz w:val="22"/>
          <w:szCs w:val="22"/>
        </w:rPr>
        <w:t>i uwag przedstawionych przez Wykonawcę,</w:t>
      </w:r>
    </w:p>
    <w:p>
      <w:pPr>
        <w:pStyle w:val="Normal"/>
        <w:numPr>
          <w:ilvl w:val="0"/>
          <w:numId w:val="2"/>
        </w:numPr>
        <w:tabs>
          <w:tab w:val="clear" w:pos="708"/>
          <w:tab w:val="left" w:pos="360" w:leader="none"/>
        </w:tabs>
        <w:suppressAutoHyphens w:val="false"/>
        <w:spacing w:lineRule="auto" w:line="276"/>
        <w:jc w:val="both"/>
        <w:rPr>
          <w:sz w:val="22"/>
          <w:szCs w:val="22"/>
        </w:rPr>
      </w:pPr>
      <w:r>
        <w:rPr>
          <w:sz w:val="22"/>
          <w:szCs w:val="22"/>
        </w:rPr>
        <w:t>umożliwienia wstępu pracownikom Wykonawcy do pomieszczeń, w których znajduje się sprzęt objęty niniejszą umową, a także do zapewnienia obecności pracownika w czasie wykonywania przeglądu/naprawy,</w:t>
      </w:r>
    </w:p>
    <w:p>
      <w:pPr>
        <w:pStyle w:val="Normal"/>
        <w:numPr>
          <w:ilvl w:val="0"/>
          <w:numId w:val="2"/>
        </w:numPr>
        <w:tabs>
          <w:tab w:val="clear" w:pos="708"/>
          <w:tab w:val="left" w:pos="360" w:leader="none"/>
        </w:tabs>
        <w:suppressAutoHyphens w:val="false"/>
        <w:spacing w:lineRule="auto" w:line="276"/>
        <w:jc w:val="both"/>
        <w:rPr>
          <w:sz w:val="22"/>
          <w:szCs w:val="22"/>
        </w:rPr>
      </w:pPr>
      <w:r>
        <w:rPr>
          <w:sz w:val="22"/>
          <w:szCs w:val="22"/>
        </w:rPr>
        <w:t>umożliwienia wykonania czynności objętych niniejszą umową nieprzerwanie od momentu przybycia pracownika Wykonawcy aż do ich zakończenia,</w:t>
      </w:r>
    </w:p>
    <w:p>
      <w:pPr>
        <w:pStyle w:val="Normal"/>
        <w:numPr>
          <w:ilvl w:val="0"/>
          <w:numId w:val="2"/>
        </w:numPr>
        <w:tabs>
          <w:tab w:val="clear" w:pos="708"/>
          <w:tab w:val="left" w:pos="360" w:leader="none"/>
        </w:tabs>
        <w:suppressAutoHyphens w:val="false"/>
        <w:spacing w:lineRule="auto" w:line="276"/>
        <w:jc w:val="both"/>
        <w:rPr>
          <w:sz w:val="22"/>
          <w:szCs w:val="22"/>
        </w:rPr>
      </w:pPr>
      <w:r>
        <w:rPr>
          <w:sz w:val="22"/>
          <w:szCs w:val="22"/>
        </w:rPr>
        <w:t>potwierdzenia w protokole z przeprowadzonych czynności serwisowych czynności wykonanych prawidłowo.</w:t>
      </w:r>
    </w:p>
    <w:p>
      <w:pPr>
        <w:pStyle w:val="Normal"/>
        <w:spacing w:lineRule="auto" w:line="276"/>
        <w:jc w:val="center"/>
        <w:rPr>
          <w:b/>
          <w:sz w:val="22"/>
          <w:szCs w:val="22"/>
        </w:rPr>
      </w:pPr>
      <w:r>
        <w:rPr>
          <w:b/>
          <w:sz w:val="22"/>
          <w:szCs w:val="22"/>
        </w:rPr>
        <w:t>§ 5</w:t>
      </w:r>
    </w:p>
    <w:p>
      <w:pPr>
        <w:pStyle w:val="Normal"/>
        <w:spacing w:lineRule="auto" w:line="276"/>
        <w:jc w:val="center"/>
        <w:rPr>
          <w:b/>
          <w:sz w:val="22"/>
          <w:szCs w:val="22"/>
        </w:rPr>
      </w:pPr>
      <w:r>
        <w:rPr>
          <w:b/>
          <w:sz w:val="22"/>
          <w:szCs w:val="22"/>
        </w:rPr>
        <w:t>Podwykonawcy</w:t>
      </w:r>
    </w:p>
    <w:p>
      <w:pPr>
        <w:pStyle w:val="ListParagraph"/>
        <w:numPr>
          <w:ilvl w:val="0"/>
          <w:numId w:val="6"/>
        </w:numPr>
        <w:spacing w:lineRule="auto" w:line="276"/>
        <w:ind w:hanging="426" w:start="426"/>
        <w:jc w:val="both"/>
        <w:rPr>
          <w:b/>
          <w:sz w:val="22"/>
          <w:szCs w:val="22"/>
        </w:rPr>
      </w:pPr>
      <w:r>
        <w:rPr>
          <w:rFonts w:eastAsia="Times New Roman"/>
          <w:sz w:val="22"/>
          <w:szCs w:val="22"/>
          <w:lang w:eastAsia="zh-CN"/>
        </w:rPr>
        <w:t>Wykonawca powierza podwykonawcom wykonanie następującej części przedmiotu umowy tj.:</w:t>
      </w:r>
    </w:p>
    <w:p>
      <w:pPr>
        <w:pStyle w:val="ListParagraph"/>
        <w:numPr>
          <w:ilvl w:val="1"/>
          <w:numId w:val="3"/>
        </w:numPr>
        <w:suppressAutoHyphens w:val="false"/>
        <w:spacing w:lineRule="auto" w:line="276"/>
        <w:ind w:hanging="425" w:start="851"/>
        <w:jc w:val="both"/>
        <w:rPr>
          <w:i/>
          <w:i/>
          <w:sz w:val="22"/>
          <w:szCs w:val="22"/>
        </w:rPr>
      </w:pPr>
      <w:r>
        <w:rPr>
          <w:i/>
          <w:sz w:val="22"/>
          <w:szCs w:val="22"/>
        </w:rPr>
        <w:t>(należy wstawić nazwę (firma) adres (siedziba) podwykonawcy oraz zakres usług realizowany przez podwykonawcę……………………………………………………...</w:t>
      </w:r>
    </w:p>
    <w:p>
      <w:pPr>
        <w:pStyle w:val="ListParagraph"/>
        <w:widowControl w:val="false"/>
        <w:numPr>
          <w:ilvl w:val="0"/>
          <w:numId w:val="6"/>
        </w:numPr>
        <w:suppressAutoHyphens w:val="false"/>
        <w:spacing w:lineRule="auto" w:line="276"/>
        <w:ind w:hanging="426" w:start="426"/>
        <w:jc w:val="both"/>
        <w:rPr>
          <w:rFonts w:eastAsia="Times New Roman"/>
          <w:sz w:val="22"/>
          <w:szCs w:val="22"/>
          <w:lang w:eastAsia="zh-CN"/>
        </w:rPr>
      </w:pPr>
      <w:r>
        <w:rPr>
          <w:rFonts w:eastAsia="Times New Roman"/>
          <w:sz w:val="22"/>
          <w:szCs w:val="22"/>
          <w:lang w:eastAsia="zh-CN"/>
        </w:rPr>
        <w:t>Wykonawca ponosi pełną odpowiedzialność za realizację części przedmiotu umowy, którą wykonuje przy pomocy podwykonawcy.</w:t>
      </w:r>
    </w:p>
    <w:p>
      <w:pPr>
        <w:pStyle w:val="ListParagraph"/>
        <w:widowControl w:val="false"/>
        <w:numPr>
          <w:ilvl w:val="0"/>
          <w:numId w:val="6"/>
        </w:numPr>
        <w:suppressAutoHyphens w:val="false"/>
        <w:spacing w:lineRule="auto" w:line="276"/>
        <w:ind w:hanging="426" w:start="426"/>
        <w:jc w:val="both"/>
        <w:rPr>
          <w:rFonts w:eastAsia="Times New Roman"/>
          <w:sz w:val="22"/>
          <w:szCs w:val="22"/>
          <w:lang w:eastAsia="zh-CN"/>
        </w:rPr>
      </w:pPr>
      <w:r>
        <w:rPr>
          <w:rFonts w:eastAsia="Times New Roman"/>
          <w:sz w:val="22"/>
          <w:szCs w:val="22"/>
          <w:lang w:eastAsia="zh-CN"/>
        </w:rPr>
        <w:t>Wykonawca, na żądanie Zamawiającego, zobowiązany jest do zmiany podwykonawcy, jeżeli ten wykonuje usługę w sposób wadliwy, niestaranny, niezgodny z umową lub właściwymi przepisami.</w:t>
      </w:r>
    </w:p>
    <w:p>
      <w:pPr>
        <w:pStyle w:val="Normal"/>
        <w:spacing w:lineRule="auto" w:line="276"/>
        <w:jc w:val="center"/>
        <w:rPr>
          <w:b/>
          <w:sz w:val="22"/>
          <w:szCs w:val="22"/>
        </w:rPr>
      </w:pPr>
      <w:r>
        <w:rPr>
          <w:b/>
          <w:sz w:val="22"/>
          <w:szCs w:val="22"/>
        </w:rPr>
        <w:t>§ 6</w:t>
      </w:r>
    </w:p>
    <w:p>
      <w:pPr>
        <w:pStyle w:val="Normal"/>
        <w:spacing w:lineRule="auto" w:line="276"/>
        <w:jc w:val="center"/>
        <w:rPr>
          <w:sz w:val="22"/>
          <w:szCs w:val="22"/>
        </w:rPr>
      </w:pPr>
      <w:r>
        <w:rPr>
          <w:b/>
          <w:sz w:val="22"/>
          <w:szCs w:val="22"/>
        </w:rPr>
        <w:t>Wynagrodzenie, płatności</w:t>
      </w:r>
    </w:p>
    <w:p>
      <w:pPr>
        <w:pStyle w:val="BodyText"/>
        <w:numPr>
          <w:ilvl w:val="0"/>
          <w:numId w:val="7"/>
        </w:numPr>
        <w:spacing w:lineRule="auto" w:line="276"/>
        <w:rPr>
          <w:bCs/>
          <w:sz w:val="22"/>
          <w:szCs w:val="22"/>
        </w:rPr>
      </w:pPr>
      <w:r>
        <w:rPr>
          <w:sz w:val="22"/>
          <w:szCs w:val="22"/>
        </w:rPr>
        <w:t xml:space="preserve">Z tytułu realizacji przedmiotu umowy Wykonawca otrzyma wynagrodzenie w wysokości ………………… (słownie: …………………………………………………………………….), </w:t>
      </w:r>
      <w:r>
        <w:rPr>
          <w:color w:val="000000"/>
          <w:sz w:val="22"/>
          <w:szCs w:val="22"/>
        </w:rPr>
        <w:t>obliczone na podstawie cen jednostkowych</w:t>
      </w:r>
      <w:r>
        <w:rPr>
          <w:sz w:val="22"/>
          <w:szCs w:val="22"/>
        </w:rPr>
        <w:t xml:space="preserve"> </w:t>
      </w:r>
      <w:r>
        <w:rPr>
          <w:b/>
          <w:bCs/>
          <w:sz w:val="22"/>
          <w:szCs w:val="22"/>
        </w:rPr>
        <w:t>po wykonaniu przeglądów i czynności serwisowych,</w:t>
      </w:r>
      <w:r>
        <w:rPr>
          <w:sz w:val="22"/>
          <w:szCs w:val="22"/>
        </w:rPr>
        <w:t xml:space="preserve"> zgodnie z treścią złożonej oferty i zgodnie z niniejszym </w:t>
      </w:r>
      <w:r>
        <w:rPr>
          <w:bCs/>
          <w:color w:val="000000"/>
          <w:sz w:val="22"/>
          <w:szCs w:val="22"/>
        </w:rPr>
        <w:t>§</w:t>
      </w:r>
      <w:r>
        <w:rPr>
          <w:sz w:val="22"/>
          <w:szCs w:val="22"/>
        </w:rPr>
        <w:t xml:space="preserve"> w celu wykonania przeglądów kotłów wodnych i kotła parowego wraz ze sprawdzeniem szczelności instalacji gazu z zastrzeżeniem ust. 2.</w:t>
      </w:r>
    </w:p>
    <w:p>
      <w:pPr>
        <w:pStyle w:val="BodyText"/>
        <w:spacing w:lineRule="auto" w:line="276"/>
        <w:ind w:start="360"/>
        <w:rPr>
          <w:sz w:val="22"/>
          <w:szCs w:val="22"/>
        </w:rPr>
      </w:pPr>
      <w:r>
        <w:rPr>
          <w:sz w:val="22"/>
          <w:szCs w:val="22"/>
        </w:rPr>
        <w:t>Wykonawca do kalkulacji ceny ofertowej w zakresie wykonania przeglądów i serwisu kotłów użył następujących stawek oraz narzutów:</w:t>
      </w:r>
    </w:p>
    <w:p>
      <w:pPr>
        <w:pStyle w:val="BodyText"/>
        <w:spacing w:lineRule="auto" w:line="276"/>
        <w:ind w:start="360"/>
        <w:rPr>
          <w:sz w:val="22"/>
          <w:szCs w:val="22"/>
        </w:rPr>
      </w:pPr>
      <w:r>
        <w:rPr>
          <w:sz w:val="22"/>
          <w:szCs w:val="22"/>
        </w:rPr>
        <w:t>- stawka roboczogodzinowa netto       Rg - ………zł/godz</w:t>
      </w:r>
    </w:p>
    <w:p>
      <w:pPr>
        <w:pStyle w:val="BodyText"/>
        <w:spacing w:lineRule="auto" w:line="276"/>
        <w:ind w:start="360"/>
        <w:rPr>
          <w:sz w:val="22"/>
          <w:szCs w:val="22"/>
        </w:rPr>
      </w:pPr>
      <w:r>
        <w:rPr>
          <w:sz w:val="22"/>
          <w:szCs w:val="22"/>
        </w:rPr>
        <w:t>- koszty pośrednie                                Kp - ……….R, S</w:t>
      </w:r>
    </w:p>
    <w:p>
      <w:pPr>
        <w:pStyle w:val="BodyText"/>
        <w:spacing w:lineRule="auto" w:line="276"/>
        <w:ind w:start="360"/>
        <w:rPr>
          <w:sz w:val="22"/>
          <w:szCs w:val="22"/>
        </w:rPr>
      </w:pPr>
      <w:r>
        <w:rPr>
          <w:sz w:val="22"/>
          <w:szCs w:val="22"/>
        </w:rPr>
        <w:t>- zysk                                                    Z – …….. (R+Kp(R), S+Kp(s))</w:t>
      </w:r>
    </w:p>
    <w:p>
      <w:pPr>
        <w:pStyle w:val="BodyText"/>
        <w:numPr>
          <w:ilvl w:val="0"/>
          <w:numId w:val="7"/>
        </w:numPr>
        <w:spacing w:lineRule="auto" w:line="276"/>
        <w:rPr>
          <w:bCs/>
          <w:sz w:val="22"/>
          <w:szCs w:val="22"/>
        </w:rPr>
      </w:pPr>
      <w:r>
        <w:rPr>
          <w:color w:themeColor="text1" w:val="000000"/>
          <w:sz w:val="22"/>
          <w:szCs w:val="22"/>
        </w:rPr>
        <w:t xml:space="preserve">Zamawiający zastrzega sobie prawo do zmiany lub niepełnej realizacji przedmiotu umowy w zakresie asortymentowym i ilościowym, o ile z listy wymienionej w </w:t>
      </w:r>
      <w:r>
        <w:rPr>
          <w:i/>
          <w:iCs/>
          <w:color w:themeColor="text1" w:val="000000"/>
          <w:sz w:val="22"/>
          <w:szCs w:val="22"/>
        </w:rPr>
        <w:t>załączniku nr 1 do Zaproszenia</w:t>
      </w:r>
      <w:r>
        <w:rPr>
          <w:color w:themeColor="text1" w:val="000000"/>
          <w:sz w:val="22"/>
          <w:szCs w:val="22"/>
        </w:rPr>
        <w:t xml:space="preserve"> zostaną wyłączone poszczególne komponenty kotłów z eksploatacji ze względu na niemożność lub niecelowość wykonania przedmiotowej usługi (np. zużycie sprzętu, zniszczenie, skasowanie). Łączna wartość ograniczenia nie przekroczy 30% wartości umowy określonej w ust. 1. </w:t>
      </w:r>
    </w:p>
    <w:p>
      <w:pPr>
        <w:pStyle w:val="BodyText"/>
        <w:numPr>
          <w:ilvl w:val="0"/>
          <w:numId w:val="7"/>
        </w:numPr>
        <w:spacing w:lineRule="auto" w:line="276"/>
        <w:rPr>
          <w:sz w:val="22"/>
          <w:szCs w:val="22"/>
        </w:rPr>
      </w:pPr>
      <w:r>
        <w:rPr>
          <w:color w:val="000000"/>
          <w:sz w:val="22"/>
          <w:szCs w:val="22"/>
        </w:rPr>
        <w:t>W przypadku zmniejszenia wartości umowy wynagrodzenie Wykonawcy zostanie zmniejszone o wynagrodzenie jednostkowe za dokonanie przeglądów i czynności serwisowych wyłączonego z umowy kotła. (wg wynagrodzeń wymienionych w ust. 1. Zmiana, o której mowa w ust. 2 wymaga aneksu do niniejszej umowy.)</w:t>
      </w:r>
    </w:p>
    <w:p>
      <w:pPr>
        <w:pStyle w:val="BodyText"/>
        <w:numPr>
          <w:ilvl w:val="0"/>
          <w:numId w:val="7"/>
        </w:numPr>
        <w:spacing w:lineRule="auto" w:line="276"/>
        <w:rPr>
          <w:sz w:val="22"/>
          <w:szCs w:val="22"/>
        </w:rPr>
      </w:pPr>
      <w:r>
        <w:rPr>
          <w:sz w:val="22"/>
          <w:szCs w:val="22"/>
        </w:rPr>
        <w:t xml:space="preserve">Wynagrodzenie obejmuje wykonanie usługi, o której mowa w § 3 ust. 1 niniejszej umowy wraz z materiałami eksploatacyjnymi, częściami zamiennymi i akcesoriami niezbędnymi do wykonania usługi i ich dostarczenia z montażem. </w:t>
      </w:r>
    </w:p>
    <w:p>
      <w:pPr>
        <w:pStyle w:val="BodyText"/>
        <w:numPr>
          <w:ilvl w:val="0"/>
          <w:numId w:val="7"/>
        </w:numPr>
        <w:spacing w:lineRule="auto" w:line="276"/>
        <w:rPr>
          <w:sz w:val="22"/>
          <w:szCs w:val="22"/>
        </w:rPr>
      </w:pPr>
      <w:r>
        <w:rPr>
          <w:sz w:val="22"/>
          <w:szCs w:val="22"/>
        </w:rPr>
        <w:t>Wykonawca po przeprowadzenia przeglądu i przedstawienia raportu końcowego, przedstawi informację ze wskazaniem materiałów eksploatacyjnych kosztochłonnych koniecznych do wymiany wykazem koniecznych napraw/wymian nie wchodzących w zakres przedmiotu niniejszej umowy, określony § 3 ust. 1 niniejszej umowy, sporządzi wstępną kalkulacje kosztów ww. materiałów lub/i napraw/wymian, która każdorazowo będzie podlegać weryfikacji i zatwierdzeniu przez Zamawiającego. Wstępna kalkulacja zawierać będzie koszt części zamiennych/materiałów eksploatacyjnych ceny katalogowej producenta/ceny rynkowej, koszt napraw i innych elementów kształtujących cenę. Przystąpienie do prac wymaga akceptacji kalkulacji kosztów przez Zamawiającego. Rozliczenie ww. nastąpi po faktycznie wykonanej naprawie i przedłożeniu przez Wykonawcę rozliczenia kosztów części zamiennych/materiałów (cena za części będzie wynikała z dowodów zakupu danych części przedkładanych przez Wykonawcę w formie kserokopii poświadczonej za zgodność z oryginałem) i innych elementów kształtujących cenę. Zamawiający nie ma obowiązku zlecać wykonania powyższego Wykonawcy, może zlecić wykonanie niezbędnych napraw lub wymian osobom trzecim.</w:t>
      </w:r>
    </w:p>
    <w:p>
      <w:pPr>
        <w:pStyle w:val="BodyText"/>
        <w:widowControl/>
        <w:numPr>
          <w:ilvl w:val="0"/>
          <w:numId w:val="7"/>
        </w:numPr>
        <w:suppressAutoHyphens w:val="false"/>
        <w:spacing w:lineRule="auto" w:line="276"/>
        <w:rPr>
          <w:sz w:val="22"/>
          <w:szCs w:val="22"/>
        </w:rPr>
      </w:pPr>
      <w:r>
        <w:rPr>
          <w:sz w:val="22"/>
          <w:szCs w:val="22"/>
        </w:rPr>
        <w:t xml:space="preserve">Wynagrodzenie, o którym mowa w ust. 1 niniejszego §, zgodnie z art. 3 ust. 2 ustawy z dnia 9 maja 2014 r. o informowaniu o cenach towarów i usług (Dz. U. z 2023 </w:t>
      </w:r>
      <w:r>
        <w:rPr>
          <w:bCs/>
          <w:sz w:val="22"/>
          <w:szCs w:val="22"/>
        </w:rPr>
        <w:t>r. poz. 168 ze zm.</w:t>
      </w:r>
      <w:r>
        <w:rPr>
          <w:sz w:val="22"/>
          <w:szCs w:val="22"/>
        </w:rPr>
        <w:t>), uwzględnia podatek od towarów i usług oraz podatek akcyzowy, jeżeli na podstawie odrębnych przepisów sprzedaż towaru (usługi) podlega w/w podatkom.</w:t>
      </w:r>
    </w:p>
    <w:p>
      <w:pPr>
        <w:pStyle w:val="Normal"/>
        <w:numPr>
          <w:ilvl w:val="0"/>
          <w:numId w:val="7"/>
        </w:numPr>
        <w:spacing w:lineRule="auto" w:line="276"/>
        <w:jc w:val="both"/>
        <w:rPr>
          <w:sz w:val="22"/>
          <w:szCs w:val="22"/>
        </w:rPr>
      </w:pPr>
      <w:r>
        <w:rPr>
          <w:sz w:val="22"/>
          <w:szCs w:val="22"/>
        </w:rPr>
        <w:t xml:space="preserve">Zapłata należności dokonywana będzie przelewem na konto bankowe Wykonawcy wskazane </w:t>
        <w:br/>
        <w:t xml:space="preserve">w fakturze VAT </w:t>
      </w:r>
      <w:r>
        <w:rPr>
          <w:b/>
          <w:sz w:val="22"/>
          <w:szCs w:val="22"/>
        </w:rPr>
        <w:t>w terminie 30 dni</w:t>
      </w:r>
      <w:r>
        <w:rPr>
          <w:sz w:val="22"/>
          <w:szCs w:val="22"/>
        </w:rPr>
        <w:t xml:space="preserve"> od daty:</w:t>
      </w:r>
    </w:p>
    <w:p>
      <w:pPr>
        <w:pStyle w:val="ListParagraph"/>
        <w:numPr>
          <w:ilvl w:val="0"/>
          <w:numId w:val="21"/>
        </w:numPr>
        <w:spacing w:lineRule="auto" w:line="276"/>
        <w:jc w:val="both"/>
        <w:rPr>
          <w:sz w:val="22"/>
          <w:szCs w:val="22"/>
        </w:rPr>
      </w:pPr>
      <w:r>
        <w:rPr>
          <w:sz w:val="22"/>
          <w:szCs w:val="22"/>
        </w:rPr>
        <w:t>doręczenia faktury VAT do siedziby Zamawiającego,</w:t>
      </w:r>
    </w:p>
    <w:p>
      <w:pPr>
        <w:pStyle w:val="ListParagraph"/>
        <w:numPr>
          <w:ilvl w:val="0"/>
          <w:numId w:val="21"/>
        </w:numPr>
        <w:spacing w:lineRule="auto" w:line="276"/>
        <w:jc w:val="both"/>
        <w:rPr>
          <w:sz w:val="22"/>
          <w:szCs w:val="22"/>
        </w:rPr>
      </w:pPr>
      <w:r>
        <w:rPr>
          <w:sz w:val="22"/>
          <w:szCs w:val="22"/>
        </w:rPr>
        <w:t xml:space="preserve">doręczenie faktury w formie elektronicznej na wskazany adres e-mail: </w:t>
      </w:r>
      <w:hyperlink r:id="rId4">
        <w:r>
          <w:rPr>
            <w:rStyle w:val="Style7"/>
            <w:color w:val="0000FF"/>
            <w:sz w:val="22"/>
            <w:szCs w:val="22"/>
            <w:u w:val="single"/>
          </w:rPr>
          <w:t>faktura@wszzkielce.pl</w:t>
        </w:r>
      </w:hyperlink>
      <w:r>
        <w:rPr>
          <w:sz w:val="22"/>
          <w:szCs w:val="22"/>
        </w:rPr>
        <w:t>,</w:t>
      </w:r>
    </w:p>
    <w:p>
      <w:pPr>
        <w:pStyle w:val="ListParagraph"/>
        <w:numPr>
          <w:ilvl w:val="0"/>
          <w:numId w:val="21"/>
        </w:numPr>
        <w:spacing w:lineRule="auto" w:line="276"/>
        <w:jc w:val="both"/>
        <w:rPr>
          <w:sz w:val="22"/>
          <w:szCs w:val="22"/>
        </w:rPr>
      </w:pPr>
      <w:r>
        <w:rPr>
          <w:sz w:val="22"/>
          <w:szCs w:val="22"/>
        </w:rPr>
        <w:t xml:space="preserve"> </w:t>
      </w:r>
      <w:r>
        <w:rPr>
          <w:sz w:val="22"/>
          <w:szCs w:val="22"/>
        </w:rPr>
        <w:t>nadania jej numeru w systemie KSeF w przypadku wystawienia faktury tą drogą,</w:t>
      </w:r>
    </w:p>
    <w:p>
      <w:pPr>
        <w:pStyle w:val="Normal"/>
        <w:spacing w:lineRule="auto" w:line="276"/>
        <w:ind w:firstLine="360"/>
        <w:jc w:val="both"/>
        <w:rPr>
          <w:sz w:val="22"/>
          <w:szCs w:val="22"/>
        </w:rPr>
      </w:pPr>
      <w:r>
        <w:rPr>
          <w:sz w:val="22"/>
          <w:szCs w:val="22"/>
        </w:rPr>
        <w:t>Faktura zostanie wystawiona na podstawie protokołów, o których mowa w §3 ust.2,</w:t>
      </w:r>
    </w:p>
    <w:p>
      <w:pPr>
        <w:pStyle w:val="Normal"/>
        <w:numPr>
          <w:ilvl w:val="0"/>
          <w:numId w:val="7"/>
        </w:numPr>
        <w:tabs>
          <w:tab w:val="clear" w:pos="708"/>
          <w:tab w:val="right" w:pos="8953" w:leader="none"/>
        </w:tabs>
        <w:suppressAutoHyphens w:val="false"/>
        <w:spacing w:lineRule="auto" w:line="276"/>
        <w:jc w:val="both"/>
        <w:rPr>
          <w:sz w:val="22"/>
          <w:szCs w:val="22"/>
        </w:rPr>
      </w:pPr>
      <w:r>
        <w:rPr>
          <w:sz w:val="22"/>
          <w:szCs w:val="22"/>
        </w:rPr>
        <w:t>Za dzień zapłaty przyjmuje się datę obciążenia rachunku bankowego Zamawiającego. Wykonawcy przysługują odsetki ustawowe za opóźnienia w spełnieniu świadczenia pieniężnego przez Zamawiającego.</w:t>
      </w:r>
    </w:p>
    <w:p>
      <w:pPr>
        <w:pStyle w:val="Normal"/>
        <w:numPr>
          <w:ilvl w:val="0"/>
          <w:numId w:val="7"/>
        </w:numPr>
        <w:tabs>
          <w:tab w:val="clear" w:pos="708"/>
          <w:tab w:val="right" w:pos="8953" w:leader="none"/>
        </w:tabs>
        <w:suppressAutoHyphens w:val="false"/>
        <w:spacing w:lineRule="auto" w:line="276"/>
        <w:jc w:val="both"/>
        <w:rPr>
          <w:sz w:val="22"/>
          <w:szCs w:val="22"/>
        </w:rPr>
      </w:pPr>
      <w:r>
        <w:rPr>
          <w:sz w:val="22"/>
          <w:szCs w:val="22"/>
        </w:rPr>
        <w:t xml:space="preserve">Wykonawca zobowiązany jest do wystawienia faktury za prawidłowo zrealizowane usługi będące przedmiotem umowy </w:t>
      </w:r>
      <w:r>
        <w:rPr>
          <w:sz w:val="22"/>
          <w:szCs w:val="22"/>
          <w:u w:val="single"/>
        </w:rPr>
        <w:t>do 10 dnia miesiąca</w:t>
      </w:r>
      <w:r>
        <w:rPr>
          <w:sz w:val="22"/>
          <w:szCs w:val="22"/>
        </w:rPr>
        <w:t xml:space="preserve"> następującego po wykonaniu przeglądu.</w:t>
      </w:r>
    </w:p>
    <w:p>
      <w:pPr>
        <w:pStyle w:val="Normal"/>
        <w:numPr>
          <w:ilvl w:val="0"/>
          <w:numId w:val="7"/>
        </w:numPr>
        <w:tabs>
          <w:tab w:val="clear" w:pos="708"/>
          <w:tab w:val="right" w:pos="8953" w:leader="none"/>
        </w:tabs>
        <w:suppressAutoHyphens w:val="false"/>
        <w:spacing w:lineRule="auto" w:line="276"/>
        <w:jc w:val="both"/>
        <w:rPr>
          <w:sz w:val="22"/>
          <w:szCs w:val="22"/>
        </w:rPr>
      </w:pPr>
      <w:r>
        <w:rPr>
          <w:sz w:val="22"/>
          <w:szCs w:val="22"/>
        </w:rPr>
        <w:t xml:space="preserve">W wystawionych fakturach Zamawiający oznaczony będzie jako: Wojewódzki Szpital Zespolony </w:t>
      </w:r>
    </w:p>
    <w:p>
      <w:pPr>
        <w:pStyle w:val="Normal"/>
        <w:tabs>
          <w:tab w:val="clear" w:pos="708"/>
          <w:tab w:val="right" w:pos="8953" w:leader="none"/>
        </w:tabs>
        <w:suppressAutoHyphens w:val="false"/>
        <w:spacing w:lineRule="auto" w:line="276"/>
        <w:ind w:start="360"/>
        <w:jc w:val="both"/>
        <w:rPr>
          <w:sz w:val="22"/>
          <w:szCs w:val="22"/>
        </w:rPr>
      </w:pPr>
      <w:r>
        <w:rPr>
          <w:sz w:val="22"/>
          <w:szCs w:val="22"/>
        </w:rPr>
        <w:t xml:space="preserve">w Kielcach, ul. Grunwaldzka 45, 25-736 Kielce, NIP 959-12-91-292. </w:t>
      </w:r>
    </w:p>
    <w:p>
      <w:pPr>
        <w:pStyle w:val="Normal"/>
        <w:numPr>
          <w:ilvl w:val="0"/>
          <w:numId w:val="7"/>
        </w:numPr>
        <w:tabs>
          <w:tab w:val="clear" w:pos="708"/>
          <w:tab w:val="right" w:pos="8953" w:leader="none"/>
        </w:tabs>
        <w:suppressAutoHyphens w:val="false"/>
        <w:spacing w:lineRule="auto" w:line="276"/>
        <w:jc w:val="both"/>
        <w:rPr>
          <w:sz w:val="22"/>
          <w:szCs w:val="22"/>
        </w:rPr>
      </w:pPr>
      <w:r>
        <w:rPr>
          <w:sz w:val="22"/>
          <w:szCs w:val="22"/>
        </w:rPr>
        <w:t>Wykonawca nie może dokonywać przelewu (cesji) wierzytelności przypadającej mu w stosunku do Zamawiającego na rzecz osób trzecich bez uzyskania uprzedniej zgody</w:t>
      </w:r>
      <w:r>
        <w:rPr>
          <w:color w:val="000000"/>
          <w:sz w:val="22"/>
          <w:szCs w:val="22"/>
        </w:rPr>
        <w:t xml:space="preserve"> podmiotu tworzącego Zamawiającego oraz po wyrażeniu zgody Zamawiającego, w formie pisemnej pod rygorem nieważności</w:t>
      </w:r>
      <w:r>
        <w:rPr>
          <w:sz w:val="22"/>
          <w:szCs w:val="22"/>
        </w:rPr>
        <w:t xml:space="preserve">. </w:t>
      </w:r>
      <w:r>
        <w:rPr>
          <w:color w:val="000000"/>
          <w:sz w:val="22"/>
          <w:szCs w:val="22"/>
        </w:rPr>
        <w:t>Czynność prawna mająca na celu zmianę wierzyciela może nastąpić wyłącznie w trybie określonym przepisami ustawy z dnia 15 kwietnia 2011 r. o działalności leczniczej</w:t>
      </w:r>
      <w:r>
        <w:rPr>
          <w:sz w:val="22"/>
          <w:szCs w:val="22"/>
        </w:rPr>
        <w:t xml:space="preserve"> (tekst jedn.: Dz. U. z 2025 r., poz. 450 ze zm.).</w:t>
      </w:r>
    </w:p>
    <w:p>
      <w:pPr>
        <w:pStyle w:val="Normal"/>
        <w:spacing w:lineRule="auto" w:line="276"/>
        <w:jc w:val="center"/>
        <w:rPr>
          <w:b/>
          <w:sz w:val="22"/>
          <w:szCs w:val="22"/>
        </w:rPr>
      </w:pPr>
      <w:r>
        <w:rPr>
          <w:b/>
          <w:sz w:val="22"/>
          <w:szCs w:val="22"/>
        </w:rPr>
      </w:r>
    </w:p>
    <w:p>
      <w:pPr>
        <w:pStyle w:val="Normal"/>
        <w:spacing w:lineRule="auto" w:line="276"/>
        <w:jc w:val="center"/>
        <w:rPr>
          <w:b/>
          <w:sz w:val="22"/>
          <w:szCs w:val="22"/>
        </w:rPr>
      </w:pPr>
      <w:r>
        <w:rPr>
          <w:b/>
          <w:sz w:val="22"/>
          <w:szCs w:val="22"/>
        </w:rPr>
        <w:t>§ 7</w:t>
      </w:r>
    </w:p>
    <w:p>
      <w:pPr>
        <w:pStyle w:val="Normal"/>
        <w:spacing w:lineRule="auto" w:line="276"/>
        <w:jc w:val="center"/>
        <w:rPr>
          <w:sz w:val="22"/>
          <w:szCs w:val="22"/>
        </w:rPr>
      </w:pPr>
      <w:r>
        <w:rPr>
          <w:b/>
          <w:sz w:val="22"/>
          <w:szCs w:val="22"/>
        </w:rPr>
        <w:t>Gwarancja jakości</w:t>
      </w:r>
    </w:p>
    <w:p>
      <w:pPr>
        <w:pStyle w:val="Normal"/>
        <w:numPr>
          <w:ilvl w:val="0"/>
          <w:numId w:val="9"/>
        </w:numPr>
        <w:suppressAutoHyphens w:val="false"/>
        <w:spacing w:lineRule="auto" w:line="276"/>
        <w:jc w:val="both"/>
        <w:rPr>
          <w:sz w:val="22"/>
          <w:szCs w:val="22"/>
        </w:rPr>
      </w:pPr>
      <w:r>
        <w:rPr>
          <w:sz w:val="22"/>
          <w:szCs w:val="22"/>
        </w:rPr>
        <w:t xml:space="preserve">Okres gwarancji na dostarczone i zamontowane przez Wykonawcę </w:t>
      </w:r>
      <w:r>
        <w:rPr>
          <w:spacing w:val="-4"/>
          <w:sz w:val="22"/>
          <w:szCs w:val="22"/>
          <w:shd w:fill="FFFFFF" w:val="clear"/>
        </w:rPr>
        <w:t>części zamienne,</w:t>
      </w:r>
      <w:r>
        <w:rPr>
          <w:sz w:val="22"/>
          <w:szCs w:val="22"/>
          <w:shd w:fill="FFFFFF" w:val="clear"/>
        </w:rPr>
        <w:t xml:space="preserve"> materiały eksploatacyjne i akcesoria niezbędne do wykonania obsługi serwisowej</w:t>
      </w:r>
      <w:r>
        <w:rPr>
          <w:sz w:val="22"/>
          <w:szCs w:val="22"/>
        </w:rPr>
        <w:t xml:space="preserve"> jest równy okresowi gwarancji udzielonej przez producenta, jednak </w:t>
      </w:r>
      <w:r>
        <w:rPr>
          <w:b/>
          <w:bCs/>
          <w:sz w:val="22"/>
          <w:szCs w:val="22"/>
        </w:rPr>
        <w:t xml:space="preserve">nie krótszy niż </w:t>
      </w:r>
      <w:r>
        <w:rPr>
          <w:b/>
          <w:sz w:val="22"/>
          <w:szCs w:val="22"/>
        </w:rPr>
        <w:t>12 miesięcy.</w:t>
      </w:r>
    </w:p>
    <w:p>
      <w:pPr>
        <w:pStyle w:val="Normal"/>
        <w:numPr>
          <w:ilvl w:val="0"/>
          <w:numId w:val="9"/>
        </w:numPr>
        <w:suppressAutoHyphens w:val="false"/>
        <w:spacing w:lineRule="auto" w:line="276"/>
        <w:jc w:val="both"/>
        <w:rPr>
          <w:sz w:val="22"/>
          <w:szCs w:val="22"/>
        </w:rPr>
      </w:pPr>
      <w:r>
        <w:rPr>
          <w:sz w:val="22"/>
          <w:szCs w:val="22"/>
        </w:rPr>
        <w:t xml:space="preserve">Bieg terminu gwarancji na dostarczone i zamontowane </w:t>
      </w:r>
      <w:r>
        <w:rPr>
          <w:spacing w:val="-4"/>
          <w:sz w:val="22"/>
          <w:szCs w:val="22"/>
          <w:shd w:fill="FFFFFF" w:val="clear"/>
        </w:rPr>
        <w:t>części zamienne i</w:t>
      </w:r>
      <w:r>
        <w:rPr>
          <w:sz w:val="22"/>
          <w:szCs w:val="22"/>
          <w:shd w:fill="FFFFFF" w:val="clear"/>
        </w:rPr>
        <w:t xml:space="preserve"> materiały eksploatacyjne</w:t>
      </w:r>
      <w:r>
        <w:rPr>
          <w:sz w:val="22"/>
          <w:szCs w:val="22"/>
        </w:rPr>
        <w:t xml:space="preserve"> niezbędne do wykonania obsługi serwisowej rozpoczyna się z dniem podpisania przez Zamawiającego protokołu wykonania przeglądu/naprawy.</w:t>
      </w:r>
    </w:p>
    <w:p>
      <w:pPr>
        <w:pStyle w:val="Normal"/>
        <w:numPr>
          <w:ilvl w:val="0"/>
          <w:numId w:val="9"/>
        </w:numPr>
        <w:suppressAutoHyphens w:val="false"/>
        <w:spacing w:lineRule="auto" w:line="276"/>
        <w:jc w:val="both"/>
        <w:rPr>
          <w:sz w:val="22"/>
          <w:szCs w:val="22"/>
        </w:rPr>
      </w:pPr>
      <w:r>
        <w:rPr>
          <w:sz w:val="22"/>
          <w:szCs w:val="22"/>
        </w:rPr>
        <w:t>Wykonawca nie może zwolnić się z obowiązku usunięcia wad i usterek dostarczonych lub zamontowanych materiałów i akcesoriów niezbędnych lub użytych do wykonania przeglądu stwierdzonych w okresie gwarancji ze względu na wysokość związanych z tym kosztów lub z innych przyczyn.</w:t>
      </w:r>
    </w:p>
    <w:p>
      <w:pPr>
        <w:pStyle w:val="Normal"/>
        <w:numPr>
          <w:ilvl w:val="0"/>
          <w:numId w:val="9"/>
        </w:numPr>
        <w:suppressAutoHyphens w:val="false"/>
        <w:spacing w:lineRule="auto" w:line="276"/>
        <w:jc w:val="both"/>
        <w:rPr>
          <w:sz w:val="22"/>
          <w:szCs w:val="22"/>
        </w:rPr>
      </w:pPr>
      <w:r>
        <w:rPr>
          <w:sz w:val="22"/>
          <w:szCs w:val="22"/>
        </w:rPr>
        <w:t xml:space="preserve">W okresie objętym udzieloną gwarancją Wykonawca zobowiązuje się, w wypadku wystąpienia uszkodzeń powstałych na skutek wad ukrytych elementów, części, akcesoriów użytych do wykonania </w:t>
      </w:r>
      <w:r>
        <w:rPr>
          <w:sz w:val="22"/>
          <w:szCs w:val="22"/>
          <w:shd w:fill="FFFFFF" w:val="clear"/>
        </w:rPr>
        <w:t>obsługi serwisowej,</w:t>
      </w:r>
      <w:r>
        <w:rPr>
          <w:sz w:val="22"/>
          <w:szCs w:val="22"/>
        </w:rPr>
        <w:t xml:space="preserve"> usuwać na swój koszt te wady lub wymienić je na inne, wolne od wad.</w:t>
      </w:r>
    </w:p>
    <w:p>
      <w:pPr>
        <w:pStyle w:val="Normal"/>
        <w:numPr>
          <w:ilvl w:val="0"/>
          <w:numId w:val="9"/>
        </w:numPr>
        <w:suppressAutoHyphens w:val="false"/>
        <w:spacing w:lineRule="auto" w:line="276"/>
        <w:jc w:val="both"/>
        <w:rPr>
          <w:sz w:val="22"/>
          <w:szCs w:val="22"/>
        </w:rPr>
      </w:pPr>
      <w:r>
        <w:rPr>
          <w:sz w:val="22"/>
          <w:szCs w:val="22"/>
        </w:rPr>
        <w:t>Wykonawca dokona usunięcia wady asortymentu objętego gwarancją w terminie 5 dni roboczych od dnia zgłoszenia wady.</w:t>
      </w:r>
    </w:p>
    <w:p>
      <w:pPr>
        <w:pStyle w:val="Normal"/>
        <w:numPr>
          <w:ilvl w:val="0"/>
          <w:numId w:val="9"/>
        </w:numPr>
        <w:suppressAutoHyphens w:val="false"/>
        <w:spacing w:lineRule="auto" w:line="276"/>
        <w:jc w:val="both"/>
        <w:rPr>
          <w:sz w:val="22"/>
          <w:szCs w:val="22"/>
        </w:rPr>
      </w:pPr>
      <w:r>
        <w:rPr>
          <w:sz w:val="22"/>
          <w:szCs w:val="22"/>
        </w:rPr>
        <w:t>W razie kolizji postanowień niniejszej umowy z postanowieniami dokumentów gwarancyjnych, zastosowanie będą miały postanowienia korzystniejsze dla Zamawiającego.</w:t>
      </w:r>
    </w:p>
    <w:p>
      <w:pPr>
        <w:pStyle w:val="Normal"/>
        <w:suppressAutoHyphens w:val="false"/>
        <w:spacing w:lineRule="auto" w:line="276"/>
        <w:ind w:start="360"/>
        <w:jc w:val="both"/>
        <w:rPr>
          <w:sz w:val="22"/>
          <w:szCs w:val="22"/>
        </w:rPr>
      </w:pPr>
      <w:r>
        <w:rPr>
          <w:sz w:val="22"/>
          <w:szCs w:val="22"/>
        </w:rPr>
      </w:r>
    </w:p>
    <w:p>
      <w:pPr>
        <w:pStyle w:val="Normal"/>
        <w:spacing w:lineRule="auto" w:line="276"/>
        <w:jc w:val="center"/>
        <w:rPr>
          <w:b/>
          <w:sz w:val="22"/>
          <w:szCs w:val="22"/>
        </w:rPr>
      </w:pPr>
      <w:r>
        <w:rPr>
          <w:b/>
          <w:sz w:val="22"/>
          <w:szCs w:val="22"/>
        </w:rPr>
        <w:t>§ 8</w:t>
      </w:r>
    </w:p>
    <w:p>
      <w:pPr>
        <w:pStyle w:val="Normal"/>
        <w:spacing w:lineRule="auto" w:line="276"/>
        <w:jc w:val="center"/>
        <w:rPr>
          <w:b/>
          <w:sz w:val="22"/>
          <w:szCs w:val="22"/>
        </w:rPr>
      </w:pPr>
      <w:r>
        <w:rPr>
          <w:b/>
          <w:sz w:val="22"/>
          <w:szCs w:val="22"/>
        </w:rPr>
        <w:t>Kary umowne</w:t>
      </w:r>
    </w:p>
    <w:p>
      <w:pPr>
        <w:pStyle w:val="ListParagraph"/>
        <w:numPr>
          <w:ilvl w:val="0"/>
          <w:numId w:val="11"/>
        </w:numPr>
        <w:spacing w:lineRule="auto" w:line="276"/>
        <w:ind w:hanging="284" w:start="284"/>
        <w:jc w:val="both"/>
        <w:rPr>
          <w:sz w:val="22"/>
          <w:szCs w:val="22"/>
        </w:rPr>
      </w:pPr>
      <w:r>
        <w:rPr>
          <w:sz w:val="22"/>
          <w:szCs w:val="22"/>
        </w:rPr>
        <w:t xml:space="preserve">Strony ustalają odpowiedzialność za niewykonanie lub nienależyte wykonanie zobowiązań umownych </w:t>
      </w:r>
    </w:p>
    <w:p>
      <w:pPr>
        <w:pStyle w:val="ListParagraph"/>
        <w:spacing w:lineRule="auto" w:line="276"/>
        <w:ind w:start="284"/>
        <w:jc w:val="both"/>
        <w:rPr>
          <w:sz w:val="22"/>
          <w:szCs w:val="22"/>
        </w:rPr>
      </w:pPr>
      <w:r>
        <w:rPr>
          <w:sz w:val="22"/>
          <w:szCs w:val="22"/>
        </w:rPr>
        <w:t>w formie kar umownych w następujących przypadkach i wysokościach:</w:t>
      </w:r>
    </w:p>
    <w:p>
      <w:pPr>
        <w:pStyle w:val="ListParagraph"/>
        <w:numPr>
          <w:ilvl w:val="0"/>
          <w:numId w:val="10"/>
        </w:numPr>
        <w:spacing w:lineRule="auto" w:line="276"/>
        <w:ind w:hanging="283" w:start="567"/>
        <w:jc w:val="both"/>
        <w:rPr>
          <w:sz w:val="22"/>
          <w:szCs w:val="22"/>
        </w:rPr>
      </w:pPr>
      <w:r>
        <w:rPr>
          <w:sz w:val="22"/>
          <w:szCs w:val="22"/>
        </w:rPr>
        <w:t>Zamawiający zapłaci kary umowne Wykonawcy:</w:t>
      </w:r>
    </w:p>
    <w:p>
      <w:pPr>
        <w:pStyle w:val="ListParagraph"/>
        <w:numPr>
          <w:ilvl w:val="1"/>
          <w:numId w:val="12"/>
        </w:numPr>
        <w:tabs>
          <w:tab w:val="clear" w:pos="708"/>
          <w:tab w:val="left" w:pos="993" w:leader="none"/>
        </w:tabs>
        <w:spacing w:lineRule="auto" w:line="276"/>
        <w:ind w:hanging="284" w:start="851"/>
        <w:jc w:val="both"/>
        <w:rPr>
          <w:sz w:val="22"/>
          <w:szCs w:val="22"/>
        </w:rPr>
      </w:pPr>
      <w:r>
        <w:rPr>
          <w:sz w:val="22"/>
          <w:szCs w:val="22"/>
        </w:rPr>
        <w:t xml:space="preserve">za odstąpienie od umowy przez którąkolwiek ze Stron z przyczyn leżących po stronie Zamawiającego - w wysokości </w:t>
      </w:r>
      <w:r>
        <w:rPr>
          <w:b/>
          <w:sz w:val="22"/>
          <w:szCs w:val="22"/>
        </w:rPr>
        <w:t>10%</w:t>
      </w:r>
      <w:r>
        <w:rPr>
          <w:sz w:val="22"/>
          <w:szCs w:val="22"/>
        </w:rPr>
        <w:t xml:space="preserve"> wynagrodzenia brutto, o którym mowa w § 6 ust. 8,</w:t>
      </w:r>
    </w:p>
    <w:p>
      <w:pPr>
        <w:pStyle w:val="ListParagraph"/>
        <w:numPr>
          <w:ilvl w:val="0"/>
          <w:numId w:val="10"/>
        </w:numPr>
        <w:spacing w:lineRule="auto" w:line="276"/>
        <w:ind w:hanging="283" w:start="567"/>
        <w:jc w:val="both"/>
        <w:rPr>
          <w:sz w:val="22"/>
          <w:szCs w:val="22"/>
        </w:rPr>
      </w:pPr>
      <w:r>
        <w:rPr>
          <w:sz w:val="22"/>
          <w:szCs w:val="22"/>
        </w:rPr>
        <w:t>Wykonawca zapłaci kary umowne Zamawiającemu:</w:t>
      </w:r>
    </w:p>
    <w:p>
      <w:pPr>
        <w:pStyle w:val="Normal"/>
        <w:tabs>
          <w:tab w:val="clear" w:pos="708"/>
          <w:tab w:val="left" w:pos="993" w:leader="none"/>
        </w:tabs>
        <w:spacing w:lineRule="auto" w:line="276"/>
        <w:jc w:val="both"/>
        <w:rPr>
          <w:sz w:val="22"/>
          <w:szCs w:val="22"/>
        </w:rPr>
      </w:pPr>
      <w:r>
        <w:rPr>
          <w:sz w:val="22"/>
          <w:szCs w:val="22"/>
        </w:rPr>
        <w:t xml:space="preserve">          </w:t>
      </w:r>
      <w:r>
        <w:rPr>
          <w:sz w:val="22"/>
          <w:szCs w:val="22"/>
        </w:rPr>
        <w:t xml:space="preserve">a)  za odstąpienie od umowy przez którąkolwiek ze Stron z przyczyn leżących po stronie Wykonawcy </w:t>
      </w:r>
    </w:p>
    <w:p>
      <w:pPr>
        <w:pStyle w:val="Normal"/>
        <w:tabs>
          <w:tab w:val="clear" w:pos="708"/>
          <w:tab w:val="left" w:pos="993" w:leader="none"/>
        </w:tabs>
        <w:spacing w:lineRule="auto" w:line="276"/>
        <w:jc w:val="both"/>
        <w:rPr>
          <w:sz w:val="22"/>
          <w:szCs w:val="22"/>
        </w:rPr>
      </w:pPr>
      <w:r>
        <w:rPr>
          <w:sz w:val="22"/>
          <w:szCs w:val="22"/>
        </w:rPr>
        <w:t xml:space="preserve">               </w:t>
      </w:r>
      <w:r>
        <w:rPr>
          <w:sz w:val="22"/>
          <w:szCs w:val="22"/>
        </w:rPr>
        <w:t xml:space="preserve">- w wysokości </w:t>
      </w:r>
      <w:r>
        <w:rPr>
          <w:b/>
          <w:sz w:val="22"/>
          <w:szCs w:val="22"/>
        </w:rPr>
        <w:t>10%</w:t>
      </w:r>
      <w:r>
        <w:rPr>
          <w:sz w:val="22"/>
          <w:szCs w:val="22"/>
        </w:rPr>
        <w:t xml:space="preserve"> wynagrodzenia brutto, o którym mowa w § 6 ust. 8,</w:t>
      </w:r>
    </w:p>
    <w:p>
      <w:pPr>
        <w:pStyle w:val="ListParagraph"/>
        <w:numPr>
          <w:ilvl w:val="1"/>
          <w:numId w:val="12"/>
        </w:numPr>
        <w:tabs>
          <w:tab w:val="clear" w:pos="708"/>
          <w:tab w:val="left" w:pos="993" w:leader="none"/>
        </w:tabs>
        <w:spacing w:lineRule="auto" w:line="276"/>
        <w:ind w:hanging="284" w:start="851"/>
        <w:jc w:val="both"/>
        <w:rPr>
          <w:sz w:val="22"/>
          <w:szCs w:val="22"/>
        </w:rPr>
      </w:pPr>
      <w:r>
        <w:rPr>
          <w:sz w:val="22"/>
          <w:szCs w:val="22"/>
        </w:rPr>
        <w:t xml:space="preserve">za zwłokę w wykonaniu czynności / prac objętych umową ponad terminy określone w umowie lub ustalone z Zamawiającym- </w:t>
      </w:r>
      <w:r>
        <w:rPr>
          <w:rFonts w:eastAsia="Times New Roman"/>
          <w:kern w:val="2"/>
          <w:sz w:val="22"/>
          <w:szCs w:val="22"/>
        </w:rPr>
        <w:t xml:space="preserve">w wysokości </w:t>
      </w:r>
      <w:r>
        <w:rPr>
          <w:rFonts w:eastAsia="Times New Roman"/>
          <w:b/>
          <w:kern w:val="2"/>
          <w:sz w:val="22"/>
          <w:szCs w:val="22"/>
        </w:rPr>
        <w:t>100,00 zł</w:t>
      </w:r>
      <w:r>
        <w:rPr>
          <w:rFonts w:eastAsia="Times New Roman"/>
          <w:kern w:val="2"/>
          <w:sz w:val="22"/>
          <w:szCs w:val="22"/>
        </w:rPr>
        <w:t xml:space="preserve"> dla terminów określonych w dniach licząc za każdy dzień zwłoki ponad termin określony w harmonogramie</w:t>
      </w:r>
    </w:p>
    <w:p>
      <w:pPr>
        <w:pStyle w:val="ListParagraph"/>
        <w:numPr>
          <w:ilvl w:val="1"/>
          <w:numId w:val="12"/>
        </w:numPr>
        <w:tabs>
          <w:tab w:val="clear" w:pos="708"/>
          <w:tab w:val="left" w:pos="993" w:leader="none"/>
        </w:tabs>
        <w:spacing w:lineRule="auto" w:line="276"/>
        <w:ind w:hanging="284" w:start="851"/>
        <w:jc w:val="both"/>
        <w:rPr>
          <w:sz w:val="22"/>
          <w:szCs w:val="22"/>
        </w:rPr>
      </w:pPr>
      <w:r>
        <w:rPr>
          <w:sz w:val="22"/>
          <w:szCs w:val="22"/>
        </w:rPr>
        <w:t xml:space="preserve">za realizację usługi będącej przedmiotem umowy niezgodnie z wytycznymi producenta zawartymi w instrukcji obsługi i eksploatacji urządzenia w wysokości </w:t>
      </w:r>
      <w:r>
        <w:rPr>
          <w:b/>
          <w:sz w:val="22"/>
          <w:szCs w:val="22"/>
        </w:rPr>
        <w:t>200,00 zł</w:t>
      </w:r>
      <w:r>
        <w:rPr>
          <w:sz w:val="22"/>
          <w:szCs w:val="22"/>
        </w:rPr>
        <w:t xml:space="preserve"> za każde uchybienie.</w:t>
      </w:r>
    </w:p>
    <w:p>
      <w:pPr>
        <w:pStyle w:val="ListParagraph"/>
        <w:numPr>
          <w:ilvl w:val="0"/>
          <w:numId w:val="11"/>
        </w:numPr>
        <w:spacing w:lineRule="auto" w:line="276"/>
        <w:ind w:hanging="284" w:start="284"/>
        <w:jc w:val="both"/>
        <w:rPr>
          <w:sz w:val="22"/>
          <w:szCs w:val="22"/>
        </w:rPr>
      </w:pPr>
      <w:r>
        <w:rPr>
          <w:sz w:val="22"/>
          <w:szCs w:val="22"/>
        </w:rPr>
        <w:t>Jeżeli kara umowna nie pokryje poniesionej szkody, Zamawiający może dochodzić odszkodowania uzupełniającego na zasadach ogólnych.</w:t>
      </w:r>
    </w:p>
    <w:p>
      <w:pPr>
        <w:pStyle w:val="ListParagraph"/>
        <w:numPr>
          <w:ilvl w:val="0"/>
          <w:numId w:val="11"/>
        </w:numPr>
        <w:spacing w:lineRule="auto" w:line="276"/>
        <w:ind w:hanging="284" w:start="284"/>
        <w:jc w:val="both"/>
        <w:rPr>
          <w:sz w:val="22"/>
          <w:szCs w:val="22"/>
        </w:rPr>
      </w:pPr>
      <w:r>
        <w:rPr>
          <w:sz w:val="22"/>
          <w:szCs w:val="22"/>
        </w:rPr>
        <w:t xml:space="preserve">O nałożeniu kary umownej Strona nakładająca karę zawiadomi drugą Stronę w formie pisemnej wraz </w:t>
      </w:r>
    </w:p>
    <w:p>
      <w:pPr>
        <w:pStyle w:val="ListParagraph"/>
        <w:spacing w:lineRule="auto" w:line="276"/>
        <w:ind w:start="284"/>
        <w:jc w:val="both"/>
        <w:rPr>
          <w:sz w:val="22"/>
          <w:szCs w:val="22"/>
        </w:rPr>
      </w:pPr>
      <w:r>
        <w:rPr>
          <w:sz w:val="22"/>
          <w:szCs w:val="22"/>
        </w:rPr>
        <w:t>z podaniem uzasadnienia.</w:t>
      </w:r>
    </w:p>
    <w:p>
      <w:pPr>
        <w:pStyle w:val="ListParagraph"/>
        <w:numPr>
          <w:ilvl w:val="0"/>
          <w:numId w:val="11"/>
        </w:numPr>
        <w:spacing w:lineRule="auto" w:line="276"/>
        <w:ind w:hanging="284" w:start="284"/>
        <w:jc w:val="both"/>
        <w:rPr>
          <w:sz w:val="22"/>
          <w:szCs w:val="22"/>
        </w:rPr>
      </w:pPr>
      <w:r>
        <w:rPr>
          <w:sz w:val="22"/>
          <w:szCs w:val="22"/>
        </w:rPr>
        <w:t xml:space="preserve">Zamawiający zastrzega sobie prawo potrącenia kar umownych z wynagrodzenia należnego Wykonawcy, </w:t>
      </w:r>
    </w:p>
    <w:p>
      <w:pPr>
        <w:pStyle w:val="ListParagraph"/>
        <w:spacing w:lineRule="auto" w:line="276"/>
        <w:ind w:start="284"/>
        <w:jc w:val="both"/>
        <w:rPr>
          <w:sz w:val="22"/>
          <w:szCs w:val="22"/>
        </w:rPr>
      </w:pPr>
      <w:r>
        <w:rPr>
          <w:sz w:val="22"/>
          <w:szCs w:val="22"/>
        </w:rPr>
        <w:t>a Wykonawca wyraża zgodę na powyższe.</w:t>
      </w:r>
    </w:p>
    <w:p>
      <w:pPr>
        <w:pStyle w:val="ListParagraph"/>
        <w:numPr>
          <w:ilvl w:val="0"/>
          <w:numId w:val="11"/>
        </w:numPr>
        <w:spacing w:lineRule="auto" w:line="276"/>
        <w:ind w:hanging="284" w:start="284"/>
        <w:jc w:val="both"/>
        <w:rPr>
          <w:sz w:val="22"/>
          <w:szCs w:val="22"/>
        </w:rPr>
      </w:pPr>
      <w:r>
        <w:rPr>
          <w:sz w:val="22"/>
          <w:szCs w:val="22"/>
        </w:rPr>
        <w:t>Postanowienia umowy dotyczące kar umownych pozostają wiążące dla stron w przypadku odstąpienia od umowy przez którąkolwiek ze stron.</w:t>
      </w:r>
    </w:p>
    <w:p>
      <w:pPr>
        <w:pStyle w:val="Normal"/>
        <w:spacing w:lineRule="auto" w:line="276"/>
        <w:jc w:val="center"/>
        <w:rPr>
          <w:b/>
          <w:sz w:val="22"/>
          <w:szCs w:val="22"/>
        </w:rPr>
      </w:pPr>
      <w:r>
        <w:rPr>
          <w:b/>
          <w:sz w:val="22"/>
          <w:szCs w:val="22"/>
        </w:rPr>
        <w:t>§ 9</w:t>
      </w:r>
    </w:p>
    <w:p>
      <w:pPr>
        <w:pStyle w:val="Normal"/>
        <w:spacing w:lineRule="auto" w:line="276"/>
        <w:jc w:val="center"/>
        <w:rPr>
          <w:b/>
          <w:sz w:val="22"/>
          <w:szCs w:val="22"/>
        </w:rPr>
      </w:pPr>
      <w:r>
        <w:rPr>
          <w:b/>
          <w:sz w:val="22"/>
          <w:szCs w:val="22"/>
        </w:rPr>
        <w:t>Odstąpienie od umowy</w:t>
      </w:r>
    </w:p>
    <w:p>
      <w:pPr>
        <w:pStyle w:val="ListParagraph"/>
        <w:widowControl w:val="false"/>
        <w:numPr>
          <w:ilvl w:val="0"/>
          <w:numId w:val="13"/>
        </w:numPr>
        <w:shd w:val="clear" w:color="auto" w:fill="FFFFFF"/>
        <w:tabs>
          <w:tab w:val="clear" w:pos="708"/>
          <w:tab w:val="left" w:pos="0" w:leader="none"/>
          <w:tab w:val="left" w:pos="426" w:leader="none"/>
        </w:tabs>
        <w:spacing w:lineRule="auto" w:line="276"/>
        <w:ind w:hanging="284" w:start="284"/>
        <w:jc w:val="both"/>
        <w:textAlignment w:val="baseline"/>
        <w:rPr>
          <w:sz w:val="22"/>
          <w:szCs w:val="22"/>
          <w:lang w:eastAsia="zh-CN"/>
        </w:rPr>
      </w:pPr>
      <w:r>
        <w:rPr>
          <w:sz w:val="22"/>
          <w:szCs w:val="22"/>
          <w:lang w:eastAsia="zh-CN"/>
        </w:rPr>
        <w:t>Strony postanawiają, że oprócz przypadków wymienionych w ustawie z 23 kwietnia 1964 r. Kodeks Cywilny (Dz. U. z 2025 r., poz. 1071) przysługuje im prawo do odstąpienia od umowy w terminie 30 dni od powzięcia wiadomości o opisanych poniżej okolicznościach:</w:t>
      </w:r>
    </w:p>
    <w:p>
      <w:pPr>
        <w:pStyle w:val="ListParagraph"/>
        <w:widowControl w:val="false"/>
        <w:numPr>
          <w:ilvl w:val="0"/>
          <w:numId w:val="14"/>
        </w:numPr>
        <w:shd w:val="clear" w:color="auto" w:fill="FFFFFF"/>
        <w:tabs>
          <w:tab w:val="clear" w:pos="708"/>
          <w:tab w:val="left" w:pos="0" w:leader="none"/>
        </w:tabs>
        <w:spacing w:lineRule="auto" w:line="276"/>
        <w:ind w:hanging="283" w:start="567"/>
        <w:jc w:val="both"/>
        <w:textAlignment w:val="baseline"/>
        <w:rPr>
          <w:sz w:val="22"/>
          <w:szCs w:val="22"/>
          <w:lang w:eastAsia="zh-CN"/>
        </w:rPr>
      </w:pPr>
      <w:r>
        <w:rPr>
          <w:rFonts w:eastAsia="Times New Roman"/>
          <w:sz w:val="22"/>
          <w:szCs w:val="22"/>
          <w:lang w:eastAsia="zh-CN"/>
        </w:rPr>
        <w:t>Zamawiający może odstąpić od umowy:</w:t>
      </w:r>
    </w:p>
    <w:p>
      <w:pPr>
        <w:pStyle w:val="ListParagraph"/>
        <w:widowControl w:val="false"/>
        <w:numPr>
          <w:ilvl w:val="0"/>
          <w:numId w:val="15"/>
        </w:numPr>
        <w:shd w:val="clear" w:color="auto" w:fill="FFFFFF"/>
        <w:tabs>
          <w:tab w:val="clear" w:pos="708"/>
          <w:tab w:val="left" w:pos="0" w:leader="none"/>
        </w:tabs>
        <w:spacing w:lineRule="auto" w:line="276"/>
        <w:ind w:hanging="284" w:start="851"/>
        <w:jc w:val="both"/>
        <w:textAlignment w:val="baseline"/>
        <w:rPr>
          <w:sz w:val="22"/>
          <w:szCs w:val="22"/>
          <w:lang w:eastAsia="zh-CN"/>
        </w:rPr>
      </w:pPr>
      <w:r>
        <w:rPr>
          <w:rFonts w:eastAsia="Times New Roman"/>
          <w:sz w:val="22"/>
          <w:szCs w:val="22"/>
          <w:lang w:eastAsia="zh-CN"/>
        </w:rPr>
        <w:t xml:space="preserve">w razie wystąpienia istotnej zmiany okoliczności powodującej, że wykonanie umowy nie leży </w:t>
      </w:r>
    </w:p>
    <w:p>
      <w:pPr>
        <w:pStyle w:val="ListParagraph"/>
        <w:widowControl w:val="false"/>
        <w:shd w:val="clear" w:color="auto" w:fill="FFFFFF"/>
        <w:spacing w:lineRule="auto" w:line="276"/>
        <w:ind w:start="851"/>
        <w:jc w:val="both"/>
        <w:textAlignment w:val="baseline"/>
        <w:rPr>
          <w:sz w:val="22"/>
          <w:szCs w:val="22"/>
          <w:lang w:eastAsia="zh-CN"/>
        </w:rPr>
      </w:pPr>
      <w:r>
        <w:rPr>
          <w:rFonts w:eastAsia="Times New Roman"/>
          <w:sz w:val="22"/>
          <w:szCs w:val="22"/>
          <w:lang w:eastAsia="zh-CN"/>
        </w:rPr>
        <w:t>w interesie publicznym, czego nie można było przewidzieć w chwili zawarcia umowy, lub dalsze wykonywanie umowy może zagrozić istotnemu bezpieczeństwu państwa lub bezpieczeństwu publicznemu,</w:t>
      </w:r>
    </w:p>
    <w:p>
      <w:pPr>
        <w:pStyle w:val="ListParagraph"/>
        <w:widowControl w:val="false"/>
        <w:numPr>
          <w:ilvl w:val="0"/>
          <w:numId w:val="15"/>
        </w:numPr>
        <w:shd w:val="clear" w:color="auto" w:fill="FFFFFF"/>
        <w:tabs>
          <w:tab w:val="clear" w:pos="708"/>
          <w:tab w:val="left" w:pos="0" w:leader="none"/>
        </w:tabs>
        <w:spacing w:lineRule="auto" w:line="276"/>
        <w:ind w:hanging="284" w:start="851"/>
        <w:jc w:val="both"/>
        <w:textAlignment w:val="baseline"/>
        <w:rPr>
          <w:sz w:val="22"/>
          <w:szCs w:val="22"/>
          <w:lang w:eastAsia="zh-CN"/>
        </w:rPr>
      </w:pPr>
      <w:r>
        <w:rPr>
          <w:rFonts w:eastAsia="Times New Roman"/>
          <w:sz w:val="22"/>
          <w:szCs w:val="22"/>
          <w:lang w:eastAsia="zh-CN"/>
        </w:rPr>
        <w:t xml:space="preserve">Wykonawca rozwiązał firmę lub utracił uprawnienia do prowadzenia działalności gospodarczej </w:t>
      </w:r>
    </w:p>
    <w:p>
      <w:pPr>
        <w:pStyle w:val="ListParagraph"/>
        <w:widowControl w:val="false"/>
        <w:shd w:val="clear" w:color="auto" w:fill="FFFFFF"/>
        <w:spacing w:lineRule="auto" w:line="276"/>
        <w:ind w:start="851"/>
        <w:jc w:val="both"/>
        <w:textAlignment w:val="baseline"/>
        <w:rPr>
          <w:sz w:val="22"/>
          <w:szCs w:val="22"/>
          <w:lang w:eastAsia="zh-CN"/>
        </w:rPr>
      </w:pPr>
      <w:r>
        <w:rPr>
          <w:rFonts w:eastAsia="Times New Roman"/>
          <w:sz w:val="22"/>
          <w:szCs w:val="22"/>
          <w:lang w:eastAsia="zh-CN"/>
        </w:rPr>
        <w:t>w zakresie objętym zamówieniem,</w:t>
      </w:r>
    </w:p>
    <w:p>
      <w:pPr>
        <w:pStyle w:val="ListParagraph"/>
        <w:widowControl w:val="false"/>
        <w:numPr>
          <w:ilvl w:val="0"/>
          <w:numId w:val="15"/>
        </w:numPr>
        <w:shd w:val="clear" w:color="auto" w:fill="FFFFFF"/>
        <w:tabs>
          <w:tab w:val="clear" w:pos="708"/>
          <w:tab w:val="left" w:pos="0" w:leader="none"/>
        </w:tabs>
        <w:spacing w:lineRule="auto" w:line="276"/>
        <w:ind w:hanging="284" w:start="851"/>
        <w:jc w:val="both"/>
        <w:textAlignment w:val="baseline"/>
        <w:rPr>
          <w:sz w:val="22"/>
          <w:szCs w:val="22"/>
          <w:lang w:eastAsia="zh-CN"/>
        </w:rPr>
      </w:pPr>
      <w:r>
        <w:rPr>
          <w:sz w:val="22"/>
          <w:szCs w:val="22"/>
        </w:rPr>
        <w:t>Wykonawca jest w zwłoce w rozpoczęciu realizacji usługi ponad 7 dni kalendarzowych od upływu wyznaczonych harmonogramem terminów i pomimo wyznaczenia dodatkowego terminu nie realizuje usługi zgodnie z umową lub ustalonym dodatkowym terminem,</w:t>
      </w:r>
    </w:p>
    <w:p>
      <w:pPr>
        <w:pStyle w:val="ListParagraph"/>
        <w:widowControl w:val="false"/>
        <w:numPr>
          <w:ilvl w:val="0"/>
          <w:numId w:val="15"/>
        </w:numPr>
        <w:shd w:val="clear" w:color="auto" w:fill="FFFFFF"/>
        <w:tabs>
          <w:tab w:val="clear" w:pos="708"/>
          <w:tab w:val="left" w:pos="0" w:leader="none"/>
        </w:tabs>
        <w:spacing w:lineRule="auto" w:line="276"/>
        <w:ind w:hanging="284" w:start="851"/>
        <w:jc w:val="both"/>
        <w:textAlignment w:val="baseline"/>
        <w:rPr>
          <w:sz w:val="22"/>
          <w:szCs w:val="22"/>
          <w:lang w:eastAsia="zh-CN"/>
        </w:rPr>
      </w:pPr>
      <w:r>
        <w:rPr>
          <w:rFonts w:eastAsia="Times New Roman"/>
          <w:sz w:val="22"/>
          <w:szCs w:val="22"/>
          <w:lang w:eastAsia="zh-CN"/>
        </w:rPr>
        <w:t xml:space="preserve">Wykonawca dwukrotnie został ukarany za naruszenie tożsamych obowiązków określonych </w:t>
      </w:r>
    </w:p>
    <w:p>
      <w:pPr>
        <w:pStyle w:val="ListParagraph"/>
        <w:widowControl w:val="false"/>
        <w:shd w:val="clear" w:color="auto" w:fill="FFFFFF"/>
        <w:spacing w:lineRule="auto" w:line="276"/>
        <w:ind w:start="851"/>
        <w:jc w:val="both"/>
        <w:textAlignment w:val="baseline"/>
        <w:rPr>
          <w:sz w:val="22"/>
          <w:szCs w:val="22"/>
          <w:lang w:eastAsia="zh-CN"/>
        </w:rPr>
      </w:pPr>
      <w:r>
        <w:rPr>
          <w:rFonts w:eastAsia="Times New Roman"/>
          <w:sz w:val="22"/>
          <w:szCs w:val="22"/>
          <w:lang w:eastAsia="zh-CN"/>
        </w:rPr>
        <w:t>w umowie.</w:t>
      </w:r>
    </w:p>
    <w:p>
      <w:pPr>
        <w:pStyle w:val="ListParagraph"/>
        <w:widowControl w:val="false"/>
        <w:numPr>
          <w:ilvl w:val="0"/>
          <w:numId w:val="14"/>
        </w:numPr>
        <w:shd w:val="clear" w:color="auto" w:fill="FFFFFF"/>
        <w:tabs>
          <w:tab w:val="clear" w:pos="708"/>
          <w:tab w:val="left" w:pos="0" w:leader="none"/>
        </w:tabs>
        <w:spacing w:lineRule="auto" w:line="276"/>
        <w:ind w:hanging="283" w:start="567"/>
        <w:jc w:val="both"/>
        <w:textAlignment w:val="baseline"/>
        <w:rPr>
          <w:sz w:val="22"/>
          <w:szCs w:val="22"/>
          <w:lang w:eastAsia="zh-CN"/>
        </w:rPr>
      </w:pPr>
      <w:r>
        <w:rPr>
          <w:rFonts w:eastAsia="Times New Roman"/>
          <w:sz w:val="22"/>
          <w:szCs w:val="22"/>
          <w:lang w:eastAsia="zh-CN"/>
        </w:rPr>
        <w:t>Wykonawca może odstąpić od umowy, jeżeli:</w:t>
      </w:r>
    </w:p>
    <w:p>
      <w:pPr>
        <w:pStyle w:val="ListParagraph"/>
        <w:widowControl w:val="false"/>
        <w:numPr>
          <w:ilvl w:val="0"/>
          <w:numId w:val="16"/>
        </w:numPr>
        <w:shd w:val="clear" w:color="auto" w:fill="FFFFFF"/>
        <w:tabs>
          <w:tab w:val="clear" w:pos="708"/>
          <w:tab w:val="left" w:pos="0" w:leader="none"/>
        </w:tabs>
        <w:spacing w:lineRule="auto" w:line="276"/>
        <w:ind w:hanging="284" w:start="851"/>
        <w:jc w:val="both"/>
        <w:textAlignment w:val="baseline"/>
        <w:rPr>
          <w:sz w:val="22"/>
          <w:szCs w:val="22"/>
          <w:lang w:eastAsia="zh-CN"/>
        </w:rPr>
      </w:pPr>
      <w:r>
        <w:rPr>
          <w:rFonts w:eastAsia="Times New Roman"/>
          <w:sz w:val="22"/>
          <w:szCs w:val="22"/>
          <w:lang w:eastAsia="zh-CN"/>
        </w:rPr>
        <w:t>Zamawiający jest w zwłoce z uiszczeniem należności na rzecz Wykonawcy 2 miesiące ponad termin płatności faktury i pomimo dodatkowego wezwania listem poleconym odmawia uiszczenia należności.</w:t>
      </w:r>
    </w:p>
    <w:p>
      <w:pPr>
        <w:pStyle w:val="ListParagraph"/>
        <w:widowControl w:val="false"/>
        <w:numPr>
          <w:ilvl w:val="0"/>
          <w:numId w:val="13"/>
        </w:numPr>
        <w:shd w:val="clear" w:color="auto" w:fill="FFFFFF"/>
        <w:tabs>
          <w:tab w:val="clear" w:pos="708"/>
          <w:tab w:val="left" w:pos="0" w:leader="none"/>
          <w:tab w:val="left" w:pos="426" w:leader="none"/>
        </w:tabs>
        <w:spacing w:lineRule="auto" w:line="276"/>
        <w:ind w:hanging="284" w:start="284"/>
        <w:jc w:val="both"/>
        <w:textAlignment w:val="baseline"/>
        <w:rPr>
          <w:sz w:val="22"/>
          <w:szCs w:val="22"/>
          <w:lang w:eastAsia="zh-CN"/>
        </w:rPr>
      </w:pPr>
      <w:r>
        <w:rPr>
          <w:sz w:val="22"/>
          <w:szCs w:val="22"/>
          <w:lang w:eastAsia="zh-CN"/>
        </w:rPr>
        <w:t>Odstąpienie od umowy powinno nastąpić w formie pisemnej pod rygorem nieważności i powinno zawierać uzasadnienie. Uprawnienie do odstąpienia nie pozbawia prawa do naliczenia kar umownych przewidzianych umową.</w:t>
      </w:r>
    </w:p>
    <w:p>
      <w:pPr>
        <w:pStyle w:val="ListParagraph"/>
        <w:widowControl w:val="false"/>
        <w:numPr>
          <w:ilvl w:val="0"/>
          <w:numId w:val="13"/>
        </w:numPr>
        <w:shd w:val="clear" w:color="auto" w:fill="FFFFFF"/>
        <w:tabs>
          <w:tab w:val="clear" w:pos="708"/>
          <w:tab w:val="left" w:pos="0" w:leader="none"/>
          <w:tab w:val="left" w:pos="426" w:leader="none"/>
        </w:tabs>
        <w:spacing w:lineRule="auto" w:line="276"/>
        <w:ind w:hanging="284" w:start="284"/>
        <w:jc w:val="both"/>
        <w:textAlignment w:val="baseline"/>
        <w:rPr>
          <w:rFonts w:eastAsia="Times New Roman"/>
          <w:sz w:val="22"/>
          <w:szCs w:val="22"/>
          <w:lang w:eastAsia="pl-PL"/>
        </w:rPr>
      </w:pPr>
      <w:r>
        <w:rPr>
          <w:rFonts w:eastAsia="Times New Roman"/>
          <w:sz w:val="22"/>
          <w:szCs w:val="22"/>
          <w:lang w:eastAsia="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pPr>
        <w:pStyle w:val="ListParagraph"/>
        <w:widowControl w:val="false"/>
        <w:numPr>
          <w:ilvl w:val="0"/>
          <w:numId w:val="13"/>
        </w:numPr>
        <w:shd w:val="clear" w:color="auto" w:fill="FFFFFF"/>
        <w:tabs>
          <w:tab w:val="clear" w:pos="708"/>
          <w:tab w:val="left" w:pos="0" w:leader="none"/>
          <w:tab w:val="left" w:pos="426" w:leader="none"/>
        </w:tabs>
        <w:spacing w:lineRule="auto" w:line="276"/>
        <w:ind w:hanging="284" w:start="284"/>
        <w:jc w:val="both"/>
        <w:textAlignment w:val="baseline"/>
        <w:rPr>
          <w:sz w:val="22"/>
          <w:szCs w:val="22"/>
        </w:rPr>
      </w:pPr>
      <w:r>
        <w:rPr>
          <w:sz w:val="22"/>
          <w:szCs w:val="22"/>
        </w:rPr>
        <w:t>W przypadku odstąpienia przez Zamawiającego od umowy zgodnie z niniejszym §, Wykonawca może żądać wyłącznie zapłaty wynagrodzenia za usługi, które zostały zrealizowane do dnia odstąpienia.</w:t>
      </w:r>
    </w:p>
    <w:p>
      <w:pPr>
        <w:pStyle w:val="Normal"/>
        <w:spacing w:lineRule="auto" w:line="276"/>
        <w:jc w:val="center"/>
        <w:rPr>
          <w:b/>
          <w:sz w:val="22"/>
          <w:szCs w:val="22"/>
        </w:rPr>
      </w:pPr>
      <w:r>
        <w:rPr>
          <w:b/>
          <w:sz w:val="22"/>
          <w:szCs w:val="22"/>
        </w:rPr>
      </w:r>
    </w:p>
    <w:p>
      <w:pPr>
        <w:pStyle w:val="Normal"/>
        <w:spacing w:lineRule="auto" w:line="276"/>
        <w:jc w:val="center"/>
        <w:rPr>
          <w:b/>
          <w:sz w:val="22"/>
          <w:szCs w:val="22"/>
        </w:rPr>
      </w:pPr>
      <w:r>
        <w:rPr>
          <w:b/>
          <w:sz w:val="22"/>
          <w:szCs w:val="22"/>
        </w:rPr>
      </w:r>
    </w:p>
    <w:p>
      <w:pPr>
        <w:pStyle w:val="Normal"/>
        <w:spacing w:lineRule="auto" w:line="276"/>
        <w:jc w:val="center"/>
        <w:rPr>
          <w:b/>
          <w:sz w:val="22"/>
          <w:szCs w:val="22"/>
        </w:rPr>
      </w:pPr>
      <w:r>
        <w:rPr>
          <w:b/>
          <w:sz w:val="22"/>
          <w:szCs w:val="22"/>
        </w:rPr>
        <w:t>§ 10</w:t>
      </w:r>
    </w:p>
    <w:p>
      <w:pPr>
        <w:pStyle w:val="Normal"/>
        <w:spacing w:lineRule="auto" w:line="276"/>
        <w:jc w:val="center"/>
        <w:rPr>
          <w:b/>
          <w:sz w:val="22"/>
          <w:szCs w:val="22"/>
        </w:rPr>
      </w:pPr>
      <w:r>
        <w:rPr>
          <w:b/>
          <w:sz w:val="22"/>
          <w:szCs w:val="22"/>
        </w:rPr>
        <w:t>Istotna zmiana okoliczności, siła wyższa</w:t>
      </w:r>
    </w:p>
    <w:p>
      <w:pPr>
        <w:pStyle w:val="ListParagraph"/>
        <w:widowControl w:val="false"/>
        <w:numPr>
          <w:ilvl w:val="0"/>
          <w:numId w:val="17"/>
        </w:numPr>
        <w:spacing w:lineRule="auto" w:line="276"/>
        <w:ind w:hanging="284" w:start="284"/>
        <w:jc w:val="both"/>
        <w:rPr>
          <w:rFonts w:eastAsia="Times New Roman"/>
          <w:color w:val="000000"/>
          <w:sz w:val="22"/>
          <w:szCs w:val="22"/>
          <w:lang w:eastAsia="pl-PL"/>
        </w:rPr>
      </w:pPr>
      <w:r>
        <w:rPr>
          <w:rFonts w:eastAsia="Times New Roman"/>
          <w:color w:val="000000"/>
          <w:sz w:val="22"/>
          <w:szCs w:val="22"/>
          <w:lang w:eastAsia="pl-PL"/>
        </w:rPr>
        <w:t>Strony niniejszej umowy będą zwolnione z odpowiedzialności za niewypełnienie swoich zobowiązań zawartych w umowie, jeżeli okoliczności siły wyższej będą stanowiły przeszkodę w ich wypełnieniu.</w:t>
      </w:r>
    </w:p>
    <w:p>
      <w:pPr>
        <w:pStyle w:val="ListParagraph"/>
        <w:widowControl w:val="false"/>
        <w:numPr>
          <w:ilvl w:val="0"/>
          <w:numId w:val="17"/>
        </w:numPr>
        <w:spacing w:lineRule="auto" w:line="276"/>
        <w:ind w:hanging="284" w:start="284"/>
        <w:jc w:val="both"/>
        <w:rPr>
          <w:rFonts w:eastAsia="Times New Roman"/>
          <w:color w:val="000000"/>
          <w:sz w:val="22"/>
          <w:szCs w:val="22"/>
          <w:lang w:eastAsia="pl-PL"/>
        </w:rPr>
      </w:pPr>
      <w:r>
        <w:rPr>
          <w:rFonts w:eastAsia="Times New Roman"/>
          <w:color w:val="000000"/>
          <w:sz w:val="22"/>
          <w:szCs w:val="22"/>
          <w:lang w:eastAsia="pl-PL"/>
        </w:rPr>
        <w:t>Strona może powołać się na okoliczności siły wyższej tylko wtedy, gdy poinformuje ona o tym pisemnie drugą stronę w ciągu 3 dni roboczych od powstania tych okoliczności, o ile poinformowanie drugiej strony jest w tym terminie możliwe lub niezwłocznie w innym przypadku.</w:t>
      </w:r>
    </w:p>
    <w:p>
      <w:pPr>
        <w:pStyle w:val="ListParagraph"/>
        <w:widowControl w:val="false"/>
        <w:numPr>
          <w:ilvl w:val="0"/>
          <w:numId w:val="17"/>
        </w:numPr>
        <w:spacing w:lineRule="auto" w:line="276"/>
        <w:ind w:hanging="284" w:start="284"/>
        <w:jc w:val="both"/>
        <w:rPr>
          <w:rFonts w:eastAsia="Times New Roman"/>
          <w:color w:val="000000"/>
          <w:sz w:val="22"/>
          <w:szCs w:val="22"/>
          <w:lang w:eastAsia="pl-PL"/>
        </w:rPr>
      </w:pPr>
      <w:r>
        <w:rPr>
          <w:rFonts w:eastAsia="Times New Roman"/>
          <w:color w:val="000000"/>
          <w:sz w:val="22"/>
          <w:szCs w:val="22"/>
          <w:lang w:eastAsia="pl-PL"/>
        </w:rPr>
        <w:t>Okoliczności zaistnienia siły wyższej muszą zostać udowodnione przez stronę, która się na nie powołuje</w:t>
      </w:r>
    </w:p>
    <w:p>
      <w:pPr>
        <w:pStyle w:val="Normal"/>
        <w:spacing w:lineRule="auto" w:line="276"/>
        <w:ind w:end="-99"/>
        <w:rPr>
          <w:b/>
          <w:bCs/>
          <w:sz w:val="22"/>
          <w:szCs w:val="22"/>
          <w:lang w:eastAsia="zh-CN"/>
        </w:rPr>
      </w:pPr>
      <w:r>
        <w:rPr>
          <w:b/>
          <w:bCs/>
          <w:sz w:val="22"/>
          <w:szCs w:val="22"/>
          <w:lang w:eastAsia="zh-CN"/>
        </w:rPr>
      </w:r>
    </w:p>
    <w:p>
      <w:pPr>
        <w:pStyle w:val="Normal"/>
        <w:spacing w:lineRule="auto" w:line="276"/>
        <w:ind w:end="-99"/>
        <w:jc w:val="center"/>
        <w:rPr>
          <w:b/>
          <w:bCs/>
          <w:sz w:val="22"/>
          <w:szCs w:val="22"/>
        </w:rPr>
      </w:pPr>
      <w:r>
        <w:rPr>
          <w:b/>
          <w:bCs/>
          <w:sz w:val="22"/>
          <w:szCs w:val="22"/>
        </w:rPr>
        <w:t>§ 11</w:t>
      </w:r>
    </w:p>
    <w:p>
      <w:pPr>
        <w:pStyle w:val="Normal"/>
        <w:spacing w:lineRule="auto" w:line="276"/>
        <w:ind w:end="-99"/>
        <w:jc w:val="center"/>
        <w:rPr>
          <w:b/>
          <w:bCs/>
          <w:sz w:val="22"/>
          <w:szCs w:val="22"/>
        </w:rPr>
      </w:pPr>
      <w:r>
        <w:rPr>
          <w:b/>
          <w:bCs/>
          <w:sz w:val="22"/>
          <w:szCs w:val="22"/>
        </w:rPr>
        <w:t>Zmiany umowy</w:t>
      </w:r>
    </w:p>
    <w:p>
      <w:pPr>
        <w:pStyle w:val="ListParagraph"/>
        <w:numPr>
          <w:ilvl w:val="0"/>
          <w:numId w:val="18"/>
        </w:numPr>
        <w:spacing w:lineRule="auto" w:line="276"/>
        <w:ind w:hanging="284" w:start="284"/>
        <w:jc w:val="both"/>
        <w:rPr>
          <w:sz w:val="22"/>
          <w:szCs w:val="22"/>
        </w:rPr>
      </w:pPr>
      <w:r>
        <w:rPr>
          <w:sz w:val="22"/>
          <w:szCs w:val="22"/>
        </w:rPr>
        <w:t>Strony dopuszczają możliwość zmian umowy w następującym zakresie:</w:t>
      </w:r>
    </w:p>
    <w:p>
      <w:pPr>
        <w:pStyle w:val="BodyText"/>
        <w:widowControl/>
        <w:numPr>
          <w:ilvl w:val="0"/>
          <w:numId w:val="19"/>
        </w:numPr>
        <w:suppressAutoHyphens w:val="false"/>
        <w:spacing w:lineRule="auto" w:line="276"/>
        <w:ind w:hanging="283" w:start="567"/>
        <w:rPr>
          <w:sz w:val="22"/>
          <w:szCs w:val="22"/>
        </w:rPr>
      </w:pPr>
      <w:r>
        <w:rPr>
          <w:sz w:val="22"/>
          <w:szCs w:val="22"/>
        </w:rPr>
        <w:t>zmiany w zakresie przedmiotu umowy, § 6 ust. 2 umowy,</w:t>
      </w:r>
    </w:p>
    <w:p>
      <w:pPr>
        <w:pStyle w:val="ListParagraph"/>
        <w:numPr>
          <w:ilvl w:val="0"/>
          <w:numId w:val="19"/>
        </w:numPr>
        <w:spacing w:lineRule="auto" w:line="276"/>
        <w:ind w:hanging="283" w:start="567"/>
        <w:jc w:val="both"/>
        <w:rPr>
          <w:sz w:val="22"/>
          <w:szCs w:val="22"/>
        </w:rPr>
      </w:pPr>
      <w:r>
        <w:rPr>
          <w:sz w:val="22"/>
          <w:szCs w:val="22"/>
        </w:rPr>
        <w:t>zmiany osób odpowiedzialnych za realizację umowy,</w:t>
      </w:r>
    </w:p>
    <w:p>
      <w:pPr>
        <w:pStyle w:val="ListParagraph"/>
        <w:numPr>
          <w:ilvl w:val="0"/>
          <w:numId w:val="19"/>
        </w:numPr>
        <w:spacing w:lineRule="auto" w:line="276"/>
        <w:ind w:hanging="283" w:start="567"/>
        <w:jc w:val="both"/>
        <w:rPr>
          <w:sz w:val="22"/>
          <w:szCs w:val="22"/>
        </w:rPr>
      </w:pPr>
      <w:r>
        <w:rPr>
          <w:sz w:val="22"/>
          <w:szCs w:val="22"/>
        </w:rPr>
        <w:t>zmiany danych teleadresowych,</w:t>
      </w:r>
    </w:p>
    <w:p>
      <w:pPr>
        <w:pStyle w:val="ListParagraph"/>
        <w:numPr>
          <w:ilvl w:val="0"/>
          <w:numId w:val="19"/>
        </w:numPr>
        <w:spacing w:lineRule="auto" w:line="276"/>
        <w:ind w:hanging="283" w:start="567"/>
        <w:jc w:val="both"/>
        <w:rPr>
          <w:sz w:val="22"/>
          <w:szCs w:val="22"/>
        </w:rPr>
      </w:pPr>
      <w:r>
        <w:rPr>
          <w:sz w:val="22"/>
          <w:szCs w:val="22"/>
        </w:rPr>
        <w:t>zmiany podwykonawców na zasadach określonych w umowie,</w:t>
      </w:r>
    </w:p>
    <w:p>
      <w:pPr>
        <w:pStyle w:val="ListParagraph"/>
        <w:numPr>
          <w:ilvl w:val="0"/>
          <w:numId w:val="19"/>
        </w:numPr>
        <w:spacing w:lineRule="auto" w:line="276"/>
        <w:ind w:hanging="283" w:start="567"/>
        <w:jc w:val="both"/>
        <w:rPr>
          <w:sz w:val="22"/>
          <w:szCs w:val="22"/>
        </w:rPr>
      </w:pPr>
      <w:r>
        <w:rPr>
          <w:sz w:val="22"/>
          <w:szCs w:val="22"/>
        </w:rPr>
        <w:t>zmiany przywoływanych w przedmiotowej umowie ustaw oraz rozporządzeń (zmiany przepisów bądź wymogów szczególnych dotyczących przedmiotu zamówienia),</w:t>
      </w:r>
    </w:p>
    <w:p>
      <w:pPr>
        <w:pStyle w:val="ListParagraph"/>
        <w:numPr>
          <w:ilvl w:val="0"/>
          <w:numId w:val="19"/>
        </w:numPr>
        <w:spacing w:lineRule="auto" w:line="276"/>
        <w:ind w:hanging="283" w:start="567"/>
        <w:jc w:val="both"/>
        <w:rPr>
          <w:sz w:val="22"/>
          <w:szCs w:val="22"/>
        </w:rPr>
      </w:pPr>
      <w:r>
        <w:rPr>
          <w:sz w:val="22"/>
          <w:szCs w:val="22"/>
        </w:rPr>
        <w:t>ustalenia odmiennych zasad rozliczenia wynagrodzenia należnego Wykonawcy, w przypadku zmiany okresów rozliczeniowych.</w:t>
      </w:r>
    </w:p>
    <w:p>
      <w:pPr>
        <w:pStyle w:val="ListParagraph"/>
        <w:numPr>
          <w:ilvl w:val="0"/>
          <w:numId w:val="18"/>
        </w:numPr>
        <w:spacing w:lineRule="auto" w:line="276"/>
        <w:ind w:hanging="284" w:start="284"/>
        <w:jc w:val="both"/>
        <w:rPr>
          <w:sz w:val="22"/>
          <w:szCs w:val="22"/>
        </w:rPr>
      </w:pPr>
      <w:r>
        <w:rPr>
          <w:sz w:val="22"/>
          <w:szCs w:val="22"/>
        </w:rPr>
        <w:t xml:space="preserve">Zmiany wysokości należnego wynagrodzenia w przypadku ustawowej zmiany obowiązujących stawek podatku VAT w odniesieniu do asortymentu objętego umową, jeżeli zmiany te będą miały wpływ na koszty wykonania umowy i Wykonawca w sposób obiektywny udowodni ich wielkość. </w:t>
      </w:r>
    </w:p>
    <w:p>
      <w:pPr>
        <w:pStyle w:val="ListParagraph"/>
        <w:numPr>
          <w:ilvl w:val="0"/>
          <w:numId w:val="18"/>
        </w:numPr>
        <w:spacing w:lineRule="auto" w:line="276"/>
        <w:ind w:hanging="284" w:start="284"/>
        <w:jc w:val="both"/>
        <w:rPr>
          <w:sz w:val="22"/>
          <w:szCs w:val="22"/>
        </w:rPr>
      </w:pPr>
      <w:r>
        <w:rPr>
          <w:sz w:val="22"/>
          <w:szCs w:val="22"/>
        </w:rPr>
        <w:t>Wszelkie zmiany umowy wymagają uprzedniej (tj. przed ich dokonaniem) pisemnej zgody Zamawiającego i dokonywane będą w formie pisemnej (aneksu) pod rygorem nieważności.</w:t>
      </w:r>
    </w:p>
    <w:p>
      <w:pPr>
        <w:pStyle w:val="ListParagraph"/>
        <w:spacing w:lineRule="auto" w:line="276"/>
        <w:ind w:start="284"/>
        <w:jc w:val="both"/>
        <w:rPr>
          <w:sz w:val="22"/>
          <w:szCs w:val="22"/>
        </w:rPr>
      </w:pPr>
      <w:r>
        <w:rPr>
          <w:sz w:val="22"/>
          <w:szCs w:val="22"/>
        </w:rPr>
      </w:r>
    </w:p>
    <w:p>
      <w:pPr>
        <w:pStyle w:val="Normal"/>
        <w:spacing w:lineRule="auto" w:line="276"/>
        <w:jc w:val="center"/>
        <w:rPr>
          <w:sz w:val="22"/>
          <w:szCs w:val="22"/>
          <w:lang w:eastAsia="zh-CN"/>
        </w:rPr>
      </w:pPr>
      <w:r>
        <w:rPr>
          <w:b/>
          <w:sz w:val="22"/>
          <w:szCs w:val="22"/>
          <w:lang w:eastAsia="zh-CN"/>
        </w:rPr>
        <w:t>§ 12</w:t>
      </w:r>
    </w:p>
    <w:p>
      <w:pPr>
        <w:pStyle w:val="Normal"/>
        <w:spacing w:lineRule="auto" w:line="276"/>
        <w:jc w:val="center"/>
        <w:rPr>
          <w:sz w:val="22"/>
          <w:szCs w:val="22"/>
          <w:lang w:eastAsia="zh-CN"/>
        </w:rPr>
      </w:pPr>
      <w:r>
        <w:rPr>
          <w:b/>
          <w:sz w:val="22"/>
          <w:szCs w:val="22"/>
          <w:lang w:eastAsia="zh-CN"/>
        </w:rPr>
        <w:t>Postanowienia końcowe</w:t>
      </w:r>
    </w:p>
    <w:p>
      <w:pPr>
        <w:pStyle w:val="ListParagraph"/>
        <w:numPr>
          <w:ilvl w:val="0"/>
          <w:numId w:val="20"/>
        </w:numPr>
        <w:suppressAutoHyphens w:val="false"/>
        <w:spacing w:lineRule="auto" w:line="276"/>
        <w:ind w:hanging="284" w:start="284"/>
        <w:jc w:val="both"/>
        <w:rPr>
          <w:sz w:val="22"/>
          <w:szCs w:val="22"/>
          <w:lang w:eastAsia="zh-CN"/>
        </w:rPr>
      </w:pPr>
      <w:r>
        <w:rPr>
          <w:sz w:val="22"/>
          <w:szCs w:val="22"/>
          <w:lang w:eastAsia="zh-CN"/>
        </w:rPr>
        <w:t xml:space="preserve">W sprawach nie uregulowanych w niniejszej umowie mają zastosowanie właściwe przepisy ustawy z 23 kwietnia 1964 r. Kodeks Cywilny </w:t>
      </w:r>
      <w:r>
        <w:rPr>
          <w:sz w:val="22"/>
          <w:szCs w:val="22"/>
        </w:rPr>
        <w:t xml:space="preserve">(tekst jednolity Dz. U. 2025 r., poz. 1071) </w:t>
      </w:r>
    </w:p>
    <w:p>
      <w:pPr>
        <w:pStyle w:val="ListParagraph"/>
        <w:numPr>
          <w:ilvl w:val="0"/>
          <w:numId w:val="20"/>
        </w:numPr>
        <w:suppressAutoHyphens w:val="false"/>
        <w:spacing w:lineRule="auto" w:line="276"/>
        <w:ind w:hanging="284" w:start="284"/>
        <w:jc w:val="both"/>
        <w:rPr>
          <w:sz w:val="22"/>
          <w:szCs w:val="22"/>
          <w:lang w:eastAsia="zh-CN"/>
        </w:rPr>
      </w:pPr>
      <w:r>
        <w:rPr>
          <w:sz w:val="22"/>
          <w:szCs w:val="22"/>
          <w:lang w:eastAsia="zh-CN"/>
        </w:rPr>
        <w:t xml:space="preserve">Wszelkie sprawy sporne wynikłe na tle realizacji niniejszej umowy strony będą starały się rozstrzygać polubownie. W razie braku porozumienia sprawy sporne rozstrzygać będzie właściwy sąd powszechny </w:t>
      </w:r>
    </w:p>
    <w:p>
      <w:pPr>
        <w:pStyle w:val="ListParagraph"/>
        <w:suppressAutoHyphens w:val="false"/>
        <w:spacing w:lineRule="auto" w:line="276"/>
        <w:ind w:start="284"/>
        <w:jc w:val="both"/>
        <w:rPr>
          <w:sz w:val="22"/>
          <w:szCs w:val="22"/>
          <w:lang w:eastAsia="zh-CN"/>
        </w:rPr>
      </w:pPr>
      <w:r>
        <w:rPr>
          <w:sz w:val="22"/>
          <w:szCs w:val="22"/>
          <w:lang w:eastAsia="zh-CN"/>
        </w:rPr>
        <w:t>w Kielcach.</w:t>
      </w:r>
    </w:p>
    <w:p>
      <w:pPr>
        <w:pStyle w:val="ListParagraph"/>
        <w:numPr>
          <w:ilvl w:val="0"/>
          <w:numId w:val="20"/>
        </w:numPr>
        <w:suppressAutoHyphens w:val="false"/>
        <w:spacing w:lineRule="auto" w:line="276"/>
        <w:ind w:hanging="284" w:start="284"/>
        <w:jc w:val="both"/>
        <w:rPr>
          <w:sz w:val="22"/>
          <w:szCs w:val="22"/>
          <w:lang w:eastAsia="zh-CN"/>
        </w:rPr>
      </w:pPr>
      <w:r>
        <w:rPr>
          <w:sz w:val="22"/>
          <w:szCs w:val="22"/>
        </w:rPr>
        <w:t xml:space="preserve">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w:t>
      </w:r>
    </w:p>
    <w:p>
      <w:pPr>
        <w:pStyle w:val="ListParagraph"/>
        <w:suppressAutoHyphens w:val="false"/>
        <w:spacing w:lineRule="auto" w:line="276"/>
        <w:ind w:start="284"/>
        <w:jc w:val="both"/>
        <w:rPr>
          <w:sz w:val="22"/>
          <w:szCs w:val="22"/>
        </w:rPr>
      </w:pPr>
      <w:r>
        <w:rPr>
          <w:sz w:val="22"/>
          <w:szCs w:val="22"/>
        </w:rPr>
        <w:t xml:space="preserve">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10 maja 2018 r. </w:t>
      </w:r>
    </w:p>
    <w:p>
      <w:pPr>
        <w:pStyle w:val="ListParagraph"/>
        <w:suppressAutoHyphens w:val="false"/>
        <w:spacing w:lineRule="auto" w:line="276"/>
        <w:ind w:start="284"/>
        <w:jc w:val="both"/>
        <w:rPr>
          <w:sz w:val="22"/>
          <w:szCs w:val="22"/>
          <w:lang w:eastAsia="zh-CN"/>
        </w:rPr>
      </w:pPr>
      <w:r>
        <w:rPr>
          <w:sz w:val="22"/>
          <w:szCs w:val="22"/>
        </w:rPr>
        <w:t xml:space="preserve">o ochronie danych osobowych ( Dz. U. 2023 poz. 1206), a także z innymi powszechnie obowiązującymi przepisami prawa unijnego </w:t>
      </w:r>
    </w:p>
    <w:p>
      <w:pPr>
        <w:pStyle w:val="ListParagraph"/>
        <w:suppressAutoHyphens w:val="false"/>
        <w:spacing w:lineRule="auto" w:line="276"/>
        <w:ind w:start="284"/>
        <w:jc w:val="both"/>
        <w:rPr>
          <w:sz w:val="22"/>
          <w:szCs w:val="22"/>
          <w:lang w:eastAsia="zh-CN"/>
        </w:rPr>
      </w:pPr>
      <w:r>
        <w:rPr>
          <w:sz w:val="22"/>
          <w:szCs w:val="22"/>
        </w:rPr>
        <w:t>i krajowego, które chronią prawa osób, których dane te dotyczą</w:t>
      </w:r>
    </w:p>
    <w:p>
      <w:pPr>
        <w:pStyle w:val="ListParagraph"/>
        <w:numPr>
          <w:ilvl w:val="0"/>
          <w:numId w:val="20"/>
        </w:numPr>
        <w:suppressAutoHyphens w:val="false"/>
        <w:spacing w:lineRule="auto" w:line="276"/>
        <w:ind w:hanging="284" w:start="284"/>
        <w:jc w:val="both"/>
        <w:rPr>
          <w:sz w:val="22"/>
          <w:szCs w:val="22"/>
          <w:lang w:eastAsia="zh-CN"/>
        </w:rPr>
      </w:pPr>
      <w:r>
        <w:rPr>
          <w:sz w:val="22"/>
          <w:szCs w:val="22"/>
          <w:lang w:eastAsia="zh-CN"/>
        </w:rPr>
        <w:t>Niniejsza umowa została sporządzona w dwóch jednobrzmiących egzemplarzach, po jednym dla Zamawiającego i Wykonawcy.</w:t>
      </w:r>
    </w:p>
    <w:p>
      <w:pPr>
        <w:pStyle w:val="Normal"/>
        <w:spacing w:lineRule="auto" w:line="276"/>
        <w:ind w:hanging="425" w:start="709" w:end="-99"/>
        <w:rPr>
          <w:b/>
          <w:bCs/>
          <w:sz w:val="22"/>
          <w:szCs w:val="22"/>
        </w:rPr>
      </w:pPr>
      <w:r>
        <w:rPr>
          <w:b/>
          <w:bCs/>
          <w:sz w:val="22"/>
          <w:szCs w:val="22"/>
        </w:rPr>
      </w:r>
    </w:p>
    <w:p>
      <w:pPr>
        <w:pStyle w:val="Normal"/>
        <w:spacing w:lineRule="auto" w:line="276"/>
        <w:rPr>
          <w:b/>
          <w:sz w:val="22"/>
          <w:szCs w:val="22"/>
        </w:rPr>
      </w:pPr>
      <w:r>
        <w:rPr>
          <w:b/>
          <w:sz w:val="22"/>
          <w:szCs w:val="22"/>
        </w:rPr>
      </w:r>
    </w:p>
    <w:p>
      <w:pPr>
        <w:pStyle w:val="Normal"/>
        <w:spacing w:lineRule="auto" w:line="276"/>
        <w:jc w:val="center"/>
        <w:rPr>
          <w:b/>
          <w:sz w:val="22"/>
          <w:szCs w:val="22"/>
        </w:rPr>
      </w:pPr>
      <w:r>
        <w:rPr>
          <w:b/>
          <w:sz w:val="22"/>
          <w:szCs w:val="22"/>
        </w:rPr>
        <w:t>ZAMAWIAJĄCY</w:t>
        <w:tab/>
        <w:tab/>
        <w:tab/>
        <w:tab/>
        <w:tab/>
        <w:tab/>
        <w:tab/>
        <w:t>WYKONAWCA</w:t>
      </w:r>
    </w:p>
    <w:p>
      <w:pPr>
        <w:pStyle w:val="Normal"/>
        <w:spacing w:lineRule="auto" w:line="276"/>
        <w:rPr>
          <w:sz w:val="22"/>
          <w:szCs w:val="22"/>
        </w:rPr>
      </w:pPr>
      <w:r>
        <w:rPr>
          <w:sz w:val="22"/>
          <w:szCs w:val="22"/>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567" w:top="1134" w:footer="567"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Calibri">
    <w:charset w:val="ee" w:characterSet="windows-1250"/>
    <w:family w:val="swiss"/>
    <w:pitch w:val="variable"/>
  </w:font>
  <w:font w:name="Segoe UI">
    <w:charset w:val="ee" w:characterSet="windows-1250"/>
    <w:family w:val="swiss"/>
    <w:pitch w:val="variable"/>
  </w:font>
  <w:font w:name="Liberation Sans">
    <w:altName w:val="Arial"/>
    <w:charset w:val="ee" w:characterSet="windows-1250"/>
    <w:family w:val="swiss"/>
    <w:pitch w:val="variable"/>
  </w:font>
  <w:font w:name="Verdana">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spacing w:before="0" w:after="0"/>
      <w:jc w:val="end"/>
      <w:rPr>
        <w:rFonts w:ascii="Times New Roman" w:hAnsi="Times New Roman"/>
        <w:bCs w:val="false"/>
        <w:sz w:val="22"/>
        <w:szCs w:val="22"/>
      </w:rPr>
    </w:pPr>
    <w:r>
      <w:rPr>
        <w:rFonts w:ascii="Times New Roman" w:hAnsi="Times New Roman"/>
        <w:bCs w:val="false"/>
        <w:sz w:val="22"/>
        <w:szCs w:val="22"/>
      </w:rPr>
      <w:t>Załącznik nr 3 do Zaproszenia</w:t>
    </w:r>
  </w:p>
  <w:p>
    <w:pPr>
      <w:pStyle w:val="Normal"/>
      <w:jc w:val="end"/>
      <w:rPr>
        <w:i/>
        <w:i/>
        <w:iCs/>
        <w:sz w:val="22"/>
        <w:szCs w:val="22"/>
      </w:rPr>
    </w:pPr>
    <w:r>
      <w:rPr>
        <w:i/>
        <w:iCs/>
        <w:sz w:val="22"/>
        <w:szCs w:val="22"/>
      </w:rPr>
      <w:t>(wzór umowy)</w:t>
    </w:r>
  </w:p>
  <w:p>
    <w:pPr>
      <w:pStyle w:val="Normal"/>
      <w:jc w:val="end"/>
      <w:rPr>
        <w:i/>
        <w:i/>
        <w:iCs/>
        <w:sz w:val="22"/>
        <w:szCs w:val="22"/>
      </w:rPr>
    </w:pPr>
    <w:r>
      <w:rPr>
        <w:i/>
        <w:iCs/>
        <w:sz w:val="22"/>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spacing w:before="0" w:after="0"/>
      <w:jc w:val="end"/>
      <w:rPr>
        <w:rFonts w:ascii="Times New Roman" w:hAnsi="Times New Roman"/>
        <w:bCs w:val="false"/>
        <w:sz w:val="22"/>
        <w:szCs w:val="22"/>
      </w:rPr>
    </w:pPr>
    <w:r>
      <w:rPr>
        <w:rFonts w:ascii="Times New Roman" w:hAnsi="Times New Roman"/>
        <w:bCs w:val="false"/>
        <w:sz w:val="22"/>
        <w:szCs w:val="22"/>
      </w:rPr>
      <w:t>Załącznik nr 3 do Zaproszenia</w:t>
    </w:r>
  </w:p>
  <w:p>
    <w:pPr>
      <w:pStyle w:val="Normal"/>
      <w:jc w:val="end"/>
      <w:rPr>
        <w:i/>
        <w:i/>
        <w:iCs/>
        <w:sz w:val="22"/>
        <w:szCs w:val="22"/>
      </w:rPr>
    </w:pPr>
    <w:r>
      <w:rPr>
        <w:i/>
        <w:iCs/>
        <w:sz w:val="22"/>
        <w:szCs w:val="22"/>
      </w:rPr>
      <w:t>(wzór umowy)</w:t>
    </w:r>
  </w:p>
  <w:p>
    <w:pPr>
      <w:pStyle w:val="Normal"/>
      <w:jc w:val="end"/>
      <w:rPr>
        <w:i/>
        <w:i/>
        <w:iCs/>
        <w:sz w:val="22"/>
        <w:szCs w:val="22"/>
      </w:rPr>
    </w:pPr>
    <w:r>
      <w:rPr>
        <w:i/>
        <w:iCs/>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1440" w:hanging="1440"/>
      </w:pPr>
      <w:rPr>
        <w:rFonts w:cs="Times New Roman"/>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0"/>
        </w:tabs>
        <w:ind w:start="720" w:hanging="360"/>
      </w:pPr>
      <w:rPr/>
    </w:lvl>
    <w:lvl w:ilvl="1">
      <w:start w:val="1"/>
      <w:numFmt w:val="decimal"/>
      <w:lvlText w:val="%2)"/>
      <w:lvlJc w:val="start"/>
      <w:pPr>
        <w:tabs>
          <w:tab w:val="num" w:pos="0"/>
        </w:tabs>
        <w:ind w:start="1440" w:hanging="360"/>
      </w:pPr>
      <w:rPr/>
    </w:lvl>
    <w:lvl w:ilvl="2">
      <w:start w:val="1"/>
      <w:numFmt w:val="lowerLetter"/>
      <w:lvlText w:val="%3."/>
      <w:lvlJc w:val="start"/>
      <w:pPr>
        <w:tabs>
          <w:tab w:val="num" w:pos="0"/>
        </w:tabs>
        <w:ind w:start="2340" w:hanging="36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bullet"/>
      <w:lvlText w:val=""/>
      <w:lvlJc w:val="start"/>
      <w:pPr>
        <w:tabs>
          <w:tab w:val="num" w:pos="0"/>
        </w:tabs>
        <w:ind w:start="1146" w:hanging="360"/>
      </w:pPr>
      <w:rPr>
        <w:rFonts w:ascii="Symbol" w:hAnsi="Symbol" w:cs="Symbol" w:hint="default"/>
      </w:rPr>
    </w:lvl>
    <w:lvl w:ilvl="1">
      <w:start w:val="1"/>
      <w:numFmt w:val="bullet"/>
      <w:lvlText w:val="o"/>
      <w:lvlJc w:val="start"/>
      <w:pPr>
        <w:tabs>
          <w:tab w:val="num" w:pos="0"/>
        </w:tabs>
        <w:ind w:start="1866" w:hanging="360"/>
      </w:pPr>
      <w:rPr>
        <w:rFonts w:ascii="Courier New" w:hAnsi="Courier New" w:cs="Courier New" w:hint="default"/>
      </w:rPr>
    </w:lvl>
    <w:lvl w:ilvl="2">
      <w:start w:val="1"/>
      <w:numFmt w:val="bullet"/>
      <w:lvlText w:val=""/>
      <w:lvlJc w:val="start"/>
      <w:pPr>
        <w:tabs>
          <w:tab w:val="num" w:pos="0"/>
        </w:tabs>
        <w:ind w:start="2586" w:hanging="360"/>
      </w:pPr>
      <w:rPr>
        <w:rFonts w:ascii="Wingdings" w:hAnsi="Wingdings" w:cs="Wingdings" w:hint="default"/>
      </w:rPr>
    </w:lvl>
    <w:lvl w:ilvl="3">
      <w:start w:val="1"/>
      <w:numFmt w:val="bullet"/>
      <w:lvlText w:val=""/>
      <w:lvlJc w:val="start"/>
      <w:pPr>
        <w:tabs>
          <w:tab w:val="num" w:pos="0"/>
        </w:tabs>
        <w:ind w:start="3306" w:hanging="360"/>
      </w:pPr>
      <w:rPr>
        <w:rFonts w:ascii="Symbol" w:hAnsi="Symbol" w:cs="Symbol" w:hint="default"/>
      </w:rPr>
    </w:lvl>
    <w:lvl w:ilvl="4">
      <w:start w:val="1"/>
      <w:numFmt w:val="bullet"/>
      <w:lvlText w:val="o"/>
      <w:lvlJc w:val="start"/>
      <w:pPr>
        <w:tabs>
          <w:tab w:val="num" w:pos="0"/>
        </w:tabs>
        <w:ind w:start="4026" w:hanging="360"/>
      </w:pPr>
      <w:rPr>
        <w:rFonts w:ascii="Courier New" w:hAnsi="Courier New" w:cs="Courier New" w:hint="default"/>
      </w:rPr>
    </w:lvl>
    <w:lvl w:ilvl="5">
      <w:start w:val="1"/>
      <w:numFmt w:val="bullet"/>
      <w:lvlText w:val=""/>
      <w:lvlJc w:val="start"/>
      <w:pPr>
        <w:tabs>
          <w:tab w:val="num" w:pos="0"/>
        </w:tabs>
        <w:ind w:start="4746" w:hanging="360"/>
      </w:pPr>
      <w:rPr>
        <w:rFonts w:ascii="Wingdings" w:hAnsi="Wingdings" w:cs="Wingdings" w:hint="default"/>
      </w:rPr>
    </w:lvl>
    <w:lvl w:ilvl="6">
      <w:start w:val="1"/>
      <w:numFmt w:val="bullet"/>
      <w:lvlText w:val=""/>
      <w:lvlJc w:val="start"/>
      <w:pPr>
        <w:tabs>
          <w:tab w:val="num" w:pos="0"/>
        </w:tabs>
        <w:ind w:start="5466" w:hanging="360"/>
      </w:pPr>
      <w:rPr>
        <w:rFonts w:ascii="Symbol" w:hAnsi="Symbol" w:cs="Symbol" w:hint="default"/>
      </w:rPr>
    </w:lvl>
    <w:lvl w:ilvl="7">
      <w:start w:val="1"/>
      <w:numFmt w:val="bullet"/>
      <w:lvlText w:val="o"/>
      <w:lvlJc w:val="start"/>
      <w:pPr>
        <w:tabs>
          <w:tab w:val="num" w:pos="0"/>
        </w:tabs>
        <w:ind w:start="6186" w:hanging="360"/>
      </w:pPr>
      <w:rPr>
        <w:rFonts w:ascii="Courier New" w:hAnsi="Courier New" w:cs="Courier New" w:hint="default"/>
      </w:rPr>
    </w:lvl>
    <w:lvl w:ilvl="8">
      <w:start w:val="1"/>
      <w:numFmt w:val="bullet"/>
      <w:lvlText w:val=""/>
      <w:lvlJc w:val="start"/>
      <w:pPr>
        <w:tabs>
          <w:tab w:val="num" w:pos="0"/>
        </w:tabs>
        <w:ind w:start="6906" w:hanging="360"/>
      </w:pPr>
      <w:rPr>
        <w:rFonts w:ascii="Wingdings" w:hAnsi="Wingdings" w:cs="Wingdings" w:hint="default"/>
      </w:rPr>
    </w:lvl>
  </w:abstractNum>
  <w:abstractNum w:abstractNumId="6">
    <w:lvl w:ilvl="0">
      <w:start w:val="1"/>
      <w:numFmt w:val="decimal"/>
      <w:lvlText w:val="%1."/>
      <w:lvlJc w:val="start"/>
      <w:pPr>
        <w:tabs>
          <w:tab w:val="num" w:pos="0"/>
        </w:tabs>
        <w:ind w:start="720" w:hanging="360"/>
      </w:pPr>
      <w:rPr>
        <w:b w:val="false"/>
        <w:bCs/>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360"/>
        </w:tabs>
        <w:ind w:start="360" w:hanging="360"/>
      </w:pPr>
      <w:rPr/>
    </w:lvl>
    <w:lvl w:ilvl="1">
      <w:start w:val="1"/>
      <w:numFmt w:val="decimal"/>
      <w:lvlText w:val="%1.%2."/>
      <w:lvlJc w:val="start"/>
      <w:pPr>
        <w:tabs>
          <w:tab w:val="num" w:pos="1276"/>
        </w:tabs>
        <w:ind w:start="1276" w:hanging="709"/>
      </w:pPr>
      <w:rPr>
        <w:rFonts w:ascii="Times New Roman" w:hAnsi="Times New Roman"/>
      </w:rPr>
    </w:lvl>
    <w:lvl w:ilvl="2">
      <w:start w:val="1"/>
      <w:numFmt w:val="lowerLetter"/>
      <w:lvlText w:val="%1.%2.%3."/>
      <w:lvlJc w:val="start"/>
      <w:pPr>
        <w:tabs>
          <w:tab w:val="num" w:pos="1985"/>
        </w:tabs>
        <w:ind w:start="1985" w:hanging="709"/>
      </w:pPr>
      <w:rPr/>
    </w:lvl>
    <w:lvl w:ilvl="3">
      <w:start w:val="1"/>
      <w:numFmt w:val="bullet"/>
      <w:lvlText w:val=""/>
      <w:lvlJc w:val="start"/>
      <w:pPr>
        <w:tabs>
          <w:tab w:val="num" w:pos="2438"/>
        </w:tabs>
        <w:ind w:start="2438" w:hanging="453"/>
      </w:pPr>
      <w:rPr>
        <w:rFonts w:ascii="Symbol" w:hAnsi="Symbol" w:cs="Symbol" w:hint="default"/>
      </w:rPr>
    </w:lvl>
    <w:lvl w:ilvl="4">
      <w:start w:val="1"/>
      <w:numFmt w:val="decimal"/>
      <w:lvlText w:val="%1.%2.%3.%4.%5."/>
      <w:lvlJc w:val="start"/>
      <w:pPr>
        <w:tabs>
          <w:tab w:val="num" w:pos="0"/>
        </w:tabs>
        <w:ind w:start="3088" w:hanging="708"/>
      </w:pPr>
      <w:rPr/>
    </w:lvl>
    <w:lvl w:ilvl="5">
      <w:start w:val="1"/>
      <w:numFmt w:val="decimal"/>
      <w:lvlText w:val="%1.%2.%3.%4.%5.%6."/>
      <w:lvlJc w:val="start"/>
      <w:pPr>
        <w:tabs>
          <w:tab w:val="num" w:pos="0"/>
        </w:tabs>
        <w:ind w:start="3796" w:hanging="708"/>
      </w:pPr>
      <w:rPr/>
    </w:lvl>
    <w:lvl w:ilvl="6">
      <w:start w:val="1"/>
      <w:numFmt w:val="decimal"/>
      <w:lvlText w:val="%1.%2.%3.%4.%5.%6.%7."/>
      <w:lvlJc w:val="start"/>
      <w:pPr>
        <w:tabs>
          <w:tab w:val="num" w:pos="0"/>
        </w:tabs>
        <w:ind w:start="4504" w:hanging="708"/>
      </w:pPr>
      <w:rPr/>
    </w:lvl>
    <w:lvl w:ilvl="7">
      <w:start w:val="1"/>
      <w:numFmt w:val="decimal"/>
      <w:lvlText w:val="%1.%2.%3.%4.%5.%6.%7.%8."/>
      <w:lvlJc w:val="start"/>
      <w:pPr>
        <w:tabs>
          <w:tab w:val="num" w:pos="0"/>
        </w:tabs>
        <w:ind w:start="5212" w:hanging="708"/>
      </w:pPr>
      <w:rPr/>
    </w:lvl>
    <w:lvl w:ilvl="8">
      <w:start w:val="1"/>
      <w:numFmt w:val="decimal"/>
      <w:lvlText w:val="%1.%2.%3.%4.%5.%6.%7.%8.%9."/>
      <w:lvlJc w:val="start"/>
      <w:pPr>
        <w:tabs>
          <w:tab w:val="num" w:pos="0"/>
        </w:tabs>
        <w:ind w:start="5920" w:hanging="708"/>
      </w:pPr>
      <w:rPr/>
    </w:lvl>
  </w:abstractNum>
  <w:abstractNum w:abstractNumId="8">
    <w:lvl w:ilvl="0">
      <w:start w:val="3"/>
      <w:numFmt w:val="decimal"/>
      <w:lvlText w:val="%1."/>
      <w:lvlJc w:val="start"/>
      <w:pPr>
        <w:tabs>
          <w:tab w:val="num" w:pos="360"/>
        </w:tabs>
        <w:ind w:start="36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9">
    <w:lvl w:ilvl="0">
      <w:start w:val="1"/>
      <w:numFmt w:val="decimal"/>
      <w:lvlText w:val="%1."/>
      <w:lvlJc w:val="start"/>
      <w:pPr>
        <w:tabs>
          <w:tab w:val="num" w:pos="360"/>
        </w:tabs>
        <w:ind w:start="360" w:hanging="360"/>
      </w:pPr>
      <w:rPr>
        <w:i w:val="false"/>
        <w:b w:val="false"/>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0">
    <w:lvl w:ilvl="0">
      <w:start w:val="1"/>
      <w:numFmt w:val="decimal"/>
      <w:lvlText w:val="%1)"/>
      <w:lvlJc w:val="start"/>
      <w:pPr>
        <w:tabs>
          <w:tab w:val="num" w:pos="0"/>
        </w:tabs>
        <w:ind w:start="990" w:hanging="360"/>
      </w:pPr>
      <w:rPr/>
    </w:lvl>
    <w:lvl w:ilvl="1">
      <w:start w:val="1"/>
      <w:numFmt w:val="lowerLetter"/>
      <w:lvlText w:val="%2)"/>
      <w:lvlJc w:val="start"/>
      <w:pPr>
        <w:tabs>
          <w:tab w:val="num" w:pos="0"/>
        </w:tabs>
        <w:ind w:start="1710" w:hanging="360"/>
      </w:pPr>
      <w:rPr/>
    </w:lvl>
    <w:lvl w:ilvl="2">
      <w:start w:val="1"/>
      <w:numFmt w:val="lowerRoman"/>
      <w:lvlText w:val="%3."/>
      <w:lvlJc w:val="end"/>
      <w:pPr>
        <w:tabs>
          <w:tab w:val="num" w:pos="0"/>
        </w:tabs>
        <w:ind w:start="2430" w:hanging="180"/>
      </w:pPr>
      <w:rPr/>
    </w:lvl>
    <w:lvl w:ilvl="3">
      <w:start w:val="1"/>
      <w:numFmt w:val="decimal"/>
      <w:lvlText w:val="%4."/>
      <w:lvlJc w:val="start"/>
      <w:pPr>
        <w:tabs>
          <w:tab w:val="num" w:pos="0"/>
        </w:tabs>
        <w:ind w:start="3150" w:hanging="360"/>
      </w:pPr>
      <w:rPr/>
    </w:lvl>
    <w:lvl w:ilvl="4">
      <w:start w:val="1"/>
      <w:numFmt w:val="lowerLetter"/>
      <w:lvlText w:val="%5."/>
      <w:lvlJc w:val="start"/>
      <w:pPr>
        <w:tabs>
          <w:tab w:val="num" w:pos="0"/>
        </w:tabs>
        <w:ind w:start="3870" w:hanging="360"/>
      </w:pPr>
      <w:rPr/>
    </w:lvl>
    <w:lvl w:ilvl="5">
      <w:start w:val="1"/>
      <w:numFmt w:val="lowerRoman"/>
      <w:lvlText w:val="%6."/>
      <w:lvlJc w:val="end"/>
      <w:pPr>
        <w:tabs>
          <w:tab w:val="num" w:pos="0"/>
        </w:tabs>
        <w:ind w:start="4590" w:hanging="180"/>
      </w:pPr>
      <w:rPr/>
    </w:lvl>
    <w:lvl w:ilvl="6">
      <w:start w:val="1"/>
      <w:numFmt w:val="decimal"/>
      <w:lvlText w:val="%7."/>
      <w:lvlJc w:val="start"/>
      <w:pPr>
        <w:tabs>
          <w:tab w:val="num" w:pos="0"/>
        </w:tabs>
        <w:ind w:start="5310" w:hanging="360"/>
      </w:pPr>
      <w:rPr/>
    </w:lvl>
    <w:lvl w:ilvl="7">
      <w:start w:val="1"/>
      <w:numFmt w:val="lowerLetter"/>
      <w:lvlText w:val="%8."/>
      <w:lvlJc w:val="start"/>
      <w:pPr>
        <w:tabs>
          <w:tab w:val="num" w:pos="0"/>
        </w:tabs>
        <w:ind w:start="6030" w:hanging="360"/>
      </w:pPr>
      <w:rPr/>
    </w:lvl>
    <w:lvl w:ilvl="8">
      <w:start w:val="1"/>
      <w:numFmt w:val="lowerRoman"/>
      <w:lvlText w:val="%9."/>
      <w:lvlJc w:val="end"/>
      <w:pPr>
        <w:tabs>
          <w:tab w:val="num" w:pos="0"/>
        </w:tabs>
        <w:ind w:start="6750" w:hanging="180"/>
      </w:pPr>
      <w:rPr/>
    </w:lvl>
  </w:abstractNum>
  <w:abstractNum w:abstractNumId="11">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2">
    <w:lvl w:ilvl="0">
      <w:start w:val="1"/>
      <w:numFmt w:val="lowerLetter"/>
      <w:lvlText w:val="%1)"/>
      <w:lvlJc w:val="start"/>
      <w:pPr>
        <w:tabs>
          <w:tab w:val="num" w:pos="0"/>
        </w:tabs>
        <w:ind w:start="1200" w:hanging="360"/>
      </w:pPr>
      <w:rPr>
        <w:rFonts w:ascii="Times New Roman" w:hAnsi="Times New Roman" w:eastAsia="Calibri" w:cs="Times New Roman"/>
      </w:rPr>
    </w:lvl>
    <w:lvl w:ilvl="1">
      <w:start w:val="1"/>
      <w:numFmt w:val="lowerLetter"/>
      <w:lvlText w:val="%2)"/>
      <w:lvlJc w:val="start"/>
      <w:pPr>
        <w:tabs>
          <w:tab w:val="num" w:pos="0"/>
        </w:tabs>
        <w:ind w:start="720" w:hanging="360"/>
      </w:pPr>
      <w:rPr/>
    </w:lvl>
    <w:lvl w:ilvl="2">
      <w:start w:val="1"/>
      <w:numFmt w:val="lowerRoman"/>
      <w:lvlText w:val="%3."/>
      <w:lvlJc w:val="end"/>
      <w:pPr>
        <w:tabs>
          <w:tab w:val="num" w:pos="0"/>
        </w:tabs>
        <w:ind w:start="2640" w:hanging="180"/>
      </w:pPr>
      <w:rPr/>
    </w:lvl>
    <w:lvl w:ilvl="3">
      <w:start w:val="1"/>
      <w:numFmt w:val="decimal"/>
      <w:lvlText w:val="%4."/>
      <w:lvlJc w:val="start"/>
      <w:pPr>
        <w:tabs>
          <w:tab w:val="num" w:pos="0"/>
        </w:tabs>
        <w:ind w:start="3360" w:hanging="360"/>
      </w:pPr>
      <w:rPr/>
    </w:lvl>
    <w:lvl w:ilvl="4">
      <w:start w:val="1"/>
      <w:numFmt w:val="lowerLetter"/>
      <w:lvlText w:val="%5."/>
      <w:lvlJc w:val="start"/>
      <w:pPr>
        <w:tabs>
          <w:tab w:val="num" w:pos="0"/>
        </w:tabs>
        <w:ind w:start="4080" w:hanging="360"/>
      </w:pPr>
      <w:rPr/>
    </w:lvl>
    <w:lvl w:ilvl="5">
      <w:start w:val="1"/>
      <w:numFmt w:val="lowerRoman"/>
      <w:lvlText w:val="%6."/>
      <w:lvlJc w:val="end"/>
      <w:pPr>
        <w:tabs>
          <w:tab w:val="num" w:pos="0"/>
        </w:tabs>
        <w:ind w:start="4800" w:hanging="180"/>
      </w:pPr>
      <w:rPr/>
    </w:lvl>
    <w:lvl w:ilvl="6">
      <w:start w:val="1"/>
      <w:numFmt w:val="decimal"/>
      <w:lvlText w:val="%7."/>
      <w:lvlJc w:val="start"/>
      <w:pPr>
        <w:tabs>
          <w:tab w:val="num" w:pos="0"/>
        </w:tabs>
        <w:ind w:start="5520" w:hanging="360"/>
      </w:pPr>
      <w:rPr/>
    </w:lvl>
    <w:lvl w:ilvl="7">
      <w:start w:val="1"/>
      <w:numFmt w:val="lowerLetter"/>
      <w:lvlText w:val="%8."/>
      <w:lvlJc w:val="start"/>
      <w:pPr>
        <w:tabs>
          <w:tab w:val="num" w:pos="0"/>
        </w:tabs>
        <w:ind w:start="6240" w:hanging="360"/>
      </w:pPr>
      <w:rPr/>
    </w:lvl>
    <w:lvl w:ilvl="8">
      <w:start w:val="1"/>
      <w:numFmt w:val="lowerRoman"/>
      <w:lvlText w:val="%9."/>
      <w:lvlJc w:val="end"/>
      <w:pPr>
        <w:tabs>
          <w:tab w:val="num" w:pos="0"/>
        </w:tabs>
        <w:ind w:start="6960" w:hanging="180"/>
      </w:pPr>
      <w:rPr/>
    </w:lvl>
  </w:abstractNum>
  <w:abstractNum w:abstractNumId="1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4">
    <w:lvl w:ilvl="0">
      <w:start w:val="1"/>
      <w:numFmt w:val="decimal"/>
      <w:lvlText w:val="%1)"/>
      <w:lvlJc w:val="start"/>
      <w:pPr>
        <w:tabs>
          <w:tab w:val="num" w:pos="0"/>
        </w:tabs>
        <w:ind w:start="1004" w:hanging="360"/>
      </w:pPr>
      <w:rPr/>
    </w:lvl>
    <w:lvl w:ilvl="1">
      <w:start w:val="1"/>
      <w:numFmt w:val="lowerLetter"/>
      <w:lvlText w:val="%2."/>
      <w:lvlJc w:val="start"/>
      <w:pPr>
        <w:tabs>
          <w:tab w:val="num" w:pos="0"/>
        </w:tabs>
        <w:ind w:start="1724" w:hanging="360"/>
      </w:pPr>
      <w:rPr/>
    </w:lvl>
    <w:lvl w:ilvl="2">
      <w:start w:val="1"/>
      <w:numFmt w:val="lowerRoman"/>
      <w:lvlText w:val="%3."/>
      <w:lvlJc w:val="end"/>
      <w:pPr>
        <w:tabs>
          <w:tab w:val="num" w:pos="0"/>
        </w:tabs>
        <w:ind w:start="2444" w:hanging="180"/>
      </w:pPr>
      <w:rPr/>
    </w:lvl>
    <w:lvl w:ilvl="3">
      <w:start w:val="1"/>
      <w:numFmt w:val="decimal"/>
      <w:lvlText w:val="%4."/>
      <w:lvlJc w:val="start"/>
      <w:pPr>
        <w:tabs>
          <w:tab w:val="num" w:pos="0"/>
        </w:tabs>
        <w:ind w:start="3164" w:hanging="360"/>
      </w:pPr>
      <w:rPr/>
    </w:lvl>
    <w:lvl w:ilvl="4">
      <w:start w:val="1"/>
      <w:numFmt w:val="lowerLetter"/>
      <w:lvlText w:val="%5."/>
      <w:lvlJc w:val="start"/>
      <w:pPr>
        <w:tabs>
          <w:tab w:val="num" w:pos="0"/>
        </w:tabs>
        <w:ind w:start="3884" w:hanging="360"/>
      </w:pPr>
      <w:rPr/>
    </w:lvl>
    <w:lvl w:ilvl="5">
      <w:start w:val="1"/>
      <w:numFmt w:val="lowerRoman"/>
      <w:lvlText w:val="%6."/>
      <w:lvlJc w:val="end"/>
      <w:pPr>
        <w:tabs>
          <w:tab w:val="num" w:pos="0"/>
        </w:tabs>
        <w:ind w:start="4604" w:hanging="180"/>
      </w:pPr>
      <w:rPr/>
    </w:lvl>
    <w:lvl w:ilvl="6">
      <w:start w:val="1"/>
      <w:numFmt w:val="decimal"/>
      <w:lvlText w:val="%7."/>
      <w:lvlJc w:val="start"/>
      <w:pPr>
        <w:tabs>
          <w:tab w:val="num" w:pos="0"/>
        </w:tabs>
        <w:ind w:start="5324" w:hanging="360"/>
      </w:pPr>
      <w:rPr/>
    </w:lvl>
    <w:lvl w:ilvl="7">
      <w:start w:val="1"/>
      <w:numFmt w:val="lowerLetter"/>
      <w:lvlText w:val="%8."/>
      <w:lvlJc w:val="start"/>
      <w:pPr>
        <w:tabs>
          <w:tab w:val="num" w:pos="0"/>
        </w:tabs>
        <w:ind w:start="6044" w:hanging="360"/>
      </w:pPr>
      <w:rPr/>
    </w:lvl>
    <w:lvl w:ilvl="8">
      <w:start w:val="1"/>
      <w:numFmt w:val="lowerRoman"/>
      <w:lvlText w:val="%9."/>
      <w:lvlJc w:val="end"/>
      <w:pPr>
        <w:tabs>
          <w:tab w:val="num" w:pos="0"/>
        </w:tabs>
        <w:ind w:start="6764" w:hanging="180"/>
      </w:pPr>
      <w:rPr/>
    </w:lvl>
  </w:abstractNum>
  <w:abstractNum w:abstractNumId="15">
    <w:lvl w:ilvl="0">
      <w:start w:val="1"/>
      <w:numFmt w:val="lowerLetter"/>
      <w:lvlText w:val="%1)"/>
      <w:lvlJc w:val="start"/>
      <w:pPr>
        <w:tabs>
          <w:tab w:val="num" w:pos="0"/>
        </w:tabs>
        <w:ind w:start="1287" w:hanging="360"/>
      </w:pPr>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16">
    <w:lvl w:ilvl="0">
      <w:start w:val="1"/>
      <w:numFmt w:val="lowerLetter"/>
      <w:lvlText w:val="%1)"/>
      <w:lvlJc w:val="start"/>
      <w:pPr>
        <w:tabs>
          <w:tab w:val="num" w:pos="0"/>
        </w:tabs>
        <w:ind w:start="1287" w:hanging="360"/>
      </w:pPr>
      <w:rPr/>
    </w:lvl>
    <w:lvl w:ilvl="1">
      <w:start w:val="1"/>
      <w:numFmt w:val="lowerLetter"/>
      <w:lvlText w:val="%2."/>
      <w:lvlJc w:val="start"/>
      <w:pPr>
        <w:tabs>
          <w:tab w:val="num" w:pos="0"/>
        </w:tabs>
        <w:ind w:start="2007" w:hanging="360"/>
      </w:pPr>
      <w:rPr/>
    </w:lvl>
    <w:lvl w:ilvl="2">
      <w:start w:val="1"/>
      <w:numFmt w:val="lowerRoman"/>
      <w:lvlText w:val="%3."/>
      <w:lvlJc w:val="end"/>
      <w:pPr>
        <w:tabs>
          <w:tab w:val="num" w:pos="0"/>
        </w:tabs>
        <w:ind w:start="2727" w:hanging="180"/>
      </w:pPr>
      <w:rPr/>
    </w:lvl>
    <w:lvl w:ilvl="3">
      <w:start w:val="1"/>
      <w:numFmt w:val="decimal"/>
      <w:lvlText w:val="%4."/>
      <w:lvlJc w:val="start"/>
      <w:pPr>
        <w:tabs>
          <w:tab w:val="num" w:pos="0"/>
        </w:tabs>
        <w:ind w:start="3447" w:hanging="360"/>
      </w:pPr>
      <w:rPr/>
    </w:lvl>
    <w:lvl w:ilvl="4">
      <w:start w:val="1"/>
      <w:numFmt w:val="lowerLetter"/>
      <w:lvlText w:val="%5."/>
      <w:lvlJc w:val="start"/>
      <w:pPr>
        <w:tabs>
          <w:tab w:val="num" w:pos="0"/>
        </w:tabs>
        <w:ind w:start="4167" w:hanging="360"/>
      </w:pPr>
      <w:rPr/>
    </w:lvl>
    <w:lvl w:ilvl="5">
      <w:start w:val="1"/>
      <w:numFmt w:val="lowerRoman"/>
      <w:lvlText w:val="%6."/>
      <w:lvlJc w:val="end"/>
      <w:pPr>
        <w:tabs>
          <w:tab w:val="num" w:pos="0"/>
        </w:tabs>
        <w:ind w:start="4887" w:hanging="180"/>
      </w:pPr>
      <w:rPr/>
    </w:lvl>
    <w:lvl w:ilvl="6">
      <w:start w:val="1"/>
      <w:numFmt w:val="decimal"/>
      <w:lvlText w:val="%7."/>
      <w:lvlJc w:val="start"/>
      <w:pPr>
        <w:tabs>
          <w:tab w:val="num" w:pos="0"/>
        </w:tabs>
        <w:ind w:start="5607" w:hanging="360"/>
      </w:pPr>
      <w:rPr/>
    </w:lvl>
    <w:lvl w:ilvl="7">
      <w:start w:val="1"/>
      <w:numFmt w:val="lowerLetter"/>
      <w:lvlText w:val="%8."/>
      <w:lvlJc w:val="start"/>
      <w:pPr>
        <w:tabs>
          <w:tab w:val="num" w:pos="0"/>
        </w:tabs>
        <w:ind w:start="6327" w:hanging="360"/>
      </w:pPr>
      <w:rPr/>
    </w:lvl>
    <w:lvl w:ilvl="8">
      <w:start w:val="1"/>
      <w:numFmt w:val="lowerRoman"/>
      <w:lvlText w:val="%9."/>
      <w:lvlJc w:val="end"/>
      <w:pPr>
        <w:tabs>
          <w:tab w:val="num" w:pos="0"/>
        </w:tabs>
        <w:ind w:start="7047" w:hanging="180"/>
      </w:pPr>
      <w:rPr/>
    </w:lvl>
  </w:abstractNum>
  <w:abstractNum w:abstractNumId="1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19">
    <w:lvl w:ilvl="0">
      <w:start w:val="1"/>
      <w:numFmt w:val="lowerLetter"/>
      <w:lvlText w:val="%1."/>
      <w:lvlJc w:val="start"/>
      <w:pPr>
        <w:tabs>
          <w:tab w:val="num" w:pos="0"/>
        </w:tabs>
        <w:ind w:start="1004" w:hanging="360"/>
      </w:pPr>
      <w:rPr/>
    </w:lvl>
    <w:lvl w:ilvl="1">
      <w:start w:val="1"/>
      <w:numFmt w:val="lowerLetter"/>
      <w:lvlText w:val="%2."/>
      <w:lvlJc w:val="start"/>
      <w:pPr>
        <w:tabs>
          <w:tab w:val="num" w:pos="0"/>
        </w:tabs>
        <w:ind w:start="1724" w:hanging="360"/>
      </w:pPr>
      <w:rPr/>
    </w:lvl>
    <w:lvl w:ilvl="2">
      <w:start w:val="1"/>
      <w:numFmt w:val="lowerRoman"/>
      <w:lvlText w:val="%3."/>
      <w:lvlJc w:val="end"/>
      <w:pPr>
        <w:tabs>
          <w:tab w:val="num" w:pos="0"/>
        </w:tabs>
        <w:ind w:start="2444" w:hanging="180"/>
      </w:pPr>
      <w:rPr/>
    </w:lvl>
    <w:lvl w:ilvl="3">
      <w:start w:val="1"/>
      <w:numFmt w:val="decimal"/>
      <w:lvlText w:val="%4."/>
      <w:lvlJc w:val="start"/>
      <w:pPr>
        <w:tabs>
          <w:tab w:val="num" w:pos="0"/>
        </w:tabs>
        <w:ind w:start="3164" w:hanging="360"/>
      </w:pPr>
      <w:rPr/>
    </w:lvl>
    <w:lvl w:ilvl="4">
      <w:start w:val="1"/>
      <w:numFmt w:val="lowerLetter"/>
      <w:lvlText w:val="%5."/>
      <w:lvlJc w:val="start"/>
      <w:pPr>
        <w:tabs>
          <w:tab w:val="num" w:pos="0"/>
        </w:tabs>
        <w:ind w:start="3884" w:hanging="360"/>
      </w:pPr>
      <w:rPr/>
    </w:lvl>
    <w:lvl w:ilvl="5">
      <w:start w:val="1"/>
      <w:numFmt w:val="lowerRoman"/>
      <w:lvlText w:val="%6."/>
      <w:lvlJc w:val="end"/>
      <w:pPr>
        <w:tabs>
          <w:tab w:val="num" w:pos="0"/>
        </w:tabs>
        <w:ind w:start="4604" w:hanging="180"/>
      </w:pPr>
      <w:rPr/>
    </w:lvl>
    <w:lvl w:ilvl="6">
      <w:start w:val="1"/>
      <w:numFmt w:val="decimal"/>
      <w:lvlText w:val="%7."/>
      <w:lvlJc w:val="start"/>
      <w:pPr>
        <w:tabs>
          <w:tab w:val="num" w:pos="0"/>
        </w:tabs>
        <w:ind w:start="5324" w:hanging="360"/>
      </w:pPr>
      <w:rPr/>
    </w:lvl>
    <w:lvl w:ilvl="7">
      <w:start w:val="1"/>
      <w:numFmt w:val="lowerLetter"/>
      <w:lvlText w:val="%8."/>
      <w:lvlJc w:val="start"/>
      <w:pPr>
        <w:tabs>
          <w:tab w:val="num" w:pos="0"/>
        </w:tabs>
        <w:ind w:start="6044" w:hanging="360"/>
      </w:pPr>
      <w:rPr/>
    </w:lvl>
    <w:lvl w:ilvl="8">
      <w:start w:val="1"/>
      <w:numFmt w:val="lowerRoman"/>
      <w:lvlText w:val="%9."/>
      <w:lvlJc w:val="end"/>
      <w:pPr>
        <w:tabs>
          <w:tab w:val="num" w:pos="0"/>
        </w:tabs>
        <w:ind w:start="6764" w:hanging="180"/>
      </w:pPr>
      <w:rPr/>
    </w:lvl>
  </w:abstractNum>
  <w:abstractNum w:abstractNumId="20">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1">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b1469"/>
    <w:pPr>
      <w:widowControl/>
      <w:suppressAutoHyphens w:val="true"/>
      <w:bidi w:val="0"/>
      <w:spacing w:before="0" w:after="0"/>
      <w:jc w:val="start"/>
    </w:pPr>
    <w:rPr>
      <w:rFonts w:ascii="Times New Roman" w:hAnsi="Times New Roman" w:eastAsia="Calibri" w:cs="Times New Roman"/>
      <w:color w:val="auto"/>
      <w:kern w:val="0"/>
      <w:sz w:val="20"/>
      <w:szCs w:val="20"/>
      <w:lang w:val="pl-PL" w:eastAsia="ar-SA" w:bidi="ar-SA"/>
    </w:rPr>
  </w:style>
  <w:style w:type="paragraph" w:styleId="Heading4">
    <w:name w:val="heading 4"/>
    <w:basedOn w:val="Normal"/>
    <w:next w:val="Normal"/>
    <w:link w:val="Nagwek4Znak"/>
    <w:qFormat/>
    <w:rsid w:val="00cb1469"/>
    <w:pPr>
      <w:keepNext w:val="true"/>
      <w:spacing w:before="240" w:after="60"/>
      <w:outlineLvl w:val="3"/>
    </w:pPr>
    <w:rPr>
      <w:rFonts w:ascii="Calibri" w:hAnsi="Calibri"/>
      <w:b/>
      <w:bCs/>
      <w:sz w:val="28"/>
      <w:szCs w:val="28"/>
    </w:rPr>
  </w:style>
  <w:style w:type="paragraph" w:styleId="Heading8">
    <w:name w:val="heading 8"/>
    <w:basedOn w:val="Normal"/>
    <w:next w:val="Normal"/>
    <w:link w:val="Nagwek8Znak"/>
    <w:qFormat/>
    <w:rsid w:val="00cb1469"/>
    <w:pPr>
      <w:keepNext w:val="true"/>
      <w:numPr>
        <w:ilvl w:val="7"/>
        <w:numId w:val="1"/>
      </w:numPr>
      <w:jc w:val="center"/>
      <w:outlineLvl w:val="7"/>
    </w:pPr>
    <w:rPr>
      <w:b/>
      <w:smallCaps/>
      <w:sz w:val="40"/>
    </w:rPr>
  </w:style>
  <w:style w:type="character" w:styleId="DefaultParagraphFont" w:default="1">
    <w:name w:val="Default Paragraph Font"/>
    <w:uiPriority w:val="1"/>
    <w:semiHidden/>
    <w:unhideWhenUsed/>
    <w:qFormat/>
    <w:rPr/>
  </w:style>
  <w:style w:type="character" w:styleId="Nagwek4Znak" w:customStyle="1">
    <w:name w:val="Nagłówek 4 Znak"/>
    <w:qFormat/>
    <w:locked/>
    <w:rsid w:val="00cb1469"/>
    <w:rPr>
      <w:rFonts w:ascii="Calibri" w:hAnsi="Calibri" w:eastAsia="Calibri"/>
      <w:b/>
      <w:bCs/>
      <w:sz w:val="28"/>
      <w:szCs w:val="28"/>
      <w:lang w:val="pl-PL" w:eastAsia="ar-SA" w:bidi="ar-SA"/>
    </w:rPr>
  </w:style>
  <w:style w:type="character" w:styleId="Nagwek8Znak" w:customStyle="1">
    <w:name w:val="Nagłówek 8 Znak"/>
    <w:qFormat/>
    <w:locked/>
    <w:rsid w:val="00cb1469"/>
    <w:rPr>
      <w:rFonts w:eastAsia="Calibri"/>
      <w:b/>
      <w:smallCaps/>
      <w:sz w:val="40"/>
      <w:lang w:eastAsia="ar-SA"/>
    </w:rPr>
  </w:style>
  <w:style w:type="character" w:styleId="Hyperlink" w:customStyle="1">
    <w:name w:val="Hyperlink"/>
    <w:qFormat/>
    <w:rsid w:val="00cb1469"/>
    <w:rPr>
      <w:color w:val="000080"/>
      <w:u w:val="single"/>
    </w:rPr>
  </w:style>
  <w:style w:type="character" w:styleId="StopkaZnak" w:customStyle="1">
    <w:name w:val="Stopka Znak"/>
    <w:qFormat/>
    <w:locked/>
    <w:rsid w:val="00cb1469"/>
    <w:rPr>
      <w:rFonts w:eastAsia="Calibri"/>
      <w:sz w:val="24"/>
      <w:lang w:val="pl-PL" w:eastAsia="ar-SA" w:bidi="ar-SA"/>
    </w:rPr>
  </w:style>
  <w:style w:type="character" w:styleId="NagwekZnak" w:customStyle="1">
    <w:name w:val="Nagłówek Znak"/>
    <w:qFormat/>
    <w:locked/>
    <w:rsid w:val="00cb1469"/>
    <w:rPr>
      <w:rFonts w:eastAsia="Calibri"/>
      <w:sz w:val="24"/>
      <w:lang w:val="pl-PL" w:eastAsia="ar-SA" w:bidi="ar-SA"/>
    </w:rPr>
  </w:style>
  <w:style w:type="character" w:styleId="TekstkomentarzaZnak" w:customStyle="1">
    <w:name w:val="Tekst komentarza Znak"/>
    <w:link w:val="CommentText"/>
    <w:qFormat/>
    <w:locked/>
    <w:rsid w:val="00cb1469"/>
    <w:rPr>
      <w:rFonts w:eastAsia="Calibri"/>
      <w:lang w:val="pl-PL" w:eastAsia="ar-SA" w:bidi="ar-SA"/>
    </w:rPr>
  </w:style>
  <w:style w:type="character" w:styleId="EquationCaption" w:customStyle="1">
    <w:name w:val="_Equation Caption"/>
    <w:qFormat/>
    <w:rsid w:val="00cb1469"/>
    <w:rPr/>
  </w:style>
  <w:style w:type="character" w:styleId="TekstpodstawowywcityZnak" w:customStyle="1">
    <w:name w:val="Tekst podstawowy wcięty Znak"/>
    <w:qFormat/>
    <w:locked/>
    <w:rsid w:val="00cb1469"/>
    <w:rPr>
      <w:rFonts w:eastAsia="Calibri"/>
      <w:lang w:val="pl-PL" w:eastAsia="ar-SA" w:bidi="ar-SA"/>
    </w:rPr>
  </w:style>
  <w:style w:type="character" w:styleId="TekstpodstawowyZnak" w:customStyle="1">
    <w:name w:val="Tekst podstawowy Znak"/>
    <w:qFormat/>
    <w:locked/>
    <w:rsid w:val="00cb1469"/>
    <w:rPr>
      <w:rFonts w:eastAsia="Calibri"/>
      <w:sz w:val="24"/>
      <w:lang w:val="pl-PL" w:eastAsia="ar-SA" w:bidi="ar-SA"/>
    </w:rPr>
  </w:style>
  <w:style w:type="character" w:styleId="Tekstpodstawowy2Znak" w:customStyle="1">
    <w:name w:val="Tekst podstawowy 2 Znak"/>
    <w:link w:val="BodyText2"/>
    <w:qFormat/>
    <w:rsid w:val="00602aa6"/>
    <w:rPr>
      <w:rFonts w:eastAsia="Calibri"/>
      <w:lang w:eastAsia="ar-SA"/>
    </w:rPr>
  </w:style>
  <w:style w:type="character" w:styleId="Nierozpoznanawzmianka1" w:customStyle="1">
    <w:name w:val="Nierozpoznana wzmianka1"/>
    <w:uiPriority w:val="99"/>
    <w:semiHidden/>
    <w:unhideWhenUsed/>
    <w:qFormat/>
    <w:rsid w:val="00602aa6"/>
    <w:rPr>
      <w:color w:val="605E5C"/>
      <w:shd w:fill="E1DFDD" w:val="clear"/>
    </w:rPr>
  </w:style>
  <w:style w:type="character" w:styleId="ng-binding" w:customStyle="1">
    <w:name w:val="ng-binding"/>
    <w:qFormat/>
    <w:rsid w:val="00883670"/>
    <w:rPr/>
  </w:style>
  <w:style w:type="character" w:styleId="TekstdymkaZnak" w:customStyle="1">
    <w:name w:val="Tekst dymka Znak"/>
    <w:link w:val="BalloonText"/>
    <w:qFormat/>
    <w:rsid w:val="00a72ab4"/>
    <w:rPr>
      <w:rFonts w:ascii="Segoe UI" w:hAnsi="Segoe UI" w:eastAsia="Calibri" w:cs="Segoe UI"/>
      <w:sz w:val="18"/>
      <w:szCs w:val="18"/>
      <w:lang w:eastAsia="ar-SA"/>
    </w:rPr>
  </w:style>
  <w:style w:type="character" w:styleId="WW8Num11z3" w:customStyle="1">
    <w:name w:val="WW8Num11z3"/>
    <w:qFormat/>
    <w:rsid w:val="00fa3e7c"/>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kstpodstawowyZnak"/>
    <w:rsid w:val="00cb1469"/>
    <w:pPr>
      <w:widowControl w:val="false"/>
      <w:jc w:val="both"/>
    </w:pPr>
    <w:rPr>
      <w:sz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Arial"/>
      <w:sz w:val="28"/>
      <w:szCs w:val="28"/>
    </w:rPr>
  </w:style>
  <w:style w:type="paragraph" w:styleId="Indeksuser" w:customStyle="1">
    <w:name w:val="Indeks (user)"/>
    <w:basedOn w:val="Normal"/>
    <w:qFormat/>
    <w:pPr>
      <w:suppressLineNumbers/>
    </w:pPr>
    <w:rPr>
      <w:rFonts w:cs="Arial"/>
    </w:rPr>
  </w:style>
  <w:style w:type="paragraph" w:styleId="Gwkaistopkauser" w:customStyle="1">
    <w:name w:val="Główka i stopka (user)"/>
    <w:basedOn w:val="Normal"/>
    <w:qFormat/>
    <w:pPr/>
    <w:rPr/>
  </w:style>
  <w:style w:type="paragraph" w:styleId="Gwkaistopka" w:customStyle="1">
    <w:name w:val="Główka i stopka"/>
    <w:basedOn w:val="Normal"/>
    <w:qFormat/>
    <w:pPr/>
    <w:rPr/>
  </w:style>
  <w:style w:type="paragraph" w:styleId="Header">
    <w:name w:val="header"/>
    <w:basedOn w:val="Normal"/>
    <w:next w:val="BodyText"/>
    <w:link w:val="NagwekZnak"/>
    <w:rsid w:val="00cb1469"/>
    <w:pPr>
      <w:tabs>
        <w:tab w:val="clear" w:pos="708"/>
        <w:tab w:val="center" w:pos="4536" w:leader="none"/>
        <w:tab w:val="right" w:pos="9072" w:leader="none"/>
      </w:tabs>
    </w:pPr>
    <w:rPr>
      <w:sz w:val="24"/>
    </w:rPr>
  </w:style>
  <w:style w:type="paragraph" w:styleId="Sowowa" w:customStyle="1">
    <w:name w:val="Sowowa"/>
    <w:basedOn w:val="Normal"/>
    <w:qFormat/>
    <w:rsid w:val="00cb1469"/>
    <w:pPr>
      <w:widowControl w:val="false"/>
      <w:spacing w:lineRule="auto" w:line="360"/>
    </w:pPr>
    <w:rPr>
      <w:sz w:val="24"/>
    </w:rPr>
  </w:style>
  <w:style w:type="paragraph" w:styleId="Footer">
    <w:name w:val="footer"/>
    <w:basedOn w:val="Normal"/>
    <w:link w:val="StopkaZnak"/>
    <w:rsid w:val="00cb1469"/>
    <w:pPr>
      <w:tabs>
        <w:tab w:val="clear" w:pos="708"/>
        <w:tab w:val="center" w:pos="4536" w:leader="none"/>
        <w:tab w:val="right" w:pos="9072" w:leader="none"/>
      </w:tabs>
    </w:pPr>
    <w:rPr>
      <w:sz w:val="24"/>
    </w:rPr>
  </w:style>
  <w:style w:type="paragraph" w:styleId="BodyTextIndent">
    <w:name w:val="Body Text Indent"/>
    <w:basedOn w:val="Normal"/>
    <w:link w:val="TekstpodstawowywcityZnak"/>
    <w:rsid w:val="00cb1469"/>
    <w:pPr>
      <w:spacing w:before="0" w:after="120"/>
      <w:ind w:start="283"/>
    </w:pPr>
    <w:rPr/>
  </w:style>
  <w:style w:type="paragraph" w:styleId="CommentText">
    <w:name w:val="annotation text"/>
    <w:basedOn w:val="Normal"/>
    <w:link w:val="TekstkomentarzaZnak"/>
    <w:semiHidden/>
    <w:qFormat/>
    <w:rsid w:val="00cb1469"/>
    <w:pPr/>
    <w:rPr/>
  </w:style>
  <w:style w:type="paragraph" w:styleId="Akapitzlist1" w:customStyle="1">
    <w:name w:val="Akapit z listą1"/>
    <w:basedOn w:val="Normal"/>
    <w:qFormat/>
    <w:rsid w:val="00cb1469"/>
    <w:pPr>
      <w:ind w:start="720"/>
    </w:pPr>
    <w:rPr/>
  </w:style>
  <w:style w:type="paragraph" w:styleId="ZnakZnakZnakZnak" w:customStyle="1">
    <w:name w:val="Znak Znak Znak Znak"/>
    <w:basedOn w:val="Normal"/>
    <w:qFormat/>
    <w:rsid w:val="00c676fa"/>
    <w:pPr>
      <w:suppressAutoHyphens w:val="false"/>
    </w:pPr>
    <w:rPr>
      <w:rFonts w:eastAsia="Times New Roman"/>
      <w:sz w:val="24"/>
      <w:szCs w:val="24"/>
      <w:lang w:eastAsia="pl-PL"/>
    </w:rPr>
  </w:style>
  <w:style w:type="paragraph" w:styleId="BodyText3">
    <w:name w:val="Body Text 3"/>
    <w:basedOn w:val="Normal"/>
    <w:qFormat/>
    <w:rsid w:val="004a01bf"/>
    <w:pPr>
      <w:spacing w:before="0" w:after="120"/>
    </w:pPr>
    <w:rPr>
      <w:sz w:val="16"/>
      <w:szCs w:val="16"/>
    </w:rPr>
  </w:style>
  <w:style w:type="paragraph" w:styleId="Default" w:customStyle="1">
    <w:name w:val="Default"/>
    <w:qFormat/>
    <w:rsid w:val="00393ade"/>
    <w:pPr>
      <w:widowControl/>
      <w:suppressAutoHyphens w:val="true"/>
      <w:bidi w:val="0"/>
      <w:spacing w:before="0" w:after="0"/>
      <w:jc w:val="start"/>
    </w:pPr>
    <w:rPr>
      <w:rFonts w:ascii="Verdana" w:hAnsi="Verdana" w:eastAsia="Times New Roman" w:cs="Verdana"/>
      <w:color w:val="000000"/>
      <w:kern w:val="0"/>
      <w:sz w:val="24"/>
      <w:szCs w:val="24"/>
      <w:lang w:val="pl-PL" w:eastAsia="pl-PL" w:bidi="ar-SA"/>
    </w:rPr>
  </w:style>
  <w:style w:type="paragraph" w:styleId="BodyText2">
    <w:name w:val="Body Text 2"/>
    <w:basedOn w:val="Normal"/>
    <w:link w:val="Tekstpodstawowy2Znak"/>
    <w:qFormat/>
    <w:rsid w:val="00602aa6"/>
    <w:pPr>
      <w:spacing w:lineRule="auto" w:line="480" w:before="0" w:after="120"/>
    </w:pPr>
    <w:rPr/>
  </w:style>
  <w:style w:type="paragraph" w:styleId="WW-Domylnie" w:customStyle="1">
    <w:name w:val="WW-Domyślnie"/>
    <w:qFormat/>
    <w:rsid w:val="00d50dcc"/>
    <w:pPr>
      <w:widowControl/>
      <w:suppressAutoHyphens w:val="true"/>
      <w:bidi w:val="0"/>
      <w:spacing w:before="0" w:after="0"/>
      <w:jc w:val="start"/>
    </w:pPr>
    <w:rPr>
      <w:rFonts w:ascii="Times New Roman" w:hAnsi="Times New Roman" w:eastAsia="Times New Roman" w:cs="Times New Roman"/>
      <w:color w:val="auto"/>
      <w:kern w:val="0"/>
      <w:sz w:val="24"/>
      <w:szCs w:val="20"/>
      <w:lang w:val="pl-PL" w:eastAsia="ar-SA" w:bidi="ar-SA"/>
    </w:rPr>
  </w:style>
  <w:style w:type="paragraph" w:styleId="BalloonText">
    <w:name w:val="Balloon Text"/>
    <w:basedOn w:val="Normal"/>
    <w:link w:val="TekstdymkaZnak"/>
    <w:qFormat/>
    <w:rsid w:val="00a72ab4"/>
    <w:pPr/>
    <w:rPr>
      <w:rFonts w:ascii="Segoe UI" w:hAnsi="Segoe UI" w:cs="Segoe UI"/>
      <w:sz w:val="18"/>
      <w:szCs w:val="18"/>
    </w:rPr>
  </w:style>
  <w:style w:type="paragraph" w:styleId="ListParagraph">
    <w:name w:val="List Paragraph"/>
    <w:basedOn w:val="Normal"/>
    <w:uiPriority w:val="34"/>
    <w:qFormat/>
    <w:rsid w:val="00112ddc"/>
    <w:pPr>
      <w:spacing w:before="0" w:after="0"/>
      <w:ind w:start="720"/>
      <w:contextualSpacing/>
    </w:pPr>
    <w:rPr/>
  </w:style>
  <w:style w:type="numbering" w:styleId="Bezlistyuser" w:default="1">
    <w:name w:val="Bez listy (user)"/>
    <w:uiPriority w:val="99"/>
    <w:semiHidden/>
    <w:unhideWhenUsed/>
    <w:qFormat/>
  </w:style>
  <w:style w:type="numbering" w:styleId="WW8Num5" w:customStyle="1">
    <w:name w:val="WW8Num5"/>
    <w:qFormat/>
    <w:rsid w:val="00602aa6"/>
  </w:style>
  <w:style w:type="numbering" w:styleId="WW8Num10" w:customStyle="1">
    <w:name w:val="WW8Num10"/>
    <w:qFormat/>
    <w:rsid w:val="00602aa6"/>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rsid w:val="00800c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n.jamrozik@zus.pl" TargetMode="External"/><Relationship Id="rId3" Type="http://schemas.openxmlformats.org/officeDocument/2006/relationships/hyperlink" Target="mailto:jan.jamrozik@zus.pl" TargetMode="External"/><Relationship Id="rId4" Type="http://schemas.openxmlformats.org/officeDocument/2006/relationships/hyperlink" Target="mailto:faktura@wszzkielce.p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9AC87-642F-4153-A7BC-B59151B8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Application>LibreOffice/25.8.3.2$Windows_X86_64 LibreOffice_project/8ca8d55c161d602844f5428fa4b58097424e324e</Application>
  <AppVersion>15.0000</AppVersion>
  <Pages>2</Pages>
  <Words>2460</Words>
  <Characters>15576</Characters>
  <CharactersWithSpaces>17973</CharactersWithSpaces>
  <Paragraphs>152</Paragraphs>
  <Company>WSzZ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2026-01-23T12:21:00Z</dcterms:created>
  <dc:creator>Szpital</dc:creator>
  <dc:description/>
  <dc:language>pl-PL</dc:language>
  <cp:lastModifiedBy/>
  <cp:lastPrinted>2026-02-25T06:14:00Z</cp:lastPrinted>
  <dcterms:modified xsi:type="dcterms:W3CDTF">2026-02-25T08:33:44Z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