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5D20" w14:textId="12111887" w:rsidR="00E95889" w:rsidRPr="009E66BF" w:rsidRDefault="00E95889" w:rsidP="00E95889">
      <w:pPr>
        <w:spacing w:after="0" w:line="240" w:lineRule="auto"/>
        <w:rPr>
          <w:rFonts w:ascii="Times New Roman" w:hAnsi="Times New Roman" w:cs="Times New Roman"/>
          <w:b/>
          <w:bCs/>
          <w:lang w:eastAsia="zh-CN"/>
        </w:rPr>
      </w:pPr>
      <w:r w:rsidRPr="009E66BF">
        <w:rPr>
          <w:rFonts w:ascii="Times New Roman" w:hAnsi="Times New Roman" w:cs="Times New Roman"/>
          <w:b/>
          <w:bCs/>
          <w:lang w:eastAsia="zh-CN"/>
        </w:rPr>
        <w:t>Znak sprawy: EZ/</w:t>
      </w:r>
      <w:r w:rsidR="00020FF6">
        <w:rPr>
          <w:rFonts w:ascii="Times New Roman" w:hAnsi="Times New Roman" w:cs="Times New Roman"/>
          <w:b/>
          <w:bCs/>
          <w:lang w:eastAsia="zh-CN"/>
        </w:rPr>
        <w:t>6</w:t>
      </w:r>
      <w:r w:rsidR="005C5B08">
        <w:rPr>
          <w:rFonts w:ascii="Times New Roman" w:hAnsi="Times New Roman" w:cs="Times New Roman"/>
          <w:b/>
          <w:bCs/>
          <w:lang w:eastAsia="zh-CN"/>
        </w:rPr>
        <w:t>7</w:t>
      </w:r>
      <w:r w:rsidRPr="009E66BF">
        <w:rPr>
          <w:rFonts w:ascii="Times New Roman" w:hAnsi="Times New Roman" w:cs="Times New Roman"/>
          <w:b/>
          <w:bCs/>
          <w:lang w:eastAsia="zh-CN"/>
        </w:rPr>
        <w:t>/202</w:t>
      </w:r>
      <w:r w:rsidR="002E3BAF">
        <w:rPr>
          <w:rFonts w:ascii="Times New Roman" w:hAnsi="Times New Roman" w:cs="Times New Roman"/>
          <w:b/>
          <w:bCs/>
          <w:lang w:eastAsia="zh-CN"/>
        </w:rPr>
        <w:t>6</w:t>
      </w:r>
      <w:r w:rsidRPr="009E66BF">
        <w:rPr>
          <w:rFonts w:ascii="Times New Roman" w:hAnsi="Times New Roman" w:cs="Times New Roman"/>
          <w:b/>
          <w:bCs/>
          <w:lang w:eastAsia="zh-CN"/>
        </w:rPr>
        <w:t>/MW</w:t>
      </w:r>
    </w:p>
    <w:p w14:paraId="6AFDA22E" w14:textId="57D96C9F" w:rsidR="00443BF1" w:rsidRPr="009E66BF" w:rsidRDefault="00443BF1" w:rsidP="000C6DF4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eastAsia="zh-CN"/>
        </w:rPr>
      </w:pPr>
      <w:r w:rsidRPr="009E66BF">
        <w:rPr>
          <w:rFonts w:ascii="Times New Roman" w:hAnsi="Times New Roman" w:cs="Times New Roman"/>
          <w:b/>
          <w:bCs/>
          <w:lang w:eastAsia="zh-CN"/>
        </w:rPr>
        <w:t>Załącznik nr 2</w:t>
      </w:r>
      <w:r w:rsidR="008E3A1C" w:rsidRPr="009E66BF">
        <w:rPr>
          <w:rFonts w:ascii="Times New Roman" w:hAnsi="Times New Roman" w:cs="Times New Roman"/>
          <w:b/>
          <w:bCs/>
          <w:lang w:eastAsia="zh-CN"/>
        </w:rPr>
        <w:t>.</w:t>
      </w:r>
      <w:r w:rsidR="001E6042">
        <w:rPr>
          <w:rFonts w:ascii="Times New Roman" w:hAnsi="Times New Roman" w:cs="Times New Roman"/>
          <w:b/>
          <w:bCs/>
          <w:lang w:eastAsia="zh-CN"/>
        </w:rPr>
        <w:t>2</w:t>
      </w:r>
      <w:r w:rsidRPr="009E66BF">
        <w:rPr>
          <w:rFonts w:ascii="Times New Roman" w:hAnsi="Times New Roman" w:cs="Times New Roman"/>
          <w:b/>
          <w:bCs/>
          <w:lang w:eastAsia="zh-CN"/>
        </w:rPr>
        <w:t xml:space="preserve"> do SWZ</w:t>
      </w:r>
    </w:p>
    <w:p w14:paraId="03876039" w14:textId="02DF1594" w:rsidR="00443BF1" w:rsidRPr="009E66BF" w:rsidRDefault="00443BF1" w:rsidP="000C6DF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E66BF">
        <w:rPr>
          <w:rFonts w:ascii="Times New Roman" w:hAnsi="Times New Roman" w:cs="Times New Roman"/>
          <w:i/>
          <w:iCs/>
          <w:lang w:eastAsia="zh-CN"/>
        </w:rPr>
        <w:t>(Załącznik nr ………. do umowy)</w:t>
      </w:r>
    </w:p>
    <w:p w14:paraId="120AA00D" w14:textId="77777777" w:rsidR="00BC467E" w:rsidRPr="000D3D29" w:rsidRDefault="00BC467E" w:rsidP="000C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80CB26" w14:textId="554D5033" w:rsidR="00443BF1" w:rsidRPr="000D3D29" w:rsidRDefault="00443BF1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3D29">
        <w:rPr>
          <w:rFonts w:ascii="Times New Roman" w:hAnsi="Times New Roman" w:cs="Times New Roman"/>
          <w:b/>
          <w:bCs/>
          <w:sz w:val="24"/>
          <w:szCs w:val="24"/>
        </w:rPr>
        <w:t>ZESTAWIENIE PARAMETRÓW TECHNICZNO-FUNKCJONALNYCH</w:t>
      </w:r>
    </w:p>
    <w:p w14:paraId="0140E688" w14:textId="77777777" w:rsidR="00BC467E" w:rsidRPr="000D3D29" w:rsidRDefault="00BC467E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A3286B" w14:textId="6EE1BD8A" w:rsidR="00443BF1" w:rsidRPr="000D3D29" w:rsidRDefault="00443BF1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D3D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Pakiet nr </w:t>
      </w:r>
      <w:r w:rsidR="00EE0359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0D3D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– </w:t>
      </w:r>
      <w:r w:rsidR="00F93BBC" w:rsidRPr="000D3D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Urządzenie do </w:t>
      </w:r>
      <w:r w:rsidR="001E6042">
        <w:rPr>
          <w:rFonts w:ascii="Times New Roman" w:hAnsi="Times New Roman" w:cs="Times New Roman"/>
          <w:b/>
          <w:bCs/>
          <w:sz w:val="24"/>
          <w:szCs w:val="24"/>
          <w:u w:val="single"/>
        </w:rPr>
        <w:t>pozaustrojowej oksygenacji krwi (ECMO)</w:t>
      </w:r>
      <w:r w:rsidR="00BA21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1 kpl.</w:t>
      </w:r>
    </w:p>
    <w:p w14:paraId="36928D60" w14:textId="77777777" w:rsidR="00B52467" w:rsidRPr="009E66BF" w:rsidRDefault="00B52467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26BBDCB" w14:textId="77777777" w:rsidR="00B52467" w:rsidRPr="009E66BF" w:rsidRDefault="00B52467" w:rsidP="00B52467">
      <w:pPr>
        <w:pStyle w:val="Standard"/>
        <w:rPr>
          <w:color w:val="000000"/>
          <w:sz w:val="22"/>
          <w:szCs w:val="22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0D3D29" w14:paraId="330A52AE" w14:textId="77777777">
        <w:trPr>
          <w:trHeight w:val="45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7919" w14:textId="77777777" w:rsidR="000D3D29" w:rsidRDefault="000D3D29">
            <w:pPr>
              <w:spacing w:after="0" w:line="240" w:lineRule="auto"/>
              <w:rPr>
                <w:rFonts w:ascii="Times New Roman" w:hAnsi="Times New Roman" w:cs="Times New Roman"/>
                <w:lang w:val="en-US" w:bidi="he-IL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lang w:val="en-US" w:eastAsia="en-US" w:bidi="he-IL"/>
              </w:rPr>
              <w:t>Producent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9A83" w14:textId="77777777" w:rsidR="000D3D29" w:rsidRDefault="000D3D29">
            <w:pPr>
              <w:spacing w:after="0" w:line="240" w:lineRule="auto"/>
              <w:rPr>
                <w:rFonts w:ascii="Times New Roman" w:hAnsi="Times New Roman" w:cs="Times New Roman"/>
                <w:lang w:val="en-US" w:bidi="he-IL"/>
              </w:rPr>
            </w:pPr>
          </w:p>
        </w:tc>
      </w:tr>
      <w:tr w:rsidR="000D3D29" w14:paraId="3B1D765D" w14:textId="77777777">
        <w:trPr>
          <w:trHeight w:val="40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B4CE" w14:textId="77777777" w:rsidR="000D3D29" w:rsidRPr="00F674D1" w:rsidRDefault="000D3D29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F674D1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 w:bidi="he-IL"/>
              </w:rPr>
              <w:t>Nazwa / model / typ / nr katalogowy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0347" w14:textId="77777777" w:rsidR="000D3D29" w:rsidRPr="00F674D1" w:rsidRDefault="000D3D29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</w:p>
        </w:tc>
      </w:tr>
      <w:tr w:rsidR="000D3D29" w14:paraId="7EF720EB" w14:textId="77777777">
        <w:trPr>
          <w:trHeight w:val="41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90C5" w14:textId="77777777" w:rsidR="000D3D29" w:rsidRDefault="000D3D29">
            <w:pPr>
              <w:spacing w:after="0" w:line="240" w:lineRule="auto"/>
              <w:rPr>
                <w:rFonts w:ascii="Times New Roman" w:hAnsi="Times New Roman" w:cs="Times New Roman"/>
                <w:lang w:val="en-US" w:bidi="he-IL"/>
              </w:rPr>
            </w:pPr>
            <w:r>
              <w:rPr>
                <w:rFonts w:ascii="Times New Roman" w:hAnsi="Times New Roman" w:cs="Times New Roman"/>
                <w:b/>
                <w:bCs/>
                <w:lang w:val="en-US" w:bidi="he-IL"/>
              </w:rPr>
              <w:t>Rok produkcji (min. 2025 r.)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BE3E" w14:textId="77777777" w:rsidR="000D3D29" w:rsidRDefault="000D3D29">
            <w:pPr>
              <w:spacing w:after="0" w:line="240" w:lineRule="auto"/>
              <w:rPr>
                <w:rFonts w:ascii="Times New Roman" w:hAnsi="Times New Roman" w:cs="Times New Roman"/>
                <w:lang w:val="en-US" w:bidi="he-IL"/>
              </w:rPr>
            </w:pPr>
          </w:p>
        </w:tc>
      </w:tr>
    </w:tbl>
    <w:p w14:paraId="73B20EEE" w14:textId="77777777" w:rsidR="00B52467" w:rsidRPr="009E66BF" w:rsidRDefault="00B52467" w:rsidP="00B52467">
      <w:pPr>
        <w:pStyle w:val="Standard"/>
        <w:tabs>
          <w:tab w:val="left" w:pos="5812"/>
          <w:tab w:val="left" w:pos="9781"/>
        </w:tabs>
        <w:ind w:left="2410" w:hanging="2410"/>
        <w:jc w:val="both"/>
        <w:rPr>
          <w:b/>
          <w:color w:val="000000"/>
          <w:sz w:val="22"/>
          <w:szCs w:val="22"/>
        </w:rPr>
      </w:pPr>
    </w:p>
    <w:p w14:paraId="35D9AF27" w14:textId="77777777" w:rsidR="00B52467" w:rsidRPr="009E66BF" w:rsidRDefault="00B52467" w:rsidP="00B52467">
      <w:pPr>
        <w:pStyle w:val="Standard"/>
        <w:rPr>
          <w:sz w:val="22"/>
          <w:szCs w:val="22"/>
        </w:rPr>
      </w:pPr>
    </w:p>
    <w:tbl>
      <w:tblPr>
        <w:tblW w:w="10514" w:type="dxa"/>
        <w:tblInd w:w="-4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"/>
        <w:gridCol w:w="4964"/>
        <w:gridCol w:w="1824"/>
        <w:gridCol w:w="3279"/>
      </w:tblGrid>
      <w:tr w:rsidR="000D3D29" w:rsidRPr="009E66BF" w14:paraId="6F836E2E" w14:textId="77777777" w:rsidTr="000D3D29">
        <w:trPr>
          <w:trHeight w:val="31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31C8" w14:textId="77777777" w:rsidR="000D3D29" w:rsidRPr="009E66BF" w:rsidRDefault="000D3D29" w:rsidP="00B52467">
            <w:pPr>
              <w:pStyle w:val="Standard"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2C496" w14:textId="77777777" w:rsidR="000D3D29" w:rsidRPr="009E66BF" w:rsidRDefault="000D3D29" w:rsidP="00B52467">
            <w:pPr>
              <w:pStyle w:val="Standard"/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 w:rsidRPr="009E66BF">
              <w:rPr>
                <w:b/>
                <w:bCs/>
                <w:color w:val="000000"/>
                <w:sz w:val="22"/>
                <w:szCs w:val="22"/>
              </w:rPr>
              <w:t>Parametry techniczne i funkcjonalne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C7CF0" w14:textId="77777777" w:rsidR="000D3D29" w:rsidRPr="009E66BF" w:rsidRDefault="000D3D29" w:rsidP="00B52467">
            <w:pPr>
              <w:pStyle w:val="Standard"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66BF">
              <w:rPr>
                <w:b/>
                <w:bCs/>
                <w:color w:val="000000"/>
                <w:sz w:val="22"/>
                <w:szCs w:val="22"/>
              </w:rPr>
              <w:t>Wymagania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20A35" w14:textId="57F306E3" w:rsidR="000D3D29" w:rsidRPr="009E66BF" w:rsidRDefault="000D3D29" w:rsidP="00DE4D71">
            <w:pPr>
              <w:pStyle w:val="Standard"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66BF">
              <w:rPr>
                <w:b/>
                <w:bCs/>
                <w:sz w:val="22"/>
                <w:szCs w:val="22"/>
              </w:rPr>
              <w:t>Parametr oferowany – opisać, podać zakresy</w:t>
            </w:r>
            <w:r w:rsidRPr="009E66BF">
              <w:rPr>
                <w:b/>
                <w:bCs/>
                <w:sz w:val="22"/>
                <w:szCs w:val="22"/>
              </w:rPr>
              <w:br/>
            </w:r>
            <w:r w:rsidRPr="009E66BF">
              <w:rPr>
                <w:i/>
                <w:iCs/>
                <w:sz w:val="22"/>
                <w:szCs w:val="22"/>
              </w:rPr>
              <w:t>(wskazać dokument przedmiotowy wraz z numerem strony na potwierdzenie spełnienia parametru)</w:t>
            </w:r>
          </w:p>
        </w:tc>
      </w:tr>
      <w:tr w:rsidR="000D3D29" w:rsidRPr="009E66BF" w14:paraId="46177B66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18FB2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293CF" w14:textId="5FC6A73C" w:rsidR="000D3D29" w:rsidRPr="005350F5" w:rsidRDefault="005350F5" w:rsidP="00B52467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5350F5">
              <w:rPr>
                <w:sz w:val="22"/>
                <w:szCs w:val="22"/>
              </w:rPr>
              <w:t>Zasilanie 230V/50Hz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D0E4A" w14:textId="54359E72" w:rsidR="000D3D29" w:rsidRPr="009E66BF" w:rsidRDefault="005350F5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A1F86" w14:textId="6C555465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9E66BF" w14:paraId="2D6825DC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5E06F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1DD4" w14:textId="77777777" w:rsidR="005350F5" w:rsidRPr="005350F5" w:rsidRDefault="005350F5" w:rsidP="005350F5">
            <w:pPr>
              <w:pStyle w:val="Default"/>
              <w:rPr>
                <w:sz w:val="22"/>
                <w:szCs w:val="22"/>
              </w:rPr>
            </w:pPr>
            <w:r w:rsidRPr="005350F5">
              <w:rPr>
                <w:sz w:val="22"/>
                <w:szCs w:val="22"/>
              </w:rPr>
              <w:t xml:space="preserve">Zasilanie awaryjne min. na 90 min. przy pełnym obciążeniu, </w:t>
            </w:r>
          </w:p>
          <w:p w14:paraId="06BE42C2" w14:textId="77777777" w:rsidR="005350F5" w:rsidRPr="005350F5" w:rsidRDefault="005350F5" w:rsidP="005350F5">
            <w:pPr>
              <w:pStyle w:val="Default"/>
              <w:rPr>
                <w:sz w:val="22"/>
                <w:szCs w:val="22"/>
              </w:rPr>
            </w:pPr>
            <w:r w:rsidRPr="005350F5">
              <w:rPr>
                <w:sz w:val="22"/>
                <w:szCs w:val="22"/>
              </w:rPr>
              <w:t xml:space="preserve">- baterie litowo-jonowe, (Typ 2 x Li-ion), </w:t>
            </w:r>
          </w:p>
          <w:p w14:paraId="4C13BFF4" w14:textId="77777777" w:rsidR="005350F5" w:rsidRPr="005350F5" w:rsidRDefault="005350F5" w:rsidP="005350F5">
            <w:pPr>
              <w:pStyle w:val="Default"/>
              <w:rPr>
                <w:sz w:val="22"/>
                <w:szCs w:val="22"/>
              </w:rPr>
            </w:pPr>
            <w:r w:rsidRPr="005350F5">
              <w:rPr>
                <w:sz w:val="22"/>
                <w:szCs w:val="22"/>
              </w:rPr>
              <w:t xml:space="preserve">- monitorowanie: czasu pracy baterii, procentowy i przybliżony pozostały czas pracy baterii </w:t>
            </w:r>
          </w:p>
          <w:p w14:paraId="46DFB6C6" w14:textId="2CB7C550" w:rsidR="000D3D29" w:rsidRPr="005350F5" w:rsidRDefault="005350F5" w:rsidP="005350F5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5350F5">
              <w:rPr>
                <w:sz w:val="22"/>
                <w:szCs w:val="22"/>
              </w:rPr>
              <w:t>- Alarmy kolorystyczne i akustyczne.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3A977" w14:textId="0D9671AF" w:rsidR="000D3D29" w:rsidRPr="009E66BF" w:rsidRDefault="005350F5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  <w:r w:rsidR="00F674D1">
              <w:rPr>
                <w:color w:val="000000"/>
                <w:sz w:val="22"/>
                <w:szCs w:val="22"/>
              </w:rPr>
              <w:t>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90468" w14:textId="6E43C113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9E66BF" w14:paraId="309061E4" w14:textId="77777777" w:rsidTr="000D3D29">
        <w:trPr>
          <w:trHeight w:val="40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13594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11B45" w14:textId="19A49B75" w:rsidR="000D3D29" w:rsidRPr="005350F5" w:rsidRDefault="005350F5" w:rsidP="00B52467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5350F5">
              <w:rPr>
                <w:sz w:val="22"/>
                <w:szCs w:val="22"/>
              </w:rPr>
              <w:t>Automatyczne załączanie baterii, w przypadku braku zasilania sieciowego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02239" w14:textId="1B031676" w:rsidR="000D3D29" w:rsidRPr="009E66BF" w:rsidRDefault="005350F5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DBDCD" w14:textId="0978124B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9E66BF" w14:paraId="1E90C07F" w14:textId="77777777" w:rsidTr="000D3D29">
        <w:trPr>
          <w:trHeight w:val="40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8324F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EC94F" w14:textId="0E55521A" w:rsidR="000D3D29" w:rsidRPr="005350F5" w:rsidRDefault="005350F5" w:rsidP="00F93BBC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5350F5">
              <w:rPr>
                <w:sz w:val="22"/>
                <w:szCs w:val="22"/>
              </w:rPr>
              <w:t>Napęd głowicy z podłączeniem do konsoli typu „hot-swap” pozwalającym na przepięcie pomiędzy aparatami bez konieczności wyłączania konsoli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D8F8D" w14:textId="32A91BDB" w:rsidR="000D3D29" w:rsidRPr="009E66BF" w:rsidRDefault="005350F5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8E260" w14:textId="494608CF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9E66BF" w14:paraId="26437867" w14:textId="77777777" w:rsidTr="000D3D29">
        <w:trPr>
          <w:trHeight w:val="40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8248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3DC32" w14:textId="491CEF04" w:rsidR="000D3D29" w:rsidRPr="005350F5" w:rsidRDefault="005350F5" w:rsidP="00B52467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5350F5">
              <w:rPr>
                <w:sz w:val="22"/>
                <w:szCs w:val="22"/>
              </w:rPr>
              <w:t>Awaryjny napęd ręczny głowicy z sygnalizacją obrotów/min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35469" w14:textId="1C9E7D8C" w:rsidR="000D3D29" w:rsidRPr="009E66BF" w:rsidRDefault="005350F5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A2FB6" w14:textId="0D362F55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9E66BF" w14:paraId="625106BF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EC251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14810" w14:textId="72CAA8A9" w:rsidR="000D3D29" w:rsidRPr="005350F5" w:rsidRDefault="005350F5" w:rsidP="00F93BBC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5350F5">
              <w:rPr>
                <w:sz w:val="22"/>
                <w:szCs w:val="22"/>
              </w:rPr>
              <w:t>Zintegrowany czujnik przepływu i mikrozatorów z oznaczeniem kierunku przepływu na linii tętniczej oraz dodatkowy czujnik pęcherzyków powietrza na linii żylnej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64ED9" w14:textId="54198B05" w:rsidR="000D3D29" w:rsidRPr="009E66BF" w:rsidRDefault="005350F5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BCE27" w14:textId="47A62EB2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9E66BF" w14:paraId="05803A5C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CB383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F9889" w14:textId="29C05BA4" w:rsidR="000D3D29" w:rsidRPr="005350F5" w:rsidRDefault="005350F5" w:rsidP="00F93BBC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5350F5">
              <w:rPr>
                <w:sz w:val="22"/>
                <w:szCs w:val="22"/>
              </w:rPr>
              <w:t>Konsola pompy centryfugalnej z możliwością transportu wewnątrzszpitalnego, masa własna 6,3</w:t>
            </w:r>
            <w:r w:rsidR="00EF7004">
              <w:rPr>
                <w:sz w:val="22"/>
                <w:szCs w:val="22"/>
              </w:rPr>
              <w:t xml:space="preserve"> k</w:t>
            </w:r>
            <w:r w:rsidRPr="005350F5">
              <w:rPr>
                <w:sz w:val="22"/>
                <w:szCs w:val="22"/>
              </w:rPr>
              <w:t>g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B817C" w14:textId="72F72504" w:rsidR="000D3D29" w:rsidRPr="009E66BF" w:rsidRDefault="005350F5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330FD" w14:textId="69A9376B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9E66BF" w14:paraId="44B9C4C4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B963E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F928E" w14:textId="03BF51A3" w:rsidR="000D3D29" w:rsidRPr="005350F5" w:rsidRDefault="005350F5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5350F5">
              <w:rPr>
                <w:sz w:val="22"/>
                <w:szCs w:val="22"/>
              </w:rPr>
              <w:t>Pojedynczy wyświetlacz LCD –touchscreen, kolorowy wyświetlający niezbędne komunikaty dla użytkownika (przekątna minimum 5’). Wyświetlacz (oraz gałka obrotowa) z blokadą automatyczną po 3 minutach nieużywania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616BF" w14:textId="112B66FB" w:rsidR="000D3D29" w:rsidRPr="009E66BF" w:rsidRDefault="004A4AA3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369F6" w14:textId="77777777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9E66BF" w14:paraId="08D0CDB0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E6BD8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C12BD" w14:textId="2BB3C3B7" w:rsidR="000D3D29" w:rsidRPr="005350F5" w:rsidRDefault="005350F5" w:rsidP="00F93BBC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5350F5">
              <w:rPr>
                <w:sz w:val="22"/>
                <w:szCs w:val="22"/>
              </w:rPr>
              <w:t>Rozdzielczość pomiaru przepływu 0,01 l/min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7AB43" w14:textId="47C530D0" w:rsidR="000D3D29" w:rsidRPr="009E66BF" w:rsidRDefault="005350F5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1F193" w14:textId="7D4924D4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9E66BF" w14:paraId="1514A1DE" w14:textId="77777777" w:rsidTr="000D3D29">
        <w:trPr>
          <w:trHeight w:val="40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F9BD9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F3F92" w14:textId="77777777" w:rsidR="005350F5" w:rsidRPr="005350F5" w:rsidRDefault="005350F5" w:rsidP="005350F5">
            <w:pPr>
              <w:pStyle w:val="Default"/>
              <w:rPr>
                <w:sz w:val="22"/>
                <w:szCs w:val="22"/>
              </w:rPr>
            </w:pPr>
            <w:r w:rsidRPr="005350F5">
              <w:rPr>
                <w:sz w:val="22"/>
                <w:szCs w:val="22"/>
              </w:rPr>
              <w:t xml:space="preserve">Wyświetlacz prędkości przepływów głowicy: </w:t>
            </w:r>
          </w:p>
          <w:p w14:paraId="5CF6B8DA" w14:textId="77777777" w:rsidR="005350F5" w:rsidRPr="005350F5" w:rsidRDefault="005350F5" w:rsidP="005350F5">
            <w:pPr>
              <w:pStyle w:val="Default"/>
              <w:rPr>
                <w:sz w:val="22"/>
                <w:szCs w:val="22"/>
              </w:rPr>
            </w:pPr>
            <w:r w:rsidRPr="005350F5">
              <w:rPr>
                <w:sz w:val="22"/>
                <w:szCs w:val="22"/>
              </w:rPr>
              <w:t xml:space="preserve">tryb: RPM- obroty na minutę </w:t>
            </w:r>
          </w:p>
          <w:p w14:paraId="4DBAB58A" w14:textId="001E63EF" w:rsidR="000D3D29" w:rsidRPr="005350F5" w:rsidRDefault="005350F5" w:rsidP="005350F5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5350F5">
              <w:rPr>
                <w:sz w:val="22"/>
                <w:szCs w:val="22"/>
              </w:rPr>
              <w:lastRenderedPageBreak/>
              <w:t>tryb: LPM –litry na minutę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34395" w14:textId="72EE8835" w:rsidR="000D3D29" w:rsidRPr="009E66BF" w:rsidRDefault="005350F5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45370" w14:textId="3D76C88F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9E66BF" w14:paraId="173E5787" w14:textId="77777777" w:rsidTr="000D3D29">
        <w:trPr>
          <w:trHeight w:val="36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27E6A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88E43" w14:textId="33F6493D" w:rsidR="000D3D29" w:rsidRPr="005350F5" w:rsidRDefault="005350F5" w:rsidP="00F93BBC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5350F5">
              <w:rPr>
                <w:sz w:val="22"/>
                <w:szCs w:val="22"/>
              </w:rPr>
              <w:t>Zakres przepływu głowicy od 0 do 10 l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66D72" w14:textId="43EC41A1" w:rsidR="000D3D29" w:rsidRPr="009E66BF" w:rsidRDefault="005350F5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15E5F" w14:textId="22FE392D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9E66BF" w14:paraId="5C9E1B5E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099AA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F91F" w14:textId="30E2FC34" w:rsidR="000D3D29" w:rsidRPr="005350F5" w:rsidRDefault="005350F5" w:rsidP="00F93BBC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5350F5">
              <w:rPr>
                <w:sz w:val="22"/>
                <w:szCs w:val="22"/>
              </w:rPr>
              <w:t>Konsola z wyjściem alarmowym pozwalającym na podłączenie do zewnętrznego systemu alarmowania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8DAB4" w14:textId="7BAD5658" w:rsidR="000D3D29" w:rsidRPr="009E66BF" w:rsidRDefault="005350F5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AE6F5" w14:textId="4CE79A03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0B83" w:rsidRPr="009E66BF" w14:paraId="333A4097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92760" w14:textId="77777777" w:rsidR="00D40B83" w:rsidRPr="009E66BF" w:rsidRDefault="00D40B83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8526F" w14:textId="491A62A1" w:rsidR="00D40B83" w:rsidRPr="00D40B83" w:rsidRDefault="00D40B83" w:rsidP="004A4AA3">
            <w:pPr>
              <w:pStyle w:val="Default"/>
              <w:rPr>
                <w:sz w:val="22"/>
                <w:szCs w:val="22"/>
              </w:rPr>
            </w:pPr>
            <w:r w:rsidRPr="00D40B83">
              <w:rPr>
                <w:sz w:val="22"/>
                <w:szCs w:val="22"/>
              </w:rPr>
              <w:t xml:space="preserve">Konsola wyposażona w zintegrowany uchwyt podwójny dla napędu głowicy oraz oksygenatora, z możliwością montażu na barierkach łóżka pacjenta, itp. System mocowania uchwytu bezpośrednio do aparatu (po obu stronach aparatu)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F4DE2" w14:textId="42A8C3FD" w:rsidR="00D40B83" w:rsidRDefault="00D40B83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B9D9B" w14:textId="77777777" w:rsidR="00D40B83" w:rsidRPr="009E66BF" w:rsidRDefault="00D40B83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0B83" w:rsidRPr="009E66BF" w14:paraId="070BED1A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677EF" w14:textId="77777777" w:rsidR="00D40B83" w:rsidRPr="009E66BF" w:rsidRDefault="00D40B83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3CA04" w14:textId="1446A437" w:rsidR="00D40B83" w:rsidRPr="00D40B83" w:rsidRDefault="00D40B83" w:rsidP="004A4AA3">
            <w:pPr>
              <w:pStyle w:val="Default"/>
              <w:rPr>
                <w:sz w:val="22"/>
                <w:szCs w:val="22"/>
              </w:rPr>
            </w:pPr>
            <w:r w:rsidRPr="00D40B83">
              <w:rPr>
                <w:sz w:val="22"/>
                <w:szCs w:val="22"/>
              </w:rPr>
              <w:t xml:space="preserve">Konsola pompy centryfugalnej ze złączami typu RS232/Ethernet do podłączenia do zewnętrznego systemu monitorowania pacjentów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9CC26" w14:textId="5F73A709" w:rsidR="00D40B83" w:rsidRDefault="00D40B83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9BFB1" w14:textId="77777777" w:rsidR="00D40B83" w:rsidRPr="009E66BF" w:rsidRDefault="00D40B83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0B83" w:rsidRPr="009E66BF" w14:paraId="62F3AF49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09417" w14:textId="77777777" w:rsidR="00D40B83" w:rsidRPr="009E66BF" w:rsidRDefault="00D40B83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E28D9" w14:textId="47EC6775" w:rsidR="00D40B83" w:rsidRPr="00D40B83" w:rsidRDefault="00D40B83" w:rsidP="00F674D1">
            <w:pPr>
              <w:pStyle w:val="Default"/>
              <w:rPr>
                <w:sz w:val="22"/>
                <w:szCs w:val="22"/>
              </w:rPr>
            </w:pPr>
            <w:r w:rsidRPr="00D40B83">
              <w:rPr>
                <w:sz w:val="22"/>
                <w:szCs w:val="22"/>
              </w:rPr>
              <w:t xml:space="preserve">Oprogramowanie i aplikacje w języku polskim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1D549" w14:textId="72DBF436" w:rsidR="00D40B83" w:rsidRDefault="00D40B83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04428" w14:textId="77777777" w:rsidR="00D40B83" w:rsidRPr="009E66BF" w:rsidRDefault="00D40B83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0B83" w:rsidRPr="009E66BF" w14:paraId="6F2E6266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34EBA" w14:textId="77777777" w:rsidR="00D40B83" w:rsidRPr="009E66BF" w:rsidRDefault="00D40B83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FF868" w14:textId="5349CAB8" w:rsidR="00D40B83" w:rsidRPr="00D40B83" w:rsidRDefault="00D40B83" w:rsidP="00F674D1">
            <w:pPr>
              <w:pStyle w:val="Default"/>
              <w:rPr>
                <w:sz w:val="22"/>
                <w:szCs w:val="22"/>
              </w:rPr>
            </w:pPr>
            <w:r w:rsidRPr="00D40B83">
              <w:rPr>
                <w:sz w:val="22"/>
                <w:szCs w:val="22"/>
              </w:rPr>
              <w:t xml:space="preserve">Oprogramowanie wyposażone w interaktywny asystent procedury primingu, podłączenia zestawu, kontroli działania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98885" w14:textId="7B34A3B0" w:rsidR="00D40B83" w:rsidRDefault="00D40B83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72EE2" w14:textId="77777777" w:rsidR="00D40B83" w:rsidRPr="009E66BF" w:rsidRDefault="00D40B83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0B83" w:rsidRPr="009E66BF" w14:paraId="0C81E604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01AD0" w14:textId="77777777" w:rsidR="00D40B83" w:rsidRPr="009E66BF" w:rsidRDefault="00D40B83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14413" w14:textId="50F2DF2B" w:rsidR="00D40B83" w:rsidRPr="00D40B83" w:rsidRDefault="00D40B83" w:rsidP="00F674D1">
            <w:pPr>
              <w:pStyle w:val="Default"/>
              <w:rPr>
                <w:b/>
                <w:bCs/>
                <w:spacing w:val="1"/>
                <w:sz w:val="22"/>
                <w:szCs w:val="22"/>
              </w:rPr>
            </w:pPr>
            <w:r w:rsidRPr="00D40B83">
              <w:rPr>
                <w:sz w:val="22"/>
                <w:szCs w:val="22"/>
              </w:rPr>
              <w:t xml:space="preserve">Konsola współpracująca z oksygenatorami z osobną głowicą centryfugalną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D74AE" w14:textId="2D78A2AE" w:rsidR="00D40B83" w:rsidRPr="009E66BF" w:rsidRDefault="00D40B83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217A5" w14:textId="77777777" w:rsidR="00D40B83" w:rsidRPr="009E66BF" w:rsidRDefault="00D40B83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0B83" w:rsidRPr="009E66BF" w14:paraId="54F17D4E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6F2BA" w14:textId="77777777" w:rsidR="00D40B83" w:rsidRPr="009E66BF" w:rsidRDefault="00D40B83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9A958" w14:textId="77777777" w:rsidR="00D40B83" w:rsidRPr="00D40B83" w:rsidRDefault="00D40B83" w:rsidP="00D40B83">
            <w:pPr>
              <w:pStyle w:val="Default"/>
              <w:rPr>
                <w:sz w:val="22"/>
                <w:szCs w:val="22"/>
              </w:rPr>
            </w:pPr>
            <w:r w:rsidRPr="00D40B83">
              <w:rPr>
                <w:sz w:val="22"/>
                <w:szCs w:val="22"/>
              </w:rPr>
              <w:t xml:space="preserve">Konsola wyposażona w system automatycznych, aktywnych interwencji urządzenia z możliwością ich aktywacji i dezaktywacji np.: </w:t>
            </w:r>
          </w:p>
          <w:p w14:paraId="19EAB9AB" w14:textId="6C6FA571" w:rsidR="00D40B83" w:rsidRPr="00D40B83" w:rsidRDefault="00D40B83" w:rsidP="00D40B83">
            <w:pPr>
              <w:pStyle w:val="Standard"/>
              <w:widowControl w:val="0"/>
              <w:rPr>
                <w:b/>
                <w:bCs/>
                <w:spacing w:val="1"/>
                <w:sz w:val="22"/>
                <w:szCs w:val="22"/>
              </w:rPr>
            </w:pPr>
            <w:r w:rsidRPr="00D40B83">
              <w:rPr>
                <w:sz w:val="22"/>
                <w:szCs w:val="22"/>
              </w:rPr>
              <w:t xml:space="preserve">- automatyczne zatrzymanie pompy przy wykryciu pęcherzyków gazu w drenach - prewencja przepływu wstecznego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19568" w14:textId="0805BDEA" w:rsidR="00D40B83" w:rsidRPr="009E66BF" w:rsidRDefault="00D40B83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DB123" w14:textId="77777777" w:rsidR="00D40B83" w:rsidRPr="009E66BF" w:rsidRDefault="00D40B83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0B83" w:rsidRPr="009E66BF" w14:paraId="735E1CE1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E5D36" w14:textId="77777777" w:rsidR="00D40B83" w:rsidRPr="009E66BF" w:rsidRDefault="00D40B83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AA4A8" w14:textId="751690C4" w:rsidR="00D40B83" w:rsidRPr="00D40B83" w:rsidRDefault="00D40B83" w:rsidP="004A4AA3">
            <w:pPr>
              <w:pStyle w:val="Default"/>
              <w:rPr>
                <w:b/>
                <w:bCs/>
                <w:spacing w:val="1"/>
                <w:sz w:val="22"/>
                <w:szCs w:val="22"/>
              </w:rPr>
            </w:pPr>
            <w:r w:rsidRPr="00D40B83">
              <w:rPr>
                <w:sz w:val="22"/>
                <w:szCs w:val="22"/>
              </w:rPr>
              <w:t xml:space="preserve">Konsola wyposażona w tryb awaryjny pozwalający na odcięcie systemów elektronicznych na wypadek awarii (z zachowaniem funkcji podtrzymywania i kontroli przepływu)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B71CF" w14:textId="5F535F2C" w:rsidR="00D40B83" w:rsidRPr="009E66BF" w:rsidRDefault="00D40B83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9F58E" w14:textId="77777777" w:rsidR="00D40B83" w:rsidRPr="009E66BF" w:rsidRDefault="00D40B83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0B83" w:rsidRPr="009E66BF" w14:paraId="50C790F6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48E50" w14:textId="77777777" w:rsidR="00D40B83" w:rsidRPr="009E66BF" w:rsidRDefault="00D40B83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4894D" w14:textId="106844CC" w:rsidR="00D40B83" w:rsidRPr="00D40B83" w:rsidRDefault="00D40B83" w:rsidP="00F674D1">
            <w:pPr>
              <w:pStyle w:val="Default"/>
              <w:rPr>
                <w:sz w:val="22"/>
                <w:szCs w:val="22"/>
              </w:rPr>
            </w:pPr>
            <w:r w:rsidRPr="00D40B83">
              <w:rPr>
                <w:sz w:val="22"/>
                <w:szCs w:val="22"/>
              </w:rPr>
              <w:t xml:space="preserve">Konsola wyposażona w system utrzymywania przepływu 0 l/min bez konieczności używania mechanicznych klemów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41A94" w14:textId="78E99CB1" w:rsidR="00D40B83" w:rsidRPr="009E66BF" w:rsidRDefault="00D40B83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C5DCE" w14:textId="77777777" w:rsidR="00D40B83" w:rsidRPr="009E66BF" w:rsidRDefault="00D40B83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0B83" w:rsidRPr="009E66BF" w14:paraId="6D21E8B5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79F0B" w14:textId="77777777" w:rsidR="00D40B83" w:rsidRPr="009E66BF" w:rsidRDefault="00D40B83" w:rsidP="00D40B83">
            <w:pPr>
              <w:pStyle w:val="Akapitzlist"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D1906" w14:textId="0B24073A" w:rsidR="00D40B83" w:rsidRPr="00D40B83" w:rsidRDefault="00D40B83" w:rsidP="00F674D1">
            <w:pPr>
              <w:pStyle w:val="Default"/>
              <w:rPr>
                <w:b/>
                <w:bCs/>
                <w:spacing w:val="1"/>
                <w:sz w:val="22"/>
                <w:szCs w:val="22"/>
              </w:rPr>
            </w:pPr>
            <w:r w:rsidRPr="00D40B83">
              <w:rPr>
                <w:b/>
                <w:bCs/>
                <w:sz w:val="22"/>
                <w:szCs w:val="22"/>
              </w:rPr>
              <w:t xml:space="preserve">Podgrzewacz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5E593" w14:textId="77777777" w:rsidR="00D40B83" w:rsidRPr="009E66BF" w:rsidRDefault="00D40B83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535E9" w14:textId="77777777" w:rsidR="00D40B83" w:rsidRPr="009E66BF" w:rsidRDefault="00D40B83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0B83" w:rsidRPr="009E66BF" w14:paraId="28A3709A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BD28C" w14:textId="77777777" w:rsidR="00D40B83" w:rsidRPr="009E66BF" w:rsidRDefault="00D40B83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91A20" w14:textId="0035E9A2" w:rsidR="00D40B83" w:rsidRPr="00D40B83" w:rsidRDefault="00D40B83" w:rsidP="00F674D1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40B83">
              <w:rPr>
                <w:sz w:val="22"/>
                <w:szCs w:val="22"/>
              </w:rPr>
              <w:t xml:space="preserve">Podgrzewacz zestawem drenów połączeniowych do oksygenatora ze złączkami Hansena (kątowe 90°) z wysoką sprawnością ogrzewania (czas nagrzewania od 19 °C do 37 °C nie dłużej niż 5-10 min)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C3297" w14:textId="3FC1506F" w:rsidR="00D40B83" w:rsidRPr="009E66BF" w:rsidRDefault="00F674D1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D932A" w14:textId="77777777" w:rsidR="00D40B83" w:rsidRPr="009E66BF" w:rsidRDefault="00D40B83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0B83" w:rsidRPr="009E66BF" w14:paraId="20526ED8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B197C" w14:textId="77777777" w:rsidR="00D40B83" w:rsidRPr="009E66BF" w:rsidRDefault="00D40B83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D8E01" w14:textId="763797B3" w:rsidR="00D40B83" w:rsidRPr="00D40B83" w:rsidRDefault="00D40B83" w:rsidP="00F674D1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40B83">
              <w:rPr>
                <w:sz w:val="22"/>
                <w:szCs w:val="22"/>
              </w:rPr>
              <w:t xml:space="preserve">Zakres nastaw temperatury 35-39°C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D92AF" w14:textId="235600D6" w:rsidR="00D40B83" w:rsidRPr="009E66BF" w:rsidRDefault="00D40B83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100A4" w14:textId="77777777" w:rsidR="00D40B83" w:rsidRPr="009E66BF" w:rsidRDefault="00D40B83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0B83" w:rsidRPr="009E66BF" w14:paraId="494B2082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41438" w14:textId="77777777" w:rsidR="00D40B83" w:rsidRPr="009E66BF" w:rsidRDefault="00D40B83" w:rsidP="00D40B83">
            <w:pPr>
              <w:pStyle w:val="Akapitzlist"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87718" w14:textId="4DC3A503" w:rsidR="00D40B83" w:rsidRPr="00D40B83" w:rsidRDefault="00D40B83" w:rsidP="00F674D1">
            <w:pPr>
              <w:pStyle w:val="Default"/>
              <w:rPr>
                <w:b/>
                <w:bCs/>
                <w:spacing w:val="1"/>
                <w:sz w:val="22"/>
                <w:szCs w:val="22"/>
              </w:rPr>
            </w:pPr>
            <w:r w:rsidRPr="00D40B83">
              <w:rPr>
                <w:b/>
                <w:bCs/>
                <w:sz w:val="22"/>
                <w:szCs w:val="22"/>
              </w:rPr>
              <w:t xml:space="preserve">Wózek szpitalny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DA9E3" w14:textId="77777777" w:rsidR="00D40B83" w:rsidRPr="009E66BF" w:rsidRDefault="00D40B83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B3EF5" w14:textId="77777777" w:rsidR="00D40B83" w:rsidRPr="009E66BF" w:rsidRDefault="00D40B83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0B83" w:rsidRPr="009E66BF" w14:paraId="5CAABEC6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85AA6" w14:textId="77777777" w:rsidR="00D40B83" w:rsidRPr="009E66BF" w:rsidRDefault="00D40B83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A6B8C" w14:textId="054A07A6" w:rsidR="00D40B83" w:rsidRPr="00D40B83" w:rsidRDefault="00D40B83" w:rsidP="00F674D1">
            <w:pPr>
              <w:pStyle w:val="Default"/>
              <w:rPr>
                <w:b/>
                <w:bCs/>
                <w:spacing w:val="1"/>
                <w:sz w:val="22"/>
                <w:szCs w:val="22"/>
              </w:rPr>
            </w:pPr>
            <w:r w:rsidRPr="00D40B83">
              <w:rPr>
                <w:sz w:val="22"/>
                <w:szCs w:val="22"/>
              </w:rPr>
              <w:t xml:space="preserve">Wózek jezdny przystosowany do przewozu aparatu oraz podgrzewacza. Wyposażony w maszt infuzyjny, uchwyt do napędu ręcznego, uchwyt na butlę tlenową, 4 koła z hamulcami. Całość wykonana ze stali nierdzewnej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C9A25" w14:textId="356AC7B1" w:rsidR="00D40B83" w:rsidRPr="009E66BF" w:rsidRDefault="00D40B83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0B83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277CC" w14:textId="77777777" w:rsidR="00D40B83" w:rsidRPr="009E66BF" w:rsidRDefault="00D40B83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0B83" w:rsidRPr="009E66BF" w14:paraId="31BD3B5B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344C6" w14:textId="77777777" w:rsidR="00D40B83" w:rsidRPr="009E66BF" w:rsidRDefault="00D40B83" w:rsidP="00D40B83">
            <w:pPr>
              <w:pStyle w:val="Akapitzlist"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24A67" w14:textId="7DBCB7A5" w:rsidR="00D40B83" w:rsidRPr="00D40B83" w:rsidRDefault="00D40B83" w:rsidP="004A4AA3">
            <w:pPr>
              <w:pStyle w:val="Default"/>
              <w:rPr>
                <w:b/>
                <w:bCs/>
                <w:spacing w:val="1"/>
                <w:sz w:val="22"/>
                <w:szCs w:val="22"/>
              </w:rPr>
            </w:pPr>
            <w:r w:rsidRPr="00D40B83">
              <w:rPr>
                <w:b/>
                <w:bCs/>
                <w:sz w:val="22"/>
                <w:szCs w:val="22"/>
              </w:rPr>
              <w:t xml:space="preserve">Mieszacz gazów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D2F9B" w14:textId="77777777" w:rsidR="00D40B83" w:rsidRPr="009E66BF" w:rsidRDefault="00D40B83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80D26" w14:textId="77777777" w:rsidR="00D40B83" w:rsidRPr="009E66BF" w:rsidRDefault="00D40B83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0B83" w:rsidRPr="009E66BF" w14:paraId="656BC6B5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AB75F" w14:textId="77777777" w:rsidR="00D40B83" w:rsidRPr="009E66BF" w:rsidRDefault="00D40B83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96F7C" w14:textId="041431D1" w:rsidR="00D40B83" w:rsidRPr="00D40B83" w:rsidRDefault="00D40B83" w:rsidP="00F674D1">
            <w:pPr>
              <w:pStyle w:val="Default"/>
              <w:rPr>
                <w:b/>
                <w:bCs/>
                <w:spacing w:val="1"/>
                <w:sz w:val="22"/>
                <w:szCs w:val="22"/>
              </w:rPr>
            </w:pPr>
            <w:r w:rsidRPr="00D40B83">
              <w:rPr>
                <w:sz w:val="22"/>
                <w:szCs w:val="22"/>
              </w:rPr>
              <w:t xml:space="preserve">Mieszacz gazów tlen-powietrze dwuzakresowy (dwie skale przepływu mieszaniny gazów od 100 ml/min do 1000 ml/min oraz od 1000 ml/min do 10 000 ml/min.)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6B5D3" w14:textId="1AA45BB7" w:rsidR="00D40B83" w:rsidRPr="009E66BF" w:rsidRDefault="00D40B83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A27F6" w14:textId="77777777" w:rsidR="00D40B83" w:rsidRPr="009E66BF" w:rsidRDefault="00D40B83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0B83" w:rsidRPr="009E66BF" w14:paraId="520B3821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D7EC9" w14:textId="77777777" w:rsidR="00D40B83" w:rsidRPr="009E66BF" w:rsidRDefault="00D40B83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5E107" w14:textId="15C7CF7B" w:rsidR="00D40B83" w:rsidRPr="00D40B83" w:rsidRDefault="00D40B83" w:rsidP="00F674D1">
            <w:pPr>
              <w:pStyle w:val="Default"/>
              <w:rPr>
                <w:b/>
                <w:bCs/>
                <w:spacing w:val="1"/>
                <w:sz w:val="22"/>
                <w:szCs w:val="22"/>
              </w:rPr>
            </w:pPr>
            <w:r w:rsidRPr="00D40B83">
              <w:rPr>
                <w:sz w:val="22"/>
                <w:szCs w:val="22"/>
              </w:rPr>
              <w:t xml:space="preserve">Procentowe ustawienie mieszaniny gazów FiO2., zakres pomiarowy: 21 – 100 %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6A27C" w14:textId="2E5F2E95" w:rsidR="00D40B83" w:rsidRPr="009E66BF" w:rsidRDefault="00D40B83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439D3" w14:textId="77777777" w:rsidR="00D40B83" w:rsidRPr="009E66BF" w:rsidRDefault="00D40B83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0B83" w:rsidRPr="009E66BF" w14:paraId="25AAC64B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B455C" w14:textId="77777777" w:rsidR="00D40B83" w:rsidRPr="009E66BF" w:rsidRDefault="00D40B83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0B935" w14:textId="2D6F7023" w:rsidR="00D40B83" w:rsidRPr="00D40B83" w:rsidRDefault="00D40B83" w:rsidP="00F674D1">
            <w:pPr>
              <w:pStyle w:val="Default"/>
              <w:rPr>
                <w:b/>
                <w:bCs/>
                <w:spacing w:val="1"/>
                <w:sz w:val="22"/>
                <w:szCs w:val="22"/>
              </w:rPr>
            </w:pPr>
            <w:r w:rsidRPr="00D40B83">
              <w:rPr>
                <w:sz w:val="22"/>
                <w:szCs w:val="22"/>
              </w:rPr>
              <w:t xml:space="preserve">Węże przyłączeniowe.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DF77A" w14:textId="148ADF53" w:rsidR="00D40B83" w:rsidRPr="009E66BF" w:rsidRDefault="00D40B83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D943" w14:textId="77777777" w:rsidR="00D40B83" w:rsidRPr="009E66BF" w:rsidRDefault="00D40B83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0B83" w:rsidRPr="009E66BF" w14:paraId="122D2A4C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81289" w14:textId="77777777" w:rsidR="00D40B83" w:rsidRPr="009E66BF" w:rsidRDefault="00D40B83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BE76A" w14:textId="272DA903" w:rsidR="00D40B83" w:rsidRPr="00D40B83" w:rsidRDefault="00D40B83" w:rsidP="00F674D1">
            <w:pPr>
              <w:pStyle w:val="Default"/>
              <w:rPr>
                <w:sz w:val="22"/>
                <w:szCs w:val="22"/>
              </w:rPr>
            </w:pPr>
            <w:r w:rsidRPr="00D40B83">
              <w:rPr>
                <w:sz w:val="22"/>
                <w:szCs w:val="22"/>
              </w:rPr>
              <w:t xml:space="preserve">Butla tlenowa z reduktorem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9897" w14:textId="2EA63AC9" w:rsidR="00D40B83" w:rsidRPr="009E66BF" w:rsidRDefault="00D40B83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F8C7B" w14:textId="77777777" w:rsidR="00D40B83" w:rsidRPr="009E66BF" w:rsidRDefault="00D40B83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9E66BF" w14:paraId="03C18736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3353A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DBD27" w14:textId="2F9C45EE" w:rsidR="000D3D29" w:rsidRPr="000D3D29" w:rsidRDefault="000D3D29" w:rsidP="00B52467">
            <w:pPr>
              <w:pStyle w:val="Standard"/>
              <w:widowControl w:val="0"/>
              <w:rPr>
                <w:b/>
                <w:bCs/>
                <w:spacing w:val="1"/>
                <w:sz w:val="22"/>
                <w:szCs w:val="22"/>
              </w:rPr>
            </w:pPr>
            <w:r w:rsidRPr="000D3D29">
              <w:rPr>
                <w:b/>
                <w:bCs/>
                <w:spacing w:val="1"/>
                <w:sz w:val="22"/>
                <w:szCs w:val="22"/>
              </w:rPr>
              <w:t>Pozostałe: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E34CC" w14:textId="77777777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C2F5C" w14:textId="77777777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9E66BF" w14:paraId="02DB80D6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8C3C9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C28FB" w14:textId="77777777" w:rsidR="000D3D29" w:rsidRPr="009E66BF" w:rsidRDefault="000D3D29" w:rsidP="000D3D29">
            <w:pPr>
              <w:pStyle w:val="Standard"/>
              <w:spacing w:line="360" w:lineRule="auto"/>
              <w:rPr>
                <w:sz w:val="22"/>
                <w:szCs w:val="22"/>
              </w:rPr>
            </w:pPr>
            <w:r w:rsidRPr="009E66BF">
              <w:rPr>
                <w:sz w:val="22"/>
                <w:szCs w:val="22"/>
              </w:rPr>
              <w:t>Gwarancja minimum 24 miesiące</w:t>
            </w:r>
          </w:p>
          <w:p w14:paraId="13BBE3CB" w14:textId="77777777" w:rsidR="000D3D29" w:rsidRPr="009E66BF" w:rsidRDefault="000D3D29" w:rsidP="00B52467">
            <w:pPr>
              <w:pStyle w:val="Standard"/>
              <w:widowControl w:val="0"/>
              <w:rPr>
                <w:spacing w:val="1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E9A32" w14:textId="44C36587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E3386" w14:textId="2BD77C78" w:rsidR="000D3D29" w:rsidRPr="000D3D29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D3D29">
              <w:rPr>
                <w:b/>
                <w:i/>
                <w:iCs/>
                <w:color w:val="FF0000"/>
                <w:sz w:val="22"/>
                <w:szCs w:val="22"/>
              </w:rPr>
              <w:t>Dodatkowy okres gwarancji ponad minimalny należy podać w formularzu ofertowym.</w:t>
            </w:r>
            <w:r w:rsidRPr="000D3D29">
              <w:rPr>
                <w:i/>
                <w:iCs/>
                <w:sz w:val="22"/>
                <w:szCs w:val="22"/>
              </w:rPr>
              <w:t xml:space="preserve"> Dodatkowy okres gwarancji będzie punktowany zgodnie z kryterium oceny ofert opisanym w SWZ</w:t>
            </w:r>
          </w:p>
        </w:tc>
      </w:tr>
      <w:tr w:rsidR="000D3D29" w:rsidRPr="009E66BF" w14:paraId="17384C9C" w14:textId="77777777" w:rsidTr="000D3D29">
        <w:trPr>
          <w:trHeight w:val="3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888D0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317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9E3E4" w14:textId="77777777" w:rsidR="000D3D29" w:rsidRPr="009E66BF" w:rsidRDefault="000D3D29" w:rsidP="00A15BD8">
            <w:pPr>
              <w:pStyle w:val="Standard"/>
              <w:rPr>
                <w:sz w:val="22"/>
                <w:szCs w:val="22"/>
              </w:rPr>
            </w:pPr>
            <w:r w:rsidRPr="009E66BF">
              <w:rPr>
                <w:sz w:val="22"/>
                <w:szCs w:val="22"/>
              </w:rPr>
              <w:t>Instrukcja obsługi w języku polskim  (załączyć wraz z dostawą urządzenia)</w:t>
            </w:r>
          </w:p>
          <w:p w14:paraId="6DA54BE8" w14:textId="77777777" w:rsidR="000D3D29" w:rsidRPr="009E66BF" w:rsidRDefault="000D3D29" w:rsidP="00A15BD8">
            <w:pPr>
              <w:pStyle w:val="Standard"/>
              <w:widowControl w:val="0"/>
              <w:rPr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DF3E5" w14:textId="0254A31A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E66BF">
              <w:rPr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298B2" w14:textId="77777777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9E66BF" w14:paraId="48B5FC81" w14:textId="77777777" w:rsidTr="000D3D29">
        <w:trPr>
          <w:trHeight w:val="3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E9DDE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317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B4DFF" w14:textId="223B75FC" w:rsidR="000D3D29" w:rsidRPr="009E66BF" w:rsidRDefault="000D3D29" w:rsidP="00A15BD8">
            <w:pPr>
              <w:pStyle w:val="Standard"/>
              <w:widowControl w:val="0"/>
              <w:rPr>
                <w:sz w:val="22"/>
                <w:szCs w:val="22"/>
              </w:rPr>
            </w:pPr>
            <w:r w:rsidRPr="009E66BF">
              <w:rPr>
                <w:sz w:val="22"/>
                <w:szCs w:val="22"/>
              </w:rPr>
              <w:t>Karta gwarancyjna (załączyć wraz z dostawą urządzenia)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C35AE" w14:textId="542C36F2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E66BF">
              <w:rPr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452C3" w14:textId="77777777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9E66BF" w14:paraId="6CAA13B0" w14:textId="77777777" w:rsidTr="000D3D29">
        <w:trPr>
          <w:trHeight w:val="3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05BBD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317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C22A0" w14:textId="34A6EE42" w:rsidR="000D3D29" w:rsidRPr="009E66BF" w:rsidRDefault="000D3D29" w:rsidP="00ED50EE">
            <w:pPr>
              <w:pStyle w:val="Standard"/>
              <w:widowControl w:val="0"/>
              <w:rPr>
                <w:sz w:val="22"/>
                <w:szCs w:val="22"/>
              </w:rPr>
            </w:pPr>
            <w:r w:rsidRPr="009E66BF">
              <w:rPr>
                <w:sz w:val="22"/>
                <w:szCs w:val="22"/>
              </w:rPr>
              <w:t>Szkolenie z obsługi w siedzibie Zamawiającego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91A1B" w14:textId="25FF716A" w:rsidR="000D3D29" w:rsidRPr="009E66BF" w:rsidRDefault="000D3D29" w:rsidP="00B52467">
            <w:pPr>
              <w:pStyle w:val="Standard"/>
              <w:widowControl w:val="0"/>
              <w:jc w:val="center"/>
              <w:rPr>
                <w:sz w:val="22"/>
                <w:szCs w:val="22"/>
              </w:rPr>
            </w:pPr>
            <w:r w:rsidRPr="009E66BF">
              <w:rPr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B70AD" w14:textId="77777777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9E66BF" w14:paraId="69748D18" w14:textId="77777777" w:rsidTr="000D3D29">
        <w:trPr>
          <w:trHeight w:val="3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DF65A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317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6EDE2" w14:textId="258AD317" w:rsidR="000D3D29" w:rsidRPr="009E66BF" w:rsidRDefault="000D3D29" w:rsidP="00ED50EE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 w:rsidRPr="009E66BF">
              <w:rPr>
                <w:sz w:val="22"/>
                <w:szCs w:val="22"/>
              </w:rPr>
              <w:t xml:space="preserve">Przedmiot umowy jest </w:t>
            </w:r>
            <w:r w:rsidRPr="009E66BF">
              <w:rPr>
                <w:rStyle w:val="Pogrubienie"/>
                <w:b w:val="0"/>
                <w:sz w:val="22"/>
                <w:szCs w:val="22"/>
              </w:rPr>
              <w:t>wyrobem medycznym</w:t>
            </w:r>
            <w:r w:rsidRPr="009E66BF">
              <w:rPr>
                <w:b/>
                <w:sz w:val="22"/>
                <w:szCs w:val="22"/>
              </w:rPr>
              <w:t xml:space="preserve"> </w:t>
            </w:r>
            <w:r w:rsidRPr="009E66BF">
              <w:rPr>
                <w:sz w:val="22"/>
                <w:szCs w:val="22"/>
              </w:rPr>
              <w:t>w</w:t>
            </w:r>
            <w:r w:rsidRPr="009E66BF">
              <w:rPr>
                <w:b/>
                <w:sz w:val="22"/>
                <w:szCs w:val="22"/>
              </w:rPr>
              <w:t xml:space="preserve"> </w:t>
            </w:r>
            <w:r w:rsidRPr="009E66BF">
              <w:rPr>
                <w:sz w:val="22"/>
                <w:szCs w:val="22"/>
              </w:rPr>
              <w:t>rozumieniu</w:t>
            </w:r>
            <w:r w:rsidRPr="009E66BF">
              <w:rPr>
                <w:b/>
                <w:sz w:val="22"/>
                <w:szCs w:val="22"/>
              </w:rPr>
              <w:t xml:space="preserve"> </w:t>
            </w:r>
            <w:r w:rsidRPr="009E66BF">
              <w:rPr>
                <w:rStyle w:val="Pogrubienie"/>
                <w:b w:val="0"/>
                <w:sz w:val="22"/>
                <w:szCs w:val="22"/>
              </w:rPr>
              <w:t>ustawy z dnia 7 kwietnia 2022 r. o wyrobach medycznych</w:t>
            </w:r>
            <w:r w:rsidRPr="009E66BF">
              <w:rPr>
                <w:sz w:val="22"/>
                <w:szCs w:val="22"/>
              </w:rPr>
              <w:t xml:space="preserve"> (Dz.U. 2024 poz. 1620)</w:t>
            </w:r>
            <w:r w:rsidRPr="009E66BF">
              <w:rPr>
                <w:bCs/>
                <w:iCs/>
                <w:sz w:val="22"/>
                <w:szCs w:val="22"/>
              </w:rPr>
              <w:t xml:space="preserve"> oraz Rozporządzenia Parlamentu Europejskiego i Rady (UE) 2017/745 z dnia 5 kwietnia 2017 r. w sprawie wyrobów medycznych.</w:t>
            </w:r>
          </w:p>
          <w:p w14:paraId="70B0B91A" w14:textId="0776E868" w:rsidR="000D3D29" w:rsidRPr="009E66BF" w:rsidRDefault="000D3D29" w:rsidP="00ED50EE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 w:rsidRPr="009E66BF">
              <w:rPr>
                <w:sz w:val="22"/>
                <w:szCs w:val="22"/>
              </w:rPr>
              <w:t xml:space="preserve">W przypadku, gdy </w:t>
            </w:r>
            <w:r w:rsidRPr="009E66BF">
              <w:rPr>
                <w:rStyle w:val="Pogrubienie"/>
                <w:b w:val="0"/>
                <w:sz w:val="22"/>
                <w:szCs w:val="22"/>
              </w:rPr>
              <w:t>komponenty, akcesoria lub elementy zestawu</w:t>
            </w:r>
            <w:r w:rsidRPr="009E66BF">
              <w:rPr>
                <w:b/>
                <w:sz w:val="22"/>
                <w:szCs w:val="22"/>
              </w:rPr>
              <w:t xml:space="preserve"> </w:t>
            </w:r>
            <w:r w:rsidRPr="009E66BF">
              <w:rPr>
                <w:sz w:val="22"/>
                <w:szCs w:val="22"/>
              </w:rPr>
              <w:t xml:space="preserve">nie stanowią wyrobu medycznego w rozumieniu ww. ustawy, </w:t>
            </w:r>
            <w:r w:rsidRPr="009E66BF">
              <w:rPr>
                <w:rStyle w:val="Pogrubienie"/>
                <w:b w:val="0"/>
                <w:sz w:val="22"/>
                <w:szCs w:val="22"/>
              </w:rPr>
              <w:t>Wykonawca zobowiązany jest do przedłożenia stosownego oświadczenia</w:t>
            </w:r>
            <w:r w:rsidRPr="009E66BF">
              <w:rPr>
                <w:sz w:val="22"/>
                <w:szCs w:val="22"/>
              </w:rPr>
              <w:t xml:space="preserve"> wskazując, </w:t>
            </w:r>
            <w:r w:rsidRPr="009E66BF">
              <w:rPr>
                <w:rStyle w:val="Pogrubienie"/>
                <w:b w:val="0"/>
                <w:sz w:val="22"/>
                <w:szCs w:val="22"/>
              </w:rPr>
              <w:t>które elementy nie są wyrobami medycznymi</w:t>
            </w:r>
            <w:r w:rsidRPr="009E66B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A158D" w14:textId="6096B357" w:rsidR="000D3D29" w:rsidRPr="009E66BF" w:rsidRDefault="000D3D29" w:rsidP="00B52467">
            <w:pPr>
              <w:pStyle w:val="Standard"/>
              <w:widowControl w:val="0"/>
              <w:jc w:val="center"/>
              <w:rPr>
                <w:sz w:val="22"/>
                <w:szCs w:val="22"/>
              </w:rPr>
            </w:pPr>
            <w:r w:rsidRPr="009E66BF">
              <w:rPr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9ACD8" w14:textId="09042202" w:rsidR="000D3D29" w:rsidRPr="009E66BF" w:rsidRDefault="00F674D1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B7217">
              <w:rPr>
                <w:i/>
                <w:iCs/>
              </w:rPr>
              <w:t>Szczegółową kalkulację cenową dotyczącą wyrobów niemedycznych Wykonawca winien podać w formie odrębnej tabeli stanowiącej załącznik do formularza ofertowego</w:t>
            </w:r>
          </w:p>
        </w:tc>
      </w:tr>
    </w:tbl>
    <w:p w14:paraId="67094F89" w14:textId="77777777" w:rsidR="00B52467" w:rsidRPr="009E66BF" w:rsidRDefault="00B52467" w:rsidP="00B52467">
      <w:pPr>
        <w:pStyle w:val="Standard"/>
        <w:rPr>
          <w:sz w:val="22"/>
          <w:szCs w:val="22"/>
        </w:rPr>
      </w:pPr>
    </w:p>
    <w:p w14:paraId="7214EBF0" w14:textId="0AAB9044" w:rsidR="00056710" w:rsidRPr="009E66BF" w:rsidRDefault="00056710" w:rsidP="00761C44">
      <w:pPr>
        <w:spacing w:after="0" w:line="240" w:lineRule="auto"/>
        <w:rPr>
          <w:rFonts w:ascii="Times New Roman" w:hAnsi="Times New Roman" w:cs="Times New Roman"/>
        </w:rPr>
      </w:pPr>
    </w:p>
    <w:p w14:paraId="141CC59F" w14:textId="20297908" w:rsidR="00443BF1" w:rsidRPr="009E66BF" w:rsidRDefault="00443BF1" w:rsidP="000C6DF4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  <w:bookmarkStart w:id="0" w:name="_Hlk200529971"/>
      <w:r w:rsidRPr="009E66BF">
        <w:rPr>
          <w:rFonts w:ascii="Times New Roman" w:eastAsia="Arial Unicode MS" w:hAnsi="Times New Roman" w:cs="Times New Roman"/>
          <w:b/>
          <w:bCs/>
        </w:rPr>
        <w:t xml:space="preserve">Parametry wymagane </w:t>
      </w:r>
      <w:r w:rsidR="00BA05FE" w:rsidRPr="009E66BF">
        <w:rPr>
          <w:rFonts w:ascii="Times New Roman" w:eastAsia="Arial Unicode MS" w:hAnsi="Times New Roman" w:cs="Times New Roman"/>
          <w:b/>
          <w:bCs/>
        </w:rPr>
        <w:t xml:space="preserve">zaznaczone „TAK” </w:t>
      </w:r>
      <w:r w:rsidRPr="009E66BF">
        <w:rPr>
          <w:rFonts w:ascii="Times New Roman" w:eastAsia="Arial Unicode MS" w:hAnsi="Times New Roman" w:cs="Times New Roman"/>
          <w:b/>
          <w:bCs/>
        </w:rPr>
        <w:t>stanowią parametry graniczne</w:t>
      </w:r>
      <w:r w:rsidR="007F7B6A" w:rsidRPr="009E66BF">
        <w:rPr>
          <w:rFonts w:ascii="Times New Roman" w:eastAsia="Arial Unicode MS" w:hAnsi="Times New Roman" w:cs="Times New Roman"/>
          <w:b/>
          <w:bCs/>
        </w:rPr>
        <w:t>,</w:t>
      </w:r>
      <w:r w:rsidRPr="009E66BF">
        <w:rPr>
          <w:rFonts w:ascii="Times New Roman" w:eastAsia="Arial Unicode MS" w:hAnsi="Times New Roman" w:cs="Times New Roman"/>
          <w:b/>
          <w:bCs/>
        </w:rPr>
        <w:t xml:space="preserve"> </w:t>
      </w:r>
      <w:r w:rsidR="007F7B6A" w:rsidRPr="009E66BF">
        <w:rPr>
          <w:rFonts w:ascii="Times New Roman" w:eastAsia="Arial Unicode MS" w:hAnsi="Times New Roman" w:cs="Times New Roman"/>
          <w:b/>
          <w:bCs/>
        </w:rPr>
        <w:t>których</w:t>
      </w:r>
      <w:r w:rsidRPr="009E66BF">
        <w:rPr>
          <w:rFonts w:ascii="Times New Roman" w:eastAsia="Arial Unicode MS" w:hAnsi="Times New Roman" w:cs="Times New Roman"/>
          <w:b/>
          <w:bCs/>
        </w:rPr>
        <w:t xml:space="preserve"> niespełnienie spowoduje odrzucenie oferty. Brak opisu traktowany będzie jako brak danego parametru w oferowanej konfiguracji </w:t>
      </w:r>
      <w:r w:rsidR="007F7B6A" w:rsidRPr="009E66BF">
        <w:rPr>
          <w:rFonts w:ascii="Times New Roman" w:eastAsia="Arial Unicode MS" w:hAnsi="Times New Roman" w:cs="Times New Roman"/>
          <w:b/>
          <w:bCs/>
        </w:rPr>
        <w:t>przedmiotu zamówienia</w:t>
      </w:r>
      <w:r w:rsidRPr="009E66BF">
        <w:rPr>
          <w:rFonts w:ascii="Times New Roman" w:eastAsia="Arial Unicode MS" w:hAnsi="Times New Roman" w:cs="Times New Roman"/>
          <w:b/>
          <w:bCs/>
        </w:rPr>
        <w:t>.</w:t>
      </w:r>
    </w:p>
    <w:p w14:paraId="4A58D24D" w14:textId="77777777" w:rsidR="00B41A7A" w:rsidRPr="009E66BF" w:rsidRDefault="00B41A7A" w:rsidP="000C6DF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52C5FC31" w14:textId="6C7CE89A" w:rsidR="007F7B6A" w:rsidRPr="009E66BF" w:rsidRDefault="00440776" w:rsidP="000C6DF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  <w:r w:rsidRPr="009E66BF">
        <w:rPr>
          <w:rFonts w:ascii="Times New Roman" w:hAnsi="Times New Roman" w:cs="Times New Roman"/>
          <w:b/>
          <w:bCs/>
          <w:lang w:eastAsia="zh-CN"/>
        </w:rPr>
        <w:t>Wszystkie parametry muszą być potwierdzone w dołączonych do oferty dokumentach przedmiotowych wraz z tłumaczeniem na język polski.</w:t>
      </w:r>
    </w:p>
    <w:p w14:paraId="11DB69B7" w14:textId="77777777" w:rsidR="007F7B6A" w:rsidRPr="009E66BF" w:rsidRDefault="007F7B6A" w:rsidP="000C6DF4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14:paraId="5B638F28" w14:textId="1DDA99F9" w:rsidR="00443BF1" w:rsidRPr="009E66BF" w:rsidRDefault="00443BF1" w:rsidP="000C6DF4">
      <w:pPr>
        <w:spacing w:after="0" w:line="240" w:lineRule="auto"/>
        <w:rPr>
          <w:rFonts w:ascii="Times New Roman" w:hAnsi="Times New Roman" w:cs="Times New Roman"/>
          <w:lang w:eastAsia="zh-CN"/>
        </w:rPr>
      </w:pPr>
      <w:r w:rsidRPr="009E66BF">
        <w:rPr>
          <w:rFonts w:ascii="Times New Roman" w:hAnsi="Times New Roman" w:cs="Times New Roman"/>
          <w:lang w:eastAsia="zh-CN"/>
        </w:rPr>
        <w:t>Serwis gwarancyjny prowadzi………………</w:t>
      </w:r>
      <w:r w:rsidR="001D5846" w:rsidRPr="009E66BF">
        <w:rPr>
          <w:rFonts w:ascii="Times New Roman" w:hAnsi="Times New Roman" w:cs="Times New Roman"/>
          <w:lang w:eastAsia="zh-CN"/>
        </w:rPr>
        <w:t>…..</w:t>
      </w:r>
      <w:r w:rsidRPr="009E66BF">
        <w:rPr>
          <w:rFonts w:ascii="Times New Roman" w:hAnsi="Times New Roman" w:cs="Times New Roman"/>
          <w:lang w:eastAsia="zh-CN"/>
        </w:rPr>
        <w:t>………..…………………..…....... (uzupełnić)</w:t>
      </w:r>
    </w:p>
    <w:p w14:paraId="53C836CF" w14:textId="77777777" w:rsidR="00A6346F" w:rsidRPr="009E66BF" w:rsidRDefault="00A6346F" w:rsidP="000C6DF4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</w:p>
    <w:p w14:paraId="0F9826FF" w14:textId="00F1B563" w:rsidR="00A6346F" w:rsidRPr="009E66BF" w:rsidRDefault="00A6346F" w:rsidP="000C6DF4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  <w:r w:rsidRPr="009E66BF">
        <w:rPr>
          <w:rFonts w:ascii="Times New Roman" w:hAnsi="Times New Roman" w:cs="Times New Roman"/>
          <w:b/>
          <w:lang w:eastAsia="zh-CN"/>
        </w:rPr>
        <w:t xml:space="preserve">Treść oświadczenia wykonawcy: </w:t>
      </w:r>
    </w:p>
    <w:p w14:paraId="595336F0" w14:textId="5AE56A8C" w:rsidR="00A6346F" w:rsidRPr="009E66BF" w:rsidRDefault="00A6346F" w:rsidP="000C6DF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9E66BF">
        <w:rPr>
          <w:rFonts w:ascii="Times New Roman" w:hAnsi="Times New Roman" w:cs="Times New Roman"/>
          <w:lang w:eastAsia="zh-CN"/>
        </w:rPr>
        <w:t>Oświadczamy, że przedstawione powyżej dane są prawdziwe oraz zobowiązujemy się w przypadku wygrania przetargu do dostarczenia sprzętu spełniającego wyspecyfikowane parametry.</w:t>
      </w:r>
    </w:p>
    <w:p w14:paraId="2E318F79" w14:textId="515D89D1" w:rsidR="00DE4D71" w:rsidRPr="009E66BF" w:rsidRDefault="00A6346F" w:rsidP="00A208A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E66BF">
        <w:rPr>
          <w:rFonts w:ascii="Times New Roman" w:hAnsi="Times New Roman" w:cs="Times New Roman"/>
          <w:lang w:eastAsia="zh-CN"/>
        </w:rPr>
        <w:t>O</w:t>
      </w:r>
      <w:r w:rsidR="00443BF1" w:rsidRPr="009E66BF">
        <w:rPr>
          <w:rFonts w:ascii="Times New Roman" w:hAnsi="Times New Roman" w:cs="Times New Roman"/>
          <w:lang w:eastAsia="zh-CN"/>
        </w:rPr>
        <w:t>świadczamy, że oferowane, powyżej wyspecyfikowane urządzenie jest kompletne i po zainstalowaniu będzie gotowe do pracy zgodnie z przeznaczeniem bez żadnych dodatkowych zakupów inwestycyjnych.</w:t>
      </w:r>
      <w:bookmarkEnd w:id="0"/>
    </w:p>
    <w:sectPr w:rsidR="00DE4D71" w:rsidRPr="009E66BF" w:rsidSect="00205832">
      <w:headerReference w:type="default" r:id="rId8"/>
      <w:footerReference w:type="default" r:id="rId9"/>
      <w:pgSz w:w="12240" w:h="15840" w:code="1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47C9A" w14:textId="77777777" w:rsidR="00060EA4" w:rsidRDefault="00060EA4" w:rsidP="00FD4247">
      <w:pPr>
        <w:spacing w:after="0" w:line="240" w:lineRule="auto"/>
      </w:pPr>
      <w:r>
        <w:separator/>
      </w:r>
    </w:p>
  </w:endnote>
  <w:endnote w:type="continuationSeparator" w:id="0">
    <w:p w14:paraId="49CF576A" w14:textId="77777777" w:rsidR="00060EA4" w:rsidRDefault="00060EA4" w:rsidP="00FD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8352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F4B37E" w14:textId="304E7969" w:rsidR="00845B2C" w:rsidRPr="005A2317" w:rsidRDefault="00845B2C">
        <w:pPr>
          <w:pStyle w:val="Stopka"/>
          <w:jc w:val="center"/>
          <w:rPr>
            <w:rFonts w:ascii="Times New Roman" w:hAnsi="Times New Roman" w:cs="Times New Roman"/>
          </w:rPr>
        </w:pPr>
        <w:r w:rsidRPr="005A2317">
          <w:rPr>
            <w:rFonts w:ascii="Times New Roman" w:hAnsi="Times New Roman" w:cs="Times New Roman"/>
          </w:rPr>
          <w:fldChar w:fldCharType="begin"/>
        </w:r>
        <w:r w:rsidRPr="005A2317">
          <w:rPr>
            <w:rFonts w:ascii="Times New Roman" w:hAnsi="Times New Roman" w:cs="Times New Roman"/>
          </w:rPr>
          <w:instrText>PAGE   \* MERGEFORMAT</w:instrText>
        </w:r>
        <w:r w:rsidRPr="005A2317">
          <w:rPr>
            <w:rFonts w:ascii="Times New Roman" w:hAnsi="Times New Roman" w:cs="Times New Roman"/>
          </w:rPr>
          <w:fldChar w:fldCharType="separate"/>
        </w:r>
        <w:r w:rsidR="004A4AA3">
          <w:rPr>
            <w:rFonts w:ascii="Times New Roman" w:hAnsi="Times New Roman" w:cs="Times New Roman"/>
            <w:noProof/>
          </w:rPr>
          <w:t>3</w:t>
        </w:r>
        <w:r w:rsidRPr="005A2317">
          <w:rPr>
            <w:rFonts w:ascii="Times New Roman" w:hAnsi="Times New Roman" w:cs="Times New Roman"/>
          </w:rPr>
          <w:fldChar w:fldCharType="end"/>
        </w:r>
      </w:p>
    </w:sdtContent>
  </w:sdt>
  <w:p w14:paraId="101141B0" w14:textId="77777777" w:rsidR="00845B2C" w:rsidRDefault="00845B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7667B" w14:textId="77777777" w:rsidR="00060EA4" w:rsidRDefault="00060EA4" w:rsidP="00FD4247">
      <w:pPr>
        <w:spacing w:after="0" w:line="240" w:lineRule="auto"/>
      </w:pPr>
      <w:r>
        <w:separator/>
      </w:r>
    </w:p>
  </w:footnote>
  <w:footnote w:type="continuationSeparator" w:id="0">
    <w:p w14:paraId="69BDCE4F" w14:textId="77777777" w:rsidR="00060EA4" w:rsidRDefault="00060EA4" w:rsidP="00FD4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9466" w14:textId="5FABF7BF" w:rsidR="00845B2C" w:rsidRDefault="00845B2C" w:rsidP="00963D17">
    <w:pPr>
      <w:pStyle w:val="Nagwek"/>
      <w:jc w:val="center"/>
      <w:rPr>
        <w:noProof/>
        <w:lang w:eastAsia="pl-PL"/>
      </w:rPr>
    </w:pPr>
    <w:r w:rsidRPr="00917E43">
      <w:rPr>
        <w:noProof/>
        <w:lang w:eastAsia="pl-PL"/>
      </w:rPr>
      <w:drawing>
        <wp:inline distT="0" distB="0" distL="0" distR="0" wp14:anchorId="319AA4E4" wp14:editId="73214DA0">
          <wp:extent cx="5524500" cy="552450"/>
          <wp:effectExtent l="0" t="0" r="0" b="0"/>
          <wp:docPr id="437331996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ADD129" w14:textId="77777777" w:rsidR="00845B2C" w:rsidRPr="002279A8" w:rsidRDefault="00845B2C" w:rsidP="00963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2B96"/>
    <w:multiLevelType w:val="hybridMultilevel"/>
    <w:tmpl w:val="B03EC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04CD"/>
    <w:multiLevelType w:val="hybridMultilevel"/>
    <w:tmpl w:val="75EA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EFC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83085"/>
    <w:multiLevelType w:val="hybridMultilevel"/>
    <w:tmpl w:val="EDDCA8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2C0BF9"/>
    <w:multiLevelType w:val="hybridMultilevel"/>
    <w:tmpl w:val="2E804B7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CC2621"/>
    <w:multiLevelType w:val="hybridMultilevel"/>
    <w:tmpl w:val="51FA77DA"/>
    <w:lvl w:ilvl="0" w:tplc="E6F4BBF6">
      <w:start w:val="9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A279F"/>
    <w:multiLevelType w:val="hybridMultilevel"/>
    <w:tmpl w:val="97EA5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67387"/>
    <w:multiLevelType w:val="hybridMultilevel"/>
    <w:tmpl w:val="C6540B8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61A3E11"/>
    <w:multiLevelType w:val="multilevel"/>
    <w:tmpl w:val="87E4B6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A785E45"/>
    <w:multiLevelType w:val="hybridMultilevel"/>
    <w:tmpl w:val="8EE20B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B943C2"/>
    <w:multiLevelType w:val="multilevel"/>
    <w:tmpl w:val="650CFC2E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1" w15:restartNumberingAfterBreak="0">
    <w:nsid w:val="41593DAF"/>
    <w:multiLevelType w:val="hybridMultilevel"/>
    <w:tmpl w:val="3A66DD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5512F"/>
    <w:multiLevelType w:val="hybridMultilevel"/>
    <w:tmpl w:val="DBB676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4F7882"/>
    <w:multiLevelType w:val="hybridMultilevel"/>
    <w:tmpl w:val="9F7E1D6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8D0F9F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13CF2"/>
    <w:multiLevelType w:val="multilevel"/>
    <w:tmpl w:val="AAEE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C125A9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1379C"/>
    <w:multiLevelType w:val="hybridMultilevel"/>
    <w:tmpl w:val="3BB034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25801202">
    <w:abstractNumId w:val="4"/>
  </w:num>
  <w:num w:numId="2" w16cid:durableId="342244329">
    <w:abstractNumId w:val="5"/>
  </w:num>
  <w:num w:numId="3" w16cid:durableId="1173910575">
    <w:abstractNumId w:val="0"/>
  </w:num>
  <w:num w:numId="4" w16cid:durableId="1421830221">
    <w:abstractNumId w:val="1"/>
  </w:num>
  <w:num w:numId="5" w16cid:durableId="1915621253">
    <w:abstractNumId w:val="11"/>
  </w:num>
  <w:num w:numId="6" w16cid:durableId="1899244618">
    <w:abstractNumId w:val="9"/>
  </w:num>
  <w:num w:numId="7" w16cid:durableId="1388577243">
    <w:abstractNumId w:val="3"/>
  </w:num>
  <w:num w:numId="8" w16cid:durableId="436363978">
    <w:abstractNumId w:val="6"/>
  </w:num>
  <w:num w:numId="9" w16cid:durableId="20667486">
    <w:abstractNumId w:val="12"/>
  </w:num>
  <w:num w:numId="10" w16cid:durableId="1144545630">
    <w:abstractNumId w:val="2"/>
  </w:num>
  <w:num w:numId="11" w16cid:durableId="9694800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04174076">
    <w:abstractNumId w:val="7"/>
  </w:num>
  <w:num w:numId="13" w16cid:durableId="99182485">
    <w:abstractNumId w:val="13"/>
  </w:num>
  <w:num w:numId="14" w16cid:durableId="392973254">
    <w:abstractNumId w:val="17"/>
  </w:num>
  <w:num w:numId="15" w16cid:durableId="2037122854">
    <w:abstractNumId w:val="10"/>
  </w:num>
  <w:num w:numId="16" w16cid:durableId="1768647246">
    <w:abstractNumId w:val="10"/>
    <w:lvlOverride w:ilvl="0">
      <w:startOverride w:val="1"/>
    </w:lvlOverride>
  </w:num>
  <w:num w:numId="17" w16cid:durableId="914126011">
    <w:abstractNumId w:val="8"/>
  </w:num>
  <w:num w:numId="18" w16cid:durableId="1034695084">
    <w:abstractNumId w:val="14"/>
  </w:num>
  <w:num w:numId="19" w16cid:durableId="17777508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3B"/>
    <w:rsid w:val="000021F1"/>
    <w:rsid w:val="00002D98"/>
    <w:rsid w:val="000055A6"/>
    <w:rsid w:val="00010648"/>
    <w:rsid w:val="000128B1"/>
    <w:rsid w:val="00020852"/>
    <w:rsid w:val="00020FF6"/>
    <w:rsid w:val="00027340"/>
    <w:rsid w:val="000358FD"/>
    <w:rsid w:val="000402FB"/>
    <w:rsid w:val="000404A5"/>
    <w:rsid w:val="000416F4"/>
    <w:rsid w:val="00056710"/>
    <w:rsid w:val="00060EA4"/>
    <w:rsid w:val="00061CAB"/>
    <w:rsid w:val="00070035"/>
    <w:rsid w:val="0007444D"/>
    <w:rsid w:val="000A1764"/>
    <w:rsid w:val="000B1821"/>
    <w:rsid w:val="000B29B7"/>
    <w:rsid w:val="000C6DF4"/>
    <w:rsid w:val="000D2D49"/>
    <w:rsid w:val="000D3D29"/>
    <w:rsid w:val="000D5F5D"/>
    <w:rsid w:val="00102E49"/>
    <w:rsid w:val="00106BA6"/>
    <w:rsid w:val="00106D0C"/>
    <w:rsid w:val="00114FEC"/>
    <w:rsid w:val="00122E8B"/>
    <w:rsid w:val="001245ED"/>
    <w:rsid w:val="00166D2A"/>
    <w:rsid w:val="00170443"/>
    <w:rsid w:val="0017134F"/>
    <w:rsid w:val="00173FE8"/>
    <w:rsid w:val="00176742"/>
    <w:rsid w:val="001803F6"/>
    <w:rsid w:val="001842F6"/>
    <w:rsid w:val="001A1E6A"/>
    <w:rsid w:val="001C65F4"/>
    <w:rsid w:val="001D53EF"/>
    <w:rsid w:val="001D5846"/>
    <w:rsid w:val="001E18E4"/>
    <w:rsid w:val="001E260E"/>
    <w:rsid w:val="001E6042"/>
    <w:rsid w:val="001E7E37"/>
    <w:rsid w:val="001F35A2"/>
    <w:rsid w:val="00205832"/>
    <w:rsid w:val="00207D76"/>
    <w:rsid w:val="002107CF"/>
    <w:rsid w:val="0021756F"/>
    <w:rsid w:val="00220B7D"/>
    <w:rsid w:val="00234763"/>
    <w:rsid w:val="0025592C"/>
    <w:rsid w:val="002608FA"/>
    <w:rsid w:val="00264245"/>
    <w:rsid w:val="00264F5F"/>
    <w:rsid w:val="002676B4"/>
    <w:rsid w:val="00283BE5"/>
    <w:rsid w:val="002848D7"/>
    <w:rsid w:val="0028552C"/>
    <w:rsid w:val="002A72CF"/>
    <w:rsid w:val="002B456E"/>
    <w:rsid w:val="002C0883"/>
    <w:rsid w:val="002C55BB"/>
    <w:rsid w:val="002D1E77"/>
    <w:rsid w:val="002E21B5"/>
    <w:rsid w:val="002E3BAF"/>
    <w:rsid w:val="002E3C4B"/>
    <w:rsid w:val="002E4EE3"/>
    <w:rsid w:val="00301E82"/>
    <w:rsid w:val="00301F89"/>
    <w:rsid w:val="00325FFF"/>
    <w:rsid w:val="003266C7"/>
    <w:rsid w:val="00326E00"/>
    <w:rsid w:val="00341986"/>
    <w:rsid w:val="003452B9"/>
    <w:rsid w:val="00350CF4"/>
    <w:rsid w:val="00350F41"/>
    <w:rsid w:val="0036603F"/>
    <w:rsid w:val="00372299"/>
    <w:rsid w:val="00376E0D"/>
    <w:rsid w:val="00390A4B"/>
    <w:rsid w:val="0039369C"/>
    <w:rsid w:val="003B37B0"/>
    <w:rsid w:val="003C56C8"/>
    <w:rsid w:val="003D6A3B"/>
    <w:rsid w:val="003E5526"/>
    <w:rsid w:val="004039D3"/>
    <w:rsid w:val="004067D9"/>
    <w:rsid w:val="0041062D"/>
    <w:rsid w:val="0041281C"/>
    <w:rsid w:val="00427FCD"/>
    <w:rsid w:val="00430BE7"/>
    <w:rsid w:val="00440776"/>
    <w:rsid w:val="00443BF1"/>
    <w:rsid w:val="00447574"/>
    <w:rsid w:val="0045075E"/>
    <w:rsid w:val="00453A1F"/>
    <w:rsid w:val="00460BE3"/>
    <w:rsid w:val="004619F9"/>
    <w:rsid w:val="00473B7E"/>
    <w:rsid w:val="004772A0"/>
    <w:rsid w:val="0048244E"/>
    <w:rsid w:val="00485661"/>
    <w:rsid w:val="004944E4"/>
    <w:rsid w:val="004962F6"/>
    <w:rsid w:val="004A4AA3"/>
    <w:rsid w:val="004A555C"/>
    <w:rsid w:val="004B0C22"/>
    <w:rsid w:val="004B1587"/>
    <w:rsid w:val="004B470D"/>
    <w:rsid w:val="004D3973"/>
    <w:rsid w:val="004D74E1"/>
    <w:rsid w:val="004E33E0"/>
    <w:rsid w:val="004E48E8"/>
    <w:rsid w:val="004E7B86"/>
    <w:rsid w:val="004F2419"/>
    <w:rsid w:val="004F7A9A"/>
    <w:rsid w:val="0050586F"/>
    <w:rsid w:val="00511DC4"/>
    <w:rsid w:val="005350F5"/>
    <w:rsid w:val="0053574F"/>
    <w:rsid w:val="00544890"/>
    <w:rsid w:val="005517F9"/>
    <w:rsid w:val="00565EA5"/>
    <w:rsid w:val="00572FD3"/>
    <w:rsid w:val="005737C2"/>
    <w:rsid w:val="0059197F"/>
    <w:rsid w:val="00591C10"/>
    <w:rsid w:val="00595FA2"/>
    <w:rsid w:val="005A2317"/>
    <w:rsid w:val="005B4CFC"/>
    <w:rsid w:val="005B5A1B"/>
    <w:rsid w:val="005C5B08"/>
    <w:rsid w:val="005D598D"/>
    <w:rsid w:val="005E11E1"/>
    <w:rsid w:val="005E3DF3"/>
    <w:rsid w:val="005E509F"/>
    <w:rsid w:val="0061070C"/>
    <w:rsid w:val="00610E78"/>
    <w:rsid w:val="00614E8B"/>
    <w:rsid w:val="006215D9"/>
    <w:rsid w:val="00633D33"/>
    <w:rsid w:val="0063619E"/>
    <w:rsid w:val="0063774E"/>
    <w:rsid w:val="0064066B"/>
    <w:rsid w:val="00643FD3"/>
    <w:rsid w:val="00650D2D"/>
    <w:rsid w:val="00657D7F"/>
    <w:rsid w:val="00657F9C"/>
    <w:rsid w:val="00665681"/>
    <w:rsid w:val="0066751F"/>
    <w:rsid w:val="006725CC"/>
    <w:rsid w:val="0067785A"/>
    <w:rsid w:val="00687A85"/>
    <w:rsid w:val="00691BD7"/>
    <w:rsid w:val="00694243"/>
    <w:rsid w:val="0069455A"/>
    <w:rsid w:val="006C1151"/>
    <w:rsid w:val="006C2D2C"/>
    <w:rsid w:val="006C6AEF"/>
    <w:rsid w:val="006C6F10"/>
    <w:rsid w:val="006D0792"/>
    <w:rsid w:val="006E3500"/>
    <w:rsid w:val="006E6729"/>
    <w:rsid w:val="00700072"/>
    <w:rsid w:val="00710E07"/>
    <w:rsid w:val="0071740E"/>
    <w:rsid w:val="00720B4F"/>
    <w:rsid w:val="00730461"/>
    <w:rsid w:val="0073372E"/>
    <w:rsid w:val="007458E0"/>
    <w:rsid w:val="00746A91"/>
    <w:rsid w:val="00755AC2"/>
    <w:rsid w:val="007614D5"/>
    <w:rsid w:val="00761C44"/>
    <w:rsid w:val="007706D9"/>
    <w:rsid w:val="007905ED"/>
    <w:rsid w:val="00797D1E"/>
    <w:rsid w:val="007A258E"/>
    <w:rsid w:val="007A2B11"/>
    <w:rsid w:val="007A2FD5"/>
    <w:rsid w:val="007C0AEA"/>
    <w:rsid w:val="007C2414"/>
    <w:rsid w:val="007C35AB"/>
    <w:rsid w:val="007D2688"/>
    <w:rsid w:val="007D7B3E"/>
    <w:rsid w:val="007E06FA"/>
    <w:rsid w:val="007E24FD"/>
    <w:rsid w:val="007E70B1"/>
    <w:rsid w:val="007F59A9"/>
    <w:rsid w:val="007F7B6A"/>
    <w:rsid w:val="008057DB"/>
    <w:rsid w:val="00816C31"/>
    <w:rsid w:val="0081778B"/>
    <w:rsid w:val="00832404"/>
    <w:rsid w:val="0083708D"/>
    <w:rsid w:val="00845B2C"/>
    <w:rsid w:val="00845F29"/>
    <w:rsid w:val="0085727A"/>
    <w:rsid w:val="00857625"/>
    <w:rsid w:val="00860DBE"/>
    <w:rsid w:val="008657CA"/>
    <w:rsid w:val="00875C80"/>
    <w:rsid w:val="00891103"/>
    <w:rsid w:val="008958A8"/>
    <w:rsid w:val="008A1CD2"/>
    <w:rsid w:val="008A223A"/>
    <w:rsid w:val="008C19A1"/>
    <w:rsid w:val="008E2725"/>
    <w:rsid w:val="008E3A1C"/>
    <w:rsid w:val="008F769B"/>
    <w:rsid w:val="0090306B"/>
    <w:rsid w:val="009031F7"/>
    <w:rsid w:val="00904BEA"/>
    <w:rsid w:val="00915EF2"/>
    <w:rsid w:val="0093552A"/>
    <w:rsid w:val="00937FCC"/>
    <w:rsid w:val="00963D17"/>
    <w:rsid w:val="009675F5"/>
    <w:rsid w:val="00973019"/>
    <w:rsid w:val="009770F2"/>
    <w:rsid w:val="009833BA"/>
    <w:rsid w:val="00990E03"/>
    <w:rsid w:val="00994655"/>
    <w:rsid w:val="009966C4"/>
    <w:rsid w:val="009A3B68"/>
    <w:rsid w:val="009B1182"/>
    <w:rsid w:val="009C4003"/>
    <w:rsid w:val="009C6A1B"/>
    <w:rsid w:val="009D120F"/>
    <w:rsid w:val="009E2702"/>
    <w:rsid w:val="009E37D4"/>
    <w:rsid w:val="009E66BF"/>
    <w:rsid w:val="009F698F"/>
    <w:rsid w:val="00A02D03"/>
    <w:rsid w:val="00A1491B"/>
    <w:rsid w:val="00A15BD8"/>
    <w:rsid w:val="00A16963"/>
    <w:rsid w:val="00A24837"/>
    <w:rsid w:val="00A40563"/>
    <w:rsid w:val="00A41BDE"/>
    <w:rsid w:val="00A51C66"/>
    <w:rsid w:val="00A61330"/>
    <w:rsid w:val="00A6346F"/>
    <w:rsid w:val="00A64234"/>
    <w:rsid w:val="00A86BDF"/>
    <w:rsid w:val="00A916E0"/>
    <w:rsid w:val="00A920EC"/>
    <w:rsid w:val="00AA455F"/>
    <w:rsid w:val="00AB765C"/>
    <w:rsid w:val="00AC602D"/>
    <w:rsid w:val="00AE1837"/>
    <w:rsid w:val="00AE3FED"/>
    <w:rsid w:val="00AF1288"/>
    <w:rsid w:val="00AF2921"/>
    <w:rsid w:val="00B02EF7"/>
    <w:rsid w:val="00B07B2A"/>
    <w:rsid w:val="00B201F4"/>
    <w:rsid w:val="00B24AEC"/>
    <w:rsid w:val="00B27B3B"/>
    <w:rsid w:val="00B30CE8"/>
    <w:rsid w:val="00B41A7A"/>
    <w:rsid w:val="00B52467"/>
    <w:rsid w:val="00B5513B"/>
    <w:rsid w:val="00B562ED"/>
    <w:rsid w:val="00B57505"/>
    <w:rsid w:val="00B63B35"/>
    <w:rsid w:val="00B67569"/>
    <w:rsid w:val="00B71925"/>
    <w:rsid w:val="00B7206A"/>
    <w:rsid w:val="00B75847"/>
    <w:rsid w:val="00B82BD1"/>
    <w:rsid w:val="00B858E0"/>
    <w:rsid w:val="00B91468"/>
    <w:rsid w:val="00B952E1"/>
    <w:rsid w:val="00BA05FE"/>
    <w:rsid w:val="00BA21A4"/>
    <w:rsid w:val="00BC0C5B"/>
    <w:rsid w:val="00BC467E"/>
    <w:rsid w:val="00BC6CED"/>
    <w:rsid w:val="00BD143B"/>
    <w:rsid w:val="00C02AE6"/>
    <w:rsid w:val="00C04E4A"/>
    <w:rsid w:val="00C10C04"/>
    <w:rsid w:val="00C115DA"/>
    <w:rsid w:val="00C52F2D"/>
    <w:rsid w:val="00C53FB6"/>
    <w:rsid w:val="00C60887"/>
    <w:rsid w:val="00C645AE"/>
    <w:rsid w:val="00C71E55"/>
    <w:rsid w:val="00C75518"/>
    <w:rsid w:val="00C7615E"/>
    <w:rsid w:val="00C80953"/>
    <w:rsid w:val="00CA002A"/>
    <w:rsid w:val="00CA15B3"/>
    <w:rsid w:val="00CA235C"/>
    <w:rsid w:val="00CA2721"/>
    <w:rsid w:val="00CB2BBB"/>
    <w:rsid w:val="00CC1580"/>
    <w:rsid w:val="00CE1744"/>
    <w:rsid w:val="00CF5DB7"/>
    <w:rsid w:val="00D10B6F"/>
    <w:rsid w:val="00D130D9"/>
    <w:rsid w:val="00D1420A"/>
    <w:rsid w:val="00D23E7E"/>
    <w:rsid w:val="00D32ADD"/>
    <w:rsid w:val="00D40B2E"/>
    <w:rsid w:val="00D40B83"/>
    <w:rsid w:val="00D50CFD"/>
    <w:rsid w:val="00D5323F"/>
    <w:rsid w:val="00D564F7"/>
    <w:rsid w:val="00D61179"/>
    <w:rsid w:val="00D62C74"/>
    <w:rsid w:val="00D63E7B"/>
    <w:rsid w:val="00D640FE"/>
    <w:rsid w:val="00D70082"/>
    <w:rsid w:val="00D76391"/>
    <w:rsid w:val="00D906F0"/>
    <w:rsid w:val="00DA05DF"/>
    <w:rsid w:val="00DA0A1B"/>
    <w:rsid w:val="00DA320A"/>
    <w:rsid w:val="00DA4F5E"/>
    <w:rsid w:val="00DB622D"/>
    <w:rsid w:val="00DC3C39"/>
    <w:rsid w:val="00DD07D6"/>
    <w:rsid w:val="00DE04C0"/>
    <w:rsid w:val="00DE2A46"/>
    <w:rsid w:val="00DE4D71"/>
    <w:rsid w:val="00DE5A5E"/>
    <w:rsid w:val="00DF54BC"/>
    <w:rsid w:val="00E00CCA"/>
    <w:rsid w:val="00E2013B"/>
    <w:rsid w:val="00E22D39"/>
    <w:rsid w:val="00E301C4"/>
    <w:rsid w:val="00E35A40"/>
    <w:rsid w:val="00E47930"/>
    <w:rsid w:val="00E71C25"/>
    <w:rsid w:val="00E95889"/>
    <w:rsid w:val="00E974FF"/>
    <w:rsid w:val="00EA3309"/>
    <w:rsid w:val="00EA7676"/>
    <w:rsid w:val="00EB6084"/>
    <w:rsid w:val="00EC269E"/>
    <w:rsid w:val="00EC67AE"/>
    <w:rsid w:val="00ED50EE"/>
    <w:rsid w:val="00EE01E9"/>
    <w:rsid w:val="00EE0359"/>
    <w:rsid w:val="00EE15EE"/>
    <w:rsid w:val="00EE23CF"/>
    <w:rsid w:val="00EF7004"/>
    <w:rsid w:val="00EF7DF8"/>
    <w:rsid w:val="00F00EA9"/>
    <w:rsid w:val="00F01DF8"/>
    <w:rsid w:val="00F1021B"/>
    <w:rsid w:val="00F12B1F"/>
    <w:rsid w:val="00F3244F"/>
    <w:rsid w:val="00F44515"/>
    <w:rsid w:val="00F45D04"/>
    <w:rsid w:val="00F46A8D"/>
    <w:rsid w:val="00F674D1"/>
    <w:rsid w:val="00F71609"/>
    <w:rsid w:val="00F877A0"/>
    <w:rsid w:val="00F93BBC"/>
    <w:rsid w:val="00FA0059"/>
    <w:rsid w:val="00FA3006"/>
    <w:rsid w:val="00FA31A5"/>
    <w:rsid w:val="00FA3DB1"/>
    <w:rsid w:val="00FB76C9"/>
    <w:rsid w:val="00FC4F20"/>
    <w:rsid w:val="00FD27C2"/>
    <w:rsid w:val="00FD4247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5FB24"/>
  <w15:chartTrackingRefBased/>
  <w15:docId w15:val="{8A3D57EA-B9D2-4C7E-936D-39B4D55D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4D71"/>
    <w:pPr>
      <w:widowControl w:val="0"/>
      <w:suppressAutoHyphens/>
      <w:spacing w:after="200" w:line="276" w:lineRule="auto"/>
    </w:pPr>
    <w:rPr>
      <w:rFonts w:ascii="Calibri" w:eastAsia="Calibri" w:hAnsi="Calibri" w:cs="Calibri"/>
      <w:lang w:val="pl-PL" w:eastAsia="ar-SA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50F5"/>
    <w:pPr>
      <w:keepNext/>
      <w:keepLines/>
      <w:widowControl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D6A3B"/>
    <w:pPr>
      <w:spacing w:after="0" w:line="240" w:lineRule="auto"/>
    </w:pPr>
    <w:rPr>
      <w:rFonts w:ascii="Calibri" w:eastAsia="Calibri" w:hAnsi="Calibri" w:cs="Times New Roman"/>
      <w:lang w:val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E0"/>
    <w:rPr>
      <w:rFonts w:ascii="Segoe UI" w:eastAsia="Calibri" w:hAnsi="Segoe UI" w:cs="Segoe UI"/>
      <w:sz w:val="18"/>
      <w:szCs w:val="18"/>
      <w:lang w:val="pl-PL" w:eastAsia="ar-SA" w:bidi="ar-SA"/>
    </w:rPr>
  </w:style>
  <w:style w:type="paragraph" w:styleId="Nagwek">
    <w:name w:val="header"/>
    <w:basedOn w:val="Normalny"/>
    <w:link w:val="NagwekZnak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Akapitzlist">
    <w:name w:val="List Paragraph"/>
    <w:basedOn w:val="Normalny"/>
    <w:uiPriority w:val="34"/>
    <w:qFormat/>
    <w:rsid w:val="00326E00"/>
    <w:pPr>
      <w:ind w:left="720"/>
      <w:contextualSpacing/>
    </w:pPr>
  </w:style>
  <w:style w:type="paragraph" w:customStyle="1" w:styleId="Standard">
    <w:name w:val="Standard"/>
    <w:rsid w:val="00865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39"/>
    <w:rsid w:val="00372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Bezlisty"/>
    <w:rsid w:val="00B52467"/>
    <w:pPr>
      <w:numPr>
        <w:numId w:val="15"/>
      </w:numPr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845B2C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D50EE"/>
    <w:rPr>
      <w:b/>
      <w:bCs/>
    </w:rPr>
  </w:style>
  <w:style w:type="paragraph" w:customStyle="1" w:styleId="Default">
    <w:name w:val="Default"/>
    <w:rsid w:val="0053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 w:bidi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50F5"/>
    <w:rPr>
      <w:rFonts w:eastAsiaTheme="majorEastAsia" w:cstheme="majorBidi"/>
      <w:color w:val="272727" w:themeColor="text1" w:themeTint="D8"/>
      <w:kern w:val="2"/>
      <w:lang w:val="pl-PL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029E1-9718-4E5A-9AA4-2CDE2ABB8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811</Words>
  <Characters>4868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Mwojcik</dc:creator>
  <cp:keywords>Medtronic Controlled</cp:keywords>
  <dc:description/>
  <cp:lastModifiedBy>ZamPub</cp:lastModifiedBy>
  <cp:revision>11</cp:revision>
  <cp:lastPrinted>2019-07-10T20:39:00Z</cp:lastPrinted>
  <dcterms:created xsi:type="dcterms:W3CDTF">2025-12-10T13:14:00Z</dcterms:created>
  <dcterms:modified xsi:type="dcterms:W3CDTF">2026-03-23T09:44:00Z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a92b2e61-58b4-436c-83a6-62d5521bf009</vt:lpwstr>
  </property>
  <property fmtid="{D5CDD505-2E9C-101B-9397-08002B2CF9AE}" pid="3" name="Classification">
    <vt:lpwstr>MedtronicControlled</vt:lpwstr>
  </property>
</Properties>
</file>