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5D20" w14:textId="7B9FDFBD" w:rsidR="00E95889" w:rsidRPr="00533717" w:rsidRDefault="00E95889" w:rsidP="007C336F">
      <w:pPr>
        <w:spacing w:after="0" w:line="240" w:lineRule="auto"/>
        <w:rPr>
          <w:rFonts w:ascii="Times New Roman" w:hAnsi="Times New Roman" w:cs="Times New Roman"/>
          <w:b/>
          <w:bCs/>
          <w:lang w:eastAsia="zh-CN"/>
        </w:rPr>
      </w:pPr>
      <w:r w:rsidRPr="00533717">
        <w:rPr>
          <w:rFonts w:ascii="Times New Roman" w:hAnsi="Times New Roman" w:cs="Times New Roman"/>
          <w:b/>
          <w:bCs/>
          <w:lang w:eastAsia="zh-CN"/>
        </w:rPr>
        <w:t>Znak sprawy: EZ/</w:t>
      </w:r>
      <w:r w:rsidR="001F24CD">
        <w:rPr>
          <w:rFonts w:ascii="Times New Roman" w:hAnsi="Times New Roman" w:cs="Times New Roman"/>
          <w:b/>
          <w:bCs/>
          <w:lang w:eastAsia="zh-CN"/>
        </w:rPr>
        <w:t>92</w:t>
      </w:r>
      <w:r w:rsidR="009B1859" w:rsidRPr="00533717">
        <w:rPr>
          <w:rFonts w:ascii="Times New Roman" w:hAnsi="Times New Roman" w:cs="Times New Roman"/>
          <w:b/>
          <w:bCs/>
          <w:lang w:eastAsia="zh-CN"/>
        </w:rPr>
        <w:t>/202</w:t>
      </w:r>
      <w:r w:rsidR="006370D2">
        <w:rPr>
          <w:rFonts w:ascii="Times New Roman" w:hAnsi="Times New Roman" w:cs="Times New Roman"/>
          <w:b/>
          <w:bCs/>
          <w:lang w:eastAsia="zh-CN"/>
        </w:rPr>
        <w:t>6</w:t>
      </w:r>
      <w:r w:rsidR="009B1859" w:rsidRPr="00533717">
        <w:rPr>
          <w:rFonts w:ascii="Times New Roman" w:hAnsi="Times New Roman" w:cs="Times New Roman"/>
          <w:b/>
          <w:bCs/>
          <w:lang w:eastAsia="zh-CN"/>
        </w:rPr>
        <w:t>/</w:t>
      </w:r>
      <w:r w:rsidR="007C4355" w:rsidRPr="00533717">
        <w:rPr>
          <w:rFonts w:ascii="Times New Roman" w:hAnsi="Times New Roman" w:cs="Times New Roman"/>
          <w:b/>
          <w:bCs/>
          <w:lang w:eastAsia="zh-CN"/>
        </w:rPr>
        <w:t>R</w:t>
      </w:r>
      <w:r w:rsidR="00416A49" w:rsidRPr="00533717">
        <w:rPr>
          <w:rFonts w:ascii="Times New Roman" w:hAnsi="Times New Roman" w:cs="Times New Roman"/>
          <w:b/>
          <w:bCs/>
          <w:lang w:eastAsia="zh-CN"/>
        </w:rPr>
        <w:t>Ł</w:t>
      </w:r>
    </w:p>
    <w:p w14:paraId="6AFDA22E" w14:textId="5D6650D5" w:rsidR="00443BF1" w:rsidRPr="00533717" w:rsidRDefault="00443BF1" w:rsidP="007C336F">
      <w:pPr>
        <w:spacing w:after="0" w:line="240" w:lineRule="auto"/>
        <w:jc w:val="right"/>
        <w:rPr>
          <w:rFonts w:ascii="Times New Roman" w:hAnsi="Times New Roman" w:cs="Times New Roman"/>
          <w:b/>
          <w:bCs/>
          <w:lang w:eastAsia="zh-CN"/>
        </w:rPr>
      </w:pPr>
      <w:r w:rsidRPr="00533717">
        <w:rPr>
          <w:rFonts w:ascii="Times New Roman" w:hAnsi="Times New Roman" w:cs="Times New Roman"/>
          <w:b/>
          <w:bCs/>
          <w:lang w:eastAsia="zh-CN"/>
        </w:rPr>
        <w:t>Załącznik nr 2</w:t>
      </w:r>
      <w:r w:rsidR="008E3A1C" w:rsidRPr="00533717">
        <w:rPr>
          <w:rFonts w:ascii="Times New Roman" w:hAnsi="Times New Roman" w:cs="Times New Roman"/>
          <w:b/>
          <w:bCs/>
          <w:lang w:eastAsia="zh-CN"/>
        </w:rPr>
        <w:t>.</w:t>
      </w:r>
      <w:r w:rsidR="00B51B23">
        <w:rPr>
          <w:rFonts w:ascii="Times New Roman" w:hAnsi="Times New Roman" w:cs="Times New Roman"/>
          <w:b/>
          <w:bCs/>
          <w:lang w:eastAsia="zh-CN"/>
        </w:rPr>
        <w:t>1</w:t>
      </w:r>
      <w:r w:rsidRPr="00533717">
        <w:rPr>
          <w:rFonts w:ascii="Times New Roman" w:hAnsi="Times New Roman" w:cs="Times New Roman"/>
          <w:b/>
          <w:bCs/>
          <w:lang w:eastAsia="zh-CN"/>
        </w:rPr>
        <w:t xml:space="preserve"> do SWZ</w:t>
      </w:r>
    </w:p>
    <w:p w14:paraId="03876039" w14:textId="02DF1594" w:rsidR="00443BF1" w:rsidRPr="00533717" w:rsidRDefault="00443BF1" w:rsidP="007C336F">
      <w:pPr>
        <w:spacing w:after="0" w:line="240" w:lineRule="auto"/>
        <w:jc w:val="right"/>
        <w:rPr>
          <w:rFonts w:ascii="Times New Roman" w:hAnsi="Times New Roman" w:cs="Times New Roman"/>
        </w:rPr>
      </w:pPr>
      <w:r w:rsidRPr="00533717">
        <w:rPr>
          <w:rFonts w:ascii="Times New Roman" w:hAnsi="Times New Roman" w:cs="Times New Roman"/>
          <w:i/>
          <w:iCs/>
          <w:lang w:eastAsia="zh-CN"/>
        </w:rPr>
        <w:t>(Załącznik nr ………. do umowy)</w:t>
      </w:r>
    </w:p>
    <w:p w14:paraId="120AA00D" w14:textId="77777777" w:rsidR="00BC467E" w:rsidRPr="00533717" w:rsidRDefault="00BC467E" w:rsidP="007C336F">
      <w:pPr>
        <w:spacing w:after="0" w:line="240" w:lineRule="auto"/>
        <w:jc w:val="center"/>
        <w:rPr>
          <w:rFonts w:ascii="Times New Roman" w:hAnsi="Times New Roman" w:cs="Times New Roman"/>
        </w:rPr>
      </w:pPr>
    </w:p>
    <w:p w14:paraId="0B80CB26" w14:textId="554D5033" w:rsidR="00443BF1" w:rsidRPr="00533717" w:rsidRDefault="00443BF1" w:rsidP="007C336F">
      <w:pPr>
        <w:spacing w:after="0" w:line="240" w:lineRule="auto"/>
        <w:jc w:val="center"/>
        <w:rPr>
          <w:rFonts w:ascii="Times New Roman" w:hAnsi="Times New Roman" w:cs="Times New Roman"/>
          <w:b/>
          <w:bCs/>
        </w:rPr>
      </w:pPr>
      <w:r w:rsidRPr="00533717">
        <w:rPr>
          <w:rFonts w:ascii="Times New Roman" w:hAnsi="Times New Roman" w:cs="Times New Roman"/>
          <w:b/>
          <w:bCs/>
        </w:rPr>
        <w:t>ZESTAWIENIE PARAMETRÓW TECHNICZNO-FUNKCJONALNYCH</w:t>
      </w:r>
    </w:p>
    <w:p w14:paraId="0140E688" w14:textId="77777777" w:rsidR="00BC467E" w:rsidRPr="00533717" w:rsidRDefault="00BC467E" w:rsidP="007C336F">
      <w:pPr>
        <w:spacing w:after="0" w:line="240" w:lineRule="auto"/>
        <w:rPr>
          <w:rFonts w:ascii="Times New Roman" w:hAnsi="Times New Roman" w:cs="Times New Roman"/>
          <w:b/>
          <w:bCs/>
        </w:rPr>
      </w:pPr>
    </w:p>
    <w:p w14:paraId="41A3286B" w14:textId="104FA1AA" w:rsidR="00443BF1" w:rsidRPr="00533717" w:rsidRDefault="00443BF1" w:rsidP="007C336F">
      <w:pPr>
        <w:spacing w:after="0" w:line="240" w:lineRule="auto"/>
        <w:jc w:val="center"/>
        <w:rPr>
          <w:rFonts w:ascii="Times New Roman" w:hAnsi="Times New Roman" w:cs="Times New Roman"/>
          <w:b/>
          <w:bCs/>
        </w:rPr>
      </w:pPr>
      <w:r w:rsidRPr="00533717">
        <w:rPr>
          <w:rFonts w:ascii="Times New Roman" w:hAnsi="Times New Roman" w:cs="Times New Roman"/>
          <w:b/>
          <w:bCs/>
        </w:rPr>
        <w:t xml:space="preserve">Pakiet nr </w:t>
      </w:r>
      <w:r w:rsidR="00C01442">
        <w:rPr>
          <w:rFonts w:ascii="Times New Roman" w:hAnsi="Times New Roman" w:cs="Times New Roman"/>
          <w:b/>
          <w:bCs/>
        </w:rPr>
        <w:t>1</w:t>
      </w:r>
      <w:r w:rsidRPr="00533717">
        <w:rPr>
          <w:rFonts w:ascii="Times New Roman" w:hAnsi="Times New Roman" w:cs="Times New Roman"/>
          <w:b/>
          <w:bCs/>
        </w:rPr>
        <w:t xml:space="preserve"> – </w:t>
      </w:r>
      <w:r w:rsidR="00B85959">
        <w:rPr>
          <w:rFonts w:ascii="Times New Roman" w:hAnsi="Times New Roman" w:cs="Times New Roman"/>
          <w:b/>
          <w:bCs/>
        </w:rPr>
        <w:t>Ultradźwiękowy dezynfektor głowicy przezprzełykowej</w:t>
      </w:r>
    </w:p>
    <w:p w14:paraId="36928D60" w14:textId="77777777" w:rsidR="00B52467" w:rsidRPr="00533717" w:rsidRDefault="00B52467" w:rsidP="007C336F">
      <w:pPr>
        <w:spacing w:after="0" w:line="240" w:lineRule="auto"/>
        <w:rPr>
          <w:rFonts w:ascii="Times New Roman" w:hAnsi="Times New Roman" w:cs="Times New Roman"/>
          <w:b/>
          <w:bCs/>
        </w:rPr>
      </w:pPr>
    </w:p>
    <w:p w14:paraId="126BBDCB" w14:textId="77777777" w:rsidR="00B52467" w:rsidRPr="00533717" w:rsidRDefault="00B52467" w:rsidP="007C336F">
      <w:pPr>
        <w:pStyle w:val="Standard"/>
        <w:rPr>
          <w:color w:val="000000"/>
          <w:sz w:val="22"/>
          <w:szCs w:val="22"/>
        </w:rPr>
      </w:pPr>
    </w:p>
    <w:p w14:paraId="3A3B0EFA" w14:textId="19A604FB" w:rsidR="00590D3A" w:rsidRPr="00533717" w:rsidRDefault="00B52467" w:rsidP="007C336F">
      <w:pPr>
        <w:pStyle w:val="Standard"/>
        <w:tabs>
          <w:tab w:val="left" w:pos="5812"/>
          <w:tab w:val="left" w:pos="9781"/>
        </w:tabs>
        <w:ind w:left="2410" w:hanging="2410"/>
        <w:rPr>
          <w:b/>
          <w:color w:val="000000"/>
          <w:sz w:val="22"/>
          <w:szCs w:val="22"/>
        </w:rPr>
      </w:pPr>
      <w:r w:rsidRPr="00533717">
        <w:rPr>
          <w:b/>
          <w:color w:val="000000"/>
          <w:sz w:val="22"/>
          <w:szCs w:val="22"/>
        </w:rPr>
        <w:t>Rok produkcji :</w:t>
      </w:r>
      <w:r w:rsidR="00ED0DCF">
        <w:rPr>
          <w:b/>
          <w:color w:val="000000"/>
          <w:sz w:val="22"/>
          <w:szCs w:val="22"/>
        </w:rPr>
        <w:t xml:space="preserve"> </w:t>
      </w:r>
      <w:r w:rsidRPr="00533717">
        <w:rPr>
          <w:b/>
          <w:color w:val="000000"/>
          <w:sz w:val="22"/>
          <w:szCs w:val="22"/>
        </w:rPr>
        <w:t xml:space="preserve">sprzęt fabrycznie nowy - nieużywany / </w:t>
      </w:r>
      <w:r w:rsidR="00250C14">
        <w:rPr>
          <w:b/>
          <w:color w:val="000000"/>
          <w:sz w:val="22"/>
          <w:szCs w:val="22"/>
        </w:rPr>
        <w:t xml:space="preserve">min. </w:t>
      </w:r>
      <w:r w:rsidRPr="00533717">
        <w:rPr>
          <w:b/>
          <w:color w:val="000000"/>
          <w:sz w:val="22"/>
          <w:szCs w:val="22"/>
        </w:rPr>
        <w:t>2025</w:t>
      </w:r>
    </w:p>
    <w:p w14:paraId="06BA55F4" w14:textId="77777777" w:rsidR="00590D3A" w:rsidRPr="00533717" w:rsidRDefault="00590D3A" w:rsidP="007C336F">
      <w:pPr>
        <w:spacing w:after="0" w:line="240" w:lineRule="auto"/>
        <w:ind w:left="3342"/>
        <w:rPr>
          <w:rFonts w:ascii="Times New Roman" w:hAnsi="Times New Roman" w:cs="Times New Roman"/>
          <w:sz w:val="20"/>
          <w:szCs w:val="20"/>
        </w:rPr>
      </w:pPr>
    </w:p>
    <w:tbl>
      <w:tblPr>
        <w:tblStyle w:val="TableGrid"/>
        <w:tblW w:w="5074" w:type="pct"/>
        <w:jc w:val="center"/>
        <w:tblInd w:w="0" w:type="dxa"/>
        <w:tblCellMar>
          <w:top w:w="78" w:type="dxa"/>
          <w:left w:w="72" w:type="dxa"/>
          <w:right w:w="84" w:type="dxa"/>
        </w:tblCellMar>
        <w:tblLook w:val="04A0" w:firstRow="1" w:lastRow="0" w:firstColumn="1" w:lastColumn="0" w:noHBand="0" w:noVBand="1"/>
      </w:tblPr>
      <w:tblGrid>
        <w:gridCol w:w="562"/>
        <w:gridCol w:w="5212"/>
        <w:gridCol w:w="1294"/>
        <w:gridCol w:w="3041"/>
      </w:tblGrid>
      <w:tr w:rsidR="004039F3" w:rsidRPr="00533717" w14:paraId="70A2AF2D" w14:textId="77777777" w:rsidTr="00353DF9">
        <w:trPr>
          <w:trHeight w:val="1462"/>
          <w:jc w:val="center"/>
        </w:trPr>
        <w:tc>
          <w:tcPr>
            <w:tcW w:w="278" w:type="pct"/>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1E8F6EEC" w14:textId="136D6DD2" w:rsidR="004039F3" w:rsidRPr="004039F3" w:rsidRDefault="004039F3" w:rsidP="00614E45">
            <w:pPr>
              <w:spacing w:after="0" w:line="240" w:lineRule="auto"/>
              <w:jc w:val="center"/>
              <w:rPr>
                <w:rFonts w:ascii="Times New Roman" w:hAnsi="Times New Roman" w:cs="Times New Roman"/>
                <w:b/>
                <w:bCs/>
              </w:rPr>
            </w:pPr>
            <w:r w:rsidRPr="004039F3">
              <w:rPr>
                <w:rFonts w:ascii="Times New Roman" w:hAnsi="Times New Roman" w:cs="Times New Roman"/>
                <w:b/>
                <w:bCs/>
              </w:rPr>
              <w:t>Lp.</w:t>
            </w:r>
          </w:p>
        </w:tc>
        <w:tc>
          <w:tcPr>
            <w:tcW w:w="2578" w:type="pct"/>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11BAAEF3" w14:textId="19674675" w:rsidR="004039F3" w:rsidRPr="00533717" w:rsidRDefault="004039F3" w:rsidP="00614E45">
            <w:pPr>
              <w:spacing w:after="0" w:line="240" w:lineRule="auto"/>
              <w:jc w:val="center"/>
              <w:rPr>
                <w:rFonts w:ascii="Times New Roman" w:hAnsi="Times New Roman" w:cs="Times New Roman"/>
              </w:rPr>
            </w:pPr>
            <w:r w:rsidRPr="00533717">
              <w:rPr>
                <w:rFonts w:ascii="Times New Roman" w:hAnsi="Times New Roman" w:cs="Times New Roman"/>
                <w:b/>
                <w:bCs/>
                <w:color w:val="000000"/>
              </w:rPr>
              <w:t>Parametry techniczne i funkcjonalne</w:t>
            </w:r>
          </w:p>
        </w:tc>
        <w:tc>
          <w:tcPr>
            <w:tcW w:w="640"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tcPr>
          <w:p w14:paraId="59548262" w14:textId="5BC29D07" w:rsidR="004039F3" w:rsidRPr="00533717" w:rsidRDefault="004039F3" w:rsidP="00614E45">
            <w:pPr>
              <w:spacing w:after="0" w:line="240" w:lineRule="auto"/>
              <w:jc w:val="center"/>
              <w:rPr>
                <w:rFonts w:ascii="Times New Roman" w:hAnsi="Times New Roman" w:cs="Times New Roman"/>
              </w:rPr>
            </w:pPr>
            <w:r w:rsidRPr="00533717">
              <w:rPr>
                <w:rFonts w:ascii="Times New Roman" w:eastAsia="Times New Roman" w:hAnsi="Times New Roman" w:cs="Times New Roman"/>
                <w:b/>
              </w:rPr>
              <w:t>Wymagania</w:t>
            </w:r>
          </w:p>
        </w:tc>
        <w:tc>
          <w:tcPr>
            <w:tcW w:w="1504" w:type="pct"/>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tcPr>
          <w:p w14:paraId="34D449C7" w14:textId="77777777" w:rsidR="00CC317B" w:rsidRDefault="004039F3" w:rsidP="00614E45">
            <w:pPr>
              <w:spacing w:after="0" w:line="240" w:lineRule="auto"/>
              <w:jc w:val="center"/>
              <w:rPr>
                <w:rFonts w:ascii="Times New Roman" w:hAnsi="Times New Roman" w:cs="Times New Roman"/>
                <w:b/>
                <w:bCs/>
              </w:rPr>
            </w:pPr>
            <w:r w:rsidRPr="00533717">
              <w:rPr>
                <w:rFonts w:ascii="Times New Roman" w:hAnsi="Times New Roman" w:cs="Times New Roman"/>
                <w:b/>
                <w:bCs/>
              </w:rPr>
              <w:t xml:space="preserve">Parametr oferowany – </w:t>
            </w:r>
            <w:r w:rsidR="00C7251B">
              <w:rPr>
                <w:rFonts w:ascii="Times New Roman" w:hAnsi="Times New Roman" w:cs="Times New Roman"/>
                <w:b/>
                <w:bCs/>
              </w:rPr>
              <w:t xml:space="preserve"> </w:t>
            </w:r>
          </w:p>
          <w:p w14:paraId="5EB8BFCB" w14:textId="704F7F51" w:rsidR="004039F3" w:rsidRPr="004F536A" w:rsidRDefault="004039F3" w:rsidP="00614E45">
            <w:pPr>
              <w:spacing w:after="0" w:line="240" w:lineRule="auto"/>
              <w:jc w:val="center"/>
              <w:rPr>
                <w:rFonts w:ascii="Times New Roman" w:hAnsi="Times New Roman" w:cs="Times New Roman"/>
                <w:b/>
                <w:bCs/>
              </w:rPr>
            </w:pPr>
            <w:r w:rsidRPr="00533717">
              <w:rPr>
                <w:rFonts w:ascii="Times New Roman" w:hAnsi="Times New Roman" w:cs="Times New Roman"/>
                <w:b/>
                <w:bCs/>
              </w:rPr>
              <w:t>opisać, podać zakresy</w:t>
            </w:r>
            <w:r w:rsidRPr="00533717">
              <w:rPr>
                <w:rFonts w:ascii="Times New Roman" w:hAnsi="Times New Roman" w:cs="Times New Roman"/>
                <w:b/>
                <w:bCs/>
              </w:rPr>
              <w:br/>
            </w:r>
            <w:r w:rsidRPr="00533717">
              <w:rPr>
                <w:rFonts w:ascii="Times New Roman" w:hAnsi="Times New Roman" w:cs="Times New Roman"/>
                <w:i/>
                <w:iCs/>
              </w:rPr>
              <w:t>(wskazać dokument przedmiotowy wraz z numerem strony na potwierdzenie spełnienia parametru)</w:t>
            </w:r>
          </w:p>
        </w:tc>
      </w:tr>
      <w:tr w:rsidR="00EF5D0A" w:rsidRPr="00FF1E6C" w14:paraId="3BC4D909" w14:textId="77777777" w:rsidTr="00353DF9">
        <w:trPr>
          <w:trHeight w:val="340"/>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2A14C4AC"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000000"/>
              <w:left w:val="single" w:sz="4" w:space="0" w:color="000000"/>
              <w:bottom w:val="single" w:sz="4" w:space="0" w:color="000000"/>
              <w:right w:val="nil"/>
            </w:tcBorders>
            <w:vAlign w:val="center"/>
          </w:tcPr>
          <w:p w14:paraId="79C9C290" w14:textId="4D14C853" w:rsidR="00EF5D0A" w:rsidRPr="00B85959" w:rsidRDefault="00EF5D0A" w:rsidP="007C336F">
            <w:pPr>
              <w:spacing w:after="0" w:line="240" w:lineRule="auto"/>
              <w:rPr>
                <w:rFonts w:ascii="Times New Roman" w:hAnsi="Times New Roman" w:cs="Times New Roman"/>
                <w:color w:val="000000"/>
              </w:rPr>
            </w:pPr>
            <w:r w:rsidRPr="00F5426A">
              <w:rPr>
                <w:rFonts w:ascii="Times New Roman" w:hAnsi="Times New Roman" w:cs="Times New Roman"/>
                <w:color w:val="000000"/>
              </w:rPr>
              <w:t>Nazwa produktu</w:t>
            </w:r>
          </w:p>
        </w:tc>
        <w:tc>
          <w:tcPr>
            <w:tcW w:w="640" w:type="pct"/>
            <w:tcBorders>
              <w:top w:val="single" w:sz="2" w:space="0" w:color="000000"/>
              <w:left w:val="single" w:sz="2" w:space="0" w:color="000000"/>
              <w:bottom w:val="single" w:sz="2" w:space="0" w:color="000000"/>
              <w:right w:val="single" w:sz="2" w:space="0" w:color="000000"/>
            </w:tcBorders>
            <w:vAlign w:val="center"/>
          </w:tcPr>
          <w:p w14:paraId="4C3A0479" w14:textId="690716C0" w:rsidR="00EF5D0A" w:rsidRPr="00B85959" w:rsidRDefault="00EF5D0A" w:rsidP="004F53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68CA8107" w14:textId="77777777" w:rsidR="00EF5D0A" w:rsidRPr="00B85959" w:rsidRDefault="00EF5D0A" w:rsidP="007C336F">
            <w:pPr>
              <w:spacing w:after="0" w:line="240" w:lineRule="auto"/>
              <w:rPr>
                <w:rFonts w:ascii="Times New Roman" w:hAnsi="Times New Roman" w:cs="Times New Roman"/>
              </w:rPr>
            </w:pPr>
          </w:p>
        </w:tc>
      </w:tr>
      <w:tr w:rsidR="00EF5D0A" w:rsidRPr="00FF1E6C" w14:paraId="1C0E56B2" w14:textId="77777777" w:rsidTr="00353DF9">
        <w:trPr>
          <w:trHeight w:val="340"/>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09C712E7"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000000"/>
              <w:left w:val="single" w:sz="4" w:space="0" w:color="000000"/>
              <w:bottom w:val="single" w:sz="4" w:space="0" w:color="000000"/>
              <w:right w:val="nil"/>
            </w:tcBorders>
            <w:vAlign w:val="center"/>
          </w:tcPr>
          <w:p w14:paraId="352CD939" w14:textId="1825306C" w:rsidR="00EF5D0A" w:rsidRPr="00B85959" w:rsidRDefault="00EF5D0A" w:rsidP="007C336F">
            <w:pPr>
              <w:spacing w:after="0" w:line="240" w:lineRule="auto"/>
              <w:rPr>
                <w:rFonts w:ascii="Times New Roman" w:hAnsi="Times New Roman" w:cs="Times New Roman"/>
                <w:color w:val="000000"/>
              </w:rPr>
            </w:pPr>
            <w:r w:rsidRPr="00F5426A">
              <w:rPr>
                <w:rFonts w:ascii="Times New Roman" w:hAnsi="Times New Roman" w:cs="Times New Roman"/>
              </w:rPr>
              <w:t>Model/typ</w:t>
            </w:r>
          </w:p>
        </w:tc>
        <w:tc>
          <w:tcPr>
            <w:tcW w:w="640" w:type="pct"/>
            <w:tcBorders>
              <w:top w:val="single" w:sz="2" w:space="0" w:color="000000"/>
              <w:left w:val="single" w:sz="2" w:space="0" w:color="000000"/>
              <w:bottom w:val="single" w:sz="2" w:space="0" w:color="000000"/>
              <w:right w:val="single" w:sz="2" w:space="0" w:color="000000"/>
            </w:tcBorders>
            <w:vAlign w:val="center"/>
          </w:tcPr>
          <w:p w14:paraId="1496271E" w14:textId="2445BFD0" w:rsidR="00EF5D0A" w:rsidRPr="00B85959" w:rsidRDefault="00EF5D0A" w:rsidP="004F53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5F676158" w14:textId="77777777" w:rsidR="00EF5D0A" w:rsidRPr="00B85959" w:rsidRDefault="00EF5D0A" w:rsidP="007C336F">
            <w:pPr>
              <w:spacing w:after="0" w:line="240" w:lineRule="auto"/>
              <w:rPr>
                <w:rFonts w:ascii="Times New Roman" w:hAnsi="Times New Roman" w:cs="Times New Roman"/>
              </w:rPr>
            </w:pPr>
          </w:p>
        </w:tc>
      </w:tr>
      <w:tr w:rsidR="00EF5D0A" w:rsidRPr="00FF1E6C" w14:paraId="653B58B2" w14:textId="77777777" w:rsidTr="00353DF9">
        <w:trPr>
          <w:trHeight w:val="340"/>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6D20A974"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000000"/>
              <w:left w:val="single" w:sz="4" w:space="0" w:color="000000"/>
              <w:bottom w:val="single" w:sz="4" w:space="0" w:color="000000"/>
              <w:right w:val="nil"/>
            </w:tcBorders>
            <w:vAlign w:val="center"/>
          </w:tcPr>
          <w:p w14:paraId="1911A939" w14:textId="76DC75AD" w:rsidR="00EF5D0A" w:rsidRPr="00B85959" w:rsidRDefault="00EF5D0A" w:rsidP="007C336F">
            <w:pPr>
              <w:spacing w:after="0" w:line="240" w:lineRule="auto"/>
              <w:rPr>
                <w:rFonts w:ascii="Times New Roman" w:hAnsi="Times New Roman" w:cs="Times New Roman"/>
                <w:color w:val="000000"/>
              </w:rPr>
            </w:pPr>
            <w:r w:rsidRPr="00F5426A">
              <w:rPr>
                <w:rFonts w:ascii="Times New Roman" w:hAnsi="Times New Roman" w:cs="Times New Roman"/>
              </w:rPr>
              <w:t>Producent</w:t>
            </w:r>
          </w:p>
        </w:tc>
        <w:tc>
          <w:tcPr>
            <w:tcW w:w="640" w:type="pct"/>
            <w:tcBorders>
              <w:top w:val="single" w:sz="2" w:space="0" w:color="000000"/>
              <w:left w:val="single" w:sz="2" w:space="0" w:color="000000"/>
              <w:bottom w:val="single" w:sz="2" w:space="0" w:color="000000"/>
              <w:right w:val="single" w:sz="2" w:space="0" w:color="000000"/>
            </w:tcBorders>
            <w:vAlign w:val="center"/>
          </w:tcPr>
          <w:p w14:paraId="5595C0B4" w14:textId="22DC6269" w:rsidR="00EF5D0A" w:rsidRPr="00B85959" w:rsidRDefault="00EF5D0A" w:rsidP="004F536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6D0EA0CA" w14:textId="77777777" w:rsidR="00EF5D0A" w:rsidRPr="00B85959" w:rsidRDefault="00EF5D0A" w:rsidP="007C336F">
            <w:pPr>
              <w:spacing w:after="0" w:line="240" w:lineRule="auto"/>
              <w:rPr>
                <w:rFonts w:ascii="Times New Roman" w:hAnsi="Times New Roman" w:cs="Times New Roman"/>
              </w:rPr>
            </w:pPr>
          </w:p>
        </w:tc>
      </w:tr>
      <w:tr w:rsidR="00B85959" w:rsidRPr="00FF1E6C" w14:paraId="68FD96AC" w14:textId="77777777" w:rsidTr="00353DF9">
        <w:trPr>
          <w:trHeight w:val="340"/>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2D798FC9" w14:textId="6A7642EE"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000000"/>
              <w:left w:val="single" w:sz="4" w:space="0" w:color="000000"/>
              <w:bottom w:val="single" w:sz="4" w:space="0" w:color="000000"/>
              <w:right w:val="nil"/>
            </w:tcBorders>
            <w:vAlign w:val="center"/>
          </w:tcPr>
          <w:p w14:paraId="2B8DEF02" w14:textId="538BB524"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Wyrób medyczny dopuszczony do obrotu i używania Certyfikat CE</w:t>
            </w:r>
          </w:p>
        </w:tc>
        <w:tc>
          <w:tcPr>
            <w:tcW w:w="640" w:type="pct"/>
            <w:tcBorders>
              <w:top w:val="single" w:sz="2" w:space="0" w:color="000000"/>
              <w:left w:val="single" w:sz="2" w:space="0" w:color="000000"/>
              <w:bottom w:val="single" w:sz="2" w:space="0" w:color="000000"/>
              <w:right w:val="single" w:sz="2" w:space="0" w:color="000000"/>
            </w:tcBorders>
            <w:vAlign w:val="center"/>
          </w:tcPr>
          <w:p w14:paraId="7F16E329"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510FDF7D" w14:textId="77777777" w:rsidR="00B85959" w:rsidRPr="00B85959" w:rsidRDefault="00B85959" w:rsidP="007C336F">
            <w:pPr>
              <w:spacing w:after="0" w:line="240" w:lineRule="auto"/>
              <w:rPr>
                <w:rFonts w:ascii="Times New Roman" w:hAnsi="Times New Roman" w:cs="Times New Roman"/>
              </w:rPr>
            </w:pPr>
          </w:p>
        </w:tc>
      </w:tr>
      <w:tr w:rsidR="00B85959" w:rsidRPr="00FF1E6C" w14:paraId="78D72353" w14:textId="77777777" w:rsidTr="00353DF9">
        <w:trPr>
          <w:trHeight w:val="567"/>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638A43A3" w14:textId="5CC68995"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A51A76B" w14:textId="31B0FDBF"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 xml:space="preserve">Zgodność z normą PN-EN ISO 13485, </w:t>
            </w:r>
            <w:r w:rsidRPr="00B85959">
              <w:rPr>
                <w:rFonts w:ascii="Times New Roman" w:hAnsi="Times New Roman" w:cs="Times New Roman"/>
              </w:rPr>
              <w:t>EN ISO 14885, EN ISO 14971</w:t>
            </w:r>
          </w:p>
        </w:tc>
        <w:tc>
          <w:tcPr>
            <w:tcW w:w="640" w:type="pct"/>
            <w:tcBorders>
              <w:top w:val="single" w:sz="2" w:space="0" w:color="000000"/>
              <w:left w:val="single" w:sz="2" w:space="0" w:color="000000"/>
              <w:bottom w:val="single" w:sz="2" w:space="0" w:color="000000"/>
              <w:right w:val="single" w:sz="2" w:space="0" w:color="000000"/>
            </w:tcBorders>
            <w:vAlign w:val="center"/>
          </w:tcPr>
          <w:p w14:paraId="3990A098" w14:textId="77777777" w:rsidR="00B85959" w:rsidRPr="00B85959" w:rsidRDefault="00B85959" w:rsidP="004F536A">
            <w:pPr>
              <w:spacing w:after="0" w:line="240" w:lineRule="auto"/>
              <w:jc w:val="center"/>
              <w:rPr>
                <w:rFonts w:ascii="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170D6B39" w14:textId="77777777" w:rsidR="00B85959" w:rsidRPr="00B85959" w:rsidRDefault="00B85959" w:rsidP="007C336F">
            <w:pPr>
              <w:spacing w:after="0" w:line="240" w:lineRule="auto"/>
              <w:rPr>
                <w:rFonts w:ascii="Times New Roman" w:hAnsi="Times New Roman" w:cs="Times New Roman"/>
              </w:rPr>
            </w:pPr>
          </w:p>
        </w:tc>
      </w:tr>
      <w:tr w:rsidR="00B85959" w:rsidRPr="00FF1E6C" w14:paraId="4DE7EEB4" w14:textId="77777777" w:rsidTr="000D4FD5">
        <w:trPr>
          <w:trHeight w:val="93"/>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70731B24"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0AE514D0" w14:textId="06802E27"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 xml:space="preserve">Autodezynfekcja podczas każdego cyklu </w:t>
            </w:r>
          </w:p>
        </w:tc>
        <w:tc>
          <w:tcPr>
            <w:tcW w:w="640" w:type="pct"/>
            <w:tcBorders>
              <w:top w:val="single" w:sz="2" w:space="0" w:color="000000"/>
              <w:left w:val="single" w:sz="2" w:space="0" w:color="000000"/>
              <w:bottom w:val="single" w:sz="2" w:space="0" w:color="000000"/>
              <w:right w:val="single" w:sz="2" w:space="0" w:color="000000"/>
            </w:tcBorders>
            <w:vAlign w:val="center"/>
          </w:tcPr>
          <w:p w14:paraId="115C3639" w14:textId="77777777" w:rsidR="00B85959" w:rsidRPr="00B85959" w:rsidRDefault="00B85959" w:rsidP="004F536A">
            <w:pPr>
              <w:spacing w:after="0" w:line="240" w:lineRule="auto"/>
              <w:jc w:val="center"/>
              <w:rPr>
                <w:rFonts w:ascii="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19EA55BD" w14:textId="77777777" w:rsidR="00B85959" w:rsidRPr="00B85959" w:rsidRDefault="00B85959" w:rsidP="007C336F">
            <w:pPr>
              <w:spacing w:after="0" w:line="240" w:lineRule="auto"/>
              <w:rPr>
                <w:rFonts w:ascii="Times New Roman" w:hAnsi="Times New Roman" w:cs="Times New Roman"/>
              </w:rPr>
            </w:pPr>
          </w:p>
        </w:tc>
      </w:tr>
      <w:tr w:rsidR="00B85959" w:rsidRPr="00FF1E6C" w14:paraId="3BA3DA44" w14:textId="77777777" w:rsidTr="000D4FD5">
        <w:trPr>
          <w:trHeight w:val="469"/>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55BD4E53"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5A72A54F" w14:textId="1018FC8F"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 xml:space="preserve">Dezynfekcja – Sucha dezynfekcja wysokiego poziomu bez użycia środków chemicznych.  </w:t>
            </w:r>
          </w:p>
        </w:tc>
        <w:tc>
          <w:tcPr>
            <w:tcW w:w="640" w:type="pct"/>
            <w:tcBorders>
              <w:top w:val="single" w:sz="2" w:space="0" w:color="000000"/>
              <w:left w:val="single" w:sz="2" w:space="0" w:color="000000"/>
              <w:bottom w:val="single" w:sz="2" w:space="0" w:color="000000"/>
              <w:right w:val="single" w:sz="2" w:space="0" w:color="000000"/>
            </w:tcBorders>
            <w:vAlign w:val="center"/>
          </w:tcPr>
          <w:p w14:paraId="7B3CBBC3"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57ED09F5" w14:textId="77777777" w:rsidR="00B85959" w:rsidRPr="00B85959" w:rsidRDefault="00B85959" w:rsidP="007C336F">
            <w:pPr>
              <w:spacing w:after="0" w:line="240" w:lineRule="auto"/>
              <w:rPr>
                <w:rFonts w:ascii="Times New Roman" w:hAnsi="Times New Roman" w:cs="Times New Roman"/>
              </w:rPr>
            </w:pPr>
          </w:p>
        </w:tc>
      </w:tr>
      <w:tr w:rsidR="00B85959" w:rsidRPr="00FF1E6C" w14:paraId="3392B374" w14:textId="77777777" w:rsidTr="00C71F92">
        <w:trPr>
          <w:trHeight w:val="317"/>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17F92983"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CBA5304" w14:textId="38CCBEE5"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Dezynfekcja przy pomocy promienio</w:t>
            </w:r>
            <w:r w:rsidR="00BF4851">
              <w:rPr>
                <w:rFonts w:ascii="Times New Roman" w:hAnsi="Times New Roman" w:cs="Times New Roman"/>
                <w:color w:val="000000"/>
              </w:rPr>
              <w:t>w</w:t>
            </w:r>
            <w:r w:rsidRPr="00B85959">
              <w:rPr>
                <w:rFonts w:ascii="Times New Roman" w:hAnsi="Times New Roman" w:cs="Times New Roman"/>
                <w:color w:val="000000"/>
              </w:rPr>
              <w:t>ania UV-C o odpowiedniej długości fali</w:t>
            </w:r>
          </w:p>
        </w:tc>
        <w:tc>
          <w:tcPr>
            <w:tcW w:w="640" w:type="pct"/>
            <w:tcBorders>
              <w:top w:val="single" w:sz="2" w:space="0" w:color="000000"/>
              <w:left w:val="single" w:sz="2" w:space="0" w:color="000000"/>
              <w:bottom w:val="single" w:sz="2" w:space="0" w:color="000000"/>
              <w:right w:val="single" w:sz="2" w:space="0" w:color="000000"/>
            </w:tcBorders>
            <w:vAlign w:val="center"/>
          </w:tcPr>
          <w:p w14:paraId="230FA4C9"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4574F974" w14:textId="77777777" w:rsidR="00B85959" w:rsidRPr="00B85959" w:rsidRDefault="00B85959" w:rsidP="007C336F">
            <w:pPr>
              <w:spacing w:after="0" w:line="240" w:lineRule="auto"/>
              <w:rPr>
                <w:rFonts w:ascii="Times New Roman" w:hAnsi="Times New Roman" w:cs="Times New Roman"/>
              </w:rPr>
            </w:pPr>
          </w:p>
        </w:tc>
      </w:tr>
      <w:tr w:rsidR="00B85959" w:rsidRPr="00FF1E6C" w14:paraId="39061CDC" w14:textId="77777777" w:rsidTr="000D4FD5">
        <w:trPr>
          <w:trHeight w:val="142"/>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1DFB3A97"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A037757" w14:textId="237464DB"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Urządzenie wyposażone w minimum 6 lamp UV-C</w:t>
            </w:r>
          </w:p>
        </w:tc>
        <w:tc>
          <w:tcPr>
            <w:tcW w:w="640" w:type="pct"/>
            <w:tcBorders>
              <w:top w:val="single" w:sz="2" w:space="0" w:color="000000"/>
              <w:left w:val="single" w:sz="2" w:space="0" w:color="000000"/>
              <w:bottom w:val="single" w:sz="2" w:space="0" w:color="000000"/>
              <w:right w:val="single" w:sz="2" w:space="0" w:color="000000"/>
            </w:tcBorders>
            <w:vAlign w:val="center"/>
          </w:tcPr>
          <w:p w14:paraId="02061F33" w14:textId="1B024B6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r w:rsidR="00C71F92">
              <w:rPr>
                <w:rFonts w:ascii="Times New Roman" w:eastAsia="Times New Roman" w:hAnsi="Times New Roman" w:cs="Times New Roman"/>
              </w:rPr>
              <w:t>, 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30EAC14B" w14:textId="77777777" w:rsidR="00B85959" w:rsidRPr="00B85959" w:rsidRDefault="00B85959" w:rsidP="007C336F">
            <w:pPr>
              <w:spacing w:after="0" w:line="240" w:lineRule="auto"/>
              <w:rPr>
                <w:rFonts w:ascii="Times New Roman" w:hAnsi="Times New Roman" w:cs="Times New Roman"/>
              </w:rPr>
            </w:pPr>
          </w:p>
        </w:tc>
      </w:tr>
      <w:tr w:rsidR="00B85959" w:rsidRPr="00FF1E6C" w14:paraId="309A224B" w14:textId="77777777" w:rsidTr="000D4FD5">
        <w:trPr>
          <w:trHeight w:val="233"/>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3A8DE9C1"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714D760A" w14:textId="434DE147"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Czas cyklu dezynfekcji max 180 sekund</w:t>
            </w:r>
          </w:p>
        </w:tc>
        <w:tc>
          <w:tcPr>
            <w:tcW w:w="640" w:type="pct"/>
            <w:tcBorders>
              <w:top w:val="single" w:sz="2" w:space="0" w:color="000000"/>
              <w:left w:val="single" w:sz="2" w:space="0" w:color="000000"/>
              <w:bottom w:val="single" w:sz="2" w:space="0" w:color="000000"/>
              <w:right w:val="single" w:sz="2" w:space="0" w:color="000000"/>
            </w:tcBorders>
            <w:vAlign w:val="center"/>
          </w:tcPr>
          <w:p w14:paraId="43B6512C" w14:textId="395B76FF"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r w:rsidR="00C71F92">
              <w:rPr>
                <w:rFonts w:ascii="Times New Roman" w:eastAsia="Times New Roman" w:hAnsi="Times New Roman" w:cs="Times New Roman"/>
              </w:rPr>
              <w:t>, 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077F101F" w14:textId="77777777" w:rsidR="00B85959" w:rsidRPr="00B85959" w:rsidRDefault="00B85959" w:rsidP="007C336F">
            <w:pPr>
              <w:spacing w:after="0" w:line="240" w:lineRule="auto"/>
              <w:rPr>
                <w:rFonts w:ascii="Times New Roman" w:hAnsi="Times New Roman" w:cs="Times New Roman"/>
              </w:rPr>
            </w:pPr>
          </w:p>
        </w:tc>
      </w:tr>
      <w:tr w:rsidR="00B85959" w:rsidRPr="00FF1E6C" w14:paraId="1933056C" w14:textId="77777777" w:rsidTr="00353DF9">
        <w:trPr>
          <w:trHeight w:val="507"/>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24227775"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594D7FAC" w14:textId="1DC831B8"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Komora dezynfekcji wyposażona w czujniki do pomiarowania dawki promieniowania UV-C</w:t>
            </w:r>
          </w:p>
        </w:tc>
        <w:tc>
          <w:tcPr>
            <w:tcW w:w="640" w:type="pct"/>
            <w:tcBorders>
              <w:top w:val="single" w:sz="2" w:space="0" w:color="000000"/>
              <w:left w:val="single" w:sz="2" w:space="0" w:color="000000"/>
              <w:bottom w:val="single" w:sz="2" w:space="0" w:color="000000"/>
              <w:right w:val="single" w:sz="2" w:space="0" w:color="000000"/>
            </w:tcBorders>
            <w:vAlign w:val="center"/>
          </w:tcPr>
          <w:p w14:paraId="0D27BDDB"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6D19FE05" w14:textId="77777777" w:rsidR="00B85959" w:rsidRPr="00B85959" w:rsidRDefault="00B85959" w:rsidP="007C336F">
            <w:pPr>
              <w:spacing w:after="0" w:line="240" w:lineRule="auto"/>
              <w:rPr>
                <w:rFonts w:ascii="Times New Roman" w:hAnsi="Times New Roman" w:cs="Times New Roman"/>
              </w:rPr>
            </w:pPr>
          </w:p>
        </w:tc>
      </w:tr>
      <w:tr w:rsidR="00B85959" w:rsidRPr="00FF1E6C" w14:paraId="11525A4C" w14:textId="77777777" w:rsidTr="00353DF9">
        <w:trPr>
          <w:trHeight w:val="318"/>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5563C099"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6EE0888B" w14:textId="242819EA"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Wnętrze komory dezynfekcyjnej posiada lustrzaną zabudowę zapewniającą równomierny rozkład promieniowania UV-C</w:t>
            </w:r>
          </w:p>
        </w:tc>
        <w:tc>
          <w:tcPr>
            <w:tcW w:w="640" w:type="pct"/>
            <w:tcBorders>
              <w:top w:val="single" w:sz="2" w:space="0" w:color="000000"/>
              <w:left w:val="single" w:sz="2" w:space="0" w:color="000000"/>
              <w:bottom w:val="single" w:sz="2" w:space="0" w:color="000000"/>
              <w:right w:val="single" w:sz="2" w:space="0" w:color="000000"/>
            </w:tcBorders>
            <w:vAlign w:val="center"/>
          </w:tcPr>
          <w:p w14:paraId="36E329F8"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49DBD39F" w14:textId="77777777" w:rsidR="00B85959" w:rsidRPr="00B85959" w:rsidRDefault="00B85959" w:rsidP="007C336F">
            <w:pPr>
              <w:spacing w:after="0" w:line="240" w:lineRule="auto"/>
              <w:rPr>
                <w:rFonts w:ascii="Times New Roman" w:hAnsi="Times New Roman" w:cs="Times New Roman"/>
              </w:rPr>
            </w:pPr>
          </w:p>
        </w:tc>
      </w:tr>
      <w:tr w:rsidR="00B85959" w:rsidRPr="00FF1E6C" w14:paraId="77C856E4" w14:textId="77777777" w:rsidTr="000D4FD5">
        <w:trPr>
          <w:trHeight w:val="402"/>
          <w:jc w:val="center"/>
        </w:trPr>
        <w:tc>
          <w:tcPr>
            <w:tcW w:w="278" w:type="pct"/>
            <w:tcBorders>
              <w:top w:val="single" w:sz="2" w:space="0" w:color="000000"/>
              <w:left w:val="single" w:sz="2" w:space="0" w:color="000000"/>
              <w:bottom w:val="single" w:sz="4" w:space="0" w:color="auto"/>
              <w:right w:val="single" w:sz="2" w:space="0" w:color="000000"/>
            </w:tcBorders>
            <w:vAlign w:val="center"/>
          </w:tcPr>
          <w:p w14:paraId="1F5EDFCA"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auto"/>
              <w:right w:val="nil"/>
            </w:tcBorders>
            <w:vAlign w:val="center"/>
          </w:tcPr>
          <w:p w14:paraId="15BC1B7B" w14:textId="04F0F2D3"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Urządzenie kompatybilne z sondami   TEE wszystkich wiodących producentów</w:t>
            </w:r>
          </w:p>
        </w:tc>
        <w:tc>
          <w:tcPr>
            <w:tcW w:w="640" w:type="pct"/>
            <w:tcBorders>
              <w:top w:val="single" w:sz="2" w:space="0" w:color="000000"/>
              <w:left w:val="single" w:sz="2" w:space="0" w:color="000000"/>
              <w:bottom w:val="single" w:sz="4" w:space="0" w:color="auto"/>
              <w:right w:val="single" w:sz="2" w:space="0" w:color="000000"/>
            </w:tcBorders>
            <w:vAlign w:val="center"/>
          </w:tcPr>
          <w:p w14:paraId="6C770204"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4" w:space="0" w:color="auto"/>
              <w:right w:val="single" w:sz="2" w:space="0" w:color="000000"/>
            </w:tcBorders>
            <w:vAlign w:val="center"/>
          </w:tcPr>
          <w:p w14:paraId="75BD3C89" w14:textId="77777777" w:rsidR="00B85959" w:rsidRPr="00B85959" w:rsidRDefault="00B85959" w:rsidP="007C336F">
            <w:pPr>
              <w:spacing w:after="0" w:line="240" w:lineRule="auto"/>
              <w:rPr>
                <w:rFonts w:ascii="Times New Roman" w:hAnsi="Times New Roman" w:cs="Times New Roman"/>
              </w:rPr>
            </w:pPr>
          </w:p>
        </w:tc>
      </w:tr>
      <w:tr w:rsidR="00B85959" w:rsidRPr="00FF1E6C" w14:paraId="06940EA4" w14:textId="77777777" w:rsidTr="000D4FD5">
        <w:trPr>
          <w:trHeight w:val="365"/>
          <w:jc w:val="center"/>
        </w:trPr>
        <w:tc>
          <w:tcPr>
            <w:tcW w:w="278" w:type="pct"/>
            <w:tcBorders>
              <w:top w:val="single" w:sz="4" w:space="0" w:color="auto"/>
              <w:left w:val="single" w:sz="4" w:space="0" w:color="auto"/>
              <w:bottom w:val="single" w:sz="4" w:space="0" w:color="auto"/>
              <w:right w:val="single" w:sz="4" w:space="0" w:color="auto"/>
            </w:tcBorders>
            <w:vAlign w:val="center"/>
          </w:tcPr>
          <w:p w14:paraId="5BBA643C"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auto"/>
              <w:left w:val="single" w:sz="4" w:space="0" w:color="auto"/>
              <w:bottom w:val="single" w:sz="4" w:space="0" w:color="auto"/>
              <w:right w:val="single" w:sz="4" w:space="0" w:color="auto"/>
            </w:tcBorders>
            <w:vAlign w:val="center"/>
          </w:tcPr>
          <w:p w14:paraId="18A431EF" w14:textId="3BF1A8A3"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Sonda umieszczona w pozycji pionowej w komorze dezynfekcyjnej</w:t>
            </w:r>
          </w:p>
        </w:tc>
        <w:tc>
          <w:tcPr>
            <w:tcW w:w="640" w:type="pct"/>
            <w:tcBorders>
              <w:top w:val="single" w:sz="4" w:space="0" w:color="auto"/>
              <w:left w:val="single" w:sz="4" w:space="0" w:color="auto"/>
              <w:bottom w:val="single" w:sz="4" w:space="0" w:color="auto"/>
              <w:right w:val="single" w:sz="4" w:space="0" w:color="auto"/>
            </w:tcBorders>
            <w:vAlign w:val="center"/>
          </w:tcPr>
          <w:p w14:paraId="6E1C5305"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4" w:space="0" w:color="auto"/>
              <w:left w:val="single" w:sz="4" w:space="0" w:color="auto"/>
              <w:bottom w:val="single" w:sz="4" w:space="0" w:color="auto"/>
              <w:right w:val="single" w:sz="4" w:space="0" w:color="auto"/>
            </w:tcBorders>
            <w:vAlign w:val="center"/>
          </w:tcPr>
          <w:p w14:paraId="43DCBEE4" w14:textId="77777777" w:rsidR="00B85959" w:rsidRPr="00B85959" w:rsidRDefault="00B85959" w:rsidP="007C336F">
            <w:pPr>
              <w:spacing w:after="0" w:line="240" w:lineRule="auto"/>
              <w:rPr>
                <w:rFonts w:ascii="Times New Roman" w:hAnsi="Times New Roman" w:cs="Times New Roman"/>
              </w:rPr>
            </w:pPr>
          </w:p>
        </w:tc>
      </w:tr>
      <w:tr w:rsidR="00B85959" w:rsidRPr="00FF1E6C" w14:paraId="57F4D56D" w14:textId="77777777" w:rsidTr="00C71F92">
        <w:trPr>
          <w:trHeight w:val="454"/>
          <w:jc w:val="center"/>
        </w:trPr>
        <w:tc>
          <w:tcPr>
            <w:tcW w:w="278" w:type="pct"/>
            <w:tcBorders>
              <w:top w:val="single" w:sz="4" w:space="0" w:color="auto"/>
              <w:left w:val="single" w:sz="2" w:space="0" w:color="000000"/>
              <w:bottom w:val="single" w:sz="4" w:space="0" w:color="auto"/>
              <w:right w:val="single" w:sz="2" w:space="0" w:color="000000"/>
            </w:tcBorders>
            <w:vAlign w:val="center"/>
          </w:tcPr>
          <w:p w14:paraId="79026CEF"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auto"/>
              <w:left w:val="single" w:sz="4" w:space="0" w:color="000000"/>
              <w:bottom w:val="single" w:sz="4" w:space="0" w:color="auto"/>
              <w:right w:val="nil"/>
            </w:tcBorders>
          </w:tcPr>
          <w:p w14:paraId="6D1A1857" w14:textId="40DF3E0C"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Zintegrowane oprogramowanie do połączenia urządzenia z siecią komputerową</w:t>
            </w:r>
          </w:p>
        </w:tc>
        <w:tc>
          <w:tcPr>
            <w:tcW w:w="640" w:type="pct"/>
            <w:tcBorders>
              <w:top w:val="single" w:sz="4" w:space="0" w:color="auto"/>
              <w:left w:val="single" w:sz="2" w:space="0" w:color="000000"/>
              <w:bottom w:val="single" w:sz="4" w:space="0" w:color="auto"/>
              <w:right w:val="single" w:sz="2" w:space="0" w:color="000000"/>
            </w:tcBorders>
            <w:vAlign w:val="center"/>
          </w:tcPr>
          <w:p w14:paraId="1D24A3D7"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4" w:space="0" w:color="auto"/>
              <w:left w:val="single" w:sz="2" w:space="0" w:color="000000"/>
              <w:bottom w:val="single" w:sz="4" w:space="0" w:color="auto"/>
              <w:right w:val="single" w:sz="2" w:space="0" w:color="000000"/>
            </w:tcBorders>
            <w:vAlign w:val="center"/>
          </w:tcPr>
          <w:p w14:paraId="3134F702" w14:textId="77777777" w:rsidR="00B85959" w:rsidRPr="00B85959" w:rsidRDefault="00B85959" w:rsidP="007C336F">
            <w:pPr>
              <w:spacing w:line="240" w:lineRule="auto"/>
              <w:rPr>
                <w:rFonts w:ascii="Times New Roman" w:hAnsi="Times New Roman" w:cs="Times New Roman"/>
              </w:rPr>
            </w:pPr>
          </w:p>
        </w:tc>
      </w:tr>
      <w:tr w:rsidR="00B85959" w:rsidRPr="00FF1E6C" w14:paraId="13392642" w14:textId="77777777" w:rsidTr="00353DF9">
        <w:trPr>
          <w:trHeight w:val="327"/>
          <w:jc w:val="center"/>
        </w:trPr>
        <w:tc>
          <w:tcPr>
            <w:tcW w:w="278" w:type="pct"/>
            <w:tcBorders>
              <w:top w:val="single" w:sz="4" w:space="0" w:color="auto"/>
              <w:left w:val="single" w:sz="4" w:space="0" w:color="auto"/>
              <w:bottom w:val="single" w:sz="4" w:space="0" w:color="auto"/>
              <w:right w:val="single" w:sz="4" w:space="0" w:color="auto"/>
            </w:tcBorders>
            <w:vAlign w:val="center"/>
          </w:tcPr>
          <w:p w14:paraId="66AC9E4C"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auto"/>
              <w:left w:val="single" w:sz="4" w:space="0" w:color="auto"/>
              <w:bottom w:val="single" w:sz="4" w:space="0" w:color="auto"/>
              <w:right w:val="single" w:sz="4" w:space="0" w:color="auto"/>
            </w:tcBorders>
            <w:vAlign w:val="center"/>
          </w:tcPr>
          <w:p w14:paraId="0741B270" w14:textId="4456CD6D"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rPr>
              <w:t>Zintegrowane autonomiczne  oprogramowanie do rejestracji pracy urządzenia</w:t>
            </w:r>
            <w:r w:rsidRPr="00B85959">
              <w:rPr>
                <w:rFonts w:ascii="Times New Roman" w:hAnsi="Times New Roman" w:cs="Times New Roman"/>
                <w:color w:val="000000"/>
              </w:rPr>
              <w:t xml:space="preserve">. Możliwość podłączenia </w:t>
            </w:r>
            <w:r w:rsidRPr="00B85959">
              <w:rPr>
                <w:rFonts w:ascii="Times New Roman" w:hAnsi="Times New Roman" w:cs="Times New Roman"/>
                <w:color w:val="000000"/>
              </w:rPr>
              <w:lastRenderedPageBreak/>
              <w:t>urządzeń peryferyjnych tj</w:t>
            </w:r>
            <w:r w:rsidR="00C71F92">
              <w:rPr>
                <w:rFonts w:ascii="Times New Roman" w:hAnsi="Times New Roman" w:cs="Times New Roman"/>
                <w:color w:val="000000"/>
              </w:rPr>
              <w:t>.</w:t>
            </w:r>
            <w:r w:rsidRPr="00B85959">
              <w:rPr>
                <w:rFonts w:ascii="Times New Roman" w:hAnsi="Times New Roman" w:cs="Times New Roman"/>
                <w:color w:val="000000"/>
              </w:rPr>
              <w:t>, monitor, mysz , klawiatura lub obsługi za pomocą sieci lokalnej.</w:t>
            </w:r>
          </w:p>
        </w:tc>
        <w:tc>
          <w:tcPr>
            <w:tcW w:w="640" w:type="pct"/>
            <w:tcBorders>
              <w:top w:val="single" w:sz="4" w:space="0" w:color="auto"/>
              <w:left w:val="single" w:sz="4" w:space="0" w:color="auto"/>
              <w:bottom w:val="single" w:sz="4" w:space="0" w:color="auto"/>
              <w:right w:val="single" w:sz="4" w:space="0" w:color="auto"/>
            </w:tcBorders>
            <w:vAlign w:val="center"/>
          </w:tcPr>
          <w:p w14:paraId="7E672A95"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lastRenderedPageBreak/>
              <w:t>Tak</w:t>
            </w:r>
          </w:p>
        </w:tc>
        <w:tc>
          <w:tcPr>
            <w:tcW w:w="1504" w:type="pct"/>
            <w:tcBorders>
              <w:top w:val="single" w:sz="4" w:space="0" w:color="auto"/>
              <w:left w:val="single" w:sz="4" w:space="0" w:color="auto"/>
              <w:bottom w:val="single" w:sz="4" w:space="0" w:color="auto"/>
              <w:right w:val="single" w:sz="4" w:space="0" w:color="auto"/>
            </w:tcBorders>
            <w:vAlign w:val="center"/>
          </w:tcPr>
          <w:p w14:paraId="718EED79" w14:textId="77777777" w:rsidR="00B85959" w:rsidRPr="00B85959" w:rsidRDefault="00B85959" w:rsidP="007C336F">
            <w:pPr>
              <w:spacing w:after="0" w:line="240" w:lineRule="auto"/>
              <w:rPr>
                <w:rFonts w:ascii="Times New Roman" w:hAnsi="Times New Roman" w:cs="Times New Roman"/>
              </w:rPr>
            </w:pPr>
          </w:p>
        </w:tc>
      </w:tr>
      <w:tr w:rsidR="00B85959" w:rsidRPr="00FF1E6C" w14:paraId="3F713520" w14:textId="77777777" w:rsidTr="00353DF9">
        <w:trPr>
          <w:trHeight w:val="454"/>
          <w:jc w:val="center"/>
        </w:trPr>
        <w:tc>
          <w:tcPr>
            <w:tcW w:w="278" w:type="pct"/>
            <w:tcBorders>
              <w:top w:val="single" w:sz="4" w:space="0" w:color="auto"/>
              <w:left w:val="single" w:sz="2" w:space="0" w:color="000000"/>
              <w:bottom w:val="single" w:sz="2" w:space="0" w:color="000000"/>
              <w:right w:val="single" w:sz="2" w:space="0" w:color="000000"/>
            </w:tcBorders>
            <w:vAlign w:val="center"/>
          </w:tcPr>
          <w:p w14:paraId="127D69A7"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4" w:space="0" w:color="auto"/>
              <w:left w:val="single" w:sz="4" w:space="0" w:color="000000"/>
              <w:bottom w:val="single" w:sz="4" w:space="0" w:color="000000"/>
              <w:right w:val="nil"/>
            </w:tcBorders>
            <w:vAlign w:val="center"/>
          </w:tcPr>
          <w:p w14:paraId="704ADD91" w14:textId="1B890FB0"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Możliwość usytuowania urządzenia w pokoju badań w obrębie łóżka pacjenta</w:t>
            </w:r>
          </w:p>
        </w:tc>
        <w:tc>
          <w:tcPr>
            <w:tcW w:w="640" w:type="pct"/>
            <w:tcBorders>
              <w:top w:val="single" w:sz="4" w:space="0" w:color="auto"/>
              <w:left w:val="single" w:sz="2" w:space="0" w:color="000000"/>
              <w:bottom w:val="single" w:sz="2" w:space="0" w:color="000000"/>
              <w:right w:val="single" w:sz="2" w:space="0" w:color="000000"/>
            </w:tcBorders>
            <w:vAlign w:val="center"/>
          </w:tcPr>
          <w:p w14:paraId="032302D5"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4" w:space="0" w:color="auto"/>
              <w:left w:val="single" w:sz="2" w:space="0" w:color="000000"/>
              <w:bottom w:val="single" w:sz="2" w:space="0" w:color="000000"/>
              <w:right w:val="single" w:sz="2" w:space="0" w:color="000000"/>
            </w:tcBorders>
            <w:vAlign w:val="center"/>
          </w:tcPr>
          <w:p w14:paraId="6837CAF0" w14:textId="77777777" w:rsidR="00B85959" w:rsidRPr="00B85959" w:rsidRDefault="00B85959" w:rsidP="007C336F">
            <w:pPr>
              <w:spacing w:after="0" w:line="240" w:lineRule="auto"/>
              <w:rPr>
                <w:rFonts w:ascii="Times New Roman" w:hAnsi="Times New Roman" w:cs="Times New Roman"/>
              </w:rPr>
            </w:pPr>
          </w:p>
        </w:tc>
      </w:tr>
      <w:tr w:rsidR="00B85959" w:rsidRPr="00FF1E6C" w14:paraId="55D17259" w14:textId="77777777" w:rsidTr="000D4FD5">
        <w:trPr>
          <w:trHeight w:val="281"/>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750FE197"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7D4E5D4E" w14:textId="742B98D8"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Czytnik RFID wewnątrz komory dezynfekującej</w:t>
            </w:r>
          </w:p>
        </w:tc>
        <w:tc>
          <w:tcPr>
            <w:tcW w:w="640" w:type="pct"/>
            <w:tcBorders>
              <w:top w:val="single" w:sz="2" w:space="0" w:color="000000"/>
              <w:left w:val="single" w:sz="2" w:space="0" w:color="000000"/>
              <w:bottom w:val="single" w:sz="2" w:space="0" w:color="000000"/>
              <w:right w:val="single" w:sz="2" w:space="0" w:color="000000"/>
            </w:tcBorders>
            <w:vAlign w:val="center"/>
          </w:tcPr>
          <w:p w14:paraId="425E787D"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09DBF1A1" w14:textId="77777777" w:rsidR="00B85959" w:rsidRPr="00B85959" w:rsidRDefault="00B85959" w:rsidP="007C336F">
            <w:pPr>
              <w:spacing w:after="0" w:line="240" w:lineRule="auto"/>
              <w:rPr>
                <w:rFonts w:ascii="Times New Roman" w:hAnsi="Times New Roman" w:cs="Times New Roman"/>
              </w:rPr>
            </w:pPr>
          </w:p>
        </w:tc>
      </w:tr>
      <w:tr w:rsidR="00B85959" w:rsidRPr="00FF1E6C" w14:paraId="6B2F5433" w14:textId="77777777" w:rsidTr="00353DF9">
        <w:trPr>
          <w:trHeight w:val="31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5F1C9766"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66E90070" w14:textId="4793825E"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3  tagi RFID do umieszczenia na pancerzu sondy w zestawie</w:t>
            </w:r>
          </w:p>
        </w:tc>
        <w:tc>
          <w:tcPr>
            <w:tcW w:w="640" w:type="pct"/>
            <w:tcBorders>
              <w:top w:val="single" w:sz="2" w:space="0" w:color="000000"/>
              <w:left w:val="single" w:sz="2" w:space="0" w:color="000000"/>
              <w:bottom w:val="single" w:sz="2" w:space="0" w:color="000000"/>
              <w:right w:val="single" w:sz="2" w:space="0" w:color="000000"/>
            </w:tcBorders>
            <w:vAlign w:val="center"/>
          </w:tcPr>
          <w:p w14:paraId="13C2C778"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4EF6BFF7" w14:textId="77777777" w:rsidR="00B85959" w:rsidRPr="00B85959" w:rsidRDefault="00B85959" w:rsidP="007C336F">
            <w:pPr>
              <w:spacing w:after="0" w:line="240" w:lineRule="auto"/>
              <w:rPr>
                <w:rFonts w:ascii="Times New Roman" w:hAnsi="Times New Roman" w:cs="Times New Roman"/>
              </w:rPr>
            </w:pPr>
          </w:p>
        </w:tc>
      </w:tr>
      <w:tr w:rsidR="00B85959" w:rsidRPr="00FF1E6C" w14:paraId="62FD9EF8" w14:textId="77777777" w:rsidTr="00353DF9">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11BE10D5"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39868DC" w14:textId="00FD1935"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rPr>
              <w:t xml:space="preserve">Drukarka raportów samoprzylepnych – wydruk po każdym cyklu z możliwością </w:t>
            </w:r>
            <w:r w:rsidRPr="00B85959">
              <w:rPr>
                <w:rFonts w:ascii="Times New Roman" w:hAnsi="Times New Roman" w:cs="Times New Roman"/>
                <w:color w:val="000000"/>
              </w:rPr>
              <w:t>ustawienia ilości kopii</w:t>
            </w:r>
          </w:p>
        </w:tc>
        <w:tc>
          <w:tcPr>
            <w:tcW w:w="640" w:type="pct"/>
            <w:tcBorders>
              <w:top w:val="single" w:sz="2" w:space="0" w:color="000000"/>
              <w:left w:val="single" w:sz="2" w:space="0" w:color="000000"/>
              <w:bottom w:val="single" w:sz="2" w:space="0" w:color="000000"/>
              <w:right w:val="single" w:sz="2" w:space="0" w:color="000000"/>
            </w:tcBorders>
            <w:vAlign w:val="center"/>
          </w:tcPr>
          <w:p w14:paraId="48FBA394"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596A6DA8" w14:textId="77777777" w:rsidR="00B85959" w:rsidRPr="00B85959" w:rsidRDefault="00B85959" w:rsidP="007C336F">
            <w:pPr>
              <w:spacing w:after="0" w:line="240" w:lineRule="auto"/>
              <w:rPr>
                <w:rFonts w:ascii="Times New Roman" w:hAnsi="Times New Roman" w:cs="Times New Roman"/>
              </w:rPr>
            </w:pPr>
          </w:p>
        </w:tc>
      </w:tr>
      <w:tr w:rsidR="00B85959" w:rsidRPr="00FF1E6C" w14:paraId="6661B30A" w14:textId="77777777" w:rsidTr="00353DF9">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36C8813D"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512BF47" w14:textId="08BCBD8E"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Panel sterujący z informacją o stanie lamp, temperaturze oraz dawce promieniowania UV-C.</w:t>
            </w:r>
          </w:p>
        </w:tc>
        <w:tc>
          <w:tcPr>
            <w:tcW w:w="640" w:type="pct"/>
            <w:tcBorders>
              <w:top w:val="single" w:sz="2" w:space="0" w:color="000000"/>
              <w:left w:val="single" w:sz="2" w:space="0" w:color="000000"/>
              <w:bottom w:val="single" w:sz="2" w:space="0" w:color="000000"/>
              <w:right w:val="single" w:sz="2" w:space="0" w:color="000000"/>
            </w:tcBorders>
            <w:vAlign w:val="center"/>
          </w:tcPr>
          <w:p w14:paraId="7B40D085"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275797A7" w14:textId="77777777" w:rsidR="00B85959" w:rsidRPr="00B85959" w:rsidRDefault="00B85959" w:rsidP="007C336F">
            <w:pPr>
              <w:spacing w:after="0" w:line="240" w:lineRule="auto"/>
              <w:rPr>
                <w:rFonts w:ascii="Times New Roman" w:hAnsi="Times New Roman" w:cs="Times New Roman"/>
              </w:rPr>
            </w:pPr>
          </w:p>
        </w:tc>
      </w:tr>
      <w:tr w:rsidR="00B85959" w:rsidRPr="00FF1E6C" w14:paraId="2EC07021" w14:textId="77777777" w:rsidTr="000D4FD5">
        <w:trPr>
          <w:trHeight w:val="140"/>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4D1E7603"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24A23E7D" w14:textId="4BC0A603"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Zasilanie elektryczne z sieci 230 V</w:t>
            </w:r>
          </w:p>
        </w:tc>
        <w:tc>
          <w:tcPr>
            <w:tcW w:w="640" w:type="pct"/>
            <w:tcBorders>
              <w:top w:val="single" w:sz="2" w:space="0" w:color="000000"/>
              <w:left w:val="single" w:sz="2" w:space="0" w:color="000000"/>
              <w:bottom w:val="single" w:sz="2" w:space="0" w:color="000000"/>
              <w:right w:val="single" w:sz="2" w:space="0" w:color="000000"/>
            </w:tcBorders>
            <w:vAlign w:val="center"/>
          </w:tcPr>
          <w:p w14:paraId="7F43FC60"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25D9C753" w14:textId="77777777" w:rsidR="00B85959" w:rsidRPr="00B85959" w:rsidRDefault="00B85959" w:rsidP="007C336F">
            <w:pPr>
              <w:spacing w:after="0" w:line="240" w:lineRule="auto"/>
              <w:rPr>
                <w:rFonts w:ascii="Times New Roman" w:hAnsi="Times New Roman" w:cs="Times New Roman"/>
              </w:rPr>
            </w:pPr>
          </w:p>
        </w:tc>
      </w:tr>
      <w:tr w:rsidR="00B85959" w:rsidRPr="00FF1E6C" w14:paraId="79C4A934" w14:textId="77777777" w:rsidTr="000D4FD5">
        <w:trPr>
          <w:trHeight w:val="358"/>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279A6593"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69378C18" w14:textId="38AD93A0"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Urządzenie  o kształcie walca , wyposażone w kółka do łatwego transportu</w:t>
            </w:r>
          </w:p>
        </w:tc>
        <w:tc>
          <w:tcPr>
            <w:tcW w:w="640" w:type="pct"/>
            <w:tcBorders>
              <w:top w:val="single" w:sz="2" w:space="0" w:color="000000"/>
              <w:left w:val="single" w:sz="2" w:space="0" w:color="000000"/>
              <w:bottom w:val="single" w:sz="2" w:space="0" w:color="000000"/>
              <w:right w:val="single" w:sz="2" w:space="0" w:color="000000"/>
            </w:tcBorders>
            <w:vAlign w:val="center"/>
          </w:tcPr>
          <w:p w14:paraId="130670CE"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312BD62F" w14:textId="77777777" w:rsidR="00B85959" w:rsidRPr="00B85959" w:rsidRDefault="00B85959" w:rsidP="007C336F">
            <w:pPr>
              <w:spacing w:after="0" w:line="240" w:lineRule="auto"/>
              <w:rPr>
                <w:rFonts w:ascii="Times New Roman" w:hAnsi="Times New Roman" w:cs="Times New Roman"/>
              </w:rPr>
            </w:pPr>
          </w:p>
        </w:tc>
      </w:tr>
      <w:tr w:rsidR="00B85959" w:rsidRPr="00FF1E6C" w14:paraId="3C94A0BE" w14:textId="77777777" w:rsidTr="000D4FD5">
        <w:trPr>
          <w:trHeight w:val="55"/>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089C31D2"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6B2FF790" w14:textId="76052AB4"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 xml:space="preserve">Wymiary max :  </w:t>
            </w:r>
            <w:r w:rsidRPr="00B85959">
              <w:rPr>
                <w:rFonts w:ascii="Times New Roman" w:hAnsi="Times New Roman" w:cs="Times New Roman"/>
              </w:rPr>
              <w:t xml:space="preserve">165 cm x 28 cm x 28 cm, </w:t>
            </w:r>
            <w:r w:rsidRPr="00B85959">
              <w:rPr>
                <w:rFonts w:ascii="Times New Roman" w:hAnsi="Times New Roman" w:cs="Times New Roman"/>
                <w:color w:val="000000"/>
              </w:rPr>
              <w:t>waga 110kg</w:t>
            </w:r>
          </w:p>
        </w:tc>
        <w:tc>
          <w:tcPr>
            <w:tcW w:w="640" w:type="pct"/>
            <w:tcBorders>
              <w:top w:val="single" w:sz="2" w:space="0" w:color="000000"/>
              <w:left w:val="single" w:sz="2" w:space="0" w:color="000000"/>
              <w:bottom w:val="single" w:sz="2" w:space="0" w:color="000000"/>
              <w:right w:val="single" w:sz="2" w:space="0" w:color="000000"/>
            </w:tcBorders>
            <w:vAlign w:val="center"/>
          </w:tcPr>
          <w:p w14:paraId="2A394AF2" w14:textId="51139A59"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r w:rsidR="00C71F92">
              <w:rPr>
                <w:rFonts w:ascii="Times New Roman" w:eastAsia="Times New Roman" w:hAnsi="Times New Roman" w:cs="Times New Roman"/>
              </w:rPr>
              <w:t>, 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6D42F3EC" w14:textId="77777777" w:rsidR="00B85959" w:rsidRPr="00B85959" w:rsidRDefault="00B85959" w:rsidP="007C336F">
            <w:pPr>
              <w:spacing w:after="0" w:line="240" w:lineRule="auto"/>
              <w:rPr>
                <w:rFonts w:ascii="Times New Roman" w:hAnsi="Times New Roman" w:cs="Times New Roman"/>
              </w:rPr>
            </w:pPr>
          </w:p>
        </w:tc>
      </w:tr>
      <w:tr w:rsidR="00B85959" w:rsidRPr="00FF1E6C" w14:paraId="4D46C2E8" w14:textId="77777777" w:rsidTr="00353DF9">
        <w:trPr>
          <w:trHeight w:val="357"/>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6FA94735"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nil"/>
              <w:left w:val="single" w:sz="4" w:space="0" w:color="000000"/>
              <w:bottom w:val="single" w:sz="4" w:space="0" w:color="000000"/>
              <w:right w:val="nil"/>
            </w:tcBorders>
            <w:vAlign w:val="center"/>
          </w:tcPr>
          <w:p w14:paraId="4C1DB33D" w14:textId="1C403E4C" w:rsidR="00B85959" w:rsidRPr="00B85959" w:rsidRDefault="00B85959" w:rsidP="007C336F">
            <w:pPr>
              <w:spacing w:after="0" w:line="240" w:lineRule="auto"/>
              <w:rPr>
                <w:rFonts w:ascii="Times New Roman" w:eastAsia="Times New Roman" w:hAnsi="Times New Roman" w:cs="Times New Roman"/>
              </w:rPr>
            </w:pPr>
            <w:r w:rsidRPr="00B85959">
              <w:rPr>
                <w:rFonts w:ascii="Times New Roman" w:hAnsi="Times New Roman" w:cs="Times New Roman"/>
                <w:color w:val="000000"/>
              </w:rPr>
              <w:t xml:space="preserve">W okresie gwarancji w ramach zaoferowanej ceny Wykonawca przeprowadzi przeglądy przedmiotu zamówienia w ilości i zakresie zgodnym z wymogami określonymi w dokumentacji technicznej oraz zgodnie z wytycznymi producenta,  </w:t>
            </w:r>
          </w:p>
        </w:tc>
        <w:tc>
          <w:tcPr>
            <w:tcW w:w="640" w:type="pct"/>
            <w:tcBorders>
              <w:top w:val="single" w:sz="2" w:space="0" w:color="000000"/>
              <w:left w:val="single" w:sz="2" w:space="0" w:color="000000"/>
              <w:bottom w:val="single" w:sz="2" w:space="0" w:color="000000"/>
              <w:right w:val="single" w:sz="2" w:space="0" w:color="000000"/>
            </w:tcBorders>
            <w:vAlign w:val="center"/>
          </w:tcPr>
          <w:p w14:paraId="2A721616" w14:textId="4DF20CD1" w:rsidR="00B85959" w:rsidRPr="00B85959" w:rsidRDefault="00B85959" w:rsidP="004F536A">
            <w:pPr>
              <w:spacing w:after="0" w:line="240" w:lineRule="auto"/>
              <w:jc w:val="center"/>
              <w:rPr>
                <w:rFonts w:ascii="Times New Roman" w:eastAsia="Times New Roman" w:hAnsi="Times New Roman" w:cs="Times New Roman"/>
              </w:rPr>
            </w:pPr>
            <w:r w:rsidRPr="005B6F96">
              <w:rPr>
                <w:rFonts w:ascii="Times New Roman" w:eastAsia="Times New Roman" w:hAnsi="Times New Roman" w:cs="Times New Roman"/>
              </w:rPr>
              <w:t>Tak</w:t>
            </w:r>
            <w:r w:rsidR="00C71F92" w:rsidRPr="005B6F96">
              <w:rPr>
                <w:rFonts w:ascii="Times New Roman" w:eastAsia="Times New Roman" w:hAnsi="Times New Roman" w:cs="Times New Roman"/>
              </w:rPr>
              <w:t>, podać</w:t>
            </w:r>
          </w:p>
        </w:tc>
        <w:tc>
          <w:tcPr>
            <w:tcW w:w="1504" w:type="pct"/>
            <w:tcBorders>
              <w:top w:val="single" w:sz="2" w:space="0" w:color="000000"/>
              <w:left w:val="single" w:sz="2" w:space="0" w:color="000000"/>
              <w:bottom w:val="single" w:sz="2" w:space="0" w:color="000000"/>
              <w:right w:val="single" w:sz="2" w:space="0" w:color="000000"/>
            </w:tcBorders>
            <w:vAlign w:val="center"/>
          </w:tcPr>
          <w:p w14:paraId="48C1C8F2" w14:textId="77777777" w:rsidR="00B85959" w:rsidRPr="00B85959" w:rsidRDefault="00B85959" w:rsidP="007C336F">
            <w:pPr>
              <w:spacing w:after="0" w:line="240" w:lineRule="auto"/>
              <w:rPr>
                <w:rFonts w:ascii="Times New Roman" w:hAnsi="Times New Roman" w:cs="Times New Roman"/>
              </w:rPr>
            </w:pPr>
          </w:p>
        </w:tc>
      </w:tr>
      <w:tr w:rsidR="00694F98" w:rsidRPr="00FF1E6C" w14:paraId="011946BF" w14:textId="77777777" w:rsidTr="00694F98">
        <w:trPr>
          <w:trHeight w:val="456"/>
          <w:jc w:val="center"/>
        </w:trPr>
        <w:tc>
          <w:tcPr>
            <w:tcW w:w="5000" w:type="pct"/>
            <w:gridSpan w:val="4"/>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tcPr>
          <w:p w14:paraId="37E25666" w14:textId="49C3A865" w:rsidR="00694F98" w:rsidRPr="004656EF" w:rsidRDefault="00694F98" w:rsidP="007C336F">
            <w:pPr>
              <w:spacing w:after="0" w:line="240" w:lineRule="auto"/>
              <w:rPr>
                <w:rFonts w:ascii="Times New Roman" w:hAnsi="Times New Roman" w:cs="Times New Roman"/>
                <w:b/>
                <w:bCs/>
              </w:rPr>
            </w:pPr>
            <w:r w:rsidRPr="004656EF">
              <w:rPr>
                <w:rFonts w:ascii="Times New Roman" w:hAnsi="Times New Roman" w:cs="Times New Roman"/>
                <w:b/>
                <w:bCs/>
              </w:rPr>
              <w:t>POZOSTAŁE</w:t>
            </w:r>
          </w:p>
        </w:tc>
      </w:tr>
      <w:tr w:rsidR="00B85959" w:rsidRPr="00FF1E6C" w14:paraId="678ECEB0" w14:textId="77777777" w:rsidTr="00353DF9">
        <w:tblPrEx>
          <w:tblCellMar>
            <w:top w:w="80" w:type="dxa"/>
            <w:right w:w="74" w:type="dxa"/>
          </w:tblCellMar>
        </w:tblPrEx>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0A1F1C5B" w14:textId="77777777" w:rsidR="00B85959" w:rsidRPr="00FF1E6C" w:rsidRDefault="00B85959"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2" w:space="0" w:color="000000"/>
              <w:left w:val="single" w:sz="2" w:space="0" w:color="000000"/>
              <w:bottom w:val="single" w:sz="2" w:space="0" w:color="000000"/>
              <w:right w:val="single" w:sz="2" w:space="0" w:color="000000"/>
            </w:tcBorders>
            <w:vAlign w:val="center"/>
          </w:tcPr>
          <w:p w14:paraId="668F80BC" w14:textId="781FB957" w:rsidR="00B85959" w:rsidRPr="00B85959" w:rsidRDefault="00B85959" w:rsidP="007C336F">
            <w:pPr>
              <w:pStyle w:val="Standard"/>
              <w:rPr>
                <w:sz w:val="22"/>
                <w:szCs w:val="22"/>
              </w:rPr>
            </w:pPr>
            <w:r w:rsidRPr="00B85959">
              <w:rPr>
                <w:sz w:val="22"/>
                <w:szCs w:val="22"/>
              </w:rPr>
              <w:t>Gwarancja minimum 24 miesiące</w:t>
            </w:r>
          </w:p>
        </w:tc>
        <w:tc>
          <w:tcPr>
            <w:tcW w:w="640" w:type="pct"/>
            <w:tcBorders>
              <w:top w:val="single" w:sz="2" w:space="0" w:color="000000"/>
              <w:left w:val="single" w:sz="2" w:space="0" w:color="000000"/>
              <w:bottom w:val="single" w:sz="2" w:space="0" w:color="000000"/>
              <w:right w:val="single" w:sz="2" w:space="0" w:color="000000"/>
            </w:tcBorders>
            <w:vAlign w:val="center"/>
          </w:tcPr>
          <w:p w14:paraId="2A4A968C" w14:textId="77777777" w:rsidR="00B85959" w:rsidRPr="00B85959" w:rsidRDefault="00B85959"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28B94B69" w14:textId="20F6F49A" w:rsidR="00B85959" w:rsidRPr="00B85959" w:rsidRDefault="00B85959" w:rsidP="004F536A">
            <w:pPr>
              <w:spacing w:after="0" w:line="240" w:lineRule="auto"/>
              <w:jc w:val="center"/>
              <w:rPr>
                <w:rFonts w:ascii="Times New Roman" w:hAnsi="Times New Roman" w:cs="Times New Roman"/>
              </w:rPr>
            </w:pPr>
            <w:r w:rsidRPr="00B85959">
              <w:rPr>
                <w:rFonts w:ascii="Times New Roman" w:hAnsi="Times New Roman" w:cs="Times New Roman"/>
                <w:b/>
                <w:bCs/>
                <w:i/>
                <w:iCs/>
                <w:color w:val="EE0000"/>
              </w:rPr>
              <w:t>Dodatkowy okres gwarancji ponad minimalny należy podać w formularzu ofertowym.</w:t>
            </w:r>
            <w:r w:rsidRPr="00B85959">
              <w:rPr>
                <w:rFonts w:ascii="Times New Roman" w:hAnsi="Times New Roman" w:cs="Times New Roman"/>
                <w:color w:val="000000"/>
              </w:rPr>
              <w:t xml:space="preserve"> Dodatkowy okres gwarancji będzie punktowany zgodnie z kryterium oceny ofert opisanym w SWZ.</w:t>
            </w:r>
          </w:p>
        </w:tc>
      </w:tr>
      <w:tr w:rsidR="00EF5D0A" w:rsidRPr="00FF1E6C" w14:paraId="62A8A94B" w14:textId="77777777" w:rsidTr="00353DF9">
        <w:tblPrEx>
          <w:tblCellMar>
            <w:top w:w="80" w:type="dxa"/>
            <w:right w:w="74" w:type="dxa"/>
          </w:tblCellMar>
        </w:tblPrEx>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3D1B1E53"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2" w:space="0" w:color="000000"/>
              <w:left w:val="single" w:sz="2" w:space="0" w:color="000000"/>
              <w:bottom w:val="single" w:sz="2" w:space="0" w:color="000000"/>
              <w:right w:val="single" w:sz="2" w:space="0" w:color="000000"/>
            </w:tcBorders>
            <w:vAlign w:val="center"/>
          </w:tcPr>
          <w:p w14:paraId="54672354" w14:textId="5711B93C" w:rsidR="00EF5D0A" w:rsidRPr="00B85959" w:rsidRDefault="00EF5D0A" w:rsidP="007C336F">
            <w:pPr>
              <w:pStyle w:val="Standard"/>
              <w:rPr>
                <w:sz w:val="22"/>
                <w:szCs w:val="22"/>
              </w:rPr>
            </w:pPr>
            <w:r w:rsidRPr="00FF1E6C">
              <w:rPr>
                <w:sz w:val="22"/>
                <w:szCs w:val="22"/>
              </w:rPr>
              <w:t xml:space="preserve">Instrukcja obsługi w języku polskim  </w:t>
            </w:r>
            <w:r w:rsidRPr="004C5933">
              <w:rPr>
                <w:i/>
                <w:iCs/>
                <w:sz w:val="22"/>
                <w:szCs w:val="22"/>
              </w:rPr>
              <w:t>(załączyć wraz z dostawą urządzenia)</w:t>
            </w:r>
          </w:p>
        </w:tc>
        <w:tc>
          <w:tcPr>
            <w:tcW w:w="640" w:type="pct"/>
            <w:tcBorders>
              <w:top w:val="single" w:sz="2" w:space="0" w:color="000000"/>
              <w:left w:val="single" w:sz="2" w:space="0" w:color="000000"/>
              <w:bottom w:val="single" w:sz="2" w:space="0" w:color="000000"/>
              <w:right w:val="single" w:sz="2" w:space="0" w:color="000000"/>
            </w:tcBorders>
            <w:vAlign w:val="center"/>
          </w:tcPr>
          <w:p w14:paraId="13C32ACE" w14:textId="4047CCBC" w:rsidR="00EF5D0A" w:rsidRPr="00B85959" w:rsidRDefault="005B6F96"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414DD9C8" w14:textId="77777777" w:rsidR="00EF5D0A" w:rsidRPr="00B85959" w:rsidRDefault="00EF5D0A" w:rsidP="007C336F">
            <w:pPr>
              <w:spacing w:after="0" w:line="240" w:lineRule="auto"/>
              <w:rPr>
                <w:rFonts w:ascii="Times New Roman" w:hAnsi="Times New Roman" w:cs="Times New Roman"/>
                <w:b/>
                <w:bCs/>
                <w:i/>
                <w:iCs/>
                <w:color w:val="EE0000"/>
              </w:rPr>
            </w:pPr>
          </w:p>
        </w:tc>
      </w:tr>
      <w:tr w:rsidR="00EF5D0A" w:rsidRPr="00FF1E6C" w14:paraId="5DAEF939" w14:textId="77777777" w:rsidTr="000D4FD5">
        <w:tblPrEx>
          <w:tblCellMar>
            <w:top w:w="80" w:type="dxa"/>
            <w:right w:w="74" w:type="dxa"/>
          </w:tblCellMar>
        </w:tblPrEx>
        <w:trPr>
          <w:trHeight w:val="332"/>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7B7381B4"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2" w:space="0" w:color="000000"/>
              <w:left w:val="single" w:sz="2" w:space="0" w:color="000000"/>
              <w:bottom w:val="single" w:sz="2" w:space="0" w:color="000000"/>
              <w:right w:val="single" w:sz="2" w:space="0" w:color="000000"/>
            </w:tcBorders>
            <w:vAlign w:val="center"/>
          </w:tcPr>
          <w:p w14:paraId="1943BFF8" w14:textId="2D2C7078" w:rsidR="00EF5D0A" w:rsidRPr="00B85959" w:rsidRDefault="00EF5D0A" w:rsidP="007C336F">
            <w:pPr>
              <w:pStyle w:val="Standard"/>
              <w:rPr>
                <w:sz w:val="22"/>
                <w:szCs w:val="22"/>
              </w:rPr>
            </w:pPr>
            <w:r w:rsidRPr="00FF1E6C">
              <w:rPr>
                <w:sz w:val="22"/>
                <w:szCs w:val="22"/>
              </w:rPr>
              <w:t xml:space="preserve">Karta gwarancyjna </w:t>
            </w:r>
            <w:r w:rsidRPr="004C5933">
              <w:rPr>
                <w:i/>
                <w:iCs/>
                <w:sz w:val="22"/>
                <w:szCs w:val="22"/>
              </w:rPr>
              <w:t>(załączyć wraz z dostawą urządzenia)</w:t>
            </w:r>
          </w:p>
        </w:tc>
        <w:tc>
          <w:tcPr>
            <w:tcW w:w="640" w:type="pct"/>
            <w:tcBorders>
              <w:top w:val="single" w:sz="2" w:space="0" w:color="000000"/>
              <w:left w:val="single" w:sz="2" w:space="0" w:color="000000"/>
              <w:bottom w:val="single" w:sz="2" w:space="0" w:color="000000"/>
              <w:right w:val="single" w:sz="2" w:space="0" w:color="000000"/>
            </w:tcBorders>
            <w:vAlign w:val="center"/>
          </w:tcPr>
          <w:p w14:paraId="57283E05" w14:textId="1D862669" w:rsidR="00EF5D0A" w:rsidRPr="00B85959" w:rsidRDefault="005B6F96"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3DE0371C" w14:textId="77777777" w:rsidR="00EF5D0A" w:rsidRPr="00B85959" w:rsidRDefault="00EF5D0A" w:rsidP="007C336F">
            <w:pPr>
              <w:spacing w:after="0" w:line="240" w:lineRule="auto"/>
              <w:rPr>
                <w:rFonts w:ascii="Times New Roman" w:hAnsi="Times New Roman" w:cs="Times New Roman"/>
                <w:b/>
                <w:bCs/>
                <w:i/>
                <w:iCs/>
                <w:color w:val="EE0000"/>
              </w:rPr>
            </w:pPr>
          </w:p>
        </w:tc>
      </w:tr>
      <w:tr w:rsidR="00EF5D0A" w:rsidRPr="00FF1E6C" w14:paraId="1F159013" w14:textId="77777777" w:rsidTr="00353DF9">
        <w:tblPrEx>
          <w:tblCellMar>
            <w:top w:w="80" w:type="dxa"/>
            <w:right w:w="74" w:type="dxa"/>
          </w:tblCellMar>
        </w:tblPrEx>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1C9BE78F"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2" w:space="0" w:color="000000"/>
              <w:left w:val="single" w:sz="2" w:space="0" w:color="000000"/>
              <w:bottom w:val="single" w:sz="2" w:space="0" w:color="000000"/>
              <w:right w:val="single" w:sz="2" w:space="0" w:color="000000"/>
            </w:tcBorders>
            <w:vAlign w:val="center"/>
          </w:tcPr>
          <w:p w14:paraId="240F2959" w14:textId="3091BF4E" w:rsidR="00EF5D0A" w:rsidRPr="00FC3134" w:rsidRDefault="00D44FFC" w:rsidP="007C336F">
            <w:pPr>
              <w:pStyle w:val="Standard"/>
              <w:rPr>
                <w:sz w:val="22"/>
                <w:szCs w:val="22"/>
              </w:rPr>
            </w:pPr>
            <w:r w:rsidRPr="00FC5FCB">
              <w:rPr>
                <w:sz w:val="22"/>
                <w:szCs w:val="22"/>
                <w:lang w:bidi="he-IL"/>
              </w:rPr>
              <w:t>Szkolenie w zakresie obsługi aparatu w siedzibie Zamawiającego</w:t>
            </w:r>
            <w:r w:rsidR="007B3753">
              <w:rPr>
                <w:sz w:val="22"/>
                <w:szCs w:val="22"/>
                <w:lang w:bidi="he-IL"/>
              </w:rPr>
              <w:t xml:space="preserve"> * </w:t>
            </w:r>
          </w:p>
        </w:tc>
        <w:tc>
          <w:tcPr>
            <w:tcW w:w="640" w:type="pct"/>
            <w:tcBorders>
              <w:top w:val="single" w:sz="2" w:space="0" w:color="000000"/>
              <w:left w:val="single" w:sz="2" w:space="0" w:color="000000"/>
              <w:bottom w:val="single" w:sz="2" w:space="0" w:color="000000"/>
              <w:right w:val="single" w:sz="2" w:space="0" w:color="000000"/>
            </w:tcBorders>
            <w:vAlign w:val="center"/>
          </w:tcPr>
          <w:p w14:paraId="74B21159" w14:textId="3E7C4304" w:rsidR="00EF5D0A" w:rsidRPr="00B85959" w:rsidRDefault="005B6F96"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6E507140" w14:textId="77777777" w:rsidR="00EF5D0A" w:rsidRPr="00B85959" w:rsidRDefault="00EF5D0A" w:rsidP="007C336F">
            <w:pPr>
              <w:spacing w:after="0" w:line="240" w:lineRule="auto"/>
              <w:rPr>
                <w:rFonts w:ascii="Times New Roman" w:hAnsi="Times New Roman" w:cs="Times New Roman"/>
                <w:b/>
                <w:bCs/>
                <w:i/>
                <w:iCs/>
                <w:color w:val="EE0000"/>
              </w:rPr>
            </w:pPr>
          </w:p>
        </w:tc>
      </w:tr>
      <w:tr w:rsidR="00EF5D0A" w:rsidRPr="00FF1E6C" w14:paraId="13AF8DF6" w14:textId="77777777" w:rsidTr="00353DF9">
        <w:tblPrEx>
          <w:tblCellMar>
            <w:top w:w="80" w:type="dxa"/>
            <w:right w:w="74" w:type="dxa"/>
          </w:tblCellMar>
        </w:tblPrEx>
        <w:trPr>
          <w:trHeight w:val="456"/>
          <w:jc w:val="center"/>
        </w:trPr>
        <w:tc>
          <w:tcPr>
            <w:tcW w:w="278" w:type="pct"/>
            <w:tcBorders>
              <w:top w:val="single" w:sz="2" w:space="0" w:color="000000"/>
              <w:left w:val="single" w:sz="2" w:space="0" w:color="000000"/>
              <w:bottom w:val="single" w:sz="2" w:space="0" w:color="000000"/>
              <w:right w:val="single" w:sz="2" w:space="0" w:color="000000"/>
            </w:tcBorders>
            <w:vAlign w:val="center"/>
          </w:tcPr>
          <w:p w14:paraId="6EB57B1A" w14:textId="77777777" w:rsidR="00EF5D0A" w:rsidRPr="00FF1E6C" w:rsidRDefault="00EF5D0A" w:rsidP="007C336F">
            <w:pPr>
              <w:pStyle w:val="Akapitzlist"/>
              <w:numPr>
                <w:ilvl w:val="0"/>
                <w:numId w:val="20"/>
              </w:numPr>
              <w:spacing w:after="0" w:line="240" w:lineRule="auto"/>
              <w:ind w:left="653" w:hanging="653"/>
              <w:rPr>
                <w:rFonts w:ascii="Times New Roman" w:eastAsia="Times New Roman" w:hAnsi="Times New Roman" w:cs="Times New Roman"/>
              </w:rPr>
            </w:pPr>
          </w:p>
        </w:tc>
        <w:tc>
          <w:tcPr>
            <w:tcW w:w="2578" w:type="pct"/>
            <w:tcBorders>
              <w:top w:val="single" w:sz="2" w:space="0" w:color="000000"/>
              <w:left w:val="single" w:sz="2" w:space="0" w:color="000000"/>
              <w:bottom w:val="single" w:sz="2" w:space="0" w:color="000000"/>
              <w:right w:val="single" w:sz="2" w:space="0" w:color="000000"/>
            </w:tcBorders>
            <w:vAlign w:val="center"/>
          </w:tcPr>
          <w:p w14:paraId="50E5CD37" w14:textId="77777777" w:rsidR="00EF5D0A" w:rsidRPr="00FF1E6C" w:rsidRDefault="00EF5D0A" w:rsidP="007C336F">
            <w:pPr>
              <w:pStyle w:val="Standard"/>
              <w:widowControl w:val="0"/>
              <w:ind w:right="88"/>
              <w:rPr>
                <w:rFonts w:eastAsia="NSimSun"/>
                <w:sz w:val="22"/>
                <w:szCs w:val="22"/>
                <w:lang w:eastAsia="zh-CN"/>
              </w:rPr>
            </w:pPr>
            <w:r w:rsidRPr="00FF1E6C">
              <w:rPr>
                <w:sz w:val="22"/>
                <w:szCs w:val="22"/>
              </w:rPr>
              <w:t xml:space="preserve">Przedmiot umowy jest </w:t>
            </w:r>
            <w:r w:rsidRPr="00FF1E6C">
              <w:rPr>
                <w:rStyle w:val="Pogrubienie"/>
                <w:rFonts w:eastAsia="Calibri"/>
                <w:sz w:val="22"/>
                <w:szCs w:val="22"/>
              </w:rPr>
              <w:t>wyrobem medycznym</w:t>
            </w:r>
            <w:r w:rsidRPr="00FF1E6C">
              <w:rPr>
                <w:b/>
                <w:sz w:val="22"/>
                <w:szCs w:val="22"/>
              </w:rPr>
              <w:t xml:space="preserve"> </w:t>
            </w:r>
            <w:r w:rsidRPr="00FF1E6C">
              <w:rPr>
                <w:sz w:val="22"/>
                <w:szCs w:val="22"/>
              </w:rPr>
              <w:t>w</w:t>
            </w:r>
            <w:r w:rsidRPr="00FF1E6C">
              <w:rPr>
                <w:b/>
                <w:sz w:val="22"/>
                <w:szCs w:val="22"/>
              </w:rPr>
              <w:t xml:space="preserve"> </w:t>
            </w:r>
            <w:r w:rsidRPr="00FF1E6C">
              <w:rPr>
                <w:sz w:val="22"/>
                <w:szCs w:val="22"/>
              </w:rPr>
              <w:t>rozumieniu</w:t>
            </w:r>
            <w:r w:rsidRPr="00FF1E6C">
              <w:rPr>
                <w:b/>
                <w:sz w:val="22"/>
                <w:szCs w:val="22"/>
              </w:rPr>
              <w:t xml:space="preserve"> </w:t>
            </w:r>
            <w:r w:rsidRPr="00FF1E6C">
              <w:rPr>
                <w:rStyle w:val="Pogrubienie"/>
                <w:rFonts w:eastAsia="Calibri"/>
                <w:sz w:val="22"/>
                <w:szCs w:val="22"/>
              </w:rPr>
              <w:t>ustawy z dnia 7 kwietnia 2022 r. o wyrobach medycznych</w:t>
            </w:r>
            <w:r w:rsidRPr="00FF1E6C">
              <w:rPr>
                <w:sz w:val="22"/>
                <w:szCs w:val="22"/>
              </w:rPr>
              <w:t xml:space="preserve"> (Dz.U. 2024 poz. 1620)</w:t>
            </w:r>
            <w:r w:rsidRPr="00FF1E6C">
              <w:rPr>
                <w:bCs/>
                <w:iCs/>
                <w:sz w:val="22"/>
                <w:szCs w:val="22"/>
              </w:rPr>
              <w:t xml:space="preserve"> oraz Rozporządzenia Parlamentu Europejskiego i Rady (UE) 2017/745 z dnia 5 kwietnia 2017 r. w sprawie wyrobów medycznych.</w:t>
            </w:r>
          </w:p>
          <w:p w14:paraId="43408CEE" w14:textId="1AFE8F53" w:rsidR="00EF5D0A" w:rsidRPr="00FF1E6C" w:rsidRDefault="00EF5D0A" w:rsidP="007C336F">
            <w:pPr>
              <w:pStyle w:val="Standard"/>
              <w:rPr>
                <w:sz w:val="22"/>
                <w:szCs w:val="22"/>
              </w:rPr>
            </w:pPr>
            <w:r w:rsidRPr="00FF1E6C">
              <w:rPr>
                <w:sz w:val="22"/>
                <w:szCs w:val="22"/>
              </w:rPr>
              <w:t xml:space="preserve">W przypadku, gdy </w:t>
            </w:r>
            <w:r w:rsidRPr="00FF1E6C">
              <w:rPr>
                <w:rStyle w:val="Pogrubienie"/>
                <w:rFonts w:eastAsia="Calibri"/>
                <w:sz w:val="22"/>
                <w:szCs w:val="22"/>
              </w:rPr>
              <w:t>komponenty, akcesoria lub elementy zestawu</w:t>
            </w:r>
            <w:r w:rsidRPr="00FF1E6C">
              <w:rPr>
                <w:b/>
                <w:sz w:val="22"/>
                <w:szCs w:val="22"/>
              </w:rPr>
              <w:t xml:space="preserve"> </w:t>
            </w:r>
            <w:r w:rsidRPr="00FF1E6C">
              <w:rPr>
                <w:sz w:val="22"/>
                <w:szCs w:val="22"/>
              </w:rPr>
              <w:t xml:space="preserve">nie stanowią wyrobu medycznego w rozumieniu ww. ustawy, </w:t>
            </w:r>
            <w:r w:rsidRPr="00FF1E6C">
              <w:rPr>
                <w:rStyle w:val="Pogrubienie"/>
                <w:rFonts w:eastAsia="Calibri"/>
                <w:sz w:val="22"/>
                <w:szCs w:val="22"/>
              </w:rPr>
              <w:t>Wykonawca zobowiązany jest do przedłożenia stosownego oświadczenia</w:t>
            </w:r>
            <w:r w:rsidRPr="00FF1E6C">
              <w:rPr>
                <w:sz w:val="22"/>
                <w:szCs w:val="22"/>
              </w:rPr>
              <w:t xml:space="preserve"> wskazując, </w:t>
            </w:r>
            <w:r w:rsidRPr="00FF1E6C">
              <w:rPr>
                <w:rStyle w:val="Pogrubienie"/>
                <w:rFonts w:eastAsia="Calibri"/>
                <w:sz w:val="22"/>
                <w:szCs w:val="22"/>
              </w:rPr>
              <w:t>które elementy nie są wyrobami medycznymi</w:t>
            </w:r>
          </w:p>
        </w:tc>
        <w:tc>
          <w:tcPr>
            <w:tcW w:w="640" w:type="pct"/>
            <w:tcBorders>
              <w:top w:val="single" w:sz="2" w:space="0" w:color="000000"/>
              <w:left w:val="single" w:sz="2" w:space="0" w:color="000000"/>
              <w:bottom w:val="single" w:sz="2" w:space="0" w:color="000000"/>
              <w:right w:val="single" w:sz="2" w:space="0" w:color="000000"/>
            </w:tcBorders>
            <w:vAlign w:val="center"/>
          </w:tcPr>
          <w:p w14:paraId="1E6B634D" w14:textId="4023C51F" w:rsidR="00EF5D0A" w:rsidRPr="00B85959" w:rsidRDefault="005B6F96" w:rsidP="004F536A">
            <w:pPr>
              <w:spacing w:after="0" w:line="240" w:lineRule="auto"/>
              <w:jc w:val="center"/>
              <w:rPr>
                <w:rFonts w:ascii="Times New Roman" w:eastAsia="Times New Roman" w:hAnsi="Times New Roman" w:cs="Times New Roman"/>
              </w:rPr>
            </w:pPr>
            <w:r w:rsidRPr="00B85959">
              <w:rPr>
                <w:rFonts w:ascii="Times New Roman" w:eastAsia="Times New Roman" w:hAnsi="Times New Roman" w:cs="Times New Roman"/>
              </w:rPr>
              <w:t>Tak</w:t>
            </w:r>
          </w:p>
        </w:tc>
        <w:tc>
          <w:tcPr>
            <w:tcW w:w="1504" w:type="pct"/>
            <w:tcBorders>
              <w:top w:val="single" w:sz="2" w:space="0" w:color="000000"/>
              <w:left w:val="single" w:sz="2" w:space="0" w:color="000000"/>
              <w:bottom w:val="single" w:sz="2" w:space="0" w:color="000000"/>
              <w:right w:val="single" w:sz="2" w:space="0" w:color="000000"/>
            </w:tcBorders>
            <w:vAlign w:val="center"/>
          </w:tcPr>
          <w:p w14:paraId="18CD3679" w14:textId="3AA0E84E" w:rsidR="00EF5D0A" w:rsidRPr="00B85959" w:rsidRDefault="00694F98" w:rsidP="004F536A">
            <w:pPr>
              <w:spacing w:after="0" w:line="240" w:lineRule="auto"/>
              <w:jc w:val="center"/>
              <w:rPr>
                <w:rFonts w:ascii="Times New Roman" w:hAnsi="Times New Roman" w:cs="Times New Roman"/>
                <w:b/>
                <w:bCs/>
                <w:i/>
                <w:iCs/>
                <w:color w:val="EE0000"/>
              </w:rPr>
            </w:pPr>
            <w:r>
              <w:rPr>
                <w:rFonts w:ascii="Times New Roman" w:hAnsi="Times New Roman" w:cs="Times New Roman"/>
                <w:i/>
                <w:iCs/>
              </w:rPr>
              <w:t>Szczegółową kalkulację cenową dotyczącą wyrobów niemedycznych Wykonawca winien podać w formie odrębnej tabeli stanowiącej załącznik do formularza ofertowego</w:t>
            </w:r>
          </w:p>
        </w:tc>
      </w:tr>
    </w:tbl>
    <w:p w14:paraId="7214EBF0" w14:textId="0AAB9044" w:rsidR="00056710" w:rsidRPr="00FF1E6C" w:rsidRDefault="00056710" w:rsidP="007C336F">
      <w:pPr>
        <w:spacing w:after="0" w:line="240" w:lineRule="auto"/>
        <w:rPr>
          <w:rFonts w:ascii="Times New Roman" w:hAnsi="Times New Roman" w:cs="Times New Roman"/>
        </w:rPr>
      </w:pPr>
    </w:p>
    <w:p w14:paraId="141CC59F" w14:textId="20297908" w:rsidR="00443BF1" w:rsidRPr="00FF1E6C" w:rsidRDefault="00443BF1" w:rsidP="007C336F">
      <w:pPr>
        <w:autoSpaceDE w:val="0"/>
        <w:adjustRightInd w:val="0"/>
        <w:spacing w:after="0" w:line="240" w:lineRule="auto"/>
        <w:ind w:right="58"/>
        <w:rPr>
          <w:rFonts w:ascii="Times New Roman" w:eastAsia="Arial Unicode MS" w:hAnsi="Times New Roman" w:cs="Times New Roman"/>
          <w:b/>
          <w:bCs/>
        </w:rPr>
      </w:pPr>
      <w:bookmarkStart w:id="0" w:name="_Hlk200529971"/>
      <w:r w:rsidRPr="00FF1E6C">
        <w:rPr>
          <w:rFonts w:ascii="Times New Roman" w:eastAsia="Arial Unicode MS" w:hAnsi="Times New Roman" w:cs="Times New Roman"/>
          <w:b/>
          <w:bCs/>
        </w:rPr>
        <w:t xml:space="preserve">Parametry wymagane </w:t>
      </w:r>
      <w:r w:rsidR="00BA05FE" w:rsidRPr="00FF1E6C">
        <w:rPr>
          <w:rFonts w:ascii="Times New Roman" w:eastAsia="Arial Unicode MS" w:hAnsi="Times New Roman" w:cs="Times New Roman"/>
          <w:b/>
          <w:bCs/>
        </w:rPr>
        <w:t xml:space="preserve">zaznaczone „TAK” </w:t>
      </w:r>
      <w:r w:rsidRPr="00FF1E6C">
        <w:rPr>
          <w:rFonts w:ascii="Times New Roman" w:eastAsia="Arial Unicode MS" w:hAnsi="Times New Roman" w:cs="Times New Roman"/>
          <w:b/>
          <w:bCs/>
        </w:rPr>
        <w:t>stanowią parametry graniczne</w:t>
      </w:r>
      <w:r w:rsidR="007F7B6A" w:rsidRPr="00FF1E6C">
        <w:rPr>
          <w:rFonts w:ascii="Times New Roman" w:eastAsia="Arial Unicode MS" w:hAnsi="Times New Roman" w:cs="Times New Roman"/>
          <w:b/>
          <w:bCs/>
        </w:rPr>
        <w:t>,</w:t>
      </w:r>
      <w:r w:rsidRPr="00FF1E6C">
        <w:rPr>
          <w:rFonts w:ascii="Times New Roman" w:eastAsia="Arial Unicode MS" w:hAnsi="Times New Roman" w:cs="Times New Roman"/>
          <w:b/>
          <w:bCs/>
        </w:rPr>
        <w:t xml:space="preserve"> </w:t>
      </w:r>
      <w:r w:rsidR="007F7B6A" w:rsidRPr="00FF1E6C">
        <w:rPr>
          <w:rFonts w:ascii="Times New Roman" w:eastAsia="Arial Unicode MS" w:hAnsi="Times New Roman" w:cs="Times New Roman"/>
          <w:b/>
          <w:bCs/>
        </w:rPr>
        <w:t>których</w:t>
      </w:r>
      <w:r w:rsidRPr="00FF1E6C">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FF1E6C">
        <w:rPr>
          <w:rFonts w:ascii="Times New Roman" w:eastAsia="Arial Unicode MS" w:hAnsi="Times New Roman" w:cs="Times New Roman"/>
          <w:b/>
          <w:bCs/>
        </w:rPr>
        <w:t>przedmiotu zamówienia</w:t>
      </w:r>
      <w:r w:rsidRPr="00FF1E6C">
        <w:rPr>
          <w:rFonts w:ascii="Times New Roman" w:eastAsia="Arial Unicode MS" w:hAnsi="Times New Roman" w:cs="Times New Roman"/>
          <w:b/>
          <w:bCs/>
        </w:rPr>
        <w:t>.</w:t>
      </w:r>
    </w:p>
    <w:p w14:paraId="4A58D24D" w14:textId="77777777" w:rsidR="00B41A7A" w:rsidRPr="00FF1E6C" w:rsidRDefault="00B41A7A" w:rsidP="007C336F">
      <w:pPr>
        <w:spacing w:after="0" w:line="240" w:lineRule="auto"/>
        <w:rPr>
          <w:rFonts w:ascii="Times New Roman" w:hAnsi="Times New Roman" w:cs="Times New Roman"/>
          <w:b/>
          <w:bCs/>
          <w:lang w:eastAsia="zh-CN"/>
        </w:rPr>
      </w:pPr>
    </w:p>
    <w:p w14:paraId="52C5FC31" w14:textId="6C7CE89A" w:rsidR="007F7B6A" w:rsidRPr="00FF1E6C" w:rsidRDefault="00440776" w:rsidP="007C336F">
      <w:pPr>
        <w:spacing w:after="0" w:line="240" w:lineRule="auto"/>
        <w:rPr>
          <w:rFonts w:ascii="Times New Roman" w:hAnsi="Times New Roman" w:cs="Times New Roman"/>
          <w:b/>
          <w:bCs/>
          <w:lang w:eastAsia="zh-CN"/>
        </w:rPr>
      </w:pPr>
      <w:r w:rsidRPr="00FF1E6C">
        <w:rPr>
          <w:rFonts w:ascii="Times New Roman" w:hAnsi="Times New Roman" w:cs="Times New Roman"/>
          <w:b/>
          <w:bCs/>
          <w:lang w:eastAsia="zh-CN"/>
        </w:rPr>
        <w:t>Wszystkie parametry muszą być potwierdzone w dołączonych do oferty dokumentach przedmiotowych wraz z tłumaczeniem na język polski.</w:t>
      </w:r>
    </w:p>
    <w:p w14:paraId="11DB69B7" w14:textId="77777777" w:rsidR="007F7B6A" w:rsidRPr="00FF1E6C" w:rsidRDefault="007F7B6A" w:rsidP="007C336F">
      <w:pPr>
        <w:spacing w:after="0" w:line="240" w:lineRule="auto"/>
        <w:rPr>
          <w:rFonts w:ascii="Times New Roman" w:hAnsi="Times New Roman" w:cs="Times New Roman"/>
          <w:lang w:eastAsia="zh-CN"/>
        </w:rPr>
      </w:pPr>
    </w:p>
    <w:p w14:paraId="5B638F28" w14:textId="1602E468" w:rsidR="00443BF1" w:rsidRPr="002D4450" w:rsidRDefault="00443BF1" w:rsidP="00985FFA">
      <w:pPr>
        <w:spacing w:after="0" w:line="240" w:lineRule="auto"/>
        <w:rPr>
          <w:rFonts w:ascii="Times New Roman" w:hAnsi="Times New Roman" w:cs="Times New Roman"/>
          <w:lang w:eastAsia="zh-CN"/>
        </w:rPr>
      </w:pPr>
      <w:r w:rsidRPr="002D4450">
        <w:rPr>
          <w:rFonts w:ascii="Times New Roman" w:hAnsi="Times New Roman" w:cs="Times New Roman"/>
          <w:lang w:eastAsia="zh-CN"/>
        </w:rPr>
        <w:t>Serwis gwarancyjny prowadzi………………</w:t>
      </w:r>
      <w:r w:rsidR="001D5846" w:rsidRPr="002D4450">
        <w:rPr>
          <w:rFonts w:ascii="Times New Roman" w:hAnsi="Times New Roman" w:cs="Times New Roman"/>
          <w:lang w:eastAsia="zh-CN"/>
        </w:rPr>
        <w:t>…..</w:t>
      </w:r>
      <w:r w:rsidRPr="002D4450">
        <w:rPr>
          <w:rFonts w:ascii="Times New Roman" w:hAnsi="Times New Roman" w:cs="Times New Roman"/>
          <w:lang w:eastAsia="zh-CN"/>
        </w:rPr>
        <w:t>………..…………………..…....... (uzupełnić)</w:t>
      </w:r>
    </w:p>
    <w:p w14:paraId="022B4167" w14:textId="77777777" w:rsidR="00985FFA" w:rsidRPr="002D4450" w:rsidRDefault="00985FFA" w:rsidP="00985FFA">
      <w:pPr>
        <w:spacing w:after="0" w:line="240" w:lineRule="auto"/>
        <w:rPr>
          <w:rFonts w:ascii="Times New Roman" w:hAnsi="Times New Roman" w:cs="Times New Roman"/>
          <w:lang w:eastAsia="zh-CN"/>
        </w:rPr>
      </w:pPr>
    </w:p>
    <w:p w14:paraId="53C836CF" w14:textId="5078C164" w:rsidR="00A6346F" w:rsidRPr="002D4450" w:rsidRDefault="00985FFA" w:rsidP="007C336F">
      <w:pPr>
        <w:spacing w:after="0" w:line="240" w:lineRule="auto"/>
        <w:rPr>
          <w:rFonts w:ascii="Times New Roman" w:hAnsi="Times New Roman" w:cs="Times New Roman"/>
        </w:rPr>
      </w:pPr>
      <w:r w:rsidRPr="002D4450">
        <w:rPr>
          <w:rFonts w:ascii="Times New Roman" w:hAnsi="Times New Roman" w:cs="Times New Roman"/>
        </w:rPr>
        <w:t>*</w:t>
      </w:r>
      <w:r w:rsidR="007B3753" w:rsidRPr="002D4450">
        <w:rPr>
          <w:rFonts w:ascii="Times New Roman" w:hAnsi="Times New Roman" w:cs="Times New Roman"/>
        </w:rPr>
        <w:t xml:space="preserve">Zamawiający informuje, iż w ofercie należy wycenić </w:t>
      </w:r>
      <w:r w:rsidR="007B3753" w:rsidRPr="002D4450">
        <w:rPr>
          <w:rFonts w:ascii="Times New Roman" w:hAnsi="Times New Roman" w:cs="Times New Roman"/>
          <w:b/>
        </w:rPr>
        <w:t>wyłącznie szkolenie podstawowe z zasad bezpieczeństwa użytkowania aparatu.</w:t>
      </w:r>
      <w:r w:rsidR="007B3753" w:rsidRPr="002D4450">
        <w:rPr>
          <w:rFonts w:ascii="Times New Roman" w:hAnsi="Times New Roman" w:cs="Times New Roman"/>
          <w:b/>
        </w:rPr>
        <w:br/>
      </w:r>
      <w:r w:rsidR="007B3753" w:rsidRPr="002D4450">
        <w:rPr>
          <w:rFonts w:ascii="Times New Roman" w:hAnsi="Times New Roman" w:cs="Times New Roman"/>
        </w:rPr>
        <w:t>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334558CD" w14:textId="77777777" w:rsidR="007B3753" w:rsidRPr="002D4450" w:rsidRDefault="007B3753" w:rsidP="007C336F">
      <w:pPr>
        <w:spacing w:after="0" w:line="240" w:lineRule="auto"/>
        <w:rPr>
          <w:rFonts w:ascii="Times New Roman" w:hAnsi="Times New Roman" w:cs="Times New Roman"/>
          <w:b/>
          <w:lang w:eastAsia="zh-CN"/>
        </w:rPr>
      </w:pPr>
    </w:p>
    <w:p w14:paraId="0F9826FF" w14:textId="00F1B563" w:rsidR="00A6346F" w:rsidRPr="002D4450" w:rsidRDefault="00A6346F" w:rsidP="007C336F">
      <w:pPr>
        <w:spacing w:after="0" w:line="240" w:lineRule="auto"/>
        <w:rPr>
          <w:rFonts w:ascii="Times New Roman" w:hAnsi="Times New Roman" w:cs="Times New Roman"/>
          <w:b/>
          <w:lang w:eastAsia="zh-CN"/>
        </w:rPr>
      </w:pPr>
      <w:r w:rsidRPr="002D4450">
        <w:rPr>
          <w:rFonts w:ascii="Times New Roman" w:hAnsi="Times New Roman" w:cs="Times New Roman"/>
          <w:b/>
          <w:lang w:eastAsia="zh-CN"/>
        </w:rPr>
        <w:t xml:space="preserve">Treść oświadczenia wykonawcy: </w:t>
      </w:r>
    </w:p>
    <w:p w14:paraId="595336F0" w14:textId="5AE56A8C" w:rsidR="00A6346F" w:rsidRPr="002D4450" w:rsidRDefault="00A6346F" w:rsidP="007C336F">
      <w:pPr>
        <w:pStyle w:val="Akapitzlist"/>
        <w:numPr>
          <w:ilvl w:val="0"/>
          <w:numId w:val="10"/>
        </w:numPr>
        <w:spacing w:after="0" w:line="240" w:lineRule="auto"/>
        <w:ind w:left="284" w:hanging="284"/>
        <w:rPr>
          <w:rFonts w:ascii="Times New Roman" w:hAnsi="Times New Roman" w:cs="Times New Roman"/>
          <w:lang w:eastAsia="zh-CN"/>
        </w:rPr>
      </w:pPr>
      <w:r w:rsidRPr="002D4450">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E318F79" w14:textId="515D89D1" w:rsidR="00DE4D71" w:rsidRPr="00533717" w:rsidRDefault="00A6346F" w:rsidP="007C336F">
      <w:pPr>
        <w:pStyle w:val="Akapitzlist"/>
        <w:numPr>
          <w:ilvl w:val="0"/>
          <w:numId w:val="10"/>
        </w:numPr>
        <w:spacing w:after="0" w:line="240" w:lineRule="auto"/>
        <w:ind w:left="284" w:hanging="284"/>
        <w:rPr>
          <w:rFonts w:ascii="Times New Roman" w:hAnsi="Times New Roman" w:cs="Times New Roman"/>
          <w:sz w:val="20"/>
          <w:szCs w:val="20"/>
        </w:rPr>
      </w:pPr>
      <w:r w:rsidRPr="002D4450">
        <w:rPr>
          <w:rFonts w:ascii="Times New Roman" w:hAnsi="Times New Roman" w:cs="Times New Roman"/>
          <w:lang w:eastAsia="zh-CN"/>
        </w:rPr>
        <w:t>O</w:t>
      </w:r>
      <w:r w:rsidR="00443BF1" w:rsidRPr="002D4450">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r w:rsidR="00443BF1" w:rsidRPr="00533717">
        <w:rPr>
          <w:rFonts w:ascii="Times New Roman" w:hAnsi="Times New Roman" w:cs="Times New Roman"/>
          <w:sz w:val="20"/>
          <w:szCs w:val="20"/>
          <w:lang w:eastAsia="zh-CN"/>
        </w:rPr>
        <w:t>.</w:t>
      </w:r>
      <w:bookmarkEnd w:id="0"/>
    </w:p>
    <w:sectPr w:rsidR="00DE4D71" w:rsidRPr="00533717" w:rsidSect="00205832">
      <w:headerReference w:type="default" r:id="rId8"/>
      <w:footerReference w:type="default" r:id="rId9"/>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E9E8" w14:textId="77777777" w:rsidR="006D149A" w:rsidRDefault="006D149A" w:rsidP="00FD4247">
      <w:pPr>
        <w:spacing w:after="0" w:line="240" w:lineRule="auto"/>
      </w:pPr>
      <w:r>
        <w:separator/>
      </w:r>
    </w:p>
  </w:endnote>
  <w:endnote w:type="continuationSeparator" w:id="0">
    <w:p w14:paraId="4ECCA367" w14:textId="77777777" w:rsidR="006D149A" w:rsidRDefault="006D149A"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845B2C" w:rsidRPr="005A2317" w:rsidRDefault="00845B2C">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21539F">
          <w:rPr>
            <w:rFonts w:ascii="Times New Roman" w:hAnsi="Times New Roman" w:cs="Times New Roman"/>
            <w:noProof/>
          </w:rPr>
          <w:t>3</w:t>
        </w:r>
        <w:r w:rsidRPr="005A2317">
          <w:rPr>
            <w:rFonts w:ascii="Times New Roman" w:hAnsi="Times New Roman" w:cs="Times New Roman"/>
          </w:rPr>
          <w:fldChar w:fldCharType="end"/>
        </w:r>
      </w:p>
    </w:sdtContent>
  </w:sdt>
  <w:p w14:paraId="101141B0" w14:textId="77777777" w:rsidR="00845B2C" w:rsidRDefault="00845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19A9" w14:textId="77777777" w:rsidR="006D149A" w:rsidRDefault="006D149A" w:rsidP="00FD4247">
      <w:pPr>
        <w:spacing w:after="0" w:line="240" w:lineRule="auto"/>
      </w:pPr>
      <w:r>
        <w:separator/>
      </w:r>
    </w:p>
  </w:footnote>
  <w:footnote w:type="continuationSeparator" w:id="0">
    <w:p w14:paraId="14A044B4" w14:textId="77777777" w:rsidR="006D149A" w:rsidRDefault="006D149A"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845B2C" w:rsidRDefault="00845B2C"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845B2C" w:rsidRPr="002279A8" w:rsidRDefault="00845B2C"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B96"/>
    <w:multiLevelType w:val="hybridMultilevel"/>
    <w:tmpl w:val="B03ECCD0"/>
    <w:lvl w:ilvl="0" w:tplc="0415000F">
      <w:start w:val="1"/>
      <w:numFmt w:val="decimal"/>
      <w:lvlText w:val="%1."/>
      <w:lvlJc w:val="left"/>
      <w:pPr>
        <w:ind w:left="632" w:hanging="360"/>
      </w:p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1"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63EFC"/>
    <w:multiLevelType w:val="hybridMultilevel"/>
    <w:tmpl w:val="B4909896"/>
    <w:lvl w:ilvl="0" w:tplc="50845AA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67387"/>
    <w:multiLevelType w:val="hybridMultilevel"/>
    <w:tmpl w:val="C6540B8A"/>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61A3E11"/>
    <w:multiLevelType w:val="multilevel"/>
    <w:tmpl w:val="87E4B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CB943C2"/>
    <w:multiLevelType w:val="multilevel"/>
    <w:tmpl w:val="650CFC2E"/>
    <w:styleLink w:val="WWNum1"/>
    <w:lvl w:ilvl="0">
      <w:start w:val="1"/>
      <w:numFmt w:val="decimal"/>
      <w:lvlText w:val="%1"/>
      <w:lvlJc w:val="left"/>
      <w:pPr>
        <w:ind w:left="502" w:hanging="360"/>
      </w:pPr>
    </w:lvl>
    <w:lvl w:ilvl="1">
      <w:start w:val="1"/>
      <w:numFmt w:val="lowerLetter"/>
      <w:lvlText w:val="%1.%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1"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99B7F8D"/>
    <w:multiLevelType w:val="hybridMultilevel"/>
    <w:tmpl w:val="B178D58A"/>
    <w:lvl w:ilvl="0" w:tplc="F1F27FD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4F7882"/>
    <w:multiLevelType w:val="hybridMultilevel"/>
    <w:tmpl w:val="9F7E1D60"/>
    <w:lvl w:ilvl="0" w:tplc="0415000F">
      <w:start w:val="1"/>
      <w:numFmt w:val="decimal"/>
      <w:lvlText w:val="%1."/>
      <w:lvlJc w:val="left"/>
      <w:pPr>
        <w:ind w:left="1068"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38D0F9F"/>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EC125A9"/>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FDE4918"/>
    <w:multiLevelType w:val="hybridMultilevel"/>
    <w:tmpl w:val="5676494E"/>
    <w:lvl w:ilvl="0" w:tplc="B0868F24">
      <w:start w:val="1"/>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9712771">
    <w:abstractNumId w:val="4"/>
  </w:num>
  <w:num w:numId="2" w16cid:durableId="1633290921">
    <w:abstractNumId w:val="5"/>
  </w:num>
  <w:num w:numId="3" w16cid:durableId="342436270">
    <w:abstractNumId w:val="0"/>
  </w:num>
  <w:num w:numId="4" w16cid:durableId="2038774845">
    <w:abstractNumId w:val="1"/>
  </w:num>
  <w:num w:numId="5" w16cid:durableId="1823498391">
    <w:abstractNumId w:val="11"/>
  </w:num>
  <w:num w:numId="6" w16cid:durableId="840434776">
    <w:abstractNumId w:val="9"/>
  </w:num>
  <w:num w:numId="7" w16cid:durableId="1088577576">
    <w:abstractNumId w:val="3"/>
  </w:num>
  <w:num w:numId="8" w16cid:durableId="1227765757">
    <w:abstractNumId w:val="6"/>
  </w:num>
  <w:num w:numId="9" w16cid:durableId="1870415760">
    <w:abstractNumId w:val="12"/>
  </w:num>
  <w:num w:numId="10" w16cid:durableId="2130853245">
    <w:abstractNumId w:val="2"/>
  </w:num>
  <w:num w:numId="11" w16cid:durableId="556743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14278">
    <w:abstractNumId w:val="7"/>
  </w:num>
  <w:num w:numId="13" w16cid:durableId="1076780914">
    <w:abstractNumId w:val="14"/>
  </w:num>
  <w:num w:numId="14" w16cid:durableId="479226454">
    <w:abstractNumId w:val="18"/>
  </w:num>
  <w:num w:numId="15" w16cid:durableId="891814381">
    <w:abstractNumId w:val="10"/>
  </w:num>
  <w:num w:numId="16" w16cid:durableId="899638206">
    <w:abstractNumId w:val="10"/>
    <w:lvlOverride w:ilvl="0">
      <w:startOverride w:val="1"/>
    </w:lvlOverride>
  </w:num>
  <w:num w:numId="17" w16cid:durableId="2018341347">
    <w:abstractNumId w:val="8"/>
  </w:num>
  <w:num w:numId="18" w16cid:durableId="1632058624">
    <w:abstractNumId w:val="15"/>
  </w:num>
  <w:num w:numId="19" w16cid:durableId="2099909243">
    <w:abstractNumId w:val="17"/>
  </w:num>
  <w:num w:numId="20" w16cid:durableId="126826278">
    <w:abstractNumId w:val="19"/>
  </w:num>
  <w:num w:numId="21" w16cid:durableId="2093894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1F1"/>
    <w:rsid w:val="00002D98"/>
    <w:rsid w:val="000055A6"/>
    <w:rsid w:val="00010648"/>
    <w:rsid w:val="000128B1"/>
    <w:rsid w:val="00020852"/>
    <w:rsid w:val="00027340"/>
    <w:rsid w:val="000358FD"/>
    <w:rsid w:val="00036D35"/>
    <w:rsid w:val="000402FB"/>
    <w:rsid w:val="000404A5"/>
    <w:rsid w:val="000416F4"/>
    <w:rsid w:val="00042B96"/>
    <w:rsid w:val="00056710"/>
    <w:rsid w:val="00061CAB"/>
    <w:rsid w:val="00070035"/>
    <w:rsid w:val="0007444D"/>
    <w:rsid w:val="000A0FB6"/>
    <w:rsid w:val="000A1764"/>
    <w:rsid w:val="000B1821"/>
    <w:rsid w:val="000B29B7"/>
    <w:rsid w:val="000B387B"/>
    <w:rsid w:val="000C6DF4"/>
    <w:rsid w:val="000D2D49"/>
    <w:rsid w:val="000D4FD5"/>
    <w:rsid w:val="000D5F5D"/>
    <w:rsid w:val="000E3E23"/>
    <w:rsid w:val="00102E49"/>
    <w:rsid w:val="00106BA6"/>
    <w:rsid w:val="00106D0C"/>
    <w:rsid w:val="00114FEC"/>
    <w:rsid w:val="00122E8B"/>
    <w:rsid w:val="001245ED"/>
    <w:rsid w:val="00164EEC"/>
    <w:rsid w:val="00166D2A"/>
    <w:rsid w:val="00170443"/>
    <w:rsid w:val="0017134F"/>
    <w:rsid w:val="00173FE8"/>
    <w:rsid w:val="00176742"/>
    <w:rsid w:val="001803F6"/>
    <w:rsid w:val="001842F6"/>
    <w:rsid w:val="001A1E6A"/>
    <w:rsid w:val="001C65F4"/>
    <w:rsid w:val="001D53EF"/>
    <w:rsid w:val="001D5846"/>
    <w:rsid w:val="001E18E4"/>
    <w:rsid w:val="001E260E"/>
    <w:rsid w:val="001E4767"/>
    <w:rsid w:val="001E7E37"/>
    <w:rsid w:val="001F24CD"/>
    <w:rsid w:val="001F35A2"/>
    <w:rsid w:val="00205832"/>
    <w:rsid w:val="00207D76"/>
    <w:rsid w:val="002107CF"/>
    <w:rsid w:val="0021539F"/>
    <w:rsid w:val="0021756F"/>
    <w:rsid w:val="00220B7D"/>
    <w:rsid w:val="00234763"/>
    <w:rsid w:val="00250C14"/>
    <w:rsid w:val="0025592C"/>
    <w:rsid w:val="002608FA"/>
    <w:rsid w:val="00264245"/>
    <w:rsid w:val="00264F5F"/>
    <w:rsid w:val="002676B4"/>
    <w:rsid w:val="0028391E"/>
    <w:rsid w:val="00283BE5"/>
    <w:rsid w:val="002848D7"/>
    <w:rsid w:val="0028552C"/>
    <w:rsid w:val="002A72CF"/>
    <w:rsid w:val="002B456E"/>
    <w:rsid w:val="002C0883"/>
    <w:rsid w:val="002C55BB"/>
    <w:rsid w:val="002D1E77"/>
    <w:rsid w:val="002D2904"/>
    <w:rsid w:val="002D4450"/>
    <w:rsid w:val="002E21B5"/>
    <w:rsid w:val="002E3C4B"/>
    <w:rsid w:val="003000FA"/>
    <w:rsid w:val="00301E82"/>
    <w:rsid w:val="00301F89"/>
    <w:rsid w:val="00303243"/>
    <w:rsid w:val="00325FFF"/>
    <w:rsid w:val="003266C7"/>
    <w:rsid w:val="00326E00"/>
    <w:rsid w:val="00341986"/>
    <w:rsid w:val="003452B9"/>
    <w:rsid w:val="00350CF4"/>
    <w:rsid w:val="00350F41"/>
    <w:rsid w:val="00353DF9"/>
    <w:rsid w:val="0036603F"/>
    <w:rsid w:val="00366EA8"/>
    <w:rsid w:val="00372299"/>
    <w:rsid w:val="00376E0D"/>
    <w:rsid w:val="00390A4B"/>
    <w:rsid w:val="0039369C"/>
    <w:rsid w:val="003B37B0"/>
    <w:rsid w:val="003C56C8"/>
    <w:rsid w:val="003D6A3B"/>
    <w:rsid w:val="003E5526"/>
    <w:rsid w:val="004039D3"/>
    <w:rsid w:val="004039F3"/>
    <w:rsid w:val="004067D9"/>
    <w:rsid w:val="0041062D"/>
    <w:rsid w:val="0041281C"/>
    <w:rsid w:val="00416A49"/>
    <w:rsid w:val="00424990"/>
    <w:rsid w:val="00424D0C"/>
    <w:rsid w:val="00427FCD"/>
    <w:rsid w:val="00430BE7"/>
    <w:rsid w:val="00440776"/>
    <w:rsid w:val="00443BF1"/>
    <w:rsid w:val="00447574"/>
    <w:rsid w:val="0045075E"/>
    <w:rsid w:val="00453A1F"/>
    <w:rsid w:val="00460BE3"/>
    <w:rsid w:val="004619F9"/>
    <w:rsid w:val="004656EF"/>
    <w:rsid w:val="00473B7E"/>
    <w:rsid w:val="004772A0"/>
    <w:rsid w:val="0048244E"/>
    <w:rsid w:val="00485661"/>
    <w:rsid w:val="004944E4"/>
    <w:rsid w:val="004962F6"/>
    <w:rsid w:val="004A555C"/>
    <w:rsid w:val="004B0C22"/>
    <w:rsid w:val="004B1587"/>
    <w:rsid w:val="004C5933"/>
    <w:rsid w:val="004D3973"/>
    <w:rsid w:val="004D74E1"/>
    <w:rsid w:val="004E33E0"/>
    <w:rsid w:val="004E48E8"/>
    <w:rsid w:val="004E7B86"/>
    <w:rsid w:val="004F2419"/>
    <w:rsid w:val="004F48F0"/>
    <w:rsid w:val="004F536A"/>
    <w:rsid w:val="004F7A9A"/>
    <w:rsid w:val="0050586F"/>
    <w:rsid w:val="00511DC4"/>
    <w:rsid w:val="00533717"/>
    <w:rsid w:val="0053574F"/>
    <w:rsid w:val="005368A1"/>
    <w:rsid w:val="00544890"/>
    <w:rsid w:val="005517F9"/>
    <w:rsid w:val="00565EA5"/>
    <w:rsid w:val="00572FD3"/>
    <w:rsid w:val="005737C2"/>
    <w:rsid w:val="00590D3A"/>
    <w:rsid w:val="0059197F"/>
    <w:rsid w:val="00591C10"/>
    <w:rsid w:val="00595FA2"/>
    <w:rsid w:val="005A2317"/>
    <w:rsid w:val="005B0F5A"/>
    <w:rsid w:val="005B4855"/>
    <w:rsid w:val="005B4CFC"/>
    <w:rsid w:val="005B5A1B"/>
    <w:rsid w:val="005B6F96"/>
    <w:rsid w:val="005D598D"/>
    <w:rsid w:val="005E11E1"/>
    <w:rsid w:val="005E3DF3"/>
    <w:rsid w:val="005E509F"/>
    <w:rsid w:val="005E6919"/>
    <w:rsid w:val="00604352"/>
    <w:rsid w:val="0061070C"/>
    <w:rsid w:val="00610E78"/>
    <w:rsid w:val="00614E45"/>
    <w:rsid w:val="00614E8B"/>
    <w:rsid w:val="006215D9"/>
    <w:rsid w:val="00633D33"/>
    <w:rsid w:val="0063619E"/>
    <w:rsid w:val="006370D2"/>
    <w:rsid w:val="0063774E"/>
    <w:rsid w:val="0064066B"/>
    <w:rsid w:val="00643FD3"/>
    <w:rsid w:val="00645E05"/>
    <w:rsid w:val="00650D2D"/>
    <w:rsid w:val="00657D7F"/>
    <w:rsid w:val="00657F9C"/>
    <w:rsid w:val="00665681"/>
    <w:rsid w:val="0066751F"/>
    <w:rsid w:val="006725CC"/>
    <w:rsid w:val="0067785A"/>
    <w:rsid w:val="00687A85"/>
    <w:rsid w:val="00691BD7"/>
    <w:rsid w:val="00694243"/>
    <w:rsid w:val="0069455A"/>
    <w:rsid w:val="00694F98"/>
    <w:rsid w:val="006B625D"/>
    <w:rsid w:val="006C1151"/>
    <w:rsid w:val="006C2D2C"/>
    <w:rsid w:val="006C6AEF"/>
    <w:rsid w:val="006C6F10"/>
    <w:rsid w:val="006D0792"/>
    <w:rsid w:val="006D149A"/>
    <w:rsid w:val="006D4EAC"/>
    <w:rsid w:val="006E6729"/>
    <w:rsid w:val="00700072"/>
    <w:rsid w:val="00710E07"/>
    <w:rsid w:val="0071740E"/>
    <w:rsid w:val="00720B4F"/>
    <w:rsid w:val="00730461"/>
    <w:rsid w:val="00730A29"/>
    <w:rsid w:val="007315E0"/>
    <w:rsid w:val="0073372E"/>
    <w:rsid w:val="007458E0"/>
    <w:rsid w:val="00746A91"/>
    <w:rsid w:val="00755AC2"/>
    <w:rsid w:val="007614D5"/>
    <w:rsid w:val="00761C44"/>
    <w:rsid w:val="00765F9F"/>
    <w:rsid w:val="007706D9"/>
    <w:rsid w:val="007905ED"/>
    <w:rsid w:val="00797D1E"/>
    <w:rsid w:val="007A258E"/>
    <w:rsid w:val="007A2B11"/>
    <w:rsid w:val="007A2FD5"/>
    <w:rsid w:val="007B3753"/>
    <w:rsid w:val="007C0AEA"/>
    <w:rsid w:val="007C2414"/>
    <w:rsid w:val="007C336F"/>
    <w:rsid w:val="007C35AB"/>
    <w:rsid w:val="007C4355"/>
    <w:rsid w:val="007D2688"/>
    <w:rsid w:val="007D2B54"/>
    <w:rsid w:val="007D7B3E"/>
    <w:rsid w:val="007E06FA"/>
    <w:rsid w:val="007E24FD"/>
    <w:rsid w:val="007E70B1"/>
    <w:rsid w:val="007F7B6A"/>
    <w:rsid w:val="008057DB"/>
    <w:rsid w:val="00810A90"/>
    <w:rsid w:val="00816C31"/>
    <w:rsid w:val="0081778B"/>
    <w:rsid w:val="00823CF0"/>
    <w:rsid w:val="00832404"/>
    <w:rsid w:val="0083708D"/>
    <w:rsid w:val="00845B2C"/>
    <w:rsid w:val="0085401F"/>
    <w:rsid w:val="00856B4B"/>
    <w:rsid w:val="0085727A"/>
    <w:rsid w:val="00857625"/>
    <w:rsid w:val="00860DBE"/>
    <w:rsid w:val="008657CA"/>
    <w:rsid w:val="00875C80"/>
    <w:rsid w:val="00891103"/>
    <w:rsid w:val="008958A8"/>
    <w:rsid w:val="008A1C71"/>
    <w:rsid w:val="008A1CD2"/>
    <w:rsid w:val="008A223A"/>
    <w:rsid w:val="008B4C3B"/>
    <w:rsid w:val="008C19A1"/>
    <w:rsid w:val="008E2725"/>
    <w:rsid w:val="008E3A1C"/>
    <w:rsid w:val="008F769B"/>
    <w:rsid w:val="0090306B"/>
    <w:rsid w:val="009031F7"/>
    <w:rsid w:val="00904BEA"/>
    <w:rsid w:val="00915EF2"/>
    <w:rsid w:val="0093552A"/>
    <w:rsid w:val="00937FCC"/>
    <w:rsid w:val="00963D17"/>
    <w:rsid w:val="009675F5"/>
    <w:rsid w:val="00973019"/>
    <w:rsid w:val="00974886"/>
    <w:rsid w:val="009770F2"/>
    <w:rsid w:val="009808C1"/>
    <w:rsid w:val="009833BA"/>
    <w:rsid w:val="0098486B"/>
    <w:rsid w:val="0098575B"/>
    <w:rsid w:val="00985FFA"/>
    <w:rsid w:val="00990E03"/>
    <w:rsid w:val="00994655"/>
    <w:rsid w:val="009966C4"/>
    <w:rsid w:val="009A3B68"/>
    <w:rsid w:val="009A59C8"/>
    <w:rsid w:val="009B1182"/>
    <w:rsid w:val="009B1859"/>
    <w:rsid w:val="009C4003"/>
    <w:rsid w:val="009C6A1B"/>
    <w:rsid w:val="009D120F"/>
    <w:rsid w:val="009E2702"/>
    <w:rsid w:val="009E37D4"/>
    <w:rsid w:val="009F698F"/>
    <w:rsid w:val="00A02D03"/>
    <w:rsid w:val="00A1491B"/>
    <w:rsid w:val="00A15BD8"/>
    <w:rsid w:val="00A16963"/>
    <w:rsid w:val="00A24837"/>
    <w:rsid w:val="00A40563"/>
    <w:rsid w:val="00A4063C"/>
    <w:rsid w:val="00A41BDE"/>
    <w:rsid w:val="00A51C66"/>
    <w:rsid w:val="00A61330"/>
    <w:rsid w:val="00A6346F"/>
    <w:rsid w:val="00A64234"/>
    <w:rsid w:val="00A73BA4"/>
    <w:rsid w:val="00A86BDF"/>
    <w:rsid w:val="00A916E0"/>
    <w:rsid w:val="00A920EC"/>
    <w:rsid w:val="00AA455F"/>
    <w:rsid w:val="00AB765C"/>
    <w:rsid w:val="00AC602D"/>
    <w:rsid w:val="00AE1837"/>
    <w:rsid w:val="00AE3FED"/>
    <w:rsid w:val="00AF1288"/>
    <w:rsid w:val="00AF2921"/>
    <w:rsid w:val="00B02EF7"/>
    <w:rsid w:val="00B07B2A"/>
    <w:rsid w:val="00B15C36"/>
    <w:rsid w:val="00B16026"/>
    <w:rsid w:val="00B201F4"/>
    <w:rsid w:val="00B24AEC"/>
    <w:rsid w:val="00B27B3B"/>
    <w:rsid w:val="00B30CE8"/>
    <w:rsid w:val="00B41A7A"/>
    <w:rsid w:val="00B51B23"/>
    <w:rsid w:val="00B52467"/>
    <w:rsid w:val="00B5513B"/>
    <w:rsid w:val="00B562ED"/>
    <w:rsid w:val="00B63B35"/>
    <w:rsid w:val="00B67569"/>
    <w:rsid w:val="00B71925"/>
    <w:rsid w:val="00B7206A"/>
    <w:rsid w:val="00B734D1"/>
    <w:rsid w:val="00B75847"/>
    <w:rsid w:val="00B82BD1"/>
    <w:rsid w:val="00B858E0"/>
    <w:rsid w:val="00B85959"/>
    <w:rsid w:val="00B91468"/>
    <w:rsid w:val="00B952E1"/>
    <w:rsid w:val="00BA05FE"/>
    <w:rsid w:val="00BC0C5B"/>
    <w:rsid w:val="00BC467E"/>
    <w:rsid w:val="00BC4ECE"/>
    <w:rsid w:val="00BC6CED"/>
    <w:rsid w:val="00BD143B"/>
    <w:rsid w:val="00BE01E4"/>
    <w:rsid w:val="00BF3004"/>
    <w:rsid w:val="00BF4851"/>
    <w:rsid w:val="00BF749E"/>
    <w:rsid w:val="00C01442"/>
    <w:rsid w:val="00C02AE6"/>
    <w:rsid w:val="00C04E4A"/>
    <w:rsid w:val="00C10C04"/>
    <w:rsid w:val="00C115DA"/>
    <w:rsid w:val="00C53FB6"/>
    <w:rsid w:val="00C60887"/>
    <w:rsid w:val="00C645AE"/>
    <w:rsid w:val="00C71E55"/>
    <w:rsid w:val="00C71F92"/>
    <w:rsid w:val="00C7251B"/>
    <w:rsid w:val="00C75518"/>
    <w:rsid w:val="00C7615E"/>
    <w:rsid w:val="00C80953"/>
    <w:rsid w:val="00C824EF"/>
    <w:rsid w:val="00CA002A"/>
    <w:rsid w:val="00CA15B3"/>
    <w:rsid w:val="00CA235C"/>
    <w:rsid w:val="00CA2721"/>
    <w:rsid w:val="00CB2BBB"/>
    <w:rsid w:val="00CC1580"/>
    <w:rsid w:val="00CC317B"/>
    <w:rsid w:val="00CC7C18"/>
    <w:rsid w:val="00CE1744"/>
    <w:rsid w:val="00CF5DB7"/>
    <w:rsid w:val="00D11D01"/>
    <w:rsid w:val="00D130D9"/>
    <w:rsid w:val="00D1420A"/>
    <w:rsid w:val="00D17692"/>
    <w:rsid w:val="00D23E7E"/>
    <w:rsid w:val="00D27648"/>
    <w:rsid w:val="00D32ADD"/>
    <w:rsid w:val="00D40B2E"/>
    <w:rsid w:val="00D44FFC"/>
    <w:rsid w:val="00D50CFD"/>
    <w:rsid w:val="00D5323F"/>
    <w:rsid w:val="00D564F7"/>
    <w:rsid w:val="00D61179"/>
    <w:rsid w:val="00D62C74"/>
    <w:rsid w:val="00D640FE"/>
    <w:rsid w:val="00D70082"/>
    <w:rsid w:val="00D76391"/>
    <w:rsid w:val="00D906F0"/>
    <w:rsid w:val="00D96F14"/>
    <w:rsid w:val="00DA05DF"/>
    <w:rsid w:val="00DA0A1B"/>
    <w:rsid w:val="00DA320A"/>
    <w:rsid w:val="00DA4F5E"/>
    <w:rsid w:val="00DA5048"/>
    <w:rsid w:val="00DB622D"/>
    <w:rsid w:val="00DC02B9"/>
    <w:rsid w:val="00DC0710"/>
    <w:rsid w:val="00DC3C39"/>
    <w:rsid w:val="00DD07D6"/>
    <w:rsid w:val="00DD19AB"/>
    <w:rsid w:val="00DE04C0"/>
    <w:rsid w:val="00DE2A46"/>
    <w:rsid w:val="00DE4B4E"/>
    <w:rsid w:val="00DE4D71"/>
    <w:rsid w:val="00DE5A5E"/>
    <w:rsid w:val="00DF54BC"/>
    <w:rsid w:val="00E00CCA"/>
    <w:rsid w:val="00E2013B"/>
    <w:rsid w:val="00E22D39"/>
    <w:rsid w:val="00E24F74"/>
    <w:rsid w:val="00E300BE"/>
    <w:rsid w:val="00E35744"/>
    <w:rsid w:val="00E35A40"/>
    <w:rsid w:val="00E47930"/>
    <w:rsid w:val="00E71C25"/>
    <w:rsid w:val="00E95889"/>
    <w:rsid w:val="00E974FF"/>
    <w:rsid w:val="00EA3309"/>
    <w:rsid w:val="00EA7676"/>
    <w:rsid w:val="00EB6084"/>
    <w:rsid w:val="00EC269E"/>
    <w:rsid w:val="00EC52B4"/>
    <w:rsid w:val="00EC67AE"/>
    <w:rsid w:val="00ED0DCF"/>
    <w:rsid w:val="00ED50EE"/>
    <w:rsid w:val="00EE01E9"/>
    <w:rsid w:val="00EE15EE"/>
    <w:rsid w:val="00EE23CF"/>
    <w:rsid w:val="00EF5D0A"/>
    <w:rsid w:val="00EF7DF8"/>
    <w:rsid w:val="00F00EA9"/>
    <w:rsid w:val="00F01DF8"/>
    <w:rsid w:val="00F03B04"/>
    <w:rsid w:val="00F1021B"/>
    <w:rsid w:val="00F12B1F"/>
    <w:rsid w:val="00F16898"/>
    <w:rsid w:val="00F2008D"/>
    <w:rsid w:val="00F3180C"/>
    <w:rsid w:val="00F44515"/>
    <w:rsid w:val="00F45D04"/>
    <w:rsid w:val="00F46A8D"/>
    <w:rsid w:val="00F62CE0"/>
    <w:rsid w:val="00F71609"/>
    <w:rsid w:val="00F97502"/>
    <w:rsid w:val="00FA0059"/>
    <w:rsid w:val="00FA3006"/>
    <w:rsid w:val="00FA3DB1"/>
    <w:rsid w:val="00FB0E90"/>
    <w:rsid w:val="00FB76C9"/>
    <w:rsid w:val="00FC3134"/>
    <w:rsid w:val="00FC4F20"/>
    <w:rsid w:val="00FD27C2"/>
    <w:rsid w:val="00FD4247"/>
    <w:rsid w:val="00FE7413"/>
    <w:rsid w:val="00FF1E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D71"/>
    <w:pPr>
      <w:widowControl w:val="0"/>
      <w:suppressAutoHyphens/>
      <w:spacing w:after="200" w:line="276" w:lineRule="auto"/>
    </w:pPr>
    <w:rPr>
      <w:rFonts w:ascii="Calibri" w:eastAsia="Calibri" w:hAnsi="Calibri" w:cs="Calibri"/>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paragraph" w:customStyle="1" w:styleId="Standard">
    <w:name w:val="Standard"/>
    <w:rsid w:val="008657CA"/>
    <w:pPr>
      <w:suppressAutoHyphens/>
      <w:autoSpaceDN w:val="0"/>
      <w:spacing w:after="0" w:line="240" w:lineRule="auto"/>
      <w:textAlignment w:val="baseline"/>
    </w:pPr>
    <w:rPr>
      <w:rFonts w:ascii="Times New Roman" w:eastAsia="Times New Roman" w:hAnsi="Times New Roman" w:cs="Times New Roman"/>
      <w:sz w:val="20"/>
      <w:szCs w:val="20"/>
      <w:lang w:val="pl-PL" w:eastAsia="pl-PL" w:bidi="ar-SA"/>
    </w:rPr>
  </w:style>
  <w:style w:type="table" w:styleId="Tabela-Siatka">
    <w:name w:val="Table Grid"/>
    <w:basedOn w:val="Standardowy"/>
    <w:uiPriority w:val="39"/>
    <w:rsid w:val="003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B52467"/>
    <w:pPr>
      <w:numPr>
        <w:numId w:val="15"/>
      </w:numPr>
    </w:pPr>
  </w:style>
  <w:style w:type="character" w:styleId="Odwoanieprzypisukocowego">
    <w:name w:val="endnote reference"/>
    <w:basedOn w:val="Domylnaczcionkaakapitu"/>
    <w:uiPriority w:val="99"/>
    <w:semiHidden/>
    <w:unhideWhenUsed/>
    <w:rsid w:val="00845B2C"/>
    <w:rPr>
      <w:vertAlign w:val="superscript"/>
    </w:rPr>
  </w:style>
  <w:style w:type="character" w:styleId="Pogrubienie">
    <w:name w:val="Strong"/>
    <w:basedOn w:val="Domylnaczcionkaakapitu"/>
    <w:uiPriority w:val="22"/>
    <w:qFormat/>
    <w:rsid w:val="00ED50EE"/>
    <w:rPr>
      <w:b/>
      <w:bCs/>
    </w:rPr>
  </w:style>
  <w:style w:type="table" w:customStyle="1" w:styleId="TableGrid">
    <w:name w:val="TableGrid"/>
    <w:rsid w:val="00590D3A"/>
    <w:pPr>
      <w:spacing w:after="0" w:line="240" w:lineRule="auto"/>
    </w:pPr>
    <w:rPr>
      <w:rFonts w:eastAsiaTheme="minorEastAsia"/>
      <w:lang w:val="pl-PL" w:eastAsia="pl-PL"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67370016">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C3BA-1D06-422A-B67F-F913E835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700</Words>
  <Characters>4200</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Sporek, Mateusz</dc:creator>
  <cp:keywords>Medtronic Controlled</cp:keywords>
  <dc:description/>
  <cp:lastModifiedBy>Renata Łastowska</cp:lastModifiedBy>
  <cp:revision>73</cp:revision>
  <cp:lastPrinted>2019-07-10T20:39:00Z</cp:lastPrinted>
  <dcterms:created xsi:type="dcterms:W3CDTF">2025-12-09T08:36:00Z</dcterms:created>
  <dcterms:modified xsi:type="dcterms:W3CDTF">2026-04-24T08:57:00Z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