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5D20" w14:textId="4D8CC7F0" w:rsidR="00E95889" w:rsidRDefault="00E95889" w:rsidP="00E95889">
      <w:pPr>
        <w:spacing w:after="0" w:line="240" w:lineRule="auto"/>
        <w:rPr>
          <w:rFonts w:ascii="Times New Roman" w:hAnsi="Times New Roman" w:cs="Times New Roman"/>
          <w:b/>
          <w:bCs/>
          <w:lang w:eastAsia="zh-CN"/>
        </w:rPr>
      </w:pPr>
      <w:r>
        <w:rPr>
          <w:rFonts w:ascii="Times New Roman" w:hAnsi="Times New Roman" w:cs="Times New Roman"/>
          <w:b/>
          <w:bCs/>
          <w:lang w:eastAsia="zh-CN"/>
        </w:rPr>
        <w:t>Znak sprawy: EZ/</w:t>
      </w:r>
      <w:r w:rsidR="003802CC">
        <w:rPr>
          <w:rFonts w:ascii="Times New Roman" w:hAnsi="Times New Roman" w:cs="Times New Roman"/>
          <w:b/>
          <w:bCs/>
          <w:lang w:eastAsia="zh-CN"/>
        </w:rPr>
        <w:t>76</w:t>
      </w:r>
      <w:r w:rsidR="009B1859">
        <w:rPr>
          <w:rFonts w:ascii="Times New Roman" w:hAnsi="Times New Roman" w:cs="Times New Roman"/>
          <w:b/>
          <w:bCs/>
          <w:lang w:eastAsia="zh-CN"/>
        </w:rPr>
        <w:t>/202</w:t>
      </w:r>
      <w:r w:rsidR="003E2A5E">
        <w:rPr>
          <w:rFonts w:ascii="Times New Roman" w:hAnsi="Times New Roman" w:cs="Times New Roman"/>
          <w:b/>
          <w:bCs/>
          <w:lang w:eastAsia="zh-CN"/>
        </w:rPr>
        <w:t>6</w:t>
      </w:r>
      <w:r w:rsidR="009B1859">
        <w:rPr>
          <w:rFonts w:ascii="Times New Roman" w:hAnsi="Times New Roman" w:cs="Times New Roman"/>
          <w:b/>
          <w:bCs/>
          <w:lang w:eastAsia="zh-CN"/>
        </w:rPr>
        <w:t>/SL</w:t>
      </w:r>
    </w:p>
    <w:p w14:paraId="6AFDA22E" w14:textId="4F0004CA" w:rsidR="00443BF1" w:rsidRPr="0053574F" w:rsidRDefault="00443BF1" w:rsidP="000C6DF4">
      <w:pPr>
        <w:spacing w:after="0" w:line="240" w:lineRule="auto"/>
        <w:jc w:val="right"/>
        <w:rPr>
          <w:rFonts w:ascii="Times New Roman" w:hAnsi="Times New Roman" w:cs="Times New Roman"/>
          <w:b/>
          <w:bCs/>
          <w:lang w:eastAsia="zh-CN"/>
        </w:rPr>
      </w:pPr>
      <w:r w:rsidRPr="0053574F">
        <w:rPr>
          <w:rFonts w:ascii="Times New Roman" w:hAnsi="Times New Roman" w:cs="Times New Roman"/>
          <w:b/>
          <w:bCs/>
          <w:lang w:eastAsia="zh-CN"/>
        </w:rPr>
        <w:t>Załącznik nr 2</w:t>
      </w:r>
      <w:r w:rsidR="008E3A1C" w:rsidRPr="0053574F">
        <w:rPr>
          <w:rFonts w:ascii="Times New Roman" w:hAnsi="Times New Roman" w:cs="Times New Roman"/>
          <w:b/>
          <w:bCs/>
          <w:lang w:eastAsia="zh-CN"/>
        </w:rPr>
        <w:t>.</w:t>
      </w:r>
      <w:r w:rsidR="00010648">
        <w:rPr>
          <w:rFonts w:ascii="Times New Roman" w:hAnsi="Times New Roman" w:cs="Times New Roman"/>
          <w:b/>
          <w:bCs/>
          <w:lang w:eastAsia="zh-CN"/>
        </w:rPr>
        <w:t>1</w:t>
      </w:r>
      <w:r w:rsidRPr="0053574F">
        <w:rPr>
          <w:rFonts w:ascii="Times New Roman" w:hAnsi="Times New Roman" w:cs="Times New Roman"/>
          <w:b/>
          <w:bCs/>
          <w:lang w:eastAsia="zh-CN"/>
        </w:rPr>
        <w:t xml:space="preserve"> do SWZ</w:t>
      </w:r>
    </w:p>
    <w:p w14:paraId="03876039" w14:textId="02DF1594" w:rsidR="00443BF1" w:rsidRPr="0053574F" w:rsidRDefault="00443BF1" w:rsidP="000C6DF4">
      <w:pPr>
        <w:spacing w:after="0" w:line="240" w:lineRule="auto"/>
        <w:jc w:val="right"/>
        <w:rPr>
          <w:rFonts w:ascii="Times New Roman" w:hAnsi="Times New Roman" w:cs="Times New Roman"/>
        </w:rPr>
      </w:pPr>
      <w:r w:rsidRPr="0053574F">
        <w:rPr>
          <w:rFonts w:ascii="Times New Roman" w:hAnsi="Times New Roman" w:cs="Times New Roman"/>
          <w:i/>
          <w:iCs/>
          <w:lang w:eastAsia="zh-CN"/>
        </w:rPr>
        <w:t>(Załącznik nr ………. do umowy)</w:t>
      </w:r>
    </w:p>
    <w:p w14:paraId="120AA00D" w14:textId="77777777" w:rsidR="00BC467E" w:rsidRPr="0053574F" w:rsidRDefault="00BC467E" w:rsidP="000C6DF4">
      <w:pPr>
        <w:spacing w:after="0" w:line="240" w:lineRule="auto"/>
        <w:rPr>
          <w:rFonts w:ascii="Times New Roman" w:hAnsi="Times New Roman" w:cs="Times New Roman"/>
        </w:rPr>
      </w:pPr>
    </w:p>
    <w:p w14:paraId="0B80CB26" w14:textId="554D5033" w:rsidR="00443BF1" w:rsidRPr="0053574F" w:rsidRDefault="00443BF1" w:rsidP="000C6DF4">
      <w:pPr>
        <w:spacing w:after="0" w:line="240" w:lineRule="auto"/>
        <w:jc w:val="center"/>
        <w:rPr>
          <w:rFonts w:ascii="Times New Roman" w:hAnsi="Times New Roman" w:cs="Times New Roman"/>
          <w:b/>
          <w:bCs/>
        </w:rPr>
      </w:pPr>
      <w:r w:rsidRPr="0053574F">
        <w:rPr>
          <w:rFonts w:ascii="Times New Roman" w:hAnsi="Times New Roman" w:cs="Times New Roman"/>
          <w:b/>
          <w:bCs/>
        </w:rPr>
        <w:t>ZESTAWIENIE PARAMETRÓW TECHNICZNO-FUNKCJONALNYCH</w:t>
      </w:r>
    </w:p>
    <w:p w14:paraId="0140E688" w14:textId="77777777" w:rsidR="00BC467E" w:rsidRPr="0053574F" w:rsidRDefault="00BC467E" w:rsidP="000C6DF4">
      <w:pPr>
        <w:spacing w:after="0" w:line="240" w:lineRule="auto"/>
        <w:jc w:val="center"/>
        <w:rPr>
          <w:rFonts w:ascii="Times New Roman" w:hAnsi="Times New Roman" w:cs="Times New Roman"/>
          <w:b/>
          <w:bCs/>
        </w:rPr>
      </w:pPr>
    </w:p>
    <w:p w14:paraId="41A3286B" w14:textId="540FD303" w:rsidR="00443BF1" w:rsidRPr="0053574F" w:rsidRDefault="00443BF1" w:rsidP="000C6DF4">
      <w:pPr>
        <w:spacing w:after="0" w:line="240" w:lineRule="auto"/>
        <w:jc w:val="center"/>
        <w:rPr>
          <w:rFonts w:ascii="Times New Roman" w:hAnsi="Times New Roman" w:cs="Times New Roman"/>
          <w:b/>
          <w:bCs/>
        </w:rPr>
      </w:pPr>
      <w:r w:rsidRPr="0053574F">
        <w:rPr>
          <w:rFonts w:ascii="Times New Roman" w:hAnsi="Times New Roman" w:cs="Times New Roman"/>
          <w:b/>
          <w:bCs/>
        </w:rPr>
        <w:t xml:space="preserve">Pakiet nr </w:t>
      </w:r>
      <w:r w:rsidR="00010648">
        <w:rPr>
          <w:rFonts w:ascii="Times New Roman" w:hAnsi="Times New Roman" w:cs="Times New Roman"/>
          <w:b/>
          <w:bCs/>
        </w:rPr>
        <w:t>1</w:t>
      </w:r>
      <w:r w:rsidRPr="0053574F">
        <w:rPr>
          <w:rFonts w:ascii="Times New Roman" w:hAnsi="Times New Roman" w:cs="Times New Roman"/>
          <w:b/>
          <w:bCs/>
        </w:rPr>
        <w:t xml:space="preserve"> – </w:t>
      </w:r>
      <w:r w:rsidR="00A16D4B">
        <w:rPr>
          <w:rFonts w:ascii="Times New Roman" w:hAnsi="Times New Roman" w:cs="Times New Roman"/>
          <w:b/>
          <w:bCs/>
        </w:rPr>
        <w:t>Aparat/konsola do OCT</w:t>
      </w:r>
      <w:r w:rsidR="003E2A5E" w:rsidRPr="003E2A5E">
        <w:rPr>
          <w:rFonts w:ascii="Times New Roman" w:hAnsi="Times New Roman" w:cs="Times New Roman"/>
          <w:b/>
          <w:bCs/>
        </w:rPr>
        <w:t xml:space="preserve"> – 1 </w:t>
      </w:r>
      <w:proofErr w:type="spellStart"/>
      <w:r w:rsidR="003E2A5E" w:rsidRPr="003E2A5E">
        <w:rPr>
          <w:rFonts w:ascii="Times New Roman" w:hAnsi="Times New Roman" w:cs="Times New Roman"/>
          <w:b/>
          <w:bCs/>
        </w:rPr>
        <w:t>kpl</w:t>
      </w:r>
      <w:proofErr w:type="spellEnd"/>
    </w:p>
    <w:p w14:paraId="36928D60" w14:textId="77777777" w:rsidR="00B52467" w:rsidRPr="0053574F" w:rsidRDefault="00B52467" w:rsidP="000C6DF4">
      <w:pPr>
        <w:spacing w:after="0" w:line="240" w:lineRule="auto"/>
        <w:jc w:val="center"/>
        <w:rPr>
          <w:rFonts w:ascii="Times New Roman" w:hAnsi="Times New Roman" w:cs="Times New Roman"/>
          <w:b/>
          <w:bCs/>
        </w:rPr>
      </w:pPr>
    </w:p>
    <w:p w14:paraId="126BBDCB" w14:textId="77777777" w:rsidR="00B52467" w:rsidRPr="0053574F" w:rsidRDefault="00B52467" w:rsidP="00B52467">
      <w:pPr>
        <w:pStyle w:val="Standard"/>
        <w:rPr>
          <w:color w:val="000000"/>
          <w:sz w:val="22"/>
          <w:szCs w:val="22"/>
        </w:rPr>
      </w:pPr>
    </w:p>
    <w:p w14:paraId="7112A788" w14:textId="73D66ED1" w:rsidR="00B52467" w:rsidRPr="0053574F" w:rsidRDefault="00B52467" w:rsidP="00B52467">
      <w:pPr>
        <w:pStyle w:val="Standard"/>
        <w:tabs>
          <w:tab w:val="left" w:pos="5812"/>
          <w:tab w:val="left" w:pos="9781"/>
        </w:tabs>
        <w:ind w:left="2410" w:hanging="2410"/>
        <w:jc w:val="both"/>
        <w:rPr>
          <w:sz w:val="22"/>
          <w:szCs w:val="22"/>
        </w:rPr>
      </w:pPr>
      <w:r w:rsidRPr="0053574F">
        <w:rPr>
          <w:b/>
          <w:color w:val="000000"/>
          <w:sz w:val="22"/>
          <w:szCs w:val="22"/>
        </w:rPr>
        <w:t xml:space="preserve">Rok </w:t>
      </w:r>
      <w:proofErr w:type="gramStart"/>
      <w:r w:rsidRPr="0053574F">
        <w:rPr>
          <w:b/>
          <w:color w:val="000000"/>
          <w:sz w:val="22"/>
          <w:szCs w:val="22"/>
        </w:rPr>
        <w:t>produkcji :</w:t>
      </w:r>
      <w:proofErr w:type="gramEnd"/>
      <w:r w:rsidRPr="0053574F">
        <w:rPr>
          <w:b/>
          <w:color w:val="000000"/>
          <w:sz w:val="22"/>
          <w:szCs w:val="22"/>
        </w:rPr>
        <w:tab/>
      </w:r>
      <w:r w:rsidR="003802CC">
        <w:rPr>
          <w:b/>
          <w:color w:val="000000"/>
          <w:sz w:val="22"/>
          <w:szCs w:val="22"/>
        </w:rPr>
        <w:t>*</w:t>
      </w:r>
      <w:r w:rsidR="009B1859">
        <w:rPr>
          <w:b/>
          <w:color w:val="000000"/>
          <w:sz w:val="22"/>
          <w:szCs w:val="22"/>
        </w:rPr>
        <w:t>/</w:t>
      </w:r>
      <w:r w:rsidRPr="0053574F">
        <w:rPr>
          <w:b/>
          <w:color w:val="000000"/>
          <w:sz w:val="22"/>
          <w:szCs w:val="22"/>
        </w:rPr>
        <w:t xml:space="preserve">sprzęt fabrycznie nowy - nieużywany / </w:t>
      </w:r>
      <w:r w:rsidR="005B39F8">
        <w:rPr>
          <w:b/>
          <w:color w:val="000000"/>
          <w:sz w:val="22"/>
          <w:szCs w:val="22"/>
        </w:rPr>
        <w:t xml:space="preserve">min. </w:t>
      </w:r>
      <w:r w:rsidRPr="0053574F">
        <w:rPr>
          <w:b/>
          <w:color w:val="000000"/>
          <w:sz w:val="22"/>
          <w:szCs w:val="22"/>
        </w:rPr>
        <w:t>2025</w:t>
      </w:r>
    </w:p>
    <w:p w14:paraId="73B20EEE" w14:textId="101ED4D0" w:rsidR="00B52467" w:rsidRPr="003802CC" w:rsidRDefault="003802CC" w:rsidP="00B52467">
      <w:pPr>
        <w:pStyle w:val="Standard"/>
        <w:tabs>
          <w:tab w:val="left" w:pos="5812"/>
          <w:tab w:val="left" w:pos="9781"/>
        </w:tabs>
        <w:ind w:left="2410" w:hanging="2410"/>
        <w:jc w:val="both"/>
        <w:rPr>
          <w:b/>
          <w:color w:val="EE0000"/>
          <w:sz w:val="18"/>
          <w:szCs w:val="18"/>
        </w:rPr>
      </w:pPr>
      <w:r w:rsidRPr="003802CC">
        <w:rPr>
          <w:b/>
          <w:color w:val="EE0000"/>
          <w:sz w:val="18"/>
          <w:szCs w:val="18"/>
        </w:rPr>
        <w:t>*podać</w:t>
      </w:r>
    </w:p>
    <w:p w14:paraId="35D9AF27" w14:textId="77777777" w:rsidR="00B52467" w:rsidRPr="0053574F" w:rsidRDefault="00B52467" w:rsidP="00B52467">
      <w:pPr>
        <w:pStyle w:val="Standard"/>
        <w:rPr>
          <w:sz w:val="22"/>
          <w:szCs w:val="22"/>
        </w:rPr>
      </w:pPr>
    </w:p>
    <w:tbl>
      <w:tblPr>
        <w:tblW w:w="10514" w:type="dxa"/>
        <w:tblInd w:w="-454" w:type="dxa"/>
        <w:tblLayout w:type="fixed"/>
        <w:tblCellMar>
          <w:left w:w="10" w:type="dxa"/>
          <w:right w:w="10" w:type="dxa"/>
        </w:tblCellMar>
        <w:tblLook w:val="0000" w:firstRow="0" w:lastRow="0" w:firstColumn="0" w:lastColumn="0" w:noHBand="0" w:noVBand="0"/>
      </w:tblPr>
      <w:tblGrid>
        <w:gridCol w:w="447"/>
        <w:gridCol w:w="4964"/>
        <w:gridCol w:w="1842"/>
        <w:gridCol w:w="3261"/>
      </w:tblGrid>
      <w:tr w:rsidR="009B1859" w:rsidRPr="0053574F" w14:paraId="6F836E2E" w14:textId="77777777" w:rsidTr="00D97E65">
        <w:trPr>
          <w:trHeight w:val="312"/>
        </w:trPr>
        <w:tc>
          <w:tcPr>
            <w:tcW w:w="44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EE031C8" w14:textId="77777777" w:rsidR="009B1859" w:rsidRPr="0053574F" w:rsidRDefault="009B1859" w:rsidP="00B52467">
            <w:pPr>
              <w:pStyle w:val="Standard"/>
              <w:widowControl w:val="0"/>
              <w:jc w:val="center"/>
              <w:rPr>
                <w:b/>
                <w:bCs/>
                <w:color w:val="000000"/>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9E2C496" w14:textId="77777777" w:rsidR="009B1859" w:rsidRPr="00D96F14" w:rsidRDefault="009B1859" w:rsidP="00B52467">
            <w:pPr>
              <w:pStyle w:val="Standard"/>
              <w:widowControl w:val="0"/>
              <w:rPr>
                <w:b/>
                <w:bCs/>
                <w:color w:val="000000"/>
              </w:rPr>
            </w:pPr>
            <w:r w:rsidRPr="00D96F14">
              <w:rPr>
                <w:b/>
                <w:bCs/>
                <w:color w:val="000000"/>
              </w:rPr>
              <w:t>Parametry techniczne i funkcjonalne</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B9C7CF0" w14:textId="77777777" w:rsidR="009B1859" w:rsidRPr="00D96F14" w:rsidRDefault="009B1859" w:rsidP="00B52467">
            <w:pPr>
              <w:pStyle w:val="Standard"/>
              <w:widowControl w:val="0"/>
              <w:jc w:val="center"/>
              <w:rPr>
                <w:b/>
                <w:bCs/>
                <w:color w:val="000000"/>
              </w:rPr>
            </w:pPr>
            <w:r w:rsidRPr="00D96F14">
              <w:rPr>
                <w:b/>
                <w:bCs/>
                <w:color w:val="000000"/>
              </w:rPr>
              <w:t>Wymagania</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D720A35" w14:textId="57F306E3" w:rsidR="009B1859" w:rsidRPr="00D96F14" w:rsidRDefault="009B1859" w:rsidP="00DE4D71">
            <w:pPr>
              <w:pStyle w:val="Standard"/>
              <w:widowControl w:val="0"/>
              <w:jc w:val="center"/>
              <w:rPr>
                <w:b/>
                <w:bCs/>
                <w:color w:val="000000"/>
              </w:rPr>
            </w:pPr>
            <w:r w:rsidRPr="00D96F14">
              <w:rPr>
                <w:b/>
                <w:bCs/>
              </w:rPr>
              <w:t>Parametr oferowany – opisać, podać zakresy</w:t>
            </w:r>
            <w:r w:rsidRPr="00D96F14">
              <w:rPr>
                <w:b/>
                <w:bCs/>
              </w:rPr>
              <w:br/>
            </w:r>
            <w:r w:rsidRPr="00D96F14">
              <w:rPr>
                <w:i/>
                <w:iCs/>
                <w:sz w:val="18"/>
                <w:szCs w:val="18"/>
              </w:rPr>
              <w:t>(wskazać dokument przedmiotowy wraz z numerem strony na potwierdzenie spełnienia parametru)</w:t>
            </w:r>
          </w:p>
        </w:tc>
      </w:tr>
      <w:tr w:rsidR="009B1859" w:rsidRPr="0053574F" w14:paraId="55280701" w14:textId="77777777" w:rsidTr="00D97E65">
        <w:trPr>
          <w:trHeight w:val="543"/>
        </w:trPr>
        <w:tc>
          <w:tcPr>
            <w:tcW w:w="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26C2CA" w14:textId="77777777" w:rsidR="009B1859" w:rsidRPr="0053574F" w:rsidRDefault="009B1859" w:rsidP="00B52467">
            <w:pPr>
              <w:pStyle w:val="Akapitzlist"/>
              <w:numPr>
                <w:ilvl w:val="0"/>
                <w:numId w:val="16"/>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0B7E67" w14:textId="33E4A894" w:rsidR="009B1859" w:rsidRPr="0053574F" w:rsidRDefault="009B1859" w:rsidP="00B52467">
            <w:pPr>
              <w:pStyle w:val="Standard"/>
              <w:widowControl w:val="0"/>
              <w:rPr>
                <w:color w:val="000000"/>
                <w:sz w:val="22"/>
                <w:szCs w:val="22"/>
              </w:rPr>
            </w:pPr>
            <w:r>
              <w:rPr>
                <w:color w:val="000000"/>
                <w:sz w:val="22"/>
                <w:szCs w:val="22"/>
              </w:rPr>
              <w:t>N</w:t>
            </w:r>
            <w:r w:rsidRPr="0053574F">
              <w:rPr>
                <w:color w:val="000000"/>
                <w:sz w:val="22"/>
                <w:szCs w:val="22"/>
              </w:rPr>
              <w:t>azwa produktu</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FCDFAD"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podać</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1DDAC6"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46177B66" w14:textId="77777777" w:rsidTr="00D97E65">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18FB2"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293CF" w14:textId="10A29D0B" w:rsidR="009B1859" w:rsidRPr="0053574F" w:rsidRDefault="009B1859" w:rsidP="00B52467">
            <w:pPr>
              <w:pStyle w:val="Standard"/>
              <w:widowControl w:val="0"/>
              <w:rPr>
                <w:color w:val="000000"/>
                <w:sz w:val="22"/>
                <w:szCs w:val="22"/>
              </w:rPr>
            </w:pPr>
            <w:r>
              <w:rPr>
                <w:color w:val="000000"/>
                <w:sz w:val="22"/>
                <w:szCs w:val="22"/>
              </w:rPr>
              <w:t>M</w:t>
            </w:r>
            <w:r w:rsidRPr="0053574F">
              <w:rPr>
                <w:color w:val="000000"/>
                <w:sz w:val="22"/>
                <w:szCs w:val="22"/>
              </w:rPr>
              <w:t>odel/typ</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D0E4A"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podać</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A1F86"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2D6825DC" w14:textId="77777777" w:rsidTr="00D97E65">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5E06F"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FB6C6" w14:textId="77777777" w:rsidR="009B1859" w:rsidRPr="0053574F" w:rsidRDefault="009B1859" w:rsidP="00B52467">
            <w:pPr>
              <w:pStyle w:val="Standard"/>
              <w:widowControl w:val="0"/>
              <w:rPr>
                <w:color w:val="000000"/>
                <w:sz w:val="22"/>
                <w:szCs w:val="22"/>
              </w:rPr>
            </w:pPr>
            <w:r w:rsidRPr="0053574F">
              <w:rPr>
                <w:color w:val="000000"/>
                <w:sz w:val="22"/>
                <w:szCs w:val="22"/>
              </w:rPr>
              <w:t>Producent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3A977"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podać</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90468"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309061E4" w14:textId="77777777" w:rsidTr="00D97E65">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13594"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11B45" w14:textId="61D32DB5" w:rsidR="009B1859" w:rsidRPr="0053574F" w:rsidRDefault="00AD757D" w:rsidP="00B52467">
            <w:pPr>
              <w:pStyle w:val="Standard"/>
              <w:widowControl w:val="0"/>
              <w:rPr>
                <w:color w:val="000000"/>
                <w:sz w:val="22"/>
                <w:szCs w:val="22"/>
              </w:rPr>
            </w:pPr>
            <w:r w:rsidRPr="00AD757D">
              <w:rPr>
                <w:color w:val="000000"/>
                <w:sz w:val="22"/>
                <w:szCs w:val="22"/>
              </w:rPr>
              <w:t>System umożliwia</w:t>
            </w:r>
            <w:r>
              <w:rPr>
                <w:color w:val="000000"/>
                <w:sz w:val="22"/>
                <w:szCs w:val="22"/>
              </w:rPr>
              <w:t>jący</w:t>
            </w:r>
            <w:r w:rsidRPr="00AD757D">
              <w:rPr>
                <w:color w:val="000000"/>
                <w:sz w:val="22"/>
                <w:szCs w:val="22"/>
              </w:rPr>
              <w:t xml:space="preserve"> wykonanie OCT, FFR oraz RFR</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2239" w14:textId="275765D5" w:rsidR="009B1859" w:rsidRPr="0053574F" w:rsidRDefault="00D97E65" w:rsidP="00B52467">
            <w:pPr>
              <w:pStyle w:val="Standard"/>
              <w:widowControl w:val="0"/>
              <w:jc w:val="center"/>
              <w:rPr>
                <w:color w:val="000000"/>
                <w:sz w:val="22"/>
                <w:szCs w:val="22"/>
              </w:rPr>
            </w:pPr>
            <w:r w:rsidRPr="0053574F">
              <w:rPr>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DBDCD"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1E90C07F" w14:textId="77777777" w:rsidTr="00D97E65">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8324F"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EC94F" w14:textId="2667109D" w:rsidR="009B1859" w:rsidRPr="0053574F" w:rsidRDefault="00AD757D" w:rsidP="00B52467">
            <w:pPr>
              <w:pStyle w:val="Standard"/>
              <w:widowControl w:val="0"/>
              <w:rPr>
                <w:color w:val="000000"/>
                <w:sz w:val="22"/>
                <w:szCs w:val="22"/>
              </w:rPr>
            </w:pPr>
            <w:r w:rsidRPr="00AD757D">
              <w:rPr>
                <w:color w:val="000000"/>
                <w:sz w:val="22"/>
                <w:szCs w:val="22"/>
              </w:rPr>
              <w:t>Prędkoś</w:t>
            </w:r>
            <w:r w:rsidR="009648E2">
              <w:rPr>
                <w:color w:val="000000"/>
                <w:sz w:val="22"/>
                <w:szCs w:val="22"/>
              </w:rPr>
              <w:t>ć</w:t>
            </w:r>
            <w:r w:rsidRPr="00AD757D">
              <w:rPr>
                <w:color w:val="000000"/>
                <w:sz w:val="22"/>
                <w:szCs w:val="22"/>
              </w:rPr>
              <w:t xml:space="preserve"> </w:t>
            </w:r>
            <w:proofErr w:type="spellStart"/>
            <w:r w:rsidRPr="00AD757D">
              <w:rPr>
                <w:color w:val="000000"/>
                <w:sz w:val="22"/>
                <w:szCs w:val="22"/>
              </w:rPr>
              <w:t>pullback'ów</w:t>
            </w:r>
            <w:proofErr w:type="spellEnd"/>
            <w:r w:rsidRPr="00AD757D">
              <w:rPr>
                <w:color w:val="000000"/>
                <w:sz w:val="22"/>
                <w:szCs w:val="22"/>
              </w:rPr>
              <w:t xml:space="preserve"> 36 lub 18 mm/s, długość </w:t>
            </w:r>
            <w:proofErr w:type="spellStart"/>
            <w:r w:rsidRPr="00AD757D">
              <w:rPr>
                <w:color w:val="000000"/>
                <w:sz w:val="22"/>
                <w:szCs w:val="22"/>
              </w:rPr>
              <w:t>pullback'ów</w:t>
            </w:r>
            <w:proofErr w:type="spellEnd"/>
            <w:r w:rsidRPr="00AD757D">
              <w:rPr>
                <w:color w:val="000000"/>
                <w:sz w:val="22"/>
                <w:szCs w:val="22"/>
              </w:rPr>
              <w:t xml:space="preserve"> 75/54mm, czas </w:t>
            </w:r>
            <w:proofErr w:type="spellStart"/>
            <w:r w:rsidRPr="00AD757D">
              <w:rPr>
                <w:color w:val="000000"/>
                <w:sz w:val="22"/>
                <w:szCs w:val="22"/>
              </w:rPr>
              <w:t>pullback'ów</w:t>
            </w:r>
            <w:proofErr w:type="spellEnd"/>
            <w:r w:rsidRPr="00AD757D">
              <w:rPr>
                <w:color w:val="000000"/>
                <w:sz w:val="22"/>
                <w:szCs w:val="22"/>
              </w:rPr>
              <w:t xml:space="preserve"> 2.1-3 sec.</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D8F8D" w14:textId="3B9E9F1E" w:rsidR="009B1859" w:rsidRPr="0053574F" w:rsidRDefault="006D4DA2" w:rsidP="00B52467">
            <w:pPr>
              <w:pStyle w:val="Standard"/>
              <w:widowControl w:val="0"/>
              <w:jc w:val="center"/>
              <w:rPr>
                <w:color w:val="000000"/>
                <w:sz w:val="22"/>
                <w:szCs w:val="22"/>
              </w:rPr>
            </w:pPr>
            <w:r w:rsidRPr="006D4DA2">
              <w:rPr>
                <w:sz w:val="22"/>
                <w:szCs w:val="22"/>
              </w:rPr>
              <w:t>TAK</w:t>
            </w:r>
            <w:r w:rsidR="00AD757D">
              <w:rPr>
                <w:sz w:val="22"/>
                <w:szCs w:val="22"/>
              </w:rPr>
              <w:t>, podać</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8E260"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26437867" w14:textId="77777777" w:rsidTr="00D97E65">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58248"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3DC32" w14:textId="679D88F2" w:rsidR="009B1859" w:rsidRPr="0053574F" w:rsidRDefault="00AD757D" w:rsidP="006F5293">
            <w:pPr>
              <w:pStyle w:val="Standard"/>
              <w:widowControl w:val="0"/>
              <w:rPr>
                <w:color w:val="000000"/>
                <w:sz w:val="22"/>
                <w:szCs w:val="22"/>
              </w:rPr>
            </w:pPr>
            <w:r w:rsidRPr="00AD757D">
              <w:rPr>
                <w:color w:val="000000"/>
                <w:sz w:val="22"/>
                <w:szCs w:val="22"/>
              </w:rPr>
              <w:t>Długości odcinków obrazowanych to 54 lub 75 mm w jednym pasażu</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35469" w14:textId="02367CB3" w:rsidR="009B1859" w:rsidRPr="0053574F" w:rsidRDefault="006D4DA2" w:rsidP="00B52467">
            <w:pPr>
              <w:pStyle w:val="Standard"/>
              <w:widowControl w:val="0"/>
              <w:jc w:val="center"/>
              <w:rPr>
                <w:color w:val="000000"/>
                <w:sz w:val="22"/>
                <w:szCs w:val="22"/>
              </w:rPr>
            </w:pPr>
            <w:r w:rsidRPr="006D4DA2">
              <w:rPr>
                <w:color w:val="000000"/>
                <w:sz w:val="22"/>
                <w:szCs w:val="22"/>
              </w:rPr>
              <w:t>TAK</w:t>
            </w:r>
            <w:r w:rsidR="00AD757D">
              <w:rPr>
                <w:color w:val="000000"/>
                <w:sz w:val="22"/>
                <w:szCs w:val="22"/>
              </w:rPr>
              <w:t>, podać</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A2FB6" w14:textId="77777777" w:rsidR="009B1859" w:rsidRPr="0053574F" w:rsidRDefault="009B1859" w:rsidP="00B52467">
            <w:pPr>
              <w:pStyle w:val="Standard"/>
              <w:widowControl w:val="0"/>
              <w:jc w:val="center"/>
              <w:rPr>
                <w:color w:val="000000"/>
                <w:sz w:val="22"/>
                <w:szCs w:val="22"/>
              </w:rPr>
            </w:pPr>
          </w:p>
        </w:tc>
      </w:tr>
      <w:tr w:rsidR="009B1859" w:rsidRPr="0053574F" w14:paraId="625106BF" w14:textId="77777777" w:rsidTr="00D97E65">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EC251"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14810" w14:textId="13A2933E" w:rsidR="009B1859" w:rsidRPr="0053574F" w:rsidRDefault="00AD757D" w:rsidP="00B52467">
            <w:pPr>
              <w:pStyle w:val="Standard"/>
              <w:widowControl w:val="0"/>
              <w:rPr>
                <w:color w:val="000000"/>
                <w:sz w:val="22"/>
                <w:szCs w:val="22"/>
              </w:rPr>
            </w:pPr>
            <w:r w:rsidRPr="00AD757D">
              <w:rPr>
                <w:color w:val="000000"/>
                <w:sz w:val="22"/>
                <w:szCs w:val="22"/>
              </w:rPr>
              <w:t>System wykonuj</w:t>
            </w:r>
            <w:r>
              <w:rPr>
                <w:color w:val="000000"/>
                <w:sz w:val="22"/>
                <w:szCs w:val="22"/>
              </w:rPr>
              <w:t>ący</w:t>
            </w:r>
            <w:r w:rsidRPr="00AD757D">
              <w:rPr>
                <w:color w:val="000000"/>
                <w:sz w:val="22"/>
                <w:szCs w:val="22"/>
              </w:rPr>
              <w:t xml:space="preserve"> 180 klatek/ zdjęć na sekundę</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64ED9" w14:textId="613BCA89" w:rsidR="009B1859" w:rsidRPr="0053574F" w:rsidRDefault="006D4DA2" w:rsidP="00B52467">
            <w:pPr>
              <w:pStyle w:val="Standard"/>
              <w:widowControl w:val="0"/>
              <w:jc w:val="center"/>
              <w:rPr>
                <w:color w:val="000000"/>
                <w:sz w:val="22"/>
                <w:szCs w:val="22"/>
              </w:rPr>
            </w:pPr>
            <w:r w:rsidRPr="006D4DA2">
              <w:rPr>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BCE27"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05803A5C" w14:textId="77777777" w:rsidTr="00D97E65">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CB383"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F9889" w14:textId="745DA2A2" w:rsidR="009B1859" w:rsidRPr="0053574F" w:rsidRDefault="00AD757D" w:rsidP="00B52467">
            <w:pPr>
              <w:pStyle w:val="Standard"/>
              <w:widowControl w:val="0"/>
              <w:rPr>
                <w:color w:val="000000"/>
                <w:sz w:val="22"/>
                <w:szCs w:val="22"/>
              </w:rPr>
            </w:pPr>
            <w:r w:rsidRPr="00AD757D">
              <w:rPr>
                <w:color w:val="000000"/>
                <w:sz w:val="22"/>
                <w:szCs w:val="22"/>
              </w:rPr>
              <w:t>Średnica obrazowania do Ø10mm, penetracja tkanki do 1.3 mm</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B817C" w14:textId="7FEABCA5" w:rsidR="009B1859" w:rsidRPr="0053574F" w:rsidRDefault="006D4DA2" w:rsidP="00B52467">
            <w:pPr>
              <w:pStyle w:val="Standard"/>
              <w:widowControl w:val="0"/>
              <w:jc w:val="center"/>
              <w:rPr>
                <w:color w:val="000000"/>
                <w:sz w:val="22"/>
                <w:szCs w:val="22"/>
              </w:rPr>
            </w:pPr>
            <w:r w:rsidRPr="006D4DA2">
              <w:rPr>
                <w:color w:val="000000"/>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330FD"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44B9C4C4" w14:textId="77777777" w:rsidTr="00D97E65">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B963E"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F928E" w14:textId="0C9CB40E" w:rsidR="009B1859" w:rsidRPr="0053574F" w:rsidRDefault="00AD757D" w:rsidP="00B52467">
            <w:pPr>
              <w:pStyle w:val="Standard"/>
              <w:widowControl w:val="0"/>
              <w:rPr>
                <w:sz w:val="22"/>
                <w:szCs w:val="22"/>
              </w:rPr>
            </w:pPr>
            <w:r w:rsidRPr="00AD757D">
              <w:rPr>
                <w:sz w:val="22"/>
                <w:szCs w:val="22"/>
              </w:rPr>
              <w:t xml:space="preserve">Możliwość </w:t>
            </w:r>
            <w:proofErr w:type="spellStart"/>
            <w:r w:rsidRPr="00AD757D">
              <w:rPr>
                <w:sz w:val="22"/>
                <w:szCs w:val="22"/>
              </w:rPr>
              <w:t>korejestracji</w:t>
            </w:r>
            <w:proofErr w:type="spellEnd"/>
            <w:r w:rsidRPr="00AD757D">
              <w:rPr>
                <w:sz w:val="22"/>
                <w:szCs w:val="22"/>
              </w:rPr>
              <w:t xml:space="preserve"> z obrazem angiograficznym w czasie rzeczywistym,</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616BF" w14:textId="2845FDEE" w:rsidR="009B1859" w:rsidRPr="0053574F" w:rsidRDefault="003E2A5E" w:rsidP="00B52467">
            <w:pPr>
              <w:pStyle w:val="Standard"/>
              <w:widowControl w:val="0"/>
              <w:jc w:val="center"/>
              <w:rPr>
                <w:color w:val="000000"/>
                <w:sz w:val="22"/>
                <w:szCs w:val="22"/>
              </w:rPr>
            </w:pPr>
            <w:r w:rsidRPr="003E2A5E">
              <w:rPr>
                <w:color w:val="000000"/>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369F6" w14:textId="77777777" w:rsidR="009B1859" w:rsidRPr="0053574F" w:rsidRDefault="009B1859" w:rsidP="00B52467">
            <w:pPr>
              <w:pStyle w:val="Standard"/>
              <w:widowControl w:val="0"/>
              <w:jc w:val="center"/>
              <w:rPr>
                <w:color w:val="000000"/>
                <w:sz w:val="22"/>
                <w:szCs w:val="22"/>
              </w:rPr>
            </w:pPr>
          </w:p>
        </w:tc>
      </w:tr>
      <w:tr w:rsidR="009B1859" w:rsidRPr="0053574F" w14:paraId="08D0CDB0" w14:textId="77777777" w:rsidTr="00D97E65">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E6BD8"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C12BD" w14:textId="72B436EE" w:rsidR="009B1859" w:rsidRPr="0053574F" w:rsidRDefault="00AD757D" w:rsidP="00B52467">
            <w:pPr>
              <w:pStyle w:val="Standard"/>
              <w:widowControl w:val="0"/>
              <w:rPr>
                <w:color w:val="000000"/>
                <w:sz w:val="22"/>
                <w:szCs w:val="22"/>
              </w:rPr>
            </w:pPr>
            <w:r w:rsidRPr="00AD757D">
              <w:rPr>
                <w:color w:val="000000"/>
                <w:sz w:val="22"/>
                <w:szCs w:val="22"/>
              </w:rPr>
              <w:t xml:space="preserve">Automatyczne śledzenie wymiarów naczynia (w tym MLA, </w:t>
            </w:r>
            <w:proofErr w:type="gramStart"/>
            <w:r w:rsidRPr="00AD757D">
              <w:rPr>
                <w:color w:val="000000"/>
                <w:sz w:val="22"/>
                <w:szCs w:val="22"/>
              </w:rPr>
              <w:t>EEL ,</w:t>
            </w:r>
            <w:proofErr w:type="gramEnd"/>
            <w:r w:rsidRPr="00AD757D">
              <w:rPr>
                <w:color w:val="000000"/>
                <w:sz w:val="22"/>
                <w:szCs w:val="22"/>
              </w:rPr>
              <w:t xml:space="preserve"> średnice referencyjne, MSA, % </w:t>
            </w:r>
            <w:proofErr w:type="spellStart"/>
            <w:r w:rsidRPr="00AD757D">
              <w:rPr>
                <w:color w:val="000000"/>
                <w:sz w:val="22"/>
                <w:szCs w:val="22"/>
              </w:rPr>
              <w:t>rozpreżęnia</w:t>
            </w:r>
            <w:proofErr w:type="spellEnd"/>
            <w:r w:rsidRPr="00AD757D">
              <w:rPr>
                <w:color w:val="000000"/>
                <w:sz w:val="22"/>
                <w:szCs w:val="22"/>
              </w:rPr>
              <w:t xml:space="preserve"> </w:t>
            </w:r>
            <w:proofErr w:type="spellStart"/>
            <w:r w:rsidRPr="00AD757D">
              <w:rPr>
                <w:color w:val="000000"/>
                <w:sz w:val="22"/>
                <w:szCs w:val="22"/>
              </w:rPr>
              <w:t>stentu</w:t>
            </w:r>
            <w:proofErr w:type="spellEnd"/>
            <w:r w:rsidRPr="00AD757D">
              <w:rPr>
                <w:color w:val="000000"/>
                <w:sz w:val="22"/>
                <w:szCs w:val="22"/>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7AB43" w14:textId="000FA4A5" w:rsidR="009B1859" w:rsidRPr="0053574F" w:rsidRDefault="003E2A5E" w:rsidP="00B52467">
            <w:pPr>
              <w:pStyle w:val="Standard"/>
              <w:widowControl w:val="0"/>
              <w:jc w:val="center"/>
              <w:rPr>
                <w:color w:val="000000"/>
                <w:sz w:val="22"/>
                <w:szCs w:val="22"/>
              </w:rPr>
            </w:pPr>
            <w:r w:rsidRPr="003E2A5E">
              <w:rPr>
                <w:color w:val="000000"/>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1F193"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1514A1DE" w14:textId="77777777" w:rsidTr="00D97E65">
        <w:trPr>
          <w:trHeight w:val="40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F9BD9"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AB58A" w14:textId="2526AC74" w:rsidR="009B1859" w:rsidRPr="0053574F" w:rsidRDefault="00AD757D" w:rsidP="00B52467">
            <w:pPr>
              <w:pStyle w:val="Standard"/>
              <w:widowControl w:val="0"/>
              <w:rPr>
                <w:color w:val="000000"/>
                <w:sz w:val="22"/>
                <w:szCs w:val="22"/>
              </w:rPr>
            </w:pPr>
            <w:r w:rsidRPr="00AD757D">
              <w:rPr>
                <w:color w:val="000000"/>
                <w:sz w:val="22"/>
                <w:szCs w:val="22"/>
              </w:rPr>
              <w:t>Automatyczne wykrywanie zwapnień (długość, grubość i kąt rozwarcia)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34395" w14:textId="1E560DD4" w:rsidR="009B1859" w:rsidRPr="0053574F" w:rsidRDefault="00D97E65" w:rsidP="00B52467">
            <w:pPr>
              <w:pStyle w:val="Standard"/>
              <w:widowControl w:val="0"/>
              <w:jc w:val="center"/>
              <w:rPr>
                <w:color w:val="000000"/>
                <w:sz w:val="22"/>
                <w:szCs w:val="22"/>
              </w:rPr>
            </w:pPr>
            <w:r w:rsidRPr="0053574F">
              <w:rPr>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45370"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173E5787" w14:textId="77777777" w:rsidTr="00D97E65">
        <w:trPr>
          <w:trHeight w:val="364"/>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27E6A"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88E43" w14:textId="2DCD3948" w:rsidR="009B1859" w:rsidRPr="0053574F" w:rsidRDefault="00AD757D" w:rsidP="00FB0E90">
            <w:pPr>
              <w:pStyle w:val="Standard"/>
              <w:widowControl w:val="0"/>
              <w:rPr>
                <w:color w:val="000000"/>
                <w:sz w:val="22"/>
                <w:szCs w:val="22"/>
              </w:rPr>
            </w:pPr>
            <w:r w:rsidRPr="00AD757D">
              <w:rPr>
                <w:color w:val="000000"/>
                <w:sz w:val="22"/>
                <w:szCs w:val="22"/>
              </w:rPr>
              <w:t>Każdy operator ma</w:t>
            </w:r>
            <w:r>
              <w:rPr>
                <w:color w:val="000000"/>
                <w:sz w:val="22"/>
                <w:szCs w:val="22"/>
              </w:rPr>
              <w:t>jący</w:t>
            </w:r>
            <w:r w:rsidRPr="00AD757D">
              <w:rPr>
                <w:color w:val="000000"/>
                <w:sz w:val="22"/>
                <w:szCs w:val="22"/>
              </w:rPr>
              <w:t xml:space="preserve"> swój indywidualny profil ze spersonalizowanymi ustawieniami czułości systemu do wykrywania wapna, optymalizacji </w:t>
            </w:r>
            <w:proofErr w:type="spellStart"/>
            <w:r w:rsidRPr="00AD757D">
              <w:rPr>
                <w:color w:val="000000"/>
                <w:sz w:val="22"/>
                <w:szCs w:val="22"/>
              </w:rPr>
              <w:t>stentowania</w:t>
            </w:r>
            <w:proofErr w:type="spellEnd"/>
            <w:r w:rsidRPr="00AD757D">
              <w:rPr>
                <w:color w:val="000000"/>
                <w:sz w:val="22"/>
                <w:szCs w:val="22"/>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66D72" w14:textId="24D54BAF" w:rsidR="009B1859" w:rsidRPr="0053574F" w:rsidRDefault="00D97E65" w:rsidP="00B52467">
            <w:pPr>
              <w:pStyle w:val="Standard"/>
              <w:widowControl w:val="0"/>
              <w:jc w:val="center"/>
              <w:rPr>
                <w:color w:val="000000"/>
                <w:sz w:val="22"/>
                <w:szCs w:val="22"/>
              </w:rPr>
            </w:pPr>
            <w:r w:rsidRPr="0053574F">
              <w:rPr>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15E5F"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5C9E1B5E" w14:textId="77777777" w:rsidTr="00D97E65">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099AA"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3F91F" w14:textId="178CABDF" w:rsidR="009B1859" w:rsidRPr="0053574F" w:rsidRDefault="00AD757D" w:rsidP="006D4DA2">
            <w:pPr>
              <w:pStyle w:val="Standard"/>
              <w:widowControl w:val="0"/>
              <w:rPr>
                <w:color w:val="000000"/>
                <w:sz w:val="22"/>
                <w:szCs w:val="22"/>
              </w:rPr>
            </w:pPr>
            <w:r w:rsidRPr="00AD757D">
              <w:rPr>
                <w:color w:val="000000"/>
                <w:sz w:val="22"/>
                <w:szCs w:val="22"/>
              </w:rPr>
              <w:t>Możliwość sterowania systemem, za pomocą kontrolera stołowego, przez jałowego operatora.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8DAB4" w14:textId="3DB7C7DA" w:rsidR="009B1859" w:rsidRPr="0053574F" w:rsidRDefault="009B1859" w:rsidP="00B52467">
            <w:pPr>
              <w:pStyle w:val="Standard"/>
              <w:widowControl w:val="0"/>
              <w:jc w:val="center"/>
              <w:rPr>
                <w:color w:val="000000"/>
                <w:sz w:val="22"/>
                <w:szCs w:val="22"/>
              </w:rPr>
            </w:pPr>
            <w:r w:rsidRPr="0053574F">
              <w:rPr>
                <w:color w:val="000000"/>
                <w:sz w:val="22"/>
                <w:szCs w:val="22"/>
              </w:rPr>
              <w:t>T</w:t>
            </w:r>
            <w:r w:rsidR="003E2A5E">
              <w:rPr>
                <w:color w:val="000000"/>
                <w:sz w:val="22"/>
                <w:szCs w:val="22"/>
              </w:rPr>
              <w: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AE6F5" w14:textId="77777777" w:rsidR="009B1859" w:rsidRPr="0053574F" w:rsidRDefault="009B1859" w:rsidP="00B52467">
            <w:pPr>
              <w:pStyle w:val="Standard"/>
              <w:widowControl w:val="0"/>
              <w:jc w:val="center"/>
              <w:rPr>
                <w:color w:val="000000"/>
                <w:sz w:val="22"/>
                <w:szCs w:val="22"/>
              </w:rPr>
            </w:pPr>
            <w:r w:rsidRPr="0053574F">
              <w:rPr>
                <w:color w:val="000000"/>
                <w:sz w:val="22"/>
                <w:szCs w:val="22"/>
              </w:rPr>
              <w:t> </w:t>
            </w:r>
          </w:p>
        </w:tc>
      </w:tr>
      <w:tr w:rsidR="009B1859" w:rsidRPr="0053574F" w14:paraId="02AE1015" w14:textId="77777777" w:rsidTr="00D97E65">
        <w:trPr>
          <w:trHeight w:val="288"/>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CDBD6"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A6FCB" w14:textId="2F39AA2E" w:rsidR="009B1859" w:rsidRPr="0053574F" w:rsidRDefault="00AD757D" w:rsidP="00B52467">
            <w:pPr>
              <w:pStyle w:val="Standard"/>
              <w:widowControl w:val="0"/>
              <w:rPr>
                <w:color w:val="000000"/>
                <w:sz w:val="22"/>
                <w:szCs w:val="22"/>
              </w:rPr>
            </w:pPr>
            <w:r w:rsidRPr="00AD757D">
              <w:rPr>
                <w:color w:val="000000"/>
                <w:sz w:val="22"/>
                <w:szCs w:val="22"/>
              </w:rPr>
              <w:t xml:space="preserve">Dedykowany manipulator TSC przy stole zabiegowym, który ułatwia nawigację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F8A6C" w14:textId="192375CB" w:rsidR="009B1859" w:rsidRPr="0053574F" w:rsidRDefault="00D97E65" w:rsidP="00B52467">
            <w:pPr>
              <w:pStyle w:val="Standard"/>
              <w:widowControl w:val="0"/>
              <w:jc w:val="center"/>
              <w:rPr>
                <w:color w:val="000000"/>
                <w:sz w:val="22"/>
                <w:szCs w:val="22"/>
              </w:rPr>
            </w:pPr>
            <w:r w:rsidRPr="0053574F">
              <w:rPr>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E3C9C" w14:textId="77777777" w:rsidR="009B1859" w:rsidRPr="0053574F" w:rsidRDefault="009B1859" w:rsidP="00B52467">
            <w:pPr>
              <w:pStyle w:val="Standard"/>
              <w:widowControl w:val="0"/>
              <w:jc w:val="center"/>
              <w:rPr>
                <w:color w:val="000000"/>
                <w:sz w:val="22"/>
                <w:szCs w:val="22"/>
              </w:rPr>
            </w:pPr>
          </w:p>
        </w:tc>
      </w:tr>
      <w:tr w:rsidR="009B1859" w:rsidRPr="0053574F" w14:paraId="3E671BE8" w14:textId="77777777" w:rsidTr="00D97E65">
        <w:trPr>
          <w:trHeight w:val="612"/>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072BC" w14:textId="77777777" w:rsidR="009B1859" w:rsidRPr="0053574F" w:rsidRDefault="009B1859" w:rsidP="00B52467">
            <w:pPr>
              <w:pStyle w:val="Akapitzlist"/>
              <w:numPr>
                <w:ilvl w:val="0"/>
                <w:numId w:val="15"/>
              </w:numPr>
              <w:autoSpaceDN w:val="0"/>
              <w:spacing w:after="0" w:line="240" w:lineRule="auto"/>
              <w:ind w:left="0" w:firstLine="0"/>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E5BC2" w14:textId="76CB1834" w:rsidR="009B1859" w:rsidRPr="0053574F" w:rsidRDefault="00AD757D" w:rsidP="00B52467">
            <w:pPr>
              <w:pStyle w:val="Standard"/>
              <w:widowControl w:val="0"/>
              <w:rPr>
                <w:sz w:val="22"/>
                <w:szCs w:val="22"/>
              </w:rPr>
            </w:pPr>
            <w:r w:rsidRPr="00AD757D">
              <w:rPr>
                <w:sz w:val="22"/>
                <w:szCs w:val="22"/>
              </w:rPr>
              <w:t xml:space="preserve">Do wyboru 2 metody rozprężania </w:t>
            </w:r>
            <w:proofErr w:type="spellStart"/>
            <w:proofErr w:type="gramStart"/>
            <w:r w:rsidRPr="00AD757D">
              <w:rPr>
                <w:sz w:val="22"/>
                <w:szCs w:val="22"/>
              </w:rPr>
              <w:t>stentu</w:t>
            </w:r>
            <w:proofErr w:type="spellEnd"/>
            <w:r w:rsidRPr="00AD757D">
              <w:rPr>
                <w:sz w:val="22"/>
                <w:szCs w:val="22"/>
              </w:rPr>
              <w:t xml:space="preserve"> :</w:t>
            </w:r>
            <w:proofErr w:type="gramEnd"/>
            <w:r w:rsidRPr="00AD757D">
              <w:rPr>
                <w:sz w:val="22"/>
                <w:szCs w:val="22"/>
              </w:rPr>
              <w:t xml:space="preserve"> podwójnych referencji lub metody stożkowej</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2E390" w14:textId="10B489EA" w:rsidR="009B1859" w:rsidRPr="0053574F" w:rsidRDefault="00D97E65" w:rsidP="00B52467">
            <w:pPr>
              <w:pStyle w:val="Standard"/>
              <w:widowControl w:val="0"/>
              <w:jc w:val="center"/>
              <w:rPr>
                <w:color w:val="000000"/>
                <w:sz w:val="22"/>
                <w:szCs w:val="22"/>
              </w:rPr>
            </w:pPr>
            <w:r w:rsidRPr="0053574F">
              <w:rPr>
                <w:sz w:val="22"/>
                <w:szCs w:val="22"/>
              </w:rPr>
              <w:t>TAK</w:t>
            </w:r>
            <w:r w:rsidR="006D4DA2">
              <w:rPr>
                <w:sz w:val="22"/>
                <w:szCs w:val="22"/>
              </w:rPr>
              <w:t>, podać</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0ED17" w14:textId="77777777" w:rsidR="009B1859" w:rsidRPr="0053574F" w:rsidRDefault="009B1859" w:rsidP="00B52467">
            <w:pPr>
              <w:pStyle w:val="Standard"/>
              <w:widowControl w:val="0"/>
              <w:jc w:val="center"/>
              <w:rPr>
                <w:color w:val="000000"/>
                <w:sz w:val="22"/>
                <w:szCs w:val="22"/>
              </w:rPr>
            </w:pPr>
          </w:p>
        </w:tc>
      </w:tr>
      <w:tr w:rsidR="00D97E65" w:rsidRPr="0053574F" w14:paraId="53FBEABF" w14:textId="77777777" w:rsidTr="00FF1EE3">
        <w:trPr>
          <w:trHeight w:val="408"/>
        </w:trPr>
        <w:tc>
          <w:tcPr>
            <w:tcW w:w="105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8FBAD" w14:textId="4D87F0F6" w:rsidR="00D97E65" w:rsidRPr="00D97E65" w:rsidRDefault="00D97E65" w:rsidP="00D97E65">
            <w:pPr>
              <w:pStyle w:val="Standard"/>
              <w:widowControl w:val="0"/>
              <w:rPr>
                <w:b/>
                <w:bCs/>
                <w:color w:val="000000"/>
                <w:sz w:val="22"/>
                <w:szCs w:val="22"/>
              </w:rPr>
            </w:pPr>
            <w:r w:rsidRPr="00D97E65">
              <w:rPr>
                <w:b/>
                <w:bCs/>
                <w:color w:val="000000"/>
                <w:sz w:val="22"/>
                <w:szCs w:val="22"/>
              </w:rPr>
              <w:t>Pozostałe:</w:t>
            </w:r>
          </w:p>
        </w:tc>
      </w:tr>
      <w:tr w:rsidR="009B1859" w:rsidRPr="0053574F" w14:paraId="1AF8EB69" w14:textId="77777777" w:rsidTr="00D97E65">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36239" w14:textId="1BEC06CB" w:rsidR="009B1859" w:rsidRPr="0053574F" w:rsidRDefault="009B1859" w:rsidP="00D97E65">
            <w:pPr>
              <w:pStyle w:val="Akapitzlist"/>
              <w:numPr>
                <w:ilvl w:val="0"/>
                <w:numId w:val="15"/>
              </w:numPr>
              <w:autoSpaceDN w:val="0"/>
              <w:spacing w:after="0" w:line="240" w:lineRule="auto"/>
              <w:ind w:left="317"/>
              <w:contextualSpacing w:val="0"/>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C4BD8" w14:textId="77777777" w:rsidR="009B1859" w:rsidRPr="0053574F" w:rsidRDefault="009B1859" w:rsidP="00DE4D71">
            <w:pPr>
              <w:pStyle w:val="Standard"/>
              <w:spacing w:line="360" w:lineRule="auto"/>
              <w:rPr>
                <w:sz w:val="22"/>
                <w:szCs w:val="22"/>
              </w:rPr>
            </w:pPr>
            <w:r w:rsidRPr="0053574F">
              <w:rPr>
                <w:sz w:val="22"/>
                <w:szCs w:val="22"/>
              </w:rPr>
              <w:t>Gwarancja minimum 24 miesiące</w:t>
            </w:r>
          </w:p>
          <w:p w14:paraId="325BE200" w14:textId="22975242" w:rsidR="009B1859" w:rsidRPr="0053574F" w:rsidRDefault="009B1859" w:rsidP="00DE4D71">
            <w:pPr>
              <w:pStyle w:val="Standard"/>
              <w:widowControl w:val="0"/>
              <w:spacing w:line="360" w:lineRule="auto"/>
              <w:rPr>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9E3CF" w14:textId="2336A495" w:rsidR="009B1859" w:rsidRPr="0053574F" w:rsidRDefault="009B1859" w:rsidP="00B52467">
            <w:pPr>
              <w:pStyle w:val="Standard"/>
              <w:widowControl w:val="0"/>
              <w:jc w:val="center"/>
              <w:rPr>
                <w:color w:val="000000"/>
                <w:sz w:val="22"/>
                <w:szCs w:val="22"/>
              </w:rPr>
            </w:pPr>
            <w:r w:rsidRPr="0053574F">
              <w:rPr>
                <w:sz w:val="22"/>
                <w:szCs w:val="22"/>
              </w:rPr>
              <w:lastRenderedPageBreak/>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9EFCD" w14:textId="1BEAE657" w:rsidR="009B1859" w:rsidRPr="0053574F" w:rsidRDefault="009B1859" w:rsidP="00B52467">
            <w:pPr>
              <w:pStyle w:val="Standard"/>
              <w:widowControl w:val="0"/>
              <w:jc w:val="center"/>
              <w:rPr>
                <w:color w:val="000000"/>
                <w:sz w:val="22"/>
                <w:szCs w:val="22"/>
              </w:rPr>
            </w:pPr>
            <w:r w:rsidRPr="009B1859">
              <w:rPr>
                <w:b/>
                <w:bCs/>
                <w:i/>
                <w:iCs/>
                <w:color w:val="EE0000"/>
                <w:sz w:val="22"/>
                <w:szCs w:val="22"/>
              </w:rPr>
              <w:t xml:space="preserve">Dodatkowy okres gwarancji ponad minimalny należy podać w </w:t>
            </w:r>
            <w:r w:rsidRPr="009B1859">
              <w:rPr>
                <w:b/>
                <w:bCs/>
                <w:i/>
                <w:iCs/>
                <w:color w:val="EE0000"/>
                <w:sz w:val="22"/>
                <w:szCs w:val="22"/>
              </w:rPr>
              <w:lastRenderedPageBreak/>
              <w:t>formularzu ofertowym.</w:t>
            </w:r>
            <w:r w:rsidRPr="009B1859">
              <w:rPr>
                <w:color w:val="EE0000"/>
                <w:sz w:val="22"/>
                <w:szCs w:val="22"/>
              </w:rPr>
              <w:t xml:space="preserve"> </w:t>
            </w:r>
            <w:r w:rsidRPr="00E73F19">
              <w:rPr>
                <w:i/>
                <w:iCs/>
                <w:color w:val="000000"/>
                <w:sz w:val="22"/>
                <w:szCs w:val="22"/>
              </w:rPr>
              <w:t>Dodatkowy okres gwarancji będzie punktowany zgodnie z kryterium oceny ofert opisanym w SWZ.</w:t>
            </w:r>
          </w:p>
        </w:tc>
      </w:tr>
      <w:tr w:rsidR="009B1859" w:rsidRPr="0053574F" w14:paraId="17384C9C" w14:textId="77777777" w:rsidTr="00D97E65">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888D0" w14:textId="77777777" w:rsidR="009B1859" w:rsidRPr="0053574F" w:rsidRDefault="009B1859"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9E3E4" w14:textId="77777777" w:rsidR="009B1859" w:rsidRPr="00EE74C6" w:rsidRDefault="009B1859" w:rsidP="00A15BD8">
            <w:pPr>
              <w:pStyle w:val="Standard"/>
              <w:rPr>
                <w:sz w:val="22"/>
                <w:szCs w:val="22"/>
              </w:rPr>
            </w:pPr>
            <w:r w:rsidRPr="00EE74C6">
              <w:rPr>
                <w:sz w:val="22"/>
                <w:szCs w:val="22"/>
              </w:rPr>
              <w:t xml:space="preserve">Instrukcja obsługi w języku </w:t>
            </w:r>
            <w:proofErr w:type="gramStart"/>
            <w:r w:rsidRPr="00EE74C6">
              <w:rPr>
                <w:sz w:val="22"/>
                <w:szCs w:val="22"/>
              </w:rPr>
              <w:t>polskim  (</w:t>
            </w:r>
            <w:proofErr w:type="gramEnd"/>
            <w:r w:rsidRPr="00EE74C6">
              <w:rPr>
                <w:sz w:val="22"/>
                <w:szCs w:val="22"/>
              </w:rPr>
              <w:t>załączyć wraz z dostawą urządzenia)</w:t>
            </w:r>
          </w:p>
          <w:p w14:paraId="6DA54BE8" w14:textId="77777777" w:rsidR="009B1859" w:rsidRPr="00EE74C6" w:rsidRDefault="009B1859" w:rsidP="00A15BD8">
            <w:pPr>
              <w:pStyle w:val="Standard"/>
              <w:widowControl w:val="0"/>
              <w:rPr>
                <w:sz w:val="22"/>
                <w:szCs w:val="22"/>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DF3E5" w14:textId="0254A31A" w:rsidR="009B1859" w:rsidRPr="0053574F" w:rsidRDefault="009B1859" w:rsidP="00B52467">
            <w:pPr>
              <w:pStyle w:val="Standard"/>
              <w:widowControl w:val="0"/>
              <w:jc w:val="center"/>
              <w:rPr>
                <w:color w:val="000000"/>
                <w:sz w:val="22"/>
                <w:szCs w:val="22"/>
              </w:rPr>
            </w:pPr>
            <w:r w:rsidRPr="0053574F">
              <w:rPr>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298B2" w14:textId="77777777" w:rsidR="009B1859" w:rsidRPr="0053574F" w:rsidRDefault="009B1859" w:rsidP="00B52467">
            <w:pPr>
              <w:pStyle w:val="Standard"/>
              <w:widowControl w:val="0"/>
              <w:jc w:val="center"/>
              <w:rPr>
                <w:color w:val="000000"/>
                <w:sz w:val="22"/>
                <w:szCs w:val="22"/>
              </w:rPr>
            </w:pPr>
          </w:p>
        </w:tc>
      </w:tr>
      <w:tr w:rsidR="009B1859" w:rsidRPr="0053574F" w14:paraId="48B5FC81" w14:textId="77777777" w:rsidTr="00D97E65">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E9DDE" w14:textId="77777777" w:rsidR="009B1859" w:rsidRPr="0053574F" w:rsidRDefault="009B1859"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B4DFF" w14:textId="223B75FC" w:rsidR="009B1859" w:rsidRPr="00EE74C6" w:rsidRDefault="009B1859" w:rsidP="00A15BD8">
            <w:pPr>
              <w:pStyle w:val="Standard"/>
              <w:widowControl w:val="0"/>
              <w:rPr>
                <w:sz w:val="22"/>
                <w:szCs w:val="22"/>
              </w:rPr>
            </w:pPr>
            <w:r w:rsidRPr="00EE74C6">
              <w:rPr>
                <w:sz w:val="22"/>
                <w:szCs w:val="22"/>
              </w:rPr>
              <w:t>Karta gwarancyjna (załączyć wraz z dostawą urządzenia)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C35AE" w14:textId="542C36F2" w:rsidR="009B1859" w:rsidRPr="0053574F" w:rsidRDefault="009B1859" w:rsidP="00B52467">
            <w:pPr>
              <w:pStyle w:val="Standard"/>
              <w:widowControl w:val="0"/>
              <w:jc w:val="center"/>
              <w:rPr>
                <w:color w:val="000000"/>
                <w:sz w:val="22"/>
                <w:szCs w:val="22"/>
              </w:rPr>
            </w:pPr>
            <w:r w:rsidRPr="0053574F">
              <w:rPr>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452C3" w14:textId="77777777" w:rsidR="009B1859" w:rsidRPr="0053574F" w:rsidRDefault="009B1859" w:rsidP="00B52467">
            <w:pPr>
              <w:pStyle w:val="Standard"/>
              <w:widowControl w:val="0"/>
              <w:jc w:val="center"/>
              <w:rPr>
                <w:color w:val="000000"/>
                <w:sz w:val="22"/>
                <w:szCs w:val="22"/>
              </w:rPr>
            </w:pPr>
          </w:p>
        </w:tc>
      </w:tr>
      <w:tr w:rsidR="009B1859" w:rsidRPr="0053574F" w14:paraId="6CAA13B0" w14:textId="77777777" w:rsidTr="00D97E65">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05BBD" w14:textId="77777777" w:rsidR="009B1859" w:rsidRPr="0053574F" w:rsidRDefault="009B1859"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C22A0" w14:textId="1B31C29B" w:rsidR="009B1859" w:rsidRPr="00EE74C6" w:rsidRDefault="00EE74C6" w:rsidP="000C3D0D">
            <w:pPr>
              <w:pStyle w:val="Standard"/>
              <w:widowControl w:val="0"/>
              <w:rPr>
                <w:sz w:val="22"/>
                <w:szCs w:val="22"/>
              </w:rPr>
            </w:pPr>
            <w:r w:rsidRPr="00EE74C6">
              <w:rPr>
                <w:sz w:val="22"/>
                <w:szCs w:val="22"/>
                <w:lang w:bidi="he-IL"/>
              </w:rPr>
              <w:t xml:space="preserve">Szkolenie w zakresie obsługi aparatu w siedzibie </w:t>
            </w:r>
            <w:proofErr w:type="gramStart"/>
            <w:r w:rsidRPr="00EE74C6">
              <w:rPr>
                <w:sz w:val="22"/>
                <w:szCs w:val="22"/>
                <w:lang w:bidi="he-IL"/>
              </w:rPr>
              <w:t>Zamawiającego.</w:t>
            </w:r>
            <w:r w:rsidR="0090439D">
              <w:rPr>
                <w:sz w:val="22"/>
                <w:szCs w:val="22"/>
                <w:lang w:bidi="he-IL"/>
              </w:rPr>
              <w:t>*</w:t>
            </w:r>
            <w:proofErr w:type="gramEnd"/>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91A1B" w14:textId="25FF716A" w:rsidR="009B1859" w:rsidRPr="0053574F" w:rsidRDefault="009B1859" w:rsidP="00B52467">
            <w:pPr>
              <w:pStyle w:val="Standard"/>
              <w:widowControl w:val="0"/>
              <w:jc w:val="center"/>
              <w:rPr>
                <w:sz w:val="22"/>
                <w:szCs w:val="22"/>
              </w:rPr>
            </w:pPr>
            <w:r w:rsidRPr="0053574F">
              <w:rPr>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B70AD" w14:textId="77777777" w:rsidR="009B1859" w:rsidRPr="0053574F" w:rsidRDefault="009B1859" w:rsidP="00B52467">
            <w:pPr>
              <w:pStyle w:val="Standard"/>
              <w:widowControl w:val="0"/>
              <w:jc w:val="center"/>
              <w:rPr>
                <w:color w:val="000000"/>
                <w:sz w:val="22"/>
                <w:szCs w:val="22"/>
              </w:rPr>
            </w:pPr>
          </w:p>
        </w:tc>
      </w:tr>
      <w:tr w:rsidR="009B1859" w:rsidRPr="0053574F" w14:paraId="69748D18" w14:textId="77777777" w:rsidTr="00D97E65">
        <w:trPr>
          <w:trHeight w:val="300"/>
        </w:trPr>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DF65A" w14:textId="77777777" w:rsidR="009B1859" w:rsidRPr="0053574F" w:rsidRDefault="009B1859" w:rsidP="00B52467">
            <w:pPr>
              <w:pStyle w:val="Akapitzlist"/>
              <w:numPr>
                <w:ilvl w:val="0"/>
                <w:numId w:val="15"/>
              </w:numPr>
              <w:autoSpaceDN w:val="0"/>
              <w:spacing w:after="0" w:line="240" w:lineRule="auto"/>
              <w:ind w:left="317"/>
              <w:contextualSpacing w:val="0"/>
              <w:jc w:val="center"/>
              <w:textAlignment w:val="baseline"/>
              <w:rPr>
                <w:rFonts w:ascii="Times New Roman" w:eastAsia="Times New Roman" w:hAnsi="Times New Roman" w:cs="Times New Roman"/>
                <w:color w:val="000000"/>
              </w:rPr>
            </w:pP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277EA" w14:textId="378E4461" w:rsidR="009B1859" w:rsidRPr="00EE74C6" w:rsidRDefault="009B1859" w:rsidP="009B1859">
            <w:pPr>
              <w:pStyle w:val="Standard"/>
              <w:widowControl w:val="0"/>
              <w:ind w:right="88"/>
              <w:jc w:val="both"/>
              <w:rPr>
                <w:rFonts w:ascii="Liberation Serif" w:eastAsia="NSimSun" w:hAnsi="Liberation Serif" w:cs="Lucida Sans"/>
                <w:sz w:val="22"/>
                <w:szCs w:val="22"/>
                <w:lang w:eastAsia="zh-CN"/>
              </w:rPr>
            </w:pPr>
            <w:r w:rsidRPr="00EE74C6">
              <w:rPr>
                <w:sz w:val="22"/>
                <w:szCs w:val="22"/>
              </w:rPr>
              <w:t xml:space="preserve">Przedmiot umowy jest </w:t>
            </w:r>
            <w:r w:rsidRPr="00EE74C6">
              <w:rPr>
                <w:rStyle w:val="Pogrubienie"/>
                <w:rFonts w:eastAsia="Calibri"/>
                <w:sz w:val="22"/>
                <w:szCs w:val="22"/>
              </w:rPr>
              <w:t>wyrobem medycznym</w:t>
            </w:r>
            <w:r w:rsidRPr="00EE74C6">
              <w:rPr>
                <w:b/>
                <w:sz w:val="22"/>
                <w:szCs w:val="22"/>
              </w:rPr>
              <w:t xml:space="preserve"> </w:t>
            </w:r>
            <w:r w:rsidRPr="00EE74C6">
              <w:rPr>
                <w:sz w:val="22"/>
                <w:szCs w:val="22"/>
              </w:rPr>
              <w:t>w</w:t>
            </w:r>
            <w:r w:rsidRPr="00EE74C6">
              <w:rPr>
                <w:b/>
                <w:sz w:val="22"/>
                <w:szCs w:val="22"/>
              </w:rPr>
              <w:t xml:space="preserve"> </w:t>
            </w:r>
            <w:r w:rsidRPr="00EE74C6">
              <w:rPr>
                <w:sz w:val="22"/>
                <w:szCs w:val="22"/>
              </w:rPr>
              <w:t>rozumieniu</w:t>
            </w:r>
            <w:r w:rsidRPr="00EE74C6">
              <w:rPr>
                <w:b/>
                <w:sz w:val="22"/>
                <w:szCs w:val="22"/>
              </w:rPr>
              <w:t xml:space="preserve"> </w:t>
            </w:r>
            <w:r w:rsidRPr="00EE74C6">
              <w:rPr>
                <w:rStyle w:val="Pogrubienie"/>
                <w:rFonts w:eastAsia="Calibri"/>
                <w:sz w:val="22"/>
                <w:szCs w:val="22"/>
              </w:rPr>
              <w:t>ustawy z dnia 7 kwietnia 2022 r. o wyrobach medycznych</w:t>
            </w:r>
            <w:r w:rsidRPr="00EE74C6">
              <w:rPr>
                <w:sz w:val="22"/>
                <w:szCs w:val="22"/>
              </w:rPr>
              <w:t xml:space="preserve"> (Dz.U. 2024 poz. 1620)</w:t>
            </w:r>
            <w:r w:rsidRPr="00EE74C6">
              <w:rPr>
                <w:bCs/>
                <w:iCs/>
                <w:sz w:val="22"/>
                <w:szCs w:val="22"/>
              </w:rPr>
              <w:t xml:space="preserve"> oraz Rozporządzenia Parlamentu Europejskiego i Rady (UE) 2017/745 z dnia 5 kwietnia 2017 r. w sprawie wyrobów medycznych.</w:t>
            </w:r>
          </w:p>
          <w:p w14:paraId="70B0B91A" w14:textId="525F3B20" w:rsidR="009B1859" w:rsidRPr="00EE74C6" w:rsidRDefault="009B1859" w:rsidP="009B1859">
            <w:pPr>
              <w:pStyle w:val="Standard"/>
              <w:widowControl w:val="0"/>
              <w:jc w:val="both"/>
              <w:rPr>
                <w:sz w:val="22"/>
                <w:szCs w:val="22"/>
              </w:rPr>
            </w:pPr>
            <w:r w:rsidRPr="00EE74C6">
              <w:rPr>
                <w:sz w:val="22"/>
                <w:szCs w:val="22"/>
              </w:rPr>
              <w:t xml:space="preserve">W przypadku, gdy </w:t>
            </w:r>
            <w:r w:rsidRPr="00EE74C6">
              <w:rPr>
                <w:rStyle w:val="Pogrubienie"/>
                <w:rFonts w:eastAsia="Calibri"/>
                <w:sz w:val="22"/>
                <w:szCs w:val="22"/>
              </w:rPr>
              <w:t>komponenty, akcesoria lub elementy zestawu</w:t>
            </w:r>
            <w:r w:rsidRPr="00EE74C6">
              <w:rPr>
                <w:b/>
                <w:sz w:val="22"/>
                <w:szCs w:val="22"/>
              </w:rPr>
              <w:t xml:space="preserve"> </w:t>
            </w:r>
            <w:r w:rsidRPr="00EE74C6">
              <w:rPr>
                <w:sz w:val="22"/>
                <w:szCs w:val="22"/>
              </w:rPr>
              <w:t xml:space="preserve">nie stanowią wyrobu medycznego w rozumieniu ww. ustawy, </w:t>
            </w:r>
            <w:r w:rsidRPr="00EE74C6">
              <w:rPr>
                <w:rStyle w:val="Pogrubienie"/>
                <w:rFonts w:eastAsia="Calibri"/>
                <w:sz w:val="22"/>
                <w:szCs w:val="22"/>
              </w:rPr>
              <w:t>Wykonawca zobowiązany jest do przedłożenia stosownego oświadczenia</w:t>
            </w:r>
            <w:r w:rsidRPr="00EE74C6">
              <w:rPr>
                <w:sz w:val="22"/>
                <w:szCs w:val="22"/>
              </w:rPr>
              <w:t xml:space="preserve"> wskazując, </w:t>
            </w:r>
            <w:r w:rsidRPr="00EE74C6">
              <w:rPr>
                <w:rStyle w:val="Pogrubienie"/>
                <w:rFonts w:eastAsia="Calibri"/>
                <w:sz w:val="22"/>
                <w:szCs w:val="22"/>
              </w:rPr>
              <w:t>które elementy nie są wyrobami medycznymi</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A158D" w14:textId="6096B357" w:rsidR="009B1859" w:rsidRPr="0053574F" w:rsidRDefault="009B1859" w:rsidP="00B52467">
            <w:pPr>
              <w:pStyle w:val="Standard"/>
              <w:widowControl w:val="0"/>
              <w:jc w:val="center"/>
              <w:rPr>
                <w:sz w:val="22"/>
                <w:szCs w:val="22"/>
              </w:rPr>
            </w:pPr>
            <w:r w:rsidRPr="0053574F">
              <w:rPr>
                <w:sz w:val="22"/>
                <w:szCs w:val="22"/>
              </w:rPr>
              <w:t>TAK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9ACD8" w14:textId="66D6A21A" w:rsidR="009B1859" w:rsidRPr="0053574F" w:rsidRDefault="009B1859" w:rsidP="00B52467">
            <w:pPr>
              <w:pStyle w:val="Standard"/>
              <w:widowControl w:val="0"/>
              <w:jc w:val="center"/>
              <w:rPr>
                <w:color w:val="000000"/>
                <w:sz w:val="22"/>
                <w:szCs w:val="22"/>
              </w:rPr>
            </w:pPr>
            <w:r w:rsidRPr="00E73F19">
              <w:rPr>
                <w:i/>
                <w:iCs/>
                <w:sz w:val="22"/>
                <w:szCs w:val="22"/>
              </w:rPr>
              <w:t>Szczegółową kalkulację cenową dotyczącą wyrobów niemedycznych Wykonawca winien podać w formie odrębnej tabeli stanowiącej załącznik do formularza ofertowego</w:t>
            </w:r>
          </w:p>
        </w:tc>
      </w:tr>
    </w:tbl>
    <w:p w14:paraId="7214EBF0" w14:textId="0AAB9044" w:rsidR="00056710" w:rsidRPr="0053574F" w:rsidRDefault="00056710" w:rsidP="00761C44">
      <w:pPr>
        <w:spacing w:after="0" w:line="240" w:lineRule="auto"/>
        <w:rPr>
          <w:rFonts w:ascii="Times New Roman" w:hAnsi="Times New Roman" w:cs="Times New Roman"/>
        </w:rPr>
      </w:pPr>
    </w:p>
    <w:p w14:paraId="141CC59F" w14:textId="20297908" w:rsidR="00443BF1" w:rsidRPr="0053574F" w:rsidRDefault="00443BF1" w:rsidP="000C6DF4">
      <w:pPr>
        <w:autoSpaceDE w:val="0"/>
        <w:adjustRightInd w:val="0"/>
        <w:spacing w:after="0" w:line="240" w:lineRule="auto"/>
        <w:ind w:right="58"/>
        <w:jc w:val="both"/>
        <w:rPr>
          <w:rFonts w:ascii="Times New Roman" w:eastAsia="Arial Unicode MS" w:hAnsi="Times New Roman" w:cs="Times New Roman"/>
          <w:b/>
          <w:bCs/>
        </w:rPr>
      </w:pPr>
      <w:bookmarkStart w:id="0" w:name="_Hlk200529971"/>
      <w:r w:rsidRPr="0053574F">
        <w:rPr>
          <w:rFonts w:ascii="Times New Roman" w:eastAsia="Arial Unicode MS" w:hAnsi="Times New Roman" w:cs="Times New Roman"/>
          <w:b/>
          <w:bCs/>
        </w:rPr>
        <w:t xml:space="preserve">Parametry wymagane </w:t>
      </w:r>
      <w:r w:rsidR="00BA05FE" w:rsidRPr="0053574F">
        <w:rPr>
          <w:rFonts w:ascii="Times New Roman" w:eastAsia="Arial Unicode MS" w:hAnsi="Times New Roman" w:cs="Times New Roman"/>
          <w:b/>
          <w:bCs/>
        </w:rPr>
        <w:t xml:space="preserve">zaznaczone „TAK” </w:t>
      </w:r>
      <w:r w:rsidRPr="0053574F">
        <w:rPr>
          <w:rFonts w:ascii="Times New Roman" w:eastAsia="Arial Unicode MS" w:hAnsi="Times New Roman" w:cs="Times New Roman"/>
          <w:b/>
          <w:bCs/>
        </w:rPr>
        <w:t>stanowią parametry graniczne</w:t>
      </w:r>
      <w:r w:rsidR="007F7B6A" w:rsidRPr="0053574F">
        <w:rPr>
          <w:rFonts w:ascii="Times New Roman" w:eastAsia="Arial Unicode MS" w:hAnsi="Times New Roman" w:cs="Times New Roman"/>
          <w:b/>
          <w:bCs/>
        </w:rPr>
        <w:t>,</w:t>
      </w:r>
      <w:r w:rsidRPr="0053574F">
        <w:rPr>
          <w:rFonts w:ascii="Times New Roman" w:eastAsia="Arial Unicode MS" w:hAnsi="Times New Roman" w:cs="Times New Roman"/>
          <w:b/>
          <w:bCs/>
        </w:rPr>
        <w:t xml:space="preserve"> </w:t>
      </w:r>
      <w:r w:rsidR="007F7B6A" w:rsidRPr="0053574F">
        <w:rPr>
          <w:rFonts w:ascii="Times New Roman" w:eastAsia="Arial Unicode MS" w:hAnsi="Times New Roman" w:cs="Times New Roman"/>
          <w:b/>
          <w:bCs/>
        </w:rPr>
        <w:t>których</w:t>
      </w:r>
      <w:r w:rsidRPr="0053574F">
        <w:rPr>
          <w:rFonts w:ascii="Times New Roman" w:eastAsia="Arial Unicode MS" w:hAnsi="Times New Roman" w:cs="Times New Roman"/>
          <w:b/>
          <w:bCs/>
        </w:rPr>
        <w:t xml:space="preserve"> niespełnienie spowoduje odrzucenie oferty. Brak opisu traktowany będzie jako brak danego parametru w oferowanej konfiguracji </w:t>
      </w:r>
      <w:r w:rsidR="007F7B6A" w:rsidRPr="0053574F">
        <w:rPr>
          <w:rFonts w:ascii="Times New Roman" w:eastAsia="Arial Unicode MS" w:hAnsi="Times New Roman" w:cs="Times New Roman"/>
          <w:b/>
          <w:bCs/>
        </w:rPr>
        <w:t>przedmiotu zamówienia</w:t>
      </w:r>
      <w:r w:rsidRPr="0053574F">
        <w:rPr>
          <w:rFonts w:ascii="Times New Roman" w:eastAsia="Arial Unicode MS" w:hAnsi="Times New Roman" w:cs="Times New Roman"/>
          <w:b/>
          <w:bCs/>
        </w:rPr>
        <w:t>.</w:t>
      </w:r>
    </w:p>
    <w:p w14:paraId="4A58D24D" w14:textId="77777777" w:rsidR="00B41A7A" w:rsidRPr="0053574F" w:rsidRDefault="00B41A7A" w:rsidP="000C6DF4">
      <w:pPr>
        <w:spacing w:after="0" w:line="240" w:lineRule="auto"/>
        <w:jc w:val="both"/>
        <w:rPr>
          <w:rFonts w:ascii="Times New Roman" w:hAnsi="Times New Roman" w:cs="Times New Roman"/>
          <w:b/>
          <w:bCs/>
          <w:lang w:eastAsia="zh-CN"/>
        </w:rPr>
      </w:pPr>
    </w:p>
    <w:p w14:paraId="52C5FC31" w14:textId="6C7CE89A" w:rsidR="007F7B6A" w:rsidRDefault="00440776" w:rsidP="000C6DF4">
      <w:pPr>
        <w:spacing w:after="0" w:line="240" w:lineRule="auto"/>
        <w:jc w:val="both"/>
        <w:rPr>
          <w:rFonts w:ascii="Times New Roman" w:hAnsi="Times New Roman" w:cs="Times New Roman"/>
          <w:b/>
          <w:bCs/>
          <w:lang w:eastAsia="zh-CN"/>
        </w:rPr>
      </w:pPr>
      <w:r w:rsidRPr="0053574F">
        <w:rPr>
          <w:rFonts w:ascii="Times New Roman" w:hAnsi="Times New Roman" w:cs="Times New Roman"/>
          <w:b/>
          <w:bCs/>
          <w:lang w:eastAsia="zh-CN"/>
        </w:rPr>
        <w:t>Wszystkie parametry muszą być potwierdzone w dołączonych do oferty dokumentach przedmiotowych wraz z tłumaczeniem na język polski.</w:t>
      </w:r>
    </w:p>
    <w:p w14:paraId="7AB3D9AE" w14:textId="77777777" w:rsidR="0090439D" w:rsidRPr="0053574F" w:rsidRDefault="0090439D" w:rsidP="000C6DF4">
      <w:pPr>
        <w:spacing w:after="0" w:line="240" w:lineRule="auto"/>
        <w:jc w:val="both"/>
        <w:rPr>
          <w:rFonts w:ascii="Times New Roman" w:hAnsi="Times New Roman" w:cs="Times New Roman"/>
          <w:b/>
          <w:bCs/>
          <w:lang w:eastAsia="zh-CN"/>
        </w:rPr>
      </w:pPr>
    </w:p>
    <w:p w14:paraId="7DA71EE9" w14:textId="77777777" w:rsidR="0090439D" w:rsidRPr="000164E0" w:rsidRDefault="0090439D" w:rsidP="0090439D">
      <w:pPr>
        <w:pStyle w:val="NormalnyWeb"/>
        <w:spacing w:before="0" w:beforeAutospacing="0" w:after="0" w:afterAutospacing="0"/>
        <w:jc w:val="both"/>
        <w:rPr>
          <w:sz w:val="22"/>
          <w:szCs w:val="22"/>
        </w:rPr>
      </w:pPr>
      <w:r w:rsidRPr="000164E0">
        <w:rPr>
          <w:sz w:val="22"/>
          <w:szCs w:val="22"/>
        </w:rPr>
        <w:t xml:space="preserve">*Zamawiający informuje, iż w ofercie należy wycenić </w:t>
      </w:r>
      <w:r w:rsidRPr="000164E0">
        <w:rPr>
          <w:b/>
          <w:sz w:val="22"/>
          <w:szCs w:val="22"/>
        </w:rPr>
        <w:t>wyłącznie szkolenie podstawowe z zasad bezpieczeństwa użytkowania aparatu.</w:t>
      </w:r>
      <w:r w:rsidRPr="000164E0">
        <w:rPr>
          <w:sz w:val="22"/>
          <w:szCs w:val="22"/>
        </w:rPr>
        <w:t xml:space="preserve"> Szkolenie to należy traktować jako element usługi kompleksowej, w ramach której wszystkie czynności pomocnicze, takie jak montaż, uruchomienie, szkolenie oraz serwis gwarancyjny, służą realizacji świadczenia głównego. Powyższe prowadzi co do zasady do zastosowania jednolitej stawki VAT właściwej dla świadczenia głównego, tj. dla dostawy wyrobu medycznego spełniającego przesłanki do zastosowania stawki obniżonej w wysokości 8%.</w:t>
      </w:r>
    </w:p>
    <w:p w14:paraId="0F59DCB0" w14:textId="20C6C39F" w:rsidR="0090439D" w:rsidRPr="000164E0" w:rsidRDefault="0090439D" w:rsidP="0090439D">
      <w:pPr>
        <w:pStyle w:val="NormalnyWeb"/>
        <w:spacing w:before="0" w:beforeAutospacing="0" w:after="0" w:afterAutospacing="0"/>
        <w:jc w:val="both"/>
        <w:rPr>
          <w:sz w:val="22"/>
          <w:szCs w:val="22"/>
        </w:rPr>
      </w:pPr>
      <w:r w:rsidRPr="000164E0">
        <w:rPr>
          <w:sz w:val="22"/>
          <w:szCs w:val="22"/>
        </w:rPr>
        <w:t>Ponadto Zamawiający informuje, że wyodrębnił usługę szkolenia jako odrębną pozycję w formularzu ofertowym (Załącznik nr 1 do SWZ) wyłącznie z uwagi na fakt, iż usługa ta nie jest refundowana w ramach projektu KPO.</w:t>
      </w:r>
    </w:p>
    <w:p w14:paraId="05741226" w14:textId="77777777" w:rsidR="0090439D" w:rsidRPr="000164E0" w:rsidRDefault="0090439D" w:rsidP="0090439D">
      <w:pPr>
        <w:pStyle w:val="NormalnyWeb"/>
        <w:spacing w:before="0" w:beforeAutospacing="0" w:after="0" w:afterAutospacing="0"/>
        <w:jc w:val="both"/>
        <w:rPr>
          <w:sz w:val="22"/>
          <w:szCs w:val="22"/>
        </w:rPr>
      </w:pPr>
      <w:r w:rsidRPr="000164E0">
        <w:rPr>
          <w:sz w:val="22"/>
          <w:szCs w:val="22"/>
        </w:rPr>
        <w:t xml:space="preserve">W przypadku gdy Wykonawca posiada </w:t>
      </w:r>
      <w:r w:rsidRPr="00C966A9">
        <w:rPr>
          <w:b/>
          <w:bCs/>
          <w:sz w:val="22"/>
          <w:szCs w:val="22"/>
        </w:rPr>
        <w:t>Wiążącą Informację Skarbową (WIS),</w:t>
      </w:r>
      <w:r w:rsidRPr="000164E0">
        <w:rPr>
          <w:sz w:val="22"/>
          <w:szCs w:val="22"/>
        </w:rPr>
        <w:t xml:space="preserve"> w której wskazano odmienne stanowisko niż przedstawione powyżej, zobowiązany jest zgłosić ten fakt Zamawiającemu na etapie postępowania.</w:t>
      </w:r>
    </w:p>
    <w:p w14:paraId="11DB69B7" w14:textId="77777777" w:rsidR="007F7B6A" w:rsidRPr="0053574F" w:rsidRDefault="007F7B6A" w:rsidP="000C6DF4">
      <w:pPr>
        <w:spacing w:after="0" w:line="240" w:lineRule="auto"/>
        <w:jc w:val="both"/>
        <w:rPr>
          <w:rFonts w:ascii="Times New Roman" w:hAnsi="Times New Roman" w:cs="Times New Roman"/>
          <w:lang w:eastAsia="zh-CN"/>
        </w:rPr>
      </w:pPr>
    </w:p>
    <w:p w14:paraId="5B638F28" w14:textId="1DDA99F9" w:rsidR="00443BF1" w:rsidRPr="000164E0" w:rsidRDefault="00443BF1" w:rsidP="000C6DF4">
      <w:pPr>
        <w:spacing w:after="0" w:line="240" w:lineRule="auto"/>
        <w:rPr>
          <w:rFonts w:ascii="Times New Roman" w:hAnsi="Times New Roman" w:cs="Times New Roman"/>
          <w:u w:val="single"/>
          <w:lang w:eastAsia="zh-CN"/>
        </w:rPr>
      </w:pPr>
      <w:r w:rsidRPr="000164E0">
        <w:rPr>
          <w:rFonts w:ascii="Times New Roman" w:hAnsi="Times New Roman" w:cs="Times New Roman"/>
          <w:u w:val="single"/>
          <w:lang w:eastAsia="zh-CN"/>
        </w:rPr>
        <w:t>Serwis gwarancyjny prowadzi……………</w:t>
      </w:r>
      <w:proofErr w:type="gramStart"/>
      <w:r w:rsidRPr="000164E0">
        <w:rPr>
          <w:rFonts w:ascii="Times New Roman" w:hAnsi="Times New Roman" w:cs="Times New Roman"/>
          <w:u w:val="single"/>
          <w:lang w:eastAsia="zh-CN"/>
        </w:rPr>
        <w:t>…</w:t>
      </w:r>
      <w:r w:rsidR="001D5846" w:rsidRPr="000164E0">
        <w:rPr>
          <w:rFonts w:ascii="Times New Roman" w:hAnsi="Times New Roman" w:cs="Times New Roman"/>
          <w:u w:val="single"/>
          <w:lang w:eastAsia="zh-CN"/>
        </w:rPr>
        <w:t>….</w:t>
      </w:r>
      <w:proofErr w:type="gramEnd"/>
      <w:r w:rsidR="001D5846" w:rsidRPr="000164E0">
        <w:rPr>
          <w:rFonts w:ascii="Times New Roman" w:hAnsi="Times New Roman" w:cs="Times New Roman"/>
          <w:u w:val="single"/>
          <w:lang w:eastAsia="zh-CN"/>
        </w:rPr>
        <w:t>.</w:t>
      </w:r>
      <w:r w:rsidRPr="000164E0">
        <w:rPr>
          <w:rFonts w:ascii="Times New Roman" w:hAnsi="Times New Roman" w:cs="Times New Roman"/>
          <w:u w:val="single"/>
          <w:lang w:eastAsia="zh-CN"/>
        </w:rPr>
        <w:t>…</w:t>
      </w:r>
      <w:proofErr w:type="gramStart"/>
      <w:r w:rsidRPr="000164E0">
        <w:rPr>
          <w:rFonts w:ascii="Times New Roman" w:hAnsi="Times New Roman" w:cs="Times New Roman"/>
          <w:u w:val="single"/>
          <w:lang w:eastAsia="zh-CN"/>
        </w:rPr>
        <w:t>…….</w:t>
      </w:r>
      <w:proofErr w:type="gramEnd"/>
      <w:r w:rsidRPr="000164E0">
        <w:rPr>
          <w:rFonts w:ascii="Times New Roman" w:hAnsi="Times New Roman" w:cs="Times New Roman"/>
          <w:u w:val="single"/>
          <w:lang w:eastAsia="zh-CN"/>
        </w:rPr>
        <w:t>.……………</w:t>
      </w:r>
      <w:proofErr w:type="gramStart"/>
      <w:r w:rsidRPr="000164E0">
        <w:rPr>
          <w:rFonts w:ascii="Times New Roman" w:hAnsi="Times New Roman" w:cs="Times New Roman"/>
          <w:u w:val="single"/>
          <w:lang w:eastAsia="zh-CN"/>
        </w:rPr>
        <w:t>…….</w:t>
      </w:r>
      <w:proofErr w:type="gramEnd"/>
      <w:r w:rsidRPr="000164E0">
        <w:rPr>
          <w:rFonts w:ascii="Times New Roman" w:hAnsi="Times New Roman" w:cs="Times New Roman"/>
          <w:u w:val="single"/>
          <w:lang w:eastAsia="zh-CN"/>
        </w:rPr>
        <w:t>.…....... (uzupełnić)</w:t>
      </w:r>
    </w:p>
    <w:p w14:paraId="53C836CF" w14:textId="77777777" w:rsidR="00A6346F" w:rsidRDefault="00A6346F" w:rsidP="000C6DF4">
      <w:pPr>
        <w:spacing w:after="0" w:line="240" w:lineRule="auto"/>
        <w:jc w:val="both"/>
        <w:rPr>
          <w:rFonts w:ascii="Times New Roman" w:hAnsi="Times New Roman" w:cs="Times New Roman"/>
          <w:b/>
          <w:lang w:eastAsia="zh-CN"/>
        </w:rPr>
      </w:pPr>
    </w:p>
    <w:p w14:paraId="738CDA7F" w14:textId="77777777" w:rsidR="0090439D" w:rsidRPr="0053574F" w:rsidRDefault="0090439D" w:rsidP="000C6DF4">
      <w:pPr>
        <w:spacing w:after="0" w:line="240" w:lineRule="auto"/>
        <w:jc w:val="both"/>
        <w:rPr>
          <w:rFonts w:ascii="Times New Roman" w:hAnsi="Times New Roman" w:cs="Times New Roman"/>
          <w:b/>
          <w:lang w:eastAsia="zh-CN"/>
        </w:rPr>
      </w:pPr>
    </w:p>
    <w:p w14:paraId="0F9826FF" w14:textId="00F1B563" w:rsidR="00A6346F" w:rsidRPr="0053574F" w:rsidRDefault="00A6346F" w:rsidP="000C6DF4">
      <w:pPr>
        <w:spacing w:after="0" w:line="240" w:lineRule="auto"/>
        <w:jc w:val="both"/>
        <w:rPr>
          <w:rFonts w:ascii="Times New Roman" w:hAnsi="Times New Roman" w:cs="Times New Roman"/>
          <w:b/>
          <w:lang w:eastAsia="zh-CN"/>
        </w:rPr>
      </w:pPr>
      <w:r w:rsidRPr="0053574F">
        <w:rPr>
          <w:rFonts w:ascii="Times New Roman" w:hAnsi="Times New Roman" w:cs="Times New Roman"/>
          <w:b/>
          <w:lang w:eastAsia="zh-CN"/>
        </w:rPr>
        <w:t xml:space="preserve">Treść oświadczenia wykonawcy: </w:t>
      </w:r>
    </w:p>
    <w:p w14:paraId="595336F0" w14:textId="5AE56A8C" w:rsidR="00A6346F" w:rsidRPr="0053574F" w:rsidRDefault="00A6346F" w:rsidP="000C6DF4">
      <w:pPr>
        <w:pStyle w:val="Akapitzlist"/>
        <w:numPr>
          <w:ilvl w:val="0"/>
          <w:numId w:val="10"/>
        </w:numPr>
        <w:spacing w:after="0" w:line="240" w:lineRule="auto"/>
        <w:jc w:val="both"/>
        <w:rPr>
          <w:rFonts w:ascii="Times New Roman" w:hAnsi="Times New Roman" w:cs="Times New Roman"/>
          <w:lang w:eastAsia="zh-CN"/>
        </w:rPr>
      </w:pPr>
      <w:r w:rsidRPr="0053574F">
        <w:rPr>
          <w:rFonts w:ascii="Times New Roman" w:hAnsi="Times New Roman" w:cs="Times New Roman"/>
          <w:lang w:eastAsia="zh-CN"/>
        </w:rPr>
        <w:t>Oświadczamy, że przedstawione powyżej dane są prawdziwe oraz zobowiązujemy się w przypadku wygrania przetargu do dostarczenia sprzętu spełniającego wyspecyfikowane parametry.</w:t>
      </w:r>
    </w:p>
    <w:p w14:paraId="2E318F79" w14:textId="515D89D1" w:rsidR="00DE4D71" w:rsidRPr="00DA4F5E" w:rsidRDefault="00A6346F" w:rsidP="00A208AE">
      <w:pPr>
        <w:pStyle w:val="Akapitzlist"/>
        <w:numPr>
          <w:ilvl w:val="0"/>
          <w:numId w:val="10"/>
        </w:numPr>
        <w:spacing w:after="0" w:line="240" w:lineRule="auto"/>
        <w:jc w:val="both"/>
        <w:rPr>
          <w:rFonts w:ascii="Times New Roman" w:hAnsi="Times New Roman" w:cs="Times New Roman"/>
        </w:rPr>
      </w:pPr>
      <w:r w:rsidRPr="00DA4F5E">
        <w:rPr>
          <w:rFonts w:ascii="Times New Roman" w:hAnsi="Times New Roman" w:cs="Times New Roman"/>
          <w:lang w:eastAsia="zh-CN"/>
        </w:rPr>
        <w:t>O</w:t>
      </w:r>
      <w:r w:rsidR="00443BF1" w:rsidRPr="00DA4F5E">
        <w:rPr>
          <w:rFonts w:ascii="Times New Roman" w:hAnsi="Times New Roman" w:cs="Times New Roman"/>
          <w:lang w:eastAsia="zh-CN"/>
        </w:rPr>
        <w:t xml:space="preserve">świadczamy, że oferowane, powyżej wyspecyfikowane urządzenie jest kompletne i po zainstalowaniu </w:t>
      </w:r>
      <w:r w:rsidR="00443BF1" w:rsidRPr="00DA4F5E">
        <w:rPr>
          <w:rFonts w:ascii="Times New Roman" w:hAnsi="Times New Roman" w:cs="Times New Roman"/>
          <w:lang w:eastAsia="zh-CN"/>
        </w:rPr>
        <w:lastRenderedPageBreak/>
        <w:t>będzie gotowe do pracy zgodnie z przeznaczeniem bez żadnych dodatkowych zakupów inwestycyjnych.</w:t>
      </w:r>
      <w:bookmarkEnd w:id="0"/>
    </w:p>
    <w:sectPr w:rsidR="00DE4D71" w:rsidRPr="00DA4F5E" w:rsidSect="00205832">
      <w:headerReference w:type="default" r:id="rId8"/>
      <w:footerReference w:type="default" r:id="rId9"/>
      <w:pgSz w:w="12240" w:h="15840" w:code="1"/>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D880" w14:textId="77777777" w:rsidR="00956B19" w:rsidRDefault="00956B19" w:rsidP="00FD4247">
      <w:pPr>
        <w:spacing w:after="0" w:line="240" w:lineRule="auto"/>
      </w:pPr>
      <w:r>
        <w:separator/>
      </w:r>
    </w:p>
  </w:endnote>
  <w:endnote w:type="continuationSeparator" w:id="0">
    <w:p w14:paraId="2E546160" w14:textId="77777777" w:rsidR="00956B19" w:rsidRDefault="00956B19" w:rsidP="00FD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835200"/>
      <w:docPartObj>
        <w:docPartGallery w:val="Page Numbers (Bottom of Page)"/>
        <w:docPartUnique/>
      </w:docPartObj>
    </w:sdtPr>
    <w:sdtEndPr>
      <w:rPr>
        <w:rFonts w:ascii="Times New Roman" w:hAnsi="Times New Roman" w:cs="Times New Roman"/>
      </w:rPr>
    </w:sdtEndPr>
    <w:sdtContent>
      <w:p w14:paraId="0BF4B37E" w14:textId="304E7969" w:rsidR="00845B2C" w:rsidRPr="005A2317" w:rsidRDefault="00845B2C">
        <w:pPr>
          <w:pStyle w:val="Stopka"/>
          <w:jc w:val="center"/>
          <w:rPr>
            <w:rFonts w:ascii="Times New Roman" w:hAnsi="Times New Roman" w:cs="Times New Roman"/>
          </w:rPr>
        </w:pPr>
        <w:r w:rsidRPr="005A2317">
          <w:rPr>
            <w:rFonts w:ascii="Times New Roman" w:hAnsi="Times New Roman" w:cs="Times New Roman"/>
          </w:rPr>
          <w:fldChar w:fldCharType="begin"/>
        </w:r>
        <w:r w:rsidRPr="005A2317">
          <w:rPr>
            <w:rFonts w:ascii="Times New Roman" w:hAnsi="Times New Roman" w:cs="Times New Roman"/>
          </w:rPr>
          <w:instrText>PAGE   \* MERGEFORMAT</w:instrText>
        </w:r>
        <w:r w:rsidRPr="005A2317">
          <w:rPr>
            <w:rFonts w:ascii="Times New Roman" w:hAnsi="Times New Roman" w:cs="Times New Roman"/>
          </w:rPr>
          <w:fldChar w:fldCharType="separate"/>
        </w:r>
        <w:r w:rsidR="005B39F8">
          <w:rPr>
            <w:rFonts w:ascii="Times New Roman" w:hAnsi="Times New Roman" w:cs="Times New Roman"/>
            <w:noProof/>
          </w:rPr>
          <w:t>4</w:t>
        </w:r>
        <w:r w:rsidRPr="005A2317">
          <w:rPr>
            <w:rFonts w:ascii="Times New Roman" w:hAnsi="Times New Roman" w:cs="Times New Roman"/>
          </w:rPr>
          <w:fldChar w:fldCharType="end"/>
        </w:r>
      </w:p>
    </w:sdtContent>
  </w:sdt>
  <w:p w14:paraId="101141B0" w14:textId="77777777" w:rsidR="00845B2C" w:rsidRDefault="00845B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6D20" w14:textId="77777777" w:rsidR="00956B19" w:rsidRDefault="00956B19" w:rsidP="00FD4247">
      <w:pPr>
        <w:spacing w:after="0" w:line="240" w:lineRule="auto"/>
      </w:pPr>
      <w:r>
        <w:separator/>
      </w:r>
    </w:p>
  </w:footnote>
  <w:footnote w:type="continuationSeparator" w:id="0">
    <w:p w14:paraId="470464E2" w14:textId="77777777" w:rsidR="00956B19" w:rsidRDefault="00956B19" w:rsidP="00FD4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9466" w14:textId="5FABF7BF" w:rsidR="00845B2C" w:rsidRDefault="00845B2C" w:rsidP="00963D17">
    <w:pPr>
      <w:pStyle w:val="Nagwek"/>
      <w:jc w:val="center"/>
      <w:rPr>
        <w:noProof/>
        <w:lang w:eastAsia="pl-PL"/>
      </w:rPr>
    </w:pPr>
    <w:r w:rsidRPr="00917E43">
      <w:rPr>
        <w:noProof/>
        <w:lang w:eastAsia="pl-PL"/>
      </w:rPr>
      <w:drawing>
        <wp:inline distT="0" distB="0" distL="0" distR="0" wp14:anchorId="319AA4E4" wp14:editId="73214DA0">
          <wp:extent cx="5524500" cy="552450"/>
          <wp:effectExtent l="0" t="0" r="0" b="0"/>
          <wp:docPr id="437331996"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6EADD129" w14:textId="77777777" w:rsidR="00845B2C" w:rsidRPr="002279A8" w:rsidRDefault="00845B2C" w:rsidP="00963D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2B96"/>
    <w:multiLevelType w:val="hybridMultilevel"/>
    <w:tmpl w:val="B03EC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A04CD"/>
    <w:multiLevelType w:val="hybridMultilevel"/>
    <w:tmpl w:val="75EAE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063EFC"/>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383085"/>
    <w:multiLevelType w:val="hybridMultilevel"/>
    <w:tmpl w:val="EDDCA8F6"/>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2C0BF9"/>
    <w:multiLevelType w:val="hybridMultilevel"/>
    <w:tmpl w:val="2E804B7A"/>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2CC2621"/>
    <w:multiLevelType w:val="hybridMultilevel"/>
    <w:tmpl w:val="51FA77DA"/>
    <w:lvl w:ilvl="0" w:tplc="E6F4BBF6">
      <w:start w:val="96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A279F"/>
    <w:multiLevelType w:val="hybridMultilevel"/>
    <w:tmpl w:val="97EA5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967387"/>
    <w:multiLevelType w:val="hybridMultilevel"/>
    <w:tmpl w:val="C6540B8A"/>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361A3E11"/>
    <w:multiLevelType w:val="multilevel"/>
    <w:tmpl w:val="87E4B6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A785E45"/>
    <w:multiLevelType w:val="hybridMultilevel"/>
    <w:tmpl w:val="8EE20BA0"/>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CB943C2"/>
    <w:multiLevelType w:val="multilevel"/>
    <w:tmpl w:val="650CFC2E"/>
    <w:styleLink w:val="WWNum1"/>
    <w:lvl w:ilvl="0">
      <w:start w:val="1"/>
      <w:numFmt w:val="decimal"/>
      <w:lvlText w:val="%1"/>
      <w:lvlJc w:val="left"/>
      <w:pPr>
        <w:ind w:left="643"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41593DAF"/>
    <w:multiLevelType w:val="hybridMultilevel"/>
    <w:tmpl w:val="3A66D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C5512F"/>
    <w:multiLevelType w:val="hybridMultilevel"/>
    <w:tmpl w:val="DBB676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E4F7882"/>
    <w:multiLevelType w:val="hybridMultilevel"/>
    <w:tmpl w:val="9F7E1D60"/>
    <w:lvl w:ilvl="0" w:tplc="0415000F">
      <w:start w:val="1"/>
      <w:numFmt w:val="decimal"/>
      <w:lvlText w:val="%1."/>
      <w:lvlJc w:val="left"/>
      <w:pPr>
        <w:ind w:left="1068"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38D0F9F"/>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D13CF2"/>
    <w:multiLevelType w:val="multilevel"/>
    <w:tmpl w:val="AAEE1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EC125A9"/>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1379C"/>
    <w:multiLevelType w:val="hybridMultilevel"/>
    <w:tmpl w:val="3BB034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744113248">
    <w:abstractNumId w:val="4"/>
  </w:num>
  <w:num w:numId="2" w16cid:durableId="1813987296">
    <w:abstractNumId w:val="5"/>
  </w:num>
  <w:num w:numId="3" w16cid:durableId="1507136970">
    <w:abstractNumId w:val="0"/>
  </w:num>
  <w:num w:numId="4" w16cid:durableId="1048454240">
    <w:abstractNumId w:val="1"/>
  </w:num>
  <w:num w:numId="5" w16cid:durableId="1048531958">
    <w:abstractNumId w:val="11"/>
  </w:num>
  <w:num w:numId="6" w16cid:durableId="206843743">
    <w:abstractNumId w:val="9"/>
  </w:num>
  <w:num w:numId="7" w16cid:durableId="299960469">
    <w:abstractNumId w:val="3"/>
  </w:num>
  <w:num w:numId="8" w16cid:durableId="1533417425">
    <w:abstractNumId w:val="6"/>
  </w:num>
  <w:num w:numId="9" w16cid:durableId="1859931477">
    <w:abstractNumId w:val="12"/>
  </w:num>
  <w:num w:numId="10" w16cid:durableId="401491152">
    <w:abstractNumId w:val="2"/>
  </w:num>
  <w:num w:numId="11" w16cid:durableId="528181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7865467">
    <w:abstractNumId w:val="7"/>
  </w:num>
  <w:num w:numId="13" w16cid:durableId="1342273861">
    <w:abstractNumId w:val="13"/>
  </w:num>
  <w:num w:numId="14" w16cid:durableId="1539666143">
    <w:abstractNumId w:val="17"/>
  </w:num>
  <w:num w:numId="15" w16cid:durableId="1022783467">
    <w:abstractNumId w:val="10"/>
  </w:num>
  <w:num w:numId="16" w16cid:durableId="1865051643">
    <w:abstractNumId w:val="10"/>
    <w:lvlOverride w:ilvl="0">
      <w:startOverride w:val="1"/>
    </w:lvlOverride>
  </w:num>
  <w:num w:numId="17" w16cid:durableId="1452288454">
    <w:abstractNumId w:val="8"/>
  </w:num>
  <w:num w:numId="18" w16cid:durableId="535894878">
    <w:abstractNumId w:val="14"/>
  </w:num>
  <w:num w:numId="19" w16cid:durableId="1986622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3B"/>
    <w:rsid w:val="000021F1"/>
    <w:rsid w:val="00002D98"/>
    <w:rsid w:val="000055A6"/>
    <w:rsid w:val="00010648"/>
    <w:rsid w:val="000128B1"/>
    <w:rsid w:val="000164E0"/>
    <w:rsid w:val="00020852"/>
    <w:rsid w:val="00027340"/>
    <w:rsid w:val="000358FD"/>
    <w:rsid w:val="00037708"/>
    <w:rsid w:val="000402FB"/>
    <w:rsid w:val="000404A5"/>
    <w:rsid w:val="000416F4"/>
    <w:rsid w:val="00056710"/>
    <w:rsid w:val="00061CAB"/>
    <w:rsid w:val="00070035"/>
    <w:rsid w:val="00072060"/>
    <w:rsid w:val="0007444D"/>
    <w:rsid w:val="000A1764"/>
    <w:rsid w:val="000B1821"/>
    <w:rsid w:val="000B29B7"/>
    <w:rsid w:val="000C3D0D"/>
    <w:rsid w:val="000C6DF4"/>
    <w:rsid w:val="000D2D49"/>
    <w:rsid w:val="000D5F5D"/>
    <w:rsid w:val="00102E49"/>
    <w:rsid w:val="00106BA6"/>
    <w:rsid w:val="00106D0C"/>
    <w:rsid w:val="00114FEC"/>
    <w:rsid w:val="00122E8B"/>
    <w:rsid w:val="001245ED"/>
    <w:rsid w:val="00164537"/>
    <w:rsid w:val="00166D2A"/>
    <w:rsid w:val="00170443"/>
    <w:rsid w:val="0017134F"/>
    <w:rsid w:val="00173FE8"/>
    <w:rsid w:val="00176742"/>
    <w:rsid w:val="001803F6"/>
    <w:rsid w:val="001842F6"/>
    <w:rsid w:val="001A1E6A"/>
    <w:rsid w:val="001C65F4"/>
    <w:rsid w:val="001D53EF"/>
    <w:rsid w:val="001D5846"/>
    <w:rsid w:val="001E18E4"/>
    <w:rsid w:val="001E260E"/>
    <w:rsid w:val="001E7E37"/>
    <w:rsid w:val="001F35A2"/>
    <w:rsid w:val="00205832"/>
    <w:rsid w:val="00207D76"/>
    <w:rsid w:val="002107CF"/>
    <w:rsid w:val="0021756F"/>
    <w:rsid w:val="00220B7D"/>
    <w:rsid w:val="00234763"/>
    <w:rsid w:val="0025592C"/>
    <w:rsid w:val="002608FA"/>
    <w:rsid w:val="00264245"/>
    <w:rsid w:val="00264F5F"/>
    <w:rsid w:val="002676B4"/>
    <w:rsid w:val="00274F30"/>
    <w:rsid w:val="00283BE5"/>
    <w:rsid w:val="002848D7"/>
    <w:rsid w:val="0028552C"/>
    <w:rsid w:val="002A72CF"/>
    <w:rsid w:val="002B456E"/>
    <w:rsid w:val="002C0883"/>
    <w:rsid w:val="002C55BB"/>
    <w:rsid w:val="002D1E77"/>
    <w:rsid w:val="002E21B5"/>
    <w:rsid w:val="002E3C4B"/>
    <w:rsid w:val="00301E82"/>
    <w:rsid w:val="00301F89"/>
    <w:rsid w:val="00303243"/>
    <w:rsid w:val="00325FFF"/>
    <w:rsid w:val="003266C7"/>
    <w:rsid w:val="00326E00"/>
    <w:rsid w:val="00341986"/>
    <w:rsid w:val="003452B9"/>
    <w:rsid w:val="00350CF4"/>
    <w:rsid w:val="00350F41"/>
    <w:rsid w:val="0036603F"/>
    <w:rsid w:val="00372299"/>
    <w:rsid w:val="00376E0D"/>
    <w:rsid w:val="003802CC"/>
    <w:rsid w:val="00390786"/>
    <w:rsid w:val="00390A4B"/>
    <w:rsid w:val="0039369C"/>
    <w:rsid w:val="00395B32"/>
    <w:rsid w:val="003B37B0"/>
    <w:rsid w:val="003C56C8"/>
    <w:rsid w:val="003D6A3B"/>
    <w:rsid w:val="003E2A5E"/>
    <w:rsid w:val="003E5526"/>
    <w:rsid w:val="004039D3"/>
    <w:rsid w:val="004067D9"/>
    <w:rsid w:val="0041062D"/>
    <w:rsid w:val="0041281C"/>
    <w:rsid w:val="00427FCD"/>
    <w:rsid w:val="00430BE7"/>
    <w:rsid w:val="00440776"/>
    <w:rsid w:val="00443BF1"/>
    <w:rsid w:val="00447574"/>
    <w:rsid w:val="0045075E"/>
    <w:rsid w:val="00453A1F"/>
    <w:rsid w:val="00460BE3"/>
    <w:rsid w:val="004619F9"/>
    <w:rsid w:val="00473B7E"/>
    <w:rsid w:val="004772A0"/>
    <w:rsid w:val="0048244E"/>
    <w:rsid w:val="0048532A"/>
    <w:rsid w:val="00485661"/>
    <w:rsid w:val="004944E4"/>
    <w:rsid w:val="004962F6"/>
    <w:rsid w:val="004A555C"/>
    <w:rsid w:val="004B0C22"/>
    <w:rsid w:val="004B1587"/>
    <w:rsid w:val="004D3973"/>
    <w:rsid w:val="004D74E1"/>
    <w:rsid w:val="004E33E0"/>
    <w:rsid w:val="004E48E8"/>
    <w:rsid w:val="004E7B86"/>
    <w:rsid w:val="004F2419"/>
    <w:rsid w:val="004F7A9A"/>
    <w:rsid w:val="0050586F"/>
    <w:rsid w:val="00511DC4"/>
    <w:rsid w:val="0053574F"/>
    <w:rsid w:val="0054253C"/>
    <w:rsid w:val="00544890"/>
    <w:rsid w:val="005517F9"/>
    <w:rsid w:val="00565EA5"/>
    <w:rsid w:val="00572FD3"/>
    <w:rsid w:val="005737C2"/>
    <w:rsid w:val="0059197F"/>
    <w:rsid w:val="00591C10"/>
    <w:rsid w:val="00595FA2"/>
    <w:rsid w:val="005A2317"/>
    <w:rsid w:val="005B39F8"/>
    <w:rsid w:val="005B4855"/>
    <w:rsid w:val="005B4CFC"/>
    <w:rsid w:val="005B5A1B"/>
    <w:rsid w:val="005D598D"/>
    <w:rsid w:val="005E11E1"/>
    <w:rsid w:val="005E3DF3"/>
    <w:rsid w:val="005E509F"/>
    <w:rsid w:val="0061070C"/>
    <w:rsid w:val="00610E78"/>
    <w:rsid w:val="00614E8B"/>
    <w:rsid w:val="006215D9"/>
    <w:rsid w:val="00633D33"/>
    <w:rsid w:val="0063619E"/>
    <w:rsid w:val="0063774E"/>
    <w:rsid w:val="0064066B"/>
    <w:rsid w:val="00643FD3"/>
    <w:rsid w:val="00650D2D"/>
    <w:rsid w:val="00657D7F"/>
    <w:rsid w:val="00657F9C"/>
    <w:rsid w:val="00665681"/>
    <w:rsid w:val="0066751F"/>
    <w:rsid w:val="006725CC"/>
    <w:rsid w:val="0067762D"/>
    <w:rsid w:val="0067785A"/>
    <w:rsid w:val="00687A85"/>
    <w:rsid w:val="00691BD7"/>
    <w:rsid w:val="00694243"/>
    <w:rsid w:val="0069455A"/>
    <w:rsid w:val="006C1151"/>
    <w:rsid w:val="006C2D2C"/>
    <w:rsid w:val="006C6AEF"/>
    <w:rsid w:val="006C6F10"/>
    <w:rsid w:val="006D0792"/>
    <w:rsid w:val="006D4DA2"/>
    <w:rsid w:val="006E6729"/>
    <w:rsid w:val="006F5293"/>
    <w:rsid w:val="00700072"/>
    <w:rsid w:val="00710E07"/>
    <w:rsid w:val="0071740E"/>
    <w:rsid w:val="00720B4F"/>
    <w:rsid w:val="00730461"/>
    <w:rsid w:val="0073372E"/>
    <w:rsid w:val="007458E0"/>
    <w:rsid w:val="00746A91"/>
    <w:rsid w:val="00746CDC"/>
    <w:rsid w:val="00755AC2"/>
    <w:rsid w:val="007614D5"/>
    <w:rsid w:val="00761C44"/>
    <w:rsid w:val="007706D9"/>
    <w:rsid w:val="007905ED"/>
    <w:rsid w:val="00797D1E"/>
    <w:rsid w:val="007A258E"/>
    <w:rsid w:val="007A2B11"/>
    <w:rsid w:val="007A2FD5"/>
    <w:rsid w:val="007A2FE2"/>
    <w:rsid w:val="007C0AEA"/>
    <w:rsid w:val="007C2414"/>
    <w:rsid w:val="007C35AB"/>
    <w:rsid w:val="007D2688"/>
    <w:rsid w:val="007D7B3E"/>
    <w:rsid w:val="007E06FA"/>
    <w:rsid w:val="007E24FD"/>
    <w:rsid w:val="007E70B1"/>
    <w:rsid w:val="007F7B6A"/>
    <w:rsid w:val="008057DB"/>
    <w:rsid w:val="00816C31"/>
    <w:rsid w:val="0081778B"/>
    <w:rsid w:val="00832404"/>
    <w:rsid w:val="0083708D"/>
    <w:rsid w:val="00845B2C"/>
    <w:rsid w:val="00852CDD"/>
    <w:rsid w:val="0085727A"/>
    <w:rsid w:val="00857625"/>
    <w:rsid w:val="008609F8"/>
    <w:rsid w:val="00860DBE"/>
    <w:rsid w:val="008657CA"/>
    <w:rsid w:val="00875C80"/>
    <w:rsid w:val="00891103"/>
    <w:rsid w:val="008958A8"/>
    <w:rsid w:val="008A1CD2"/>
    <w:rsid w:val="008A223A"/>
    <w:rsid w:val="008B5E4E"/>
    <w:rsid w:val="008C19A1"/>
    <w:rsid w:val="008E2725"/>
    <w:rsid w:val="008E3A1C"/>
    <w:rsid w:val="008F769B"/>
    <w:rsid w:val="0090306B"/>
    <w:rsid w:val="009031F7"/>
    <w:rsid w:val="0090439D"/>
    <w:rsid w:val="00904BEA"/>
    <w:rsid w:val="00915EF2"/>
    <w:rsid w:val="00924E3D"/>
    <w:rsid w:val="0093552A"/>
    <w:rsid w:val="00937FCC"/>
    <w:rsid w:val="00956B19"/>
    <w:rsid w:val="00963D17"/>
    <w:rsid w:val="009648E2"/>
    <w:rsid w:val="009675F5"/>
    <w:rsid w:val="00973019"/>
    <w:rsid w:val="009770F2"/>
    <w:rsid w:val="009808C1"/>
    <w:rsid w:val="009833BA"/>
    <w:rsid w:val="00990E03"/>
    <w:rsid w:val="00994655"/>
    <w:rsid w:val="009966C4"/>
    <w:rsid w:val="009A3B68"/>
    <w:rsid w:val="009B1182"/>
    <w:rsid w:val="009B1859"/>
    <w:rsid w:val="009C4003"/>
    <w:rsid w:val="009C6A1B"/>
    <w:rsid w:val="009D120F"/>
    <w:rsid w:val="009E2702"/>
    <w:rsid w:val="009E37D4"/>
    <w:rsid w:val="009F698F"/>
    <w:rsid w:val="00A02D03"/>
    <w:rsid w:val="00A1491B"/>
    <w:rsid w:val="00A15BD8"/>
    <w:rsid w:val="00A16963"/>
    <w:rsid w:val="00A16D4B"/>
    <w:rsid w:val="00A24837"/>
    <w:rsid w:val="00A40563"/>
    <w:rsid w:val="00A41BDE"/>
    <w:rsid w:val="00A51C66"/>
    <w:rsid w:val="00A61330"/>
    <w:rsid w:val="00A6346F"/>
    <w:rsid w:val="00A64234"/>
    <w:rsid w:val="00A86BDF"/>
    <w:rsid w:val="00A916E0"/>
    <w:rsid w:val="00A920EC"/>
    <w:rsid w:val="00AA455F"/>
    <w:rsid w:val="00AB765C"/>
    <w:rsid w:val="00AC602D"/>
    <w:rsid w:val="00AC7D24"/>
    <w:rsid w:val="00AD757D"/>
    <w:rsid w:val="00AE1837"/>
    <w:rsid w:val="00AE3FED"/>
    <w:rsid w:val="00AE7258"/>
    <w:rsid w:val="00AF1288"/>
    <w:rsid w:val="00AF2921"/>
    <w:rsid w:val="00B02EF7"/>
    <w:rsid w:val="00B07B2A"/>
    <w:rsid w:val="00B201F4"/>
    <w:rsid w:val="00B24AEC"/>
    <w:rsid w:val="00B27B3B"/>
    <w:rsid w:val="00B30CE8"/>
    <w:rsid w:val="00B41A7A"/>
    <w:rsid w:val="00B436D8"/>
    <w:rsid w:val="00B52467"/>
    <w:rsid w:val="00B5513B"/>
    <w:rsid w:val="00B562ED"/>
    <w:rsid w:val="00B63B35"/>
    <w:rsid w:val="00B67569"/>
    <w:rsid w:val="00B71925"/>
    <w:rsid w:val="00B7206A"/>
    <w:rsid w:val="00B75847"/>
    <w:rsid w:val="00B82BD1"/>
    <w:rsid w:val="00B858E0"/>
    <w:rsid w:val="00B91468"/>
    <w:rsid w:val="00B952E1"/>
    <w:rsid w:val="00BA05FE"/>
    <w:rsid w:val="00BC0C5B"/>
    <w:rsid w:val="00BC467E"/>
    <w:rsid w:val="00BC6CED"/>
    <w:rsid w:val="00BC7CFD"/>
    <w:rsid w:val="00BD143B"/>
    <w:rsid w:val="00BD4B22"/>
    <w:rsid w:val="00C02AE6"/>
    <w:rsid w:val="00C04E4A"/>
    <w:rsid w:val="00C10C04"/>
    <w:rsid w:val="00C115DA"/>
    <w:rsid w:val="00C21502"/>
    <w:rsid w:val="00C53FB6"/>
    <w:rsid w:val="00C60887"/>
    <w:rsid w:val="00C645AE"/>
    <w:rsid w:val="00C71E55"/>
    <w:rsid w:val="00C75518"/>
    <w:rsid w:val="00C7615E"/>
    <w:rsid w:val="00C80953"/>
    <w:rsid w:val="00C966A9"/>
    <w:rsid w:val="00CA002A"/>
    <w:rsid w:val="00CA15B3"/>
    <w:rsid w:val="00CA235C"/>
    <w:rsid w:val="00CA2721"/>
    <w:rsid w:val="00CB2BBB"/>
    <w:rsid w:val="00CC1580"/>
    <w:rsid w:val="00CE1744"/>
    <w:rsid w:val="00CF5DB7"/>
    <w:rsid w:val="00D130D9"/>
    <w:rsid w:val="00D1420A"/>
    <w:rsid w:val="00D23E7E"/>
    <w:rsid w:val="00D32ADD"/>
    <w:rsid w:val="00D40B2E"/>
    <w:rsid w:val="00D50CFD"/>
    <w:rsid w:val="00D5323F"/>
    <w:rsid w:val="00D564F7"/>
    <w:rsid w:val="00D61179"/>
    <w:rsid w:val="00D62C74"/>
    <w:rsid w:val="00D640FE"/>
    <w:rsid w:val="00D70082"/>
    <w:rsid w:val="00D76391"/>
    <w:rsid w:val="00D906F0"/>
    <w:rsid w:val="00D96F14"/>
    <w:rsid w:val="00D97E65"/>
    <w:rsid w:val="00DA05DF"/>
    <w:rsid w:val="00DA0A1B"/>
    <w:rsid w:val="00DA320A"/>
    <w:rsid w:val="00DA4F5E"/>
    <w:rsid w:val="00DB622D"/>
    <w:rsid w:val="00DC02B9"/>
    <w:rsid w:val="00DC3C39"/>
    <w:rsid w:val="00DD07D6"/>
    <w:rsid w:val="00DE04C0"/>
    <w:rsid w:val="00DE2A46"/>
    <w:rsid w:val="00DE4D71"/>
    <w:rsid w:val="00DE5A5E"/>
    <w:rsid w:val="00DF54BC"/>
    <w:rsid w:val="00E00CCA"/>
    <w:rsid w:val="00E2013B"/>
    <w:rsid w:val="00E22D39"/>
    <w:rsid w:val="00E300BE"/>
    <w:rsid w:val="00E35A40"/>
    <w:rsid w:val="00E47930"/>
    <w:rsid w:val="00E71C25"/>
    <w:rsid w:val="00E73F19"/>
    <w:rsid w:val="00E95889"/>
    <w:rsid w:val="00E974FF"/>
    <w:rsid w:val="00EA3309"/>
    <w:rsid w:val="00EA7676"/>
    <w:rsid w:val="00EB2357"/>
    <w:rsid w:val="00EB6084"/>
    <w:rsid w:val="00EC269E"/>
    <w:rsid w:val="00EC67AE"/>
    <w:rsid w:val="00ED50EE"/>
    <w:rsid w:val="00EE01E9"/>
    <w:rsid w:val="00EE15EE"/>
    <w:rsid w:val="00EE23CF"/>
    <w:rsid w:val="00EE74C6"/>
    <w:rsid w:val="00EF7DF8"/>
    <w:rsid w:val="00F00EA9"/>
    <w:rsid w:val="00F01DF8"/>
    <w:rsid w:val="00F1021B"/>
    <w:rsid w:val="00F12B1F"/>
    <w:rsid w:val="00F1503D"/>
    <w:rsid w:val="00F44515"/>
    <w:rsid w:val="00F45D04"/>
    <w:rsid w:val="00F46A8D"/>
    <w:rsid w:val="00F71609"/>
    <w:rsid w:val="00F83366"/>
    <w:rsid w:val="00FA0059"/>
    <w:rsid w:val="00FA3006"/>
    <w:rsid w:val="00FA3DB1"/>
    <w:rsid w:val="00FB0E90"/>
    <w:rsid w:val="00FB76C9"/>
    <w:rsid w:val="00FC4F20"/>
    <w:rsid w:val="00FD27C2"/>
    <w:rsid w:val="00FD2D93"/>
    <w:rsid w:val="00FD4247"/>
    <w:rsid w:val="00FE741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5FB24"/>
  <w15:chartTrackingRefBased/>
  <w15:docId w15:val="{8A3D57EA-B9D2-4C7E-936D-39B4D55D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D71"/>
    <w:pPr>
      <w:widowControl w:val="0"/>
      <w:suppressAutoHyphens/>
      <w:spacing w:after="200" w:line="276" w:lineRule="auto"/>
    </w:pPr>
    <w:rPr>
      <w:rFonts w:ascii="Calibri" w:eastAsia="Calibri" w:hAnsi="Calibri" w:cs="Calibri"/>
      <w:lang w:val="pl-PL"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D6A3B"/>
    <w:pPr>
      <w:spacing w:after="0" w:line="240" w:lineRule="auto"/>
    </w:pPr>
    <w:rPr>
      <w:rFonts w:ascii="Calibri" w:eastAsia="Calibri" w:hAnsi="Calibri" w:cs="Times New Roman"/>
      <w:lang w:val="pl-PL" w:bidi="ar-SA"/>
    </w:rPr>
  </w:style>
  <w:style w:type="paragraph" w:styleId="Tekstdymka">
    <w:name w:val="Balloon Text"/>
    <w:basedOn w:val="Normalny"/>
    <w:link w:val="TekstdymkaZnak"/>
    <w:uiPriority w:val="99"/>
    <w:semiHidden/>
    <w:unhideWhenUsed/>
    <w:rsid w:val="00B858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58E0"/>
    <w:rPr>
      <w:rFonts w:ascii="Segoe UI" w:eastAsia="Calibri" w:hAnsi="Segoe UI" w:cs="Segoe UI"/>
      <w:sz w:val="18"/>
      <w:szCs w:val="18"/>
      <w:lang w:val="pl-PL" w:eastAsia="ar-SA" w:bidi="ar-SA"/>
    </w:rPr>
  </w:style>
  <w:style w:type="paragraph" w:styleId="Nagwek">
    <w:name w:val="header"/>
    <w:basedOn w:val="Normalny"/>
    <w:link w:val="NagwekZnak"/>
    <w:unhideWhenUsed/>
    <w:rsid w:val="00FD42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4247"/>
    <w:rPr>
      <w:rFonts w:ascii="Calibri" w:eastAsia="Calibri" w:hAnsi="Calibri" w:cs="Calibri"/>
      <w:lang w:val="pl-PL" w:eastAsia="ar-SA" w:bidi="ar-SA"/>
    </w:rPr>
  </w:style>
  <w:style w:type="paragraph" w:styleId="Stopka">
    <w:name w:val="footer"/>
    <w:basedOn w:val="Normalny"/>
    <w:link w:val="StopkaZnak"/>
    <w:uiPriority w:val="99"/>
    <w:unhideWhenUsed/>
    <w:rsid w:val="00FD42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4247"/>
    <w:rPr>
      <w:rFonts w:ascii="Calibri" w:eastAsia="Calibri" w:hAnsi="Calibri" w:cs="Calibri"/>
      <w:lang w:val="pl-PL" w:eastAsia="ar-SA" w:bidi="ar-SA"/>
    </w:rPr>
  </w:style>
  <w:style w:type="paragraph" w:styleId="Akapitzlist">
    <w:name w:val="List Paragraph"/>
    <w:basedOn w:val="Normalny"/>
    <w:uiPriority w:val="34"/>
    <w:qFormat/>
    <w:rsid w:val="00326E00"/>
    <w:pPr>
      <w:ind w:left="720"/>
      <w:contextualSpacing/>
    </w:pPr>
  </w:style>
  <w:style w:type="paragraph" w:customStyle="1" w:styleId="Standard">
    <w:name w:val="Standard"/>
    <w:rsid w:val="008657CA"/>
    <w:pPr>
      <w:suppressAutoHyphens/>
      <w:autoSpaceDN w:val="0"/>
      <w:spacing w:after="0" w:line="240" w:lineRule="auto"/>
      <w:textAlignment w:val="baseline"/>
    </w:pPr>
    <w:rPr>
      <w:rFonts w:ascii="Times New Roman" w:eastAsia="Times New Roman" w:hAnsi="Times New Roman" w:cs="Times New Roman"/>
      <w:sz w:val="20"/>
      <w:szCs w:val="20"/>
      <w:lang w:val="pl-PL" w:eastAsia="pl-PL" w:bidi="ar-SA"/>
    </w:rPr>
  </w:style>
  <w:style w:type="table" w:styleId="Tabela-Siatka">
    <w:name w:val="Table Grid"/>
    <w:basedOn w:val="Standardowy"/>
    <w:uiPriority w:val="39"/>
    <w:rsid w:val="00372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B52467"/>
    <w:pPr>
      <w:numPr>
        <w:numId w:val="15"/>
      </w:numPr>
    </w:pPr>
  </w:style>
  <w:style w:type="character" w:styleId="Odwoanieprzypisukocowego">
    <w:name w:val="endnote reference"/>
    <w:basedOn w:val="Domylnaczcionkaakapitu"/>
    <w:uiPriority w:val="99"/>
    <w:semiHidden/>
    <w:unhideWhenUsed/>
    <w:rsid w:val="00845B2C"/>
    <w:rPr>
      <w:vertAlign w:val="superscript"/>
    </w:rPr>
  </w:style>
  <w:style w:type="character" w:styleId="Pogrubienie">
    <w:name w:val="Strong"/>
    <w:basedOn w:val="Domylnaczcionkaakapitu"/>
    <w:uiPriority w:val="22"/>
    <w:qFormat/>
    <w:rsid w:val="00ED50EE"/>
    <w:rPr>
      <w:b/>
      <w:bCs/>
    </w:rPr>
  </w:style>
  <w:style w:type="paragraph" w:styleId="NormalnyWeb">
    <w:name w:val="Normal (Web)"/>
    <w:basedOn w:val="Normalny"/>
    <w:uiPriority w:val="99"/>
    <w:semiHidden/>
    <w:unhideWhenUsed/>
    <w:rsid w:val="0090439D"/>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5886">
      <w:bodyDiv w:val="1"/>
      <w:marLeft w:val="0"/>
      <w:marRight w:val="0"/>
      <w:marTop w:val="0"/>
      <w:marBottom w:val="0"/>
      <w:divBdr>
        <w:top w:val="none" w:sz="0" w:space="0" w:color="auto"/>
        <w:left w:val="none" w:sz="0" w:space="0" w:color="auto"/>
        <w:bottom w:val="none" w:sz="0" w:space="0" w:color="auto"/>
        <w:right w:val="none" w:sz="0" w:space="0" w:color="auto"/>
      </w:divBdr>
    </w:div>
    <w:div w:id="564530677">
      <w:bodyDiv w:val="1"/>
      <w:marLeft w:val="0"/>
      <w:marRight w:val="0"/>
      <w:marTop w:val="0"/>
      <w:marBottom w:val="0"/>
      <w:divBdr>
        <w:top w:val="none" w:sz="0" w:space="0" w:color="auto"/>
        <w:left w:val="none" w:sz="0" w:space="0" w:color="auto"/>
        <w:bottom w:val="none" w:sz="0" w:space="0" w:color="auto"/>
        <w:right w:val="none" w:sz="0" w:space="0" w:color="auto"/>
      </w:divBdr>
    </w:div>
    <w:div w:id="621182482">
      <w:bodyDiv w:val="1"/>
      <w:marLeft w:val="0"/>
      <w:marRight w:val="0"/>
      <w:marTop w:val="0"/>
      <w:marBottom w:val="0"/>
      <w:divBdr>
        <w:top w:val="none" w:sz="0" w:space="0" w:color="auto"/>
        <w:left w:val="none" w:sz="0" w:space="0" w:color="auto"/>
        <w:bottom w:val="none" w:sz="0" w:space="0" w:color="auto"/>
        <w:right w:val="none" w:sz="0" w:space="0" w:color="auto"/>
      </w:divBdr>
    </w:div>
    <w:div w:id="653949405">
      <w:bodyDiv w:val="1"/>
      <w:marLeft w:val="0"/>
      <w:marRight w:val="0"/>
      <w:marTop w:val="0"/>
      <w:marBottom w:val="0"/>
      <w:divBdr>
        <w:top w:val="none" w:sz="0" w:space="0" w:color="auto"/>
        <w:left w:val="none" w:sz="0" w:space="0" w:color="auto"/>
        <w:bottom w:val="none" w:sz="0" w:space="0" w:color="auto"/>
        <w:right w:val="none" w:sz="0" w:space="0" w:color="auto"/>
      </w:divBdr>
    </w:div>
    <w:div w:id="667370016">
      <w:bodyDiv w:val="1"/>
      <w:marLeft w:val="0"/>
      <w:marRight w:val="0"/>
      <w:marTop w:val="0"/>
      <w:marBottom w:val="0"/>
      <w:divBdr>
        <w:top w:val="none" w:sz="0" w:space="0" w:color="auto"/>
        <w:left w:val="none" w:sz="0" w:space="0" w:color="auto"/>
        <w:bottom w:val="none" w:sz="0" w:space="0" w:color="auto"/>
        <w:right w:val="none" w:sz="0" w:space="0" w:color="auto"/>
      </w:divBdr>
    </w:div>
    <w:div w:id="1281843857">
      <w:bodyDiv w:val="1"/>
      <w:marLeft w:val="0"/>
      <w:marRight w:val="0"/>
      <w:marTop w:val="0"/>
      <w:marBottom w:val="0"/>
      <w:divBdr>
        <w:top w:val="none" w:sz="0" w:space="0" w:color="auto"/>
        <w:left w:val="none" w:sz="0" w:space="0" w:color="auto"/>
        <w:bottom w:val="none" w:sz="0" w:space="0" w:color="auto"/>
        <w:right w:val="none" w:sz="0" w:space="0" w:color="auto"/>
      </w:divBdr>
    </w:div>
    <w:div w:id="1295722415">
      <w:bodyDiv w:val="1"/>
      <w:marLeft w:val="0"/>
      <w:marRight w:val="0"/>
      <w:marTop w:val="0"/>
      <w:marBottom w:val="0"/>
      <w:divBdr>
        <w:top w:val="none" w:sz="0" w:space="0" w:color="auto"/>
        <w:left w:val="none" w:sz="0" w:space="0" w:color="auto"/>
        <w:bottom w:val="none" w:sz="0" w:space="0" w:color="auto"/>
        <w:right w:val="none" w:sz="0" w:space="0" w:color="auto"/>
      </w:divBdr>
    </w:div>
    <w:div w:id="1565220101">
      <w:bodyDiv w:val="1"/>
      <w:marLeft w:val="0"/>
      <w:marRight w:val="0"/>
      <w:marTop w:val="0"/>
      <w:marBottom w:val="0"/>
      <w:divBdr>
        <w:top w:val="none" w:sz="0" w:space="0" w:color="auto"/>
        <w:left w:val="none" w:sz="0" w:space="0" w:color="auto"/>
        <w:bottom w:val="none" w:sz="0" w:space="0" w:color="auto"/>
        <w:right w:val="none" w:sz="0" w:space="0" w:color="auto"/>
      </w:divBdr>
    </w:div>
    <w:div w:id="2069985772">
      <w:bodyDiv w:val="1"/>
      <w:marLeft w:val="0"/>
      <w:marRight w:val="0"/>
      <w:marTop w:val="0"/>
      <w:marBottom w:val="0"/>
      <w:divBdr>
        <w:top w:val="none" w:sz="0" w:space="0" w:color="auto"/>
        <w:left w:val="none" w:sz="0" w:space="0" w:color="auto"/>
        <w:bottom w:val="none" w:sz="0" w:space="0" w:color="auto"/>
        <w:right w:val="none" w:sz="0" w:space="0" w:color="auto"/>
      </w:divBdr>
    </w:div>
    <w:div w:id="20813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7E1A-E8F0-47D0-9AB3-95A61AE9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637</Words>
  <Characters>3826</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Sporek, Mateusz</dc:creator>
  <cp:keywords>Medtronic Controlled</cp:keywords>
  <dc:description/>
  <cp:lastModifiedBy>user</cp:lastModifiedBy>
  <cp:revision>25</cp:revision>
  <cp:lastPrinted>2026-05-04T07:56:00Z</cp:lastPrinted>
  <dcterms:created xsi:type="dcterms:W3CDTF">2025-12-09T08:36:00Z</dcterms:created>
  <dcterms:modified xsi:type="dcterms:W3CDTF">2026-05-07T06:09:00Z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a92b2e61-58b4-436c-83a6-62d5521bf009</vt:lpwstr>
  </property>
  <property fmtid="{D5CDD505-2E9C-101B-9397-08002B2CF9AE}" pid="3" name="Classification">
    <vt:lpwstr>MedtronicControlled</vt:lpwstr>
  </property>
</Properties>
</file>