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7D7DAB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EZ/93</w:t>
      </w:r>
      <w:r w:rsidR="00A219EC">
        <w:rPr>
          <w:b/>
          <w:bCs/>
          <w:sz w:val="22"/>
          <w:szCs w:val="22"/>
          <w:lang w:eastAsia="zh-CN"/>
        </w:rPr>
        <w:t>/2026/</w:t>
      </w:r>
      <w:proofErr w:type="gramStart"/>
      <w:r w:rsidR="00A219EC"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 w:rsidR="00A219EC">
        <w:rPr>
          <w:b/>
          <w:bCs/>
          <w:sz w:val="22"/>
          <w:szCs w:val="22"/>
          <w:lang w:eastAsia="zh-CN"/>
        </w:rPr>
        <w:t xml:space="preserve">                                                      </w:t>
      </w:r>
      <w:r w:rsidR="00CA0C35">
        <w:rPr>
          <w:b/>
          <w:bCs/>
          <w:sz w:val="22"/>
          <w:szCs w:val="22"/>
          <w:lang w:eastAsia="zh-CN"/>
        </w:rPr>
        <w:t>Załącznik nr 2.4</w:t>
      </w:r>
      <w:r w:rsidR="003C742B" w:rsidRPr="003C742B">
        <w:rPr>
          <w:b/>
          <w:bCs/>
          <w:sz w:val="22"/>
          <w:szCs w:val="22"/>
          <w:lang w:eastAsia="zh-CN"/>
        </w:rPr>
        <w:t xml:space="preserve"> do SWZ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7"/>
        <w:gridCol w:w="4260"/>
        <w:gridCol w:w="1555"/>
        <w:gridCol w:w="2981"/>
      </w:tblGrid>
      <w:tr w:rsidR="003C742B" w:rsidTr="000B4A3D">
        <w:trPr>
          <w:cantSplit/>
          <w:trHeight w:val="840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916FDA" w:rsidRPr="00D67BDB" w:rsidRDefault="003C0D27" w:rsidP="00D67BDB">
            <w:pPr>
              <w:jc w:val="center"/>
              <w:rPr>
                <w:b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Pakiet </w:t>
            </w:r>
            <w:r w:rsidR="00CA0C35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4- </w:t>
            </w:r>
            <w:r w:rsidR="00CA0C35" w:rsidRPr="00CA0C35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Kardiomonitor</w:t>
            </w:r>
            <w:r w:rsidR="00CA0C35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 (4 </w:t>
            </w:r>
            <w:proofErr w:type="spellStart"/>
            <w:r w:rsidR="00CA0C35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kpl</w:t>
            </w:r>
            <w:proofErr w:type="spellEnd"/>
            <w:r w:rsidR="00CA0C35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.)</w:t>
            </w:r>
          </w:p>
          <w:p w:rsidR="003C742B" w:rsidRDefault="003C742B" w:rsidP="00916FDA">
            <w:pPr>
              <w:pStyle w:val="Domylnie"/>
              <w:widowControl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E36EB3">
        <w:trPr>
          <w:cantSplit/>
          <w:trHeight w:val="663"/>
          <w:jc w:val="center"/>
        </w:trPr>
        <w:tc>
          <w:tcPr>
            <w:tcW w:w="6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E36EB3">
        <w:trPr>
          <w:cantSplit/>
          <w:trHeight w:val="701"/>
          <w:jc w:val="center"/>
        </w:trPr>
        <w:tc>
          <w:tcPr>
            <w:tcW w:w="6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E36EB3">
        <w:trPr>
          <w:cantSplit/>
          <w:trHeight w:val="569"/>
          <w:jc w:val="center"/>
        </w:trPr>
        <w:tc>
          <w:tcPr>
            <w:tcW w:w="6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E36EB3">
        <w:trPr>
          <w:cantSplit/>
          <w:trHeight w:val="691"/>
          <w:jc w:val="center"/>
        </w:trPr>
        <w:tc>
          <w:tcPr>
            <w:tcW w:w="6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491AE4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CA0C35">
              <w:rPr>
                <w:rFonts w:ascii="Times New Roman" w:hAnsi="Times New Roman"/>
              </w:rPr>
              <w:t xml:space="preserve">Monitor funkcji życiowych pacjenta, </w:t>
            </w:r>
            <w:proofErr w:type="spellStart"/>
            <w:r w:rsidRPr="00CA0C35">
              <w:rPr>
                <w:rFonts w:ascii="Times New Roman" w:hAnsi="Times New Roman"/>
              </w:rPr>
              <w:t>stacjonarno</w:t>
            </w:r>
            <w:proofErr w:type="spellEnd"/>
            <w:r w:rsidRPr="00CA0C35">
              <w:rPr>
                <w:rFonts w:ascii="Times New Roman" w:hAnsi="Times New Roman"/>
              </w:rPr>
              <w:t xml:space="preserve"> – transportowy, z uchwytem do przenoszenia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D00668" w:rsidRDefault="00CA0C35" w:rsidP="00CA0C3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491AE4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CA0C35">
              <w:rPr>
                <w:rFonts w:ascii="Times New Roman" w:hAnsi="Times New Roman"/>
              </w:rPr>
              <w:t>Waga monitora max. 5kg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D00668" w:rsidRDefault="00CA0C35" w:rsidP="00CA0C3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491AE4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CA0C35">
              <w:rPr>
                <w:rFonts w:ascii="Times New Roman" w:hAnsi="Times New Roman"/>
              </w:rPr>
              <w:t>Funkcja przewodnika obsługi dostępna bezpośrednio na ekranie monitora, która przy pomocy obrazków i opisów pomaga prawidłowo umiejscowić czujniki pomiarowe na pacjenta.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CA0C3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275D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491AE4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jc w:val="both"/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Tryb nocny z przyciemnionym ekranem, wyłączonym dźwiękiem synchronizacji i wyłączonym wskaźnikiem alarmu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1275D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275D3"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491AE4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Kolorowy, pojedynczy ekran TFT o rozmiarze min. 15,6” 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CA0C3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275D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491AE4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Jednoczesna prezentacja min. 8 krzywych na ekranie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1275D3" w:rsidP="001275D3">
            <w:pPr>
              <w:widowControl w:val="0"/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491AE4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Rozdzielczość ekranu dla przekątnej ekranu min 15”: min. 1300x700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CA0C35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275D3">
              <w:rPr>
                <w:rFonts w:ascii="Times New Roman" w:hAnsi="Times New Roman"/>
                <w:color w:val="000000"/>
              </w:rPr>
              <w:t xml:space="preserve">TAK, podać 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491AE4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Funkcja automatycznej regulacji jasności ekranu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1275D3" w:rsidP="001275D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275D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DE4713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491AE4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Możliwość wyświetlania dużych pól z wartościami numerycznymi mierzonych parametrów. Wartości numeryczne wyświetlane bez krzywych dynamicznych – nie dotyczy krzywej EKG, która musi być stale widoczna na ekranie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1275D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trHeight w:val="70"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4E1F0F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4E1F0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CA0C35">
              <w:rPr>
                <w:rFonts w:ascii="Times New Roman" w:hAnsi="Times New Roman"/>
              </w:rPr>
              <w:t>Możliwość wyboru przez użytkownika strony ekranu (lewa lub prawa) gdzie prezentowane są wartości numeryczne mierzonych parametrów.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1275D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4E1F0F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A0C35">
              <w:rPr>
                <w:rFonts w:ascii="Times New Roman" w:hAnsi="Times New Roman"/>
              </w:rPr>
              <w:t>Przyciski szybkiego dostępu do wybranych funkcji/okien przeglądu okien monitora. Dostępne min. 9 przycisków z możliwością zmiany przypisanych do nich funkcji.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CA0C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4E1F0F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A0C35">
              <w:rPr>
                <w:rFonts w:ascii="Times New Roman" w:hAnsi="Times New Roman"/>
              </w:rPr>
              <w:t>Tryb „Stand by”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1275D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275D3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CA0C35">
              <w:rPr>
                <w:rFonts w:ascii="Times New Roman" w:hAnsi="Times New Roman"/>
              </w:rPr>
              <w:t>Funkcja „stoper”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1275D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275D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Wbudowany kalkulator powierzchni ciała (BSA) oraz kalkulator dawek leków.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1275D3" w:rsidP="001275D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275D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Komunikacja z użytkownikiem w języku polskim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1275D3" w:rsidP="001275D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275D3">
              <w:rPr>
                <w:rFonts w:ascii="Times New Roman" w:hAnsi="Times New Roman"/>
                <w:color w:val="000000"/>
              </w:rPr>
              <w:t>TAK</w:t>
            </w:r>
            <w:r w:rsidR="00CA0C35" w:rsidRPr="001275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Komunikacja z użytkownikiem poprzez ekran dotykowy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1275D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275D3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Komunikacja bez użycia pokrętła (pokrętło nie występuje)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1275D3">
            <w:pPr>
              <w:widowControl w:val="0"/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Monitory zasilane elektrycznie </w:t>
            </w:r>
          </w:p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 xml:space="preserve">230 VAC/50 </w:t>
            </w:r>
            <w:proofErr w:type="spellStart"/>
            <w:r w:rsidRPr="00CA0C35">
              <w:rPr>
                <w:rFonts w:ascii="Times New Roman" w:hAnsi="Times New Roman"/>
              </w:rPr>
              <w:t>Hz</w:t>
            </w:r>
            <w:proofErr w:type="spellEnd"/>
            <w:r w:rsidRPr="00CA0C35">
              <w:rPr>
                <w:rFonts w:ascii="Times New Roman" w:hAnsi="Times New Roman"/>
              </w:rPr>
              <w:t xml:space="preserve"> ±10%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1275D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275D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Zasilanie z wbudowanego akumulatora dla przekątnej ekranu min 15”</w:t>
            </w:r>
            <w:r w:rsidR="001275D3">
              <w:rPr>
                <w:rFonts w:ascii="Times New Roman" w:hAnsi="Times New Roman"/>
              </w:rPr>
              <w:t xml:space="preserve"> min. </w:t>
            </w:r>
            <w:r w:rsidRPr="00CA0C35">
              <w:rPr>
                <w:rFonts w:ascii="Times New Roman" w:hAnsi="Times New Roman"/>
              </w:rPr>
              <w:t>240 minut pracy.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CA0C35" w:rsidP="001275D3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275D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Automatyczne ładowanie akumulatora w kardiomonitorze po podłączeniu do zasilania sieciowego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1275D3" w:rsidP="001275D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A0C35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35" w:rsidRPr="00CA0C35" w:rsidRDefault="00CA0C35" w:rsidP="00CA0C35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Czas ładowania max. 4 godziny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Pr="001275D3" w:rsidRDefault="001275D3" w:rsidP="001275D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A0C35" w:rsidRDefault="00CA0C35" w:rsidP="00CA0C35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Chłodzenie konwekcyjne (bez użycia wentylatorów).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Monitor z funkcją pracy w sieci LAN. Komunikacja pomiędzy monitorami: podgląd krzywych oraz danych cyfrowych z poszczególnych stanowisk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Default="001275D3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Komunikacja pomiędzy monitorami bez użycia specjalnych serwerów i centrali z możliwością podglądu min. 8 stanowisk.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Default="001275D3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Wszystkie mierzone parametry, alarmy i nastawy dla różnych kategorii wiekowych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Alarmy min. 3 stopniowe (wizualne i akustyczne), rozróżnialne kolorem oraz tonem, wszystkich mierzonych parametrów z możliwością ustawiania granicy alarmów przez użytkownika.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Default="001275D3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Default="001275D3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Możliwość ustawienia eskalacji alarmów tj. po przekroczeniu ustawionych kryteriów alarm zmienia się z „ostrzeżenia” na krytyczny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Default="001275D3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Automatyczne ustawianie granic alarmowych na podstawie bieżących wartości parametrów.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Możliwość wyciszenia alarmów na krótki czas i zawieszenia na stałe.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Pamięć i prezentacja trendów graficznych mierzonych parametrów min. 240 godzin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Jednoczasowa prezentacja min.  3 parametrów w trendzie graficznym. Dwa niezależne okna trendu graficznego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Default="001275D3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Pamięć i prezentacja trendów tabelarycznych mierzonych parametrów min. 240 godzin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 xml:space="preserve">Jednoczasowa prezentacja min.  15 parametrów w trendzie tabelarycznym. 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Monitor z funkcją wyświetlania okna OCRG.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 xml:space="preserve">Funkcja „holterowska” min. 4 </w:t>
            </w:r>
            <w:proofErr w:type="gramStart"/>
            <w:r w:rsidRPr="00CA0C35">
              <w:rPr>
                <w:rFonts w:ascii="Times New Roman" w:hAnsi="Times New Roman"/>
              </w:rPr>
              <w:t>krzywych z co</w:t>
            </w:r>
            <w:proofErr w:type="gramEnd"/>
            <w:r w:rsidRPr="00CA0C35">
              <w:rPr>
                <w:rFonts w:ascii="Times New Roman" w:hAnsi="Times New Roman"/>
              </w:rPr>
              <w:t xml:space="preserve"> najmniej 240 godzin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Możliwość wyboru krzywych do zapisu w funkcji „holterowskiej”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Historia alarmów min. 80 000 zdarzeń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Przegląd arytmii min. 80 000 zdarzeń.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Dedykowana pamięć przebiegu odcinka ST z ostatnich min. 240 godzin. Odcinek ST reprezentowany w postaci krzywej i wartości cyfrowej ST.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Default="001275D3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Zaimplementowana funkcja prezentacji odcinków ST w postaci wykresu kołowego.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Każde zdarzenie arytmii zawierające wartości parametrów zmierzone w chwili wystąpienia arytmii i fragment krzywej EKG z min. 5 sekund przed i po wystąpieniu arytmii.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Default="001275D3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Pr="001275D3">
              <w:rPr>
                <w:color w:val="000000"/>
                <w:sz w:val="22"/>
                <w:szCs w:val="22"/>
              </w:rPr>
              <w:t>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Monitor z oknem prezentacji danych w postaci histogramu min. 2 parametrów z ostatnich min. 240 godzin. Prezentacja w postaci cyfrowej wartości: minimalnej, maksymalnej, mediany. Możliwość regulacji przedziału czasowego, dla którego mają być wyliczane wartości: minimalna, maksymalna i mediana.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Default="001275D3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Default="001275D3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Funkcja wyświetlania krótkich odcinków trendów obok odpowiadających im krzywych dynamicznych z min. ostatnich 30 min. z możliwością regulacji czasu przez użytkownika poprzez „przeciągnięcie” trendów w lewo bądź w prawo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Default="001275D3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Default="001275D3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  <w:r w:rsidRPr="001275D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Synchronizacja czasowa pomiędzy alarmami (włączając alarmy arytmii), trendami prezentowanymi: tabelarycznie, graficznie i funkcją holterowską tj. zaznaczone zdarzenie na jednym z rodzajów trendów bądź alarmów jest automatycznie zaznaczone przy przejściu na pozostałe prezentacje zdarzeń, bez konieczności wyszukiwania na skali czasu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02B7" w:rsidRDefault="006702B7" w:rsidP="006702B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702B7" w:rsidRDefault="006702B7" w:rsidP="006702B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702B7" w:rsidRDefault="006702B7" w:rsidP="006702B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6702B7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b/>
                <w:bCs/>
                <w:sz w:val="22"/>
                <w:szCs w:val="22"/>
              </w:rPr>
              <w:t xml:space="preserve">EKG </w:t>
            </w:r>
          </w:p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Monitorowanie 3, 8, 12 </w:t>
            </w:r>
            <w:proofErr w:type="spellStart"/>
            <w:r w:rsidRPr="00CA0C35">
              <w:rPr>
                <w:sz w:val="22"/>
                <w:szCs w:val="22"/>
              </w:rPr>
              <w:t>odprowadzeń</w:t>
            </w:r>
            <w:proofErr w:type="spellEnd"/>
            <w:r w:rsidRPr="00CA0C35">
              <w:rPr>
                <w:sz w:val="22"/>
                <w:szCs w:val="22"/>
              </w:rPr>
              <w:t xml:space="preserve"> w zależności od podłączonego przewodu pomiarowego.</w:t>
            </w:r>
          </w:p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Zakr</w:t>
            </w:r>
            <w:r w:rsidR="006702B7">
              <w:rPr>
                <w:sz w:val="22"/>
                <w:szCs w:val="22"/>
              </w:rPr>
              <w:t xml:space="preserve">es częstości akcji serca: min. </w:t>
            </w:r>
            <w:r w:rsidRPr="00CA0C35">
              <w:rPr>
                <w:sz w:val="22"/>
                <w:szCs w:val="22"/>
              </w:rPr>
              <w:t xml:space="preserve">15-300 ud/min. </w:t>
            </w:r>
          </w:p>
          <w:p w:rsidR="001275D3" w:rsidRPr="00CA0C35" w:rsidRDefault="001275D3" w:rsidP="001275D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CA0C35">
              <w:rPr>
                <w:rFonts w:ascii="Times New Roman" w:hAnsi="Times New Roman"/>
              </w:rPr>
              <w:t>Detekcja stymulatora serca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02B7" w:rsidRDefault="006702B7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702B7" w:rsidRDefault="006702B7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702B7" w:rsidRDefault="006702B7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Automatyczna zmiana monitorowanego odprowadzenia w razie uszkodzenia lub odłączenia.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02B7" w:rsidRDefault="006702B7" w:rsidP="006702B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Default="001275D3" w:rsidP="006702B7">
            <w:pPr>
              <w:jc w:val="center"/>
              <w:rPr>
                <w:color w:val="000000"/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  <w:p w:rsidR="006702B7" w:rsidRPr="001275D3" w:rsidRDefault="006702B7" w:rsidP="00670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Pomiar i wyświetlanie PPK/VPC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6702B7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Monitor wyposażony w funkcję analizy 12 odprowadzeniowego EKG z opisem wraz z tworzeniem raportów. Zapis w pamięci monitora pacjenta min. 18 raportów z 12 odprowadzeniowego EKG.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02B7" w:rsidRDefault="006702B7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702B7" w:rsidRDefault="006702B7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b/>
                <w:bCs/>
                <w:sz w:val="22"/>
                <w:szCs w:val="22"/>
              </w:rPr>
              <w:t>Analiza odcinka ST</w:t>
            </w:r>
            <w:r w:rsidRPr="00CA0C35">
              <w:rPr>
                <w:sz w:val="22"/>
                <w:szCs w:val="22"/>
              </w:rPr>
              <w:t xml:space="preserve"> z min. 12 </w:t>
            </w:r>
            <w:proofErr w:type="spellStart"/>
            <w:r w:rsidRPr="00CA0C35">
              <w:rPr>
                <w:sz w:val="22"/>
                <w:szCs w:val="22"/>
              </w:rPr>
              <w:t>odprowadzeń</w:t>
            </w:r>
            <w:proofErr w:type="spellEnd"/>
            <w:r w:rsidRPr="00CA0C35">
              <w:rPr>
                <w:sz w:val="22"/>
                <w:szCs w:val="22"/>
              </w:rPr>
              <w:t xml:space="preserve"> przy monitorowaniu kablem min. 10 żyłowym. Zakres pomiarowy ST min. od -25 do</w:t>
            </w:r>
            <w:proofErr w:type="gramStart"/>
            <w:r w:rsidRPr="00CA0C35">
              <w:rPr>
                <w:sz w:val="22"/>
                <w:szCs w:val="22"/>
              </w:rPr>
              <w:t xml:space="preserve"> (+)25 mm</w:t>
            </w:r>
            <w:proofErr w:type="gramEnd"/>
            <w:r w:rsidRPr="00CA0C35">
              <w:rPr>
                <w:sz w:val="22"/>
                <w:szCs w:val="22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Zaimplementowana funkcja prezentacji odcinków ST w postaci wykresu kołowego.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7F7FA9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Wybór rodzaju wykrywanego QRS dla noworodków, dzieci i dorosłych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7F7FA9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b/>
                <w:bCs/>
                <w:sz w:val="22"/>
                <w:szCs w:val="22"/>
              </w:rPr>
              <w:t xml:space="preserve">Analiza arytmii </w:t>
            </w:r>
          </w:p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Rozpoznawanie min. 24 rodzajów zaburzeń w monitorze.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Możliwość ustawienia rozpoznawania arytmii w zależności od preferencji użytkownika w zakresie podstawowym lub rozszerzonym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7F7F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7F7FA9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bCs/>
                <w:sz w:val="22"/>
                <w:szCs w:val="22"/>
              </w:rPr>
              <w:t xml:space="preserve">Pomiar </w:t>
            </w:r>
            <w:proofErr w:type="spellStart"/>
            <w:r w:rsidRPr="00CA0C35">
              <w:rPr>
                <w:bCs/>
                <w:sz w:val="22"/>
                <w:szCs w:val="22"/>
              </w:rPr>
              <w:t>QTc</w:t>
            </w:r>
            <w:proofErr w:type="spellEnd"/>
            <w:r w:rsidRPr="00CA0C35">
              <w:rPr>
                <w:bCs/>
                <w:sz w:val="22"/>
                <w:szCs w:val="22"/>
              </w:rPr>
              <w:t>/</w:t>
            </w:r>
            <w:proofErr w:type="spellStart"/>
            <w:r w:rsidRPr="00CA0C35">
              <w:rPr>
                <w:bCs/>
                <w:sz w:val="22"/>
                <w:szCs w:val="22"/>
              </w:rPr>
              <w:t>QRSd</w:t>
            </w:r>
            <w:proofErr w:type="spellEnd"/>
            <w:r w:rsidRPr="00CA0C35">
              <w:rPr>
                <w:bCs/>
                <w:sz w:val="22"/>
                <w:szCs w:val="22"/>
              </w:rPr>
              <w:t xml:space="preserve"> z wyświetlaniem danych numerycznych na ekranie głównym. Możliwość ustawienia górnej wartości alarmów dla tych parametrów.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7F7F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7F7FA9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Możliwość rozbudowy o realizacje 18-sto odprowadzeniowego EKG przy użyciu kabla do realizacji analizy 12-stu </w:t>
            </w:r>
            <w:proofErr w:type="spellStart"/>
            <w:r w:rsidRPr="00CA0C35">
              <w:rPr>
                <w:sz w:val="22"/>
                <w:szCs w:val="22"/>
              </w:rPr>
              <w:t>odprowadzeń</w:t>
            </w:r>
            <w:proofErr w:type="spellEnd"/>
            <w:r w:rsidRPr="00CA0C35">
              <w:rPr>
                <w:sz w:val="22"/>
                <w:szCs w:val="22"/>
              </w:rPr>
              <w:t xml:space="preserve"> EKG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7F7F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7F7FA9" w:rsidP="007F7FA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b/>
                <w:bCs/>
                <w:sz w:val="22"/>
                <w:szCs w:val="22"/>
              </w:rPr>
              <w:t xml:space="preserve">Oddech </w:t>
            </w:r>
          </w:p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Pomiar oddechu metodą impedancyjną. Prezentacja krzywej oddechowej i ilości oddechów na minutę.</w:t>
            </w:r>
          </w:p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Zakres pomiarowy częstości oddechów min.: 0-150 </w:t>
            </w:r>
            <w:proofErr w:type="spellStart"/>
            <w:r w:rsidRPr="00CA0C35">
              <w:rPr>
                <w:sz w:val="22"/>
                <w:szCs w:val="22"/>
              </w:rPr>
              <w:t>odd</w:t>
            </w:r>
            <w:proofErr w:type="spellEnd"/>
            <w:r w:rsidRPr="00CA0C35">
              <w:rPr>
                <w:sz w:val="22"/>
                <w:szCs w:val="22"/>
              </w:rPr>
              <w:t>./</w:t>
            </w:r>
            <w:proofErr w:type="gramStart"/>
            <w:r w:rsidRPr="00CA0C35">
              <w:rPr>
                <w:sz w:val="22"/>
                <w:szCs w:val="22"/>
              </w:rPr>
              <w:t>min</w:t>
            </w:r>
            <w:proofErr w:type="gramEnd"/>
            <w:r w:rsidRPr="00CA0C35">
              <w:rPr>
                <w:sz w:val="22"/>
                <w:szCs w:val="22"/>
              </w:rPr>
              <w:t>.</w:t>
            </w:r>
          </w:p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Pomiar bezdechu w zakresie </w:t>
            </w:r>
          </w:p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CA0C35">
              <w:rPr>
                <w:sz w:val="22"/>
                <w:szCs w:val="22"/>
              </w:rPr>
              <w:t>min</w:t>
            </w:r>
            <w:proofErr w:type="gramEnd"/>
            <w:r w:rsidRPr="00CA0C35">
              <w:rPr>
                <w:sz w:val="22"/>
                <w:szCs w:val="22"/>
              </w:rPr>
              <w:t>. 5 – 40 sekund.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F7FA9" w:rsidRDefault="007F7FA9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F7FA9" w:rsidRDefault="007F7FA9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Możliwość wybór odprowadzenia użytego do pomiaru oddechu (bez przepinania elektrod) w celu dopasowania do różnych sposobów oddychania: szczytami płuc, przeponą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7F7F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7F7FA9" w:rsidP="007F7FA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b/>
                <w:bCs/>
                <w:sz w:val="22"/>
                <w:szCs w:val="22"/>
              </w:rPr>
              <w:t xml:space="preserve">Nieinwazyjny pomiar ciśnienia krwi </w:t>
            </w:r>
          </w:p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Nieinwazyjny pomiar ciśnienia tętniczego metodą oscylometryczną. </w:t>
            </w:r>
          </w:p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Pomiar automatyczny, co określony czas, regulowany w zakresie min. 1 min – 8 godzin. Pomiar ręczny i pomiar ciągły.</w:t>
            </w:r>
          </w:p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Prezentacja wartości: skurczowej, rozkurczowej oraz średniej - alarmy dla każdej wartości.</w:t>
            </w:r>
          </w:p>
          <w:p w:rsidR="001275D3" w:rsidRPr="00CA0C35" w:rsidRDefault="007F7FA9" w:rsidP="001275D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Zakres pomiarowy min: </w:t>
            </w:r>
            <w:r w:rsidR="001275D3" w:rsidRPr="00CA0C35">
              <w:rPr>
                <w:sz w:val="22"/>
                <w:szCs w:val="22"/>
              </w:rPr>
              <w:t>20 – 270 mmHg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F7FA9" w:rsidRDefault="007F7FA9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F7FA9" w:rsidRDefault="007F7FA9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F7FA9" w:rsidRDefault="007F7FA9" w:rsidP="001275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1275D3" w:rsidP="007F7FA9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Tryb </w:t>
            </w:r>
            <w:proofErr w:type="spellStart"/>
            <w:r w:rsidRPr="00CA0C35">
              <w:rPr>
                <w:sz w:val="22"/>
                <w:szCs w:val="22"/>
              </w:rPr>
              <w:t>Stazy</w:t>
            </w:r>
            <w:proofErr w:type="spellEnd"/>
            <w:r w:rsidRPr="00CA0C35">
              <w:rPr>
                <w:sz w:val="22"/>
                <w:szCs w:val="22"/>
              </w:rPr>
              <w:t xml:space="preserve"> Żylnej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7F7FA9">
            <w:pPr>
              <w:jc w:val="center"/>
              <w:rPr>
                <w:sz w:val="22"/>
                <w:szCs w:val="22"/>
              </w:rPr>
            </w:pPr>
            <w:r w:rsidRPr="001275D3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Funkcja automatycznego wyzwolenia pomiaru NIBP w przypadku wykrycia przez monitor przekroczenia granic alarmowych ciśnienia skurczowego.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7F7FA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275D3" w:rsidRPr="001275D3" w:rsidRDefault="007F7FA9" w:rsidP="007F7FA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Możliwość pomiaru NIBP podczas pompowania mankietu (do wyboru przez użytkowania)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7F7FA9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7F7FA9" w:rsidP="007F7FA9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Każdy dodatkowy pomiar wyzwolony automatycznie oznaczony w trendach tabelarycznych (trend </w:t>
            </w:r>
            <w:proofErr w:type="spellStart"/>
            <w:r w:rsidRPr="00CA0C35">
              <w:rPr>
                <w:sz w:val="22"/>
                <w:szCs w:val="22"/>
              </w:rPr>
              <w:t>nibp</w:t>
            </w:r>
            <w:proofErr w:type="spellEnd"/>
            <w:r w:rsidRPr="00CA0C35">
              <w:rPr>
                <w:sz w:val="22"/>
                <w:szCs w:val="22"/>
              </w:rPr>
              <w:t>) ze specjalnym indeksem/znacznikiem umożliwiającym odróżnienie dodatkowych pomiarów na tle pomiarów interwałowych lub wyzwolonych ręcznie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7F7FA9">
            <w:pPr>
              <w:jc w:val="center"/>
              <w:rPr>
                <w:color w:val="000000"/>
                <w:sz w:val="22"/>
              </w:rPr>
            </w:pPr>
          </w:p>
          <w:p w:rsidR="007F7FA9" w:rsidRDefault="007F7FA9" w:rsidP="007F7FA9">
            <w:pPr>
              <w:jc w:val="center"/>
              <w:rPr>
                <w:color w:val="000000"/>
                <w:sz w:val="22"/>
              </w:rPr>
            </w:pPr>
          </w:p>
          <w:p w:rsidR="007F7FA9" w:rsidRDefault="007F7FA9" w:rsidP="007F7FA9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1275D3" w:rsidP="007F7FA9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CA0C35">
              <w:rPr>
                <w:sz w:val="22"/>
                <w:szCs w:val="22"/>
                <w:lang w:val="en-US"/>
              </w:rPr>
              <w:t>Wyświetlanie</w:t>
            </w:r>
            <w:proofErr w:type="spellEnd"/>
            <w:r w:rsidRPr="00CA0C3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C35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CA0C3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C35">
              <w:rPr>
                <w:sz w:val="22"/>
                <w:szCs w:val="22"/>
                <w:lang w:val="en-US"/>
              </w:rPr>
              <w:t>zapis</w:t>
            </w:r>
            <w:proofErr w:type="spellEnd"/>
            <w:r w:rsidRPr="00CA0C35">
              <w:rPr>
                <w:sz w:val="22"/>
                <w:szCs w:val="22"/>
                <w:lang w:val="en-US"/>
              </w:rPr>
              <w:t xml:space="preserve"> RPP (Rate Pressure Product)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7F7FA9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Wyświetlanie i zapis SI (</w:t>
            </w:r>
            <w:proofErr w:type="spellStart"/>
            <w:r w:rsidRPr="00CA0C35">
              <w:rPr>
                <w:sz w:val="22"/>
                <w:szCs w:val="22"/>
              </w:rPr>
              <w:t>Shock</w:t>
            </w:r>
            <w:proofErr w:type="spellEnd"/>
            <w:r w:rsidRPr="00CA0C35">
              <w:rPr>
                <w:sz w:val="22"/>
                <w:szCs w:val="22"/>
              </w:rPr>
              <w:t xml:space="preserve"> Index)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7F7FA9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b/>
                <w:bCs/>
                <w:sz w:val="22"/>
                <w:szCs w:val="22"/>
              </w:rPr>
              <w:t xml:space="preserve">Pomiar saturacji </w:t>
            </w:r>
          </w:p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Pomiar SpO2, z prezentacją krzywej </w:t>
            </w:r>
            <w:proofErr w:type="spellStart"/>
            <w:r w:rsidRPr="00CA0C35">
              <w:rPr>
                <w:sz w:val="22"/>
                <w:szCs w:val="22"/>
              </w:rPr>
              <w:t>pletyzmograficznej</w:t>
            </w:r>
            <w:proofErr w:type="spellEnd"/>
            <w:r w:rsidRPr="00CA0C35">
              <w:rPr>
                <w:sz w:val="22"/>
                <w:szCs w:val="22"/>
              </w:rPr>
              <w:t>, wartości SpO2 oraz tętna.</w:t>
            </w:r>
          </w:p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Zakres pomiarowy SpO2 min: 1 – 100%</w:t>
            </w:r>
          </w:p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Zakres pomiarowy pulsu min.: 30 – 300 ud./</w:t>
            </w:r>
            <w:proofErr w:type="gramStart"/>
            <w:r w:rsidRPr="00CA0C35">
              <w:rPr>
                <w:sz w:val="22"/>
                <w:szCs w:val="22"/>
              </w:rPr>
              <w:t>min</w:t>
            </w:r>
            <w:proofErr w:type="gramEnd"/>
            <w:r w:rsidRPr="00CA0C35">
              <w:rPr>
                <w:sz w:val="22"/>
                <w:szCs w:val="22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1275D3">
            <w:pPr>
              <w:jc w:val="center"/>
              <w:rPr>
                <w:color w:val="000000"/>
                <w:sz w:val="22"/>
              </w:rPr>
            </w:pPr>
          </w:p>
          <w:p w:rsidR="007F7FA9" w:rsidRDefault="007F7FA9" w:rsidP="001275D3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Możliwość wyboru czułości saturacji pomiędzy normalną a maksymalną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7F7FA9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Wodoszczelny czujnik do saturacji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7F7FA9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Funkcja wyświetlania pomiaru SpO2 ze wskaźnikiem SQI – </w:t>
            </w:r>
            <w:proofErr w:type="gramStart"/>
            <w:r w:rsidRPr="00CA0C35">
              <w:rPr>
                <w:sz w:val="22"/>
                <w:szCs w:val="22"/>
              </w:rPr>
              <w:t>wskaźnikiem jakości</w:t>
            </w:r>
            <w:proofErr w:type="gramEnd"/>
            <w:r w:rsidRPr="00CA0C35">
              <w:rPr>
                <w:sz w:val="22"/>
                <w:szCs w:val="22"/>
              </w:rPr>
              <w:t xml:space="preserve"> fali pulsu oraz PI – indeksu amplitudy pulsu.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7F7FA9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Bezodstpw"/>
              <w:rPr>
                <w:b/>
                <w:bCs/>
                <w:sz w:val="22"/>
                <w:szCs w:val="22"/>
              </w:rPr>
            </w:pPr>
            <w:r w:rsidRPr="00CA0C35">
              <w:rPr>
                <w:b/>
                <w:bCs/>
                <w:sz w:val="22"/>
                <w:szCs w:val="22"/>
              </w:rPr>
              <w:t>Pomiar temperatury</w:t>
            </w:r>
          </w:p>
          <w:p w:rsidR="001275D3" w:rsidRPr="00CA0C35" w:rsidRDefault="001275D3" w:rsidP="001275D3">
            <w:pPr>
              <w:pStyle w:val="Bezodstpw"/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Pomiar temperatury obwodowej (powierzchniowej) lub centralnej (wewnętrznej).</w:t>
            </w:r>
          </w:p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Zakres pomiarowy min.: 0 – 45ºC.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1275D3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1275D3" w:rsidP="007F7FA9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Pomiar temperatury w 2 kanałach wraz z wyświetlaniem różnicy temperatur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7F7FA9" w:rsidP="007F7FA9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Alarm różnicy temperatur, regulowany w zakresie min 0,5 - 40°C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1275D3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b/>
                <w:bCs/>
                <w:sz w:val="22"/>
                <w:szCs w:val="22"/>
              </w:rPr>
              <w:t xml:space="preserve">Możliwość pomiaru IBP </w:t>
            </w:r>
          </w:p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 </w:t>
            </w:r>
            <w:proofErr w:type="gramStart"/>
            <w:r w:rsidRPr="00CA0C35">
              <w:rPr>
                <w:sz w:val="22"/>
                <w:szCs w:val="22"/>
              </w:rPr>
              <w:t>inwazyjny</w:t>
            </w:r>
            <w:proofErr w:type="gramEnd"/>
            <w:r w:rsidRPr="00CA0C35">
              <w:rPr>
                <w:sz w:val="22"/>
                <w:szCs w:val="22"/>
              </w:rPr>
              <w:t xml:space="preserve"> pomiar ciśnienia krwi. </w:t>
            </w:r>
          </w:p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Zakres pomiarowy min.: od -50 do +300mmHg.  Realizacja pomiaru po podłączeniu czujnika pomiarowego 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1275D3">
            <w:pPr>
              <w:jc w:val="center"/>
              <w:rPr>
                <w:color w:val="000000"/>
                <w:sz w:val="22"/>
              </w:rPr>
            </w:pPr>
          </w:p>
          <w:p w:rsidR="007F7FA9" w:rsidRDefault="007F7FA9" w:rsidP="007F7FA9">
            <w:pPr>
              <w:rPr>
                <w:color w:val="000000"/>
                <w:sz w:val="22"/>
              </w:rPr>
            </w:pPr>
          </w:p>
          <w:p w:rsidR="001275D3" w:rsidRPr="001275D3" w:rsidRDefault="001275D3" w:rsidP="007F7FA9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Pomiar wartości PPV oraz SPV - wyświetlanie na ekranie głównym min. jednego z podanych parametrów w postaci liczbowej, możliwość zmiany przez użytkownika w dowolnym momencie wyświetlanego parametru z PPV na SPV lub odwrotnie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7F7FA9">
            <w:pPr>
              <w:jc w:val="center"/>
              <w:rPr>
                <w:color w:val="000000"/>
                <w:sz w:val="22"/>
              </w:rPr>
            </w:pPr>
          </w:p>
          <w:p w:rsidR="007F7FA9" w:rsidRDefault="007F7FA9" w:rsidP="007F7FA9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1275D3" w:rsidP="007F7FA9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b/>
                <w:bCs/>
                <w:sz w:val="22"/>
                <w:szCs w:val="22"/>
              </w:rPr>
              <w:t xml:space="preserve">Możliwość </w:t>
            </w:r>
            <w:proofErr w:type="gramStart"/>
            <w:r w:rsidRPr="00CA0C35">
              <w:rPr>
                <w:b/>
                <w:bCs/>
                <w:sz w:val="22"/>
                <w:szCs w:val="22"/>
              </w:rPr>
              <w:t>pomiaru CO</w:t>
            </w:r>
            <w:proofErr w:type="gramEnd"/>
            <w:r w:rsidRPr="00CA0C35">
              <w:rPr>
                <w:b/>
                <w:bCs/>
                <w:sz w:val="22"/>
                <w:szCs w:val="22"/>
                <w:vertAlign w:val="subscript"/>
              </w:rPr>
              <w:t xml:space="preserve">2  </w:t>
            </w:r>
          </w:p>
          <w:p w:rsidR="001275D3" w:rsidRPr="00CA0C35" w:rsidRDefault="001275D3" w:rsidP="001275D3">
            <w:pPr>
              <w:pStyle w:val="NormalnyWeb1"/>
              <w:spacing w:before="0" w:after="0" w:line="240" w:lineRule="auto"/>
              <w:contextualSpacing/>
              <w:rPr>
                <w:sz w:val="22"/>
                <w:szCs w:val="22"/>
              </w:rPr>
            </w:pPr>
            <w:proofErr w:type="gramStart"/>
            <w:r w:rsidRPr="00CA0C35">
              <w:rPr>
                <w:sz w:val="22"/>
                <w:szCs w:val="22"/>
              </w:rPr>
              <w:t>w</w:t>
            </w:r>
            <w:proofErr w:type="gramEnd"/>
            <w:r w:rsidRPr="00CA0C35">
              <w:rPr>
                <w:sz w:val="22"/>
                <w:szCs w:val="22"/>
              </w:rPr>
              <w:t xml:space="preserve"> strumieniu głównym u pacjentów zaintubowanych za pośrednictwem modułu zasilanego i sterowanego z poziomu monitora pacjenta. </w:t>
            </w:r>
          </w:p>
          <w:p w:rsidR="001275D3" w:rsidRPr="00CA0C35" w:rsidRDefault="001275D3" w:rsidP="001275D3">
            <w:pPr>
              <w:pStyle w:val="NormalnyWeb1"/>
              <w:spacing w:before="0" w:after="0" w:line="240" w:lineRule="auto"/>
              <w:contextualSpacing/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Prezentacja cyfrowa. Prezentacja krzywej </w:t>
            </w:r>
            <w:proofErr w:type="spellStart"/>
            <w:r w:rsidRPr="00CA0C35">
              <w:rPr>
                <w:sz w:val="22"/>
                <w:szCs w:val="22"/>
              </w:rPr>
              <w:t>kapnograficznej</w:t>
            </w:r>
            <w:proofErr w:type="spellEnd"/>
            <w:r w:rsidRPr="00CA0C35">
              <w:rPr>
                <w:sz w:val="22"/>
                <w:szCs w:val="22"/>
              </w:rPr>
              <w:t>.</w:t>
            </w:r>
          </w:p>
          <w:p w:rsidR="001275D3" w:rsidRPr="00CA0C35" w:rsidRDefault="001275D3" w:rsidP="001275D3">
            <w:pPr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Pomiar na wydechu.</w:t>
            </w:r>
          </w:p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Realizacja pomiaru po podłączeniu czujnika pomiarowego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7FA9" w:rsidRDefault="007F7FA9" w:rsidP="001275D3">
            <w:pPr>
              <w:jc w:val="center"/>
              <w:rPr>
                <w:color w:val="000000"/>
                <w:sz w:val="22"/>
              </w:rPr>
            </w:pPr>
          </w:p>
          <w:p w:rsidR="007F7FA9" w:rsidRDefault="007F7FA9" w:rsidP="001275D3">
            <w:pPr>
              <w:jc w:val="center"/>
              <w:rPr>
                <w:color w:val="000000"/>
                <w:sz w:val="22"/>
              </w:rPr>
            </w:pPr>
          </w:p>
          <w:p w:rsidR="007F7FA9" w:rsidRDefault="007F7FA9" w:rsidP="001275D3">
            <w:pPr>
              <w:jc w:val="center"/>
              <w:rPr>
                <w:color w:val="000000"/>
                <w:sz w:val="22"/>
              </w:rPr>
            </w:pPr>
          </w:p>
          <w:p w:rsidR="007F7FA9" w:rsidRDefault="007F7FA9" w:rsidP="001275D3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2A384D" w:rsidP="002A384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pStyle w:val="NormalnyWeb1"/>
              <w:spacing w:before="0" w:after="0" w:line="240" w:lineRule="auto"/>
              <w:contextualSpacing/>
              <w:rPr>
                <w:sz w:val="22"/>
                <w:szCs w:val="22"/>
              </w:rPr>
            </w:pPr>
            <w:proofErr w:type="gramStart"/>
            <w:r w:rsidRPr="00CA0C35">
              <w:rPr>
                <w:sz w:val="22"/>
                <w:szCs w:val="22"/>
              </w:rPr>
              <w:t>Pomiar CO</w:t>
            </w:r>
            <w:proofErr w:type="gramEnd"/>
            <w:r w:rsidRPr="00CA0C35">
              <w:rPr>
                <w:sz w:val="22"/>
                <w:szCs w:val="22"/>
              </w:rPr>
              <w:t>2 w zakresie min. 0 – 120 mmHg.</w:t>
            </w:r>
          </w:p>
          <w:p w:rsidR="001275D3" w:rsidRPr="00CA0C35" w:rsidRDefault="001275D3" w:rsidP="001275D3">
            <w:pPr>
              <w:pStyle w:val="NormalnyWeb1"/>
              <w:spacing w:before="0" w:after="0" w:line="240" w:lineRule="auto"/>
              <w:contextualSpacing/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Oddech: min. 3 – 140 </w:t>
            </w:r>
            <w:proofErr w:type="spellStart"/>
            <w:r w:rsidRPr="00CA0C35">
              <w:rPr>
                <w:sz w:val="22"/>
                <w:szCs w:val="22"/>
              </w:rPr>
              <w:t>odd</w:t>
            </w:r>
            <w:proofErr w:type="spellEnd"/>
            <w:r w:rsidRPr="00CA0C35">
              <w:rPr>
                <w:sz w:val="22"/>
                <w:szCs w:val="22"/>
              </w:rPr>
              <w:t>./</w:t>
            </w:r>
            <w:proofErr w:type="gramStart"/>
            <w:r w:rsidRPr="00CA0C35">
              <w:rPr>
                <w:sz w:val="22"/>
                <w:szCs w:val="22"/>
              </w:rPr>
              <w:t>min</w:t>
            </w:r>
            <w:proofErr w:type="gramEnd"/>
            <w:r w:rsidRPr="00CA0C35">
              <w:rPr>
                <w:sz w:val="22"/>
                <w:szCs w:val="22"/>
              </w:rPr>
              <w:t>.</w:t>
            </w:r>
          </w:p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Pomiar możliwy max. 10 sek. od podłączenia tzw. „</w:t>
            </w:r>
            <w:proofErr w:type="spellStart"/>
            <w:r w:rsidRPr="00CA0C35">
              <w:rPr>
                <w:sz w:val="22"/>
                <w:szCs w:val="22"/>
              </w:rPr>
              <w:t>Warm</w:t>
            </w:r>
            <w:proofErr w:type="spellEnd"/>
            <w:r w:rsidRPr="00CA0C35">
              <w:rPr>
                <w:sz w:val="22"/>
                <w:szCs w:val="22"/>
              </w:rPr>
              <w:t xml:space="preserve"> </w:t>
            </w:r>
            <w:proofErr w:type="spellStart"/>
            <w:r w:rsidRPr="00CA0C35">
              <w:rPr>
                <w:sz w:val="22"/>
                <w:szCs w:val="22"/>
              </w:rPr>
              <w:t>up</w:t>
            </w:r>
            <w:proofErr w:type="spellEnd"/>
            <w:r w:rsidRPr="00CA0C35">
              <w:rPr>
                <w:sz w:val="22"/>
                <w:szCs w:val="22"/>
              </w:rPr>
              <w:t xml:space="preserve"> </w:t>
            </w:r>
            <w:proofErr w:type="spellStart"/>
            <w:r w:rsidRPr="00CA0C35">
              <w:rPr>
                <w:sz w:val="22"/>
                <w:szCs w:val="22"/>
              </w:rPr>
              <w:t>time</w:t>
            </w:r>
            <w:proofErr w:type="spellEnd"/>
            <w:r w:rsidRPr="00CA0C35">
              <w:rPr>
                <w:sz w:val="22"/>
                <w:szCs w:val="22"/>
              </w:rPr>
              <w:t>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A384D" w:rsidRDefault="002A384D" w:rsidP="001275D3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Możliwość pomiaru kapnografii u pacjentów niezaintubowanych w strumieniu głównym lub bocznym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2A384D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Możliwość pomiaru kapnografii u pacjentów niezaintubowanych w strumieniu głównym przy użyciu dedykowanych od producenta masek pomiarowych umożliwiającą jednoczesne realizację tlenoterapii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A384D" w:rsidRDefault="002A384D" w:rsidP="002A384D">
            <w:pPr>
              <w:jc w:val="center"/>
              <w:rPr>
                <w:color w:val="000000"/>
                <w:sz w:val="22"/>
              </w:rPr>
            </w:pPr>
          </w:p>
          <w:p w:rsidR="002A384D" w:rsidRDefault="002A384D" w:rsidP="002A384D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1275D3" w:rsidP="002A384D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2A384D" w:rsidRDefault="001275D3" w:rsidP="002A384D">
            <w:pPr>
              <w:spacing w:before="100" w:beforeAutospacing="1" w:after="119"/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Możliwość rozbudowy o pomiar nieinwa</w:t>
            </w:r>
            <w:r w:rsidR="002A384D">
              <w:rPr>
                <w:sz w:val="22"/>
                <w:szCs w:val="22"/>
              </w:rPr>
              <w:t xml:space="preserve">zyjnego rzutu minutowego serca </w:t>
            </w:r>
            <w:r w:rsidRPr="00CA0C35">
              <w:rPr>
                <w:sz w:val="22"/>
                <w:szCs w:val="22"/>
              </w:rPr>
              <w:t xml:space="preserve">pomiar w zakresie od min 0,5 do 20 L/min. 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A384D" w:rsidRDefault="002A384D" w:rsidP="001275D3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Brak konieczności użycia dedykowanych akcesoriów do pomiaru ciągłego rzutu minutowego serca.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A384D" w:rsidRDefault="002A384D" w:rsidP="002A384D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2A384D" w:rsidP="002A384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b/>
                <w:bCs/>
                <w:sz w:val="22"/>
                <w:szCs w:val="22"/>
              </w:rPr>
              <w:t>Wyświetlanie EWS (</w:t>
            </w:r>
            <w:proofErr w:type="spellStart"/>
            <w:r w:rsidRPr="00CA0C35">
              <w:rPr>
                <w:b/>
                <w:bCs/>
                <w:sz w:val="22"/>
                <w:szCs w:val="22"/>
              </w:rPr>
              <w:t>Early</w:t>
            </w:r>
            <w:proofErr w:type="spellEnd"/>
            <w:r w:rsidRPr="00CA0C3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0C35">
              <w:rPr>
                <w:b/>
                <w:bCs/>
                <w:sz w:val="22"/>
                <w:szCs w:val="22"/>
              </w:rPr>
              <w:t>Warning</w:t>
            </w:r>
            <w:proofErr w:type="spellEnd"/>
            <w:r w:rsidRPr="00CA0C3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0C35">
              <w:rPr>
                <w:b/>
                <w:bCs/>
                <w:sz w:val="22"/>
                <w:szCs w:val="22"/>
              </w:rPr>
              <w:t>Score</w:t>
            </w:r>
            <w:proofErr w:type="spellEnd"/>
            <w:r w:rsidRPr="00CA0C35">
              <w:rPr>
                <w:b/>
                <w:bCs/>
                <w:sz w:val="22"/>
                <w:szCs w:val="22"/>
              </w:rPr>
              <w:t xml:space="preserve">) oraz GCS (Glasgow </w:t>
            </w:r>
            <w:proofErr w:type="spellStart"/>
            <w:r w:rsidRPr="00CA0C35">
              <w:rPr>
                <w:b/>
                <w:bCs/>
                <w:sz w:val="22"/>
                <w:szCs w:val="22"/>
              </w:rPr>
              <w:t>Coma</w:t>
            </w:r>
            <w:proofErr w:type="spellEnd"/>
            <w:r w:rsidRPr="00CA0C3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0C35">
              <w:rPr>
                <w:b/>
                <w:bCs/>
                <w:sz w:val="22"/>
                <w:szCs w:val="22"/>
              </w:rPr>
              <w:t>Scale</w:t>
            </w:r>
            <w:proofErr w:type="spellEnd"/>
            <w:r w:rsidRPr="00CA0C35">
              <w:rPr>
                <w:b/>
                <w:bCs/>
                <w:sz w:val="22"/>
                <w:szCs w:val="22"/>
              </w:rPr>
              <w:t xml:space="preserve">) </w:t>
            </w:r>
            <w:r w:rsidRPr="00CA0C35">
              <w:rPr>
                <w:sz w:val="22"/>
                <w:szCs w:val="22"/>
              </w:rPr>
              <w:t xml:space="preserve">celem oceny poziomu stopnia stanu klinicznego pacjenta 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A384D" w:rsidRDefault="002A384D" w:rsidP="002A384D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1275D3" w:rsidP="002A384D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Możliwość ustawienia automatycznej punktacji dla EWS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2A384D" w:rsidP="002A384D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Zapis EWS w trendzie 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1275D3" w:rsidRDefault="001275D3" w:rsidP="002A384D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Funkcja automatycznego importu danych pacjenta poprzez protokół HL-7, która pozwala na wyszukiwanie danych pacjenta z poziomu monitora przy wykorzystaniu ID pacjenta.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A384D" w:rsidRDefault="002A384D" w:rsidP="001275D3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2A384D" w:rsidP="001275D3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1275D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Pr="00266374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266374">
              <w:rPr>
                <w:sz w:val="22"/>
                <w:szCs w:val="22"/>
              </w:rPr>
              <w:t>84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266374" w:rsidRDefault="001275D3" w:rsidP="001275D3">
            <w:pPr>
              <w:rPr>
                <w:b/>
                <w:bCs/>
                <w:sz w:val="22"/>
                <w:szCs w:val="22"/>
              </w:rPr>
            </w:pPr>
            <w:r w:rsidRPr="00266374">
              <w:rPr>
                <w:sz w:val="22"/>
                <w:szCs w:val="22"/>
              </w:rPr>
              <w:t>Akcesoria kompatybilne z posiadanymi kardiomonitorami</w:t>
            </w:r>
            <w:r w:rsidR="00794E1C" w:rsidRPr="00266374">
              <w:rPr>
                <w:sz w:val="22"/>
                <w:szCs w:val="22"/>
              </w:rPr>
              <w:t xml:space="preserve"> przez Zamawiającego</w:t>
            </w:r>
            <w:r w:rsidRPr="00266374">
              <w:rPr>
                <w:sz w:val="22"/>
                <w:szCs w:val="22"/>
              </w:rPr>
              <w:t xml:space="preserve"> serii BSM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75D3" w:rsidRPr="002A384D" w:rsidRDefault="001275D3" w:rsidP="00266374">
            <w:pPr>
              <w:jc w:val="center"/>
              <w:rPr>
                <w:sz w:val="22"/>
                <w:highlight w:val="yellow"/>
              </w:rPr>
            </w:pPr>
            <w:r w:rsidRPr="00266374">
              <w:rPr>
                <w:color w:val="000000"/>
                <w:sz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Pr="002A384D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1275D3" w:rsidTr="00027876">
        <w:trPr>
          <w:cantSplit/>
          <w:trHeight w:val="5168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D3" w:rsidRPr="00CA0C35" w:rsidRDefault="001275D3" w:rsidP="001275D3">
            <w:pPr>
              <w:tabs>
                <w:tab w:val="left" w:pos="708"/>
              </w:tabs>
              <w:rPr>
                <w:b/>
                <w:bCs/>
                <w:sz w:val="22"/>
                <w:szCs w:val="22"/>
              </w:rPr>
            </w:pPr>
            <w:r w:rsidRPr="00CA0C35">
              <w:rPr>
                <w:b/>
                <w:bCs/>
                <w:sz w:val="22"/>
                <w:szCs w:val="22"/>
              </w:rPr>
              <w:t xml:space="preserve">Wyposażenie: </w:t>
            </w:r>
          </w:p>
          <w:p w:rsidR="001275D3" w:rsidRPr="00CA0C35" w:rsidRDefault="001275D3" w:rsidP="001275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- Kabel EKG x 4 szt.</w:t>
            </w:r>
          </w:p>
          <w:p w:rsidR="001275D3" w:rsidRPr="00CA0C35" w:rsidRDefault="001275D3" w:rsidP="001275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- EKG, przewody pacjenta min. 3 żyłowe x 4 szt.</w:t>
            </w:r>
          </w:p>
          <w:p w:rsidR="001275D3" w:rsidRPr="00CA0C35" w:rsidRDefault="001275D3" w:rsidP="001275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- wężyk łączący mankiet z monitorem, dla dorosłych/dzieci x 4 szt.</w:t>
            </w:r>
          </w:p>
          <w:p w:rsidR="001275D3" w:rsidRPr="00CA0C35" w:rsidRDefault="001275D3" w:rsidP="001275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- mankiet wielorazowy, rozmiar standardowy x 4 szt.</w:t>
            </w:r>
          </w:p>
          <w:p w:rsidR="001275D3" w:rsidRPr="00CA0C35" w:rsidRDefault="001275D3" w:rsidP="001275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- mankiety wielorazowe dla dorosłych duże 4 szt. </w:t>
            </w:r>
          </w:p>
          <w:p w:rsidR="001275D3" w:rsidRPr="00CA0C35" w:rsidRDefault="001275D3" w:rsidP="001275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- mankiety wielorazowe dla dorosłych małe 4 szt. </w:t>
            </w:r>
          </w:p>
          <w:p w:rsidR="001275D3" w:rsidRPr="00CA0C35" w:rsidRDefault="001275D3" w:rsidP="001275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- wielorazowy wodoszczelny czujnik do pomiaru saturacji na palec typu klips x 4 szt.</w:t>
            </w:r>
          </w:p>
          <w:p w:rsidR="001275D3" w:rsidRPr="00CA0C35" w:rsidRDefault="001275D3" w:rsidP="001275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- przewód do podłączenia czujnika saturacji x 4 szt. </w:t>
            </w:r>
          </w:p>
          <w:p w:rsidR="001275D3" w:rsidRPr="00CA0C35" w:rsidRDefault="001275D3" w:rsidP="001275D3">
            <w:pPr>
              <w:pStyle w:val="NormalnyWeb1"/>
              <w:spacing w:before="0" w:after="0" w:line="240" w:lineRule="auto"/>
              <w:contextualSpacing/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>- wielorazowy czujnik temperatury głębokiej lub powierzchniowej x 4 szt.</w:t>
            </w:r>
          </w:p>
          <w:p w:rsidR="001275D3" w:rsidRPr="00C12EA8" w:rsidRDefault="001275D3" w:rsidP="00C12EA8">
            <w:pPr>
              <w:pStyle w:val="NormalnyWeb1"/>
              <w:spacing w:before="0" w:after="0" w:line="240" w:lineRule="auto"/>
              <w:contextualSpacing/>
              <w:rPr>
                <w:sz w:val="22"/>
                <w:szCs w:val="22"/>
              </w:rPr>
            </w:pPr>
            <w:r w:rsidRPr="00CA0C35">
              <w:rPr>
                <w:sz w:val="22"/>
                <w:szCs w:val="22"/>
              </w:rPr>
              <w:t xml:space="preserve">- </w:t>
            </w:r>
            <w:r w:rsidR="00C476A9" w:rsidRPr="00C476A9">
              <w:rPr>
                <w:sz w:val="22"/>
                <w:szCs w:val="22"/>
              </w:rPr>
              <w:t xml:space="preserve">mocowanie ścienne z koszem na akcesoria </w:t>
            </w:r>
            <w:r w:rsidRPr="00CA0C35">
              <w:rPr>
                <w:sz w:val="22"/>
                <w:szCs w:val="22"/>
              </w:rPr>
              <w:t xml:space="preserve">x 4 szt. 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A384D" w:rsidRDefault="002A384D" w:rsidP="001275D3">
            <w:pPr>
              <w:jc w:val="center"/>
              <w:rPr>
                <w:color w:val="000000"/>
                <w:sz w:val="22"/>
              </w:rPr>
            </w:pPr>
          </w:p>
          <w:p w:rsidR="002A384D" w:rsidRDefault="002A384D" w:rsidP="001275D3">
            <w:pPr>
              <w:jc w:val="center"/>
              <w:rPr>
                <w:color w:val="000000"/>
                <w:sz w:val="22"/>
              </w:rPr>
            </w:pPr>
          </w:p>
          <w:p w:rsidR="002A384D" w:rsidRDefault="002A384D" w:rsidP="001275D3">
            <w:pPr>
              <w:jc w:val="center"/>
              <w:rPr>
                <w:color w:val="000000"/>
                <w:sz w:val="22"/>
              </w:rPr>
            </w:pPr>
          </w:p>
          <w:p w:rsidR="002A384D" w:rsidRDefault="002A384D" w:rsidP="001275D3">
            <w:pPr>
              <w:jc w:val="center"/>
              <w:rPr>
                <w:color w:val="000000"/>
                <w:sz w:val="22"/>
              </w:rPr>
            </w:pPr>
          </w:p>
          <w:p w:rsidR="002A384D" w:rsidRDefault="002A384D" w:rsidP="001275D3">
            <w:pPr>
              <w:jc w:val="center"/>
              <w:rPr>
                <w:color w:val="000000"/>
                <w:sz w:val="22"/>
              </w:rPr>
            </w:pPr>
          </w:p>
          <w:p w:rsidR="002A384D" w:rsidRDefault="002A384D" w:rsidP="001275D3">
            <w:pPr>
              <w:jc w:val="center"/>
              <w:rPr>
                <w:color w:val="000000"/>
                <w:sz w:val="22"/>
              </w:rPr>
            </w:pPr>
          </w:p>
          <w:p w:rsidR="002A384D" w:rsidRDefault="002A384D" w:rsidP="001275D3">
            <w:pPr>
              <w:jc w:val="center"/>
              <w:rPr>
                <w:color w:val="000000"/>
                <w:sz w:val="22"/>
              </w:rPr>
            </w:pPr>
          </w:p>
          <w:p w:rsidR="002A384D" w:rsidRDefault="002A384D" w:rsidP="001275D3">
            <w:pPr>
              <w:jc w:val="center"/>
              <w:rPr>
                <w:color w:val="000000"/>
                <w:sz w:val="22"/>
              </w:rPr>
            </w:pPr>
          </w:p>
          <w:p w:rsidR="002A384D" w:rsidRDefault="002A384D" w:rsidP="001275D3">
            <w:pPr>
              <w:jc w:val="center"/>
              <w:rPr>
                <w:color w:val="000000"/>
                <w:sz w:val="22"/>
              </w:rPr>
            </w:pPr>
          </w:p>
          <w:p w:rsidR="001275D3" w:rsidRPr="001275D3" w:rsidRDefault="001275D3" w:rsidP="001275D3">
            <w:pPr>
              <w:jc w:val="center"/>
              <w:rPr>
                <w:sz w:val="22"/>
              </w:rPr>
            </w:pPr>
            <w:r w:rsidRPr="001275D3">
              <w:rPr>
                <w:color w:val="000000"/>
                <w:sz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75D3" w:rsidRDefault="001275D3" w:rsidP="001275D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5D2662">
        <w:trPr>
          <w:cantSplit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027876">
            <w:pPr>
              <w:rPr>
                <w:b/>
                <w:color w:val="FF0000"/>
                <w:spacing w:val="-4"/>
                <w:sz w:val="22"/>
                <w:szCs w:val="22"/>
              </w:rPr>
            </w:pPr>
          </w:p>
          <w:p w:rsidR="00266374" w:rsidRPr="00266374" w:rsidRDefault="00E36EB3" w:rsidP="00027876">
            <w:pPr>
              <w:jc w:val="center"/>
              <w:rPr>
                <w:b/>
                <w:color w:val="000000" w:themeColor="text1"/>
                <w:spacing w:val="-4"/>
                <w:sz w:val="22"/>
                <w:szCs w:val="22"/>
              </w:rPr>
            </w:pPr>
            <w:r w:rsidRPr="00266374">
              <w:rPr>
                <w:b/>
                <w:color w:val="000000" w:themeColor="text1"/>
                <w:spacing w:val="-4"/>
                <w:sz w:val="22"/>
                <w:szCs w:val="22"/>
              </w:rPr>
              <w:t xml:space="preserve">Stacja centralnego monitorowania dla kardiomonitorów (1 </w:t>
            </w:r>
            <w:proofErr w:type="spellStart"/>
            <w:r w:rsidRPr="00266374">
              <w:rPr>
                <w:b/>
                <w:color w:val="000000" w:themeColor="text1"/>
                <w:spacing w:val="-4"/>
                <w:sz w:val="22"/>
                <w:szCs w:val="22"/>
              </w:rPr>
              <w:t>kpl</w:t>
            </w:r>
            <w:proofErr w:type="spellEnd"/>
            <w:r w:rsidRPr="00266374">
              <w:rPr>
                <w:b/>
                <w:color w:val="000000" w:themeColor="text1"/>
                <w:spacing w:val="-4"/>
                <w:sz w:val="22"/>
                <w:szCs w:val="22"/>
              </w:rPr>
              <w:t>.)</w:t>
            </w:r>
          </w:p>
          <w:p w:rsidR="00E36EB3" w:rsidRDefault="00E36EB3" w:rsidP="00E36EB3">
            <w:pPr>
              <w:jc w:val="center"/>
            </w:pPr>
          </w:p>
        </w:tc>
      </w:tr>
      <w:tr w:rsidR="00E36EB3" w:rsidTr="00E36EB3">
        <w:trPr>
          <w:cantSplit/>
          <w:jc w:val="center"/>
        </w:trPr>
        <w:tc>
          <w:tcPr>
            <w:tcW w:w="6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E36EB3" w:rsidRDefault="00E36EB3" w:rsidP="002A384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36EB3" w:rsidTr="005D2662">
        <w:trPr>
          <w:cantSplit/>
          <w:jc w:val="center"/>
        </w:trPr>
        <w:tc>
          <w:tcPr>
            <w:tcW w:w="6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E36EB3" w:rsidRPr="003C742B" w:rsidRDefault="00E36EB3" w:rsidP="002A384D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E36EB3" w:rsidRPr="00E36EB3" w:rsidRDefault="00E36EB3" w:rsidP="00E36EB3">
            <w:pPr>
              <w:rPr>
                <w:b/>
                <w:bCs/>
                <w:sz w:val="8"/>
              </w:rPr>
            </w:pP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>
            <w:pPr>
              <w:textAlignment w:val="auto"/>
              <w:rPr>
                <w:b/>
                <w:bCs/>
                <w:sz w:val="8"/>
              </w:rPr>
            </w:pPr>
          </w:p>
          <w:p w:rsidR="00E36EB3" w:rsidRPr="00E36EB3" w:rsidRDefault="00E36EB3" w:rsidP="002A384D">
            <w:pPr>
              <w:rPr>
                <w:b/>
                <w:bCs/>
                <w:sz w:val="8"/>
              </w:rPr>
            </w:pPr>
          </w:p>
        </w:tc>
      </w:tr>
      <w:tr w:rsidR="00E36EB3" w:rsidTr="005D2662">
        <w:trPr>
          <w:cantSplit/>
          <w:jc w:val="center"/>
        </w:trPr>
        <w:tc>
          <w:tcPr>
            <w:tcW w:w="65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E36EB3" w:rsidRPr="003C742B" w:rsidRDefault="00E36EB3" w:rsidP="002A384D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E36EB3" w:rsidRPr="00E36EB3" w:rsidRDefault="00E36EB3" w:rsidP="00E36EB3">
            <w:pPr>
              <w:rPr>
                <w:b/>
                <w:bCs/>
                <w:sz w:val="8"/>
              </w:rPr>
            </w:pP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>
            <w:pPr>
              <w:textAlignment w:val="auto"/>
              <w:rPr>
                <w:b/>
                <w:bCs/>
                <w:sz w:val="8"/>
              </w:rPr>
            </w:pPr>
          </w:p>
          <w:p w:rsidR="00E36EB3" w:rsidRPr="00E36EB3" w:rsidRDefault="00E36EB3" w:rsidP="002A384D">
            <w:pPr>
              <w:rPr>
                <w:b/>
                <w:bCs/>
                <w:sz w:val="8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E36EB3">
              <w:rPr>
                <w:rFonts w:ascii="Times New Roman" w:hAnsi="Times New Roman"/>
              </w:rPr>
              <w:t>Centrala wyposażona w pojedynczy ekran typu LCD-TFT, kolorowy, min. 23,5”. Rozdzielczość wyświetlania min. 1920x1080.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E36EB3" w:rsidP="00E36EB3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>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266374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3" w:rsidRPr="00266374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66374">
              <w:rPr>
                <w:rFonts w:ascii="Times New Roman" w:hAnsi="Times New Roman"/>
              </w:rPr>
              <w:t xml:space="preserve">Centrala </w:t>
            </w:r>
            <w:proofErr w:type="spellStart"/>
            <w:r w:rsidRPr="00266374">
              <w:rPr>
                <w:rFonts w:ascii="Times New Roman" w:hAnsi="Times New Roman"/>
              </w:rPr>
              <w:t>umożliwia</w:t>
            </w:r>
            <w:r w:rsidR="00C12EA8">
              <w:rPr>
                <w:rFonts w:ascii="Times New Roman" w:hAnsi="Times New Roman"/>
              </w:rPr>
              <w:t>jaca</w:t>
            </w:r>
            <w:proofErr w:type="spellEnd"/>
            <w:r w:rsidRPr="00266374">
              <w:rPr>
                <w:rFonts w:ascii="Times New Roman" w:hAnsi="Times New Roman"/>
              </w:rPr>
              <w:t xml:space="preserve"> podpięcie posiadanych kardiomonitorów </w:t>
            </w:r>
            <w:r w:rsidR="00794E1C" w:rsidRPr="00266374">
              <w:rPr>
                <w:rFonts w:ascii="Times New Roman" w:hAnsi="Times New Roman"/>
              </w:rPr>
              <w:t xml:space="preserve">przez Zamawiającego </w:t>
            </w:r>
            <w:r w:rsidRPr="00266374">
              <w:rPr>
                <w:rFonts w:ascii="Times New Roman" w:hAnsi="Times New Roman"/>
              </w:rPr>
              <w:t xml:space="preserve">serii BSM 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266374" w:rsidRDefault="00E36EB3" w:rsidP="00E36EB3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66374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E36EB3">
              <w:rPr>
                <w:rFonts w:ascii="Times New Roman" w:hAnsi="Times New Roman"/>
              </w:rPr>
              <w:t>Wyświetlanie min. 9 stanowisk/ekran Ilość jednocześnie wyświetlanych przebiegów dynamicznych (krzywych) z jednego stanowiska: min. 3 krzywe przy 8 stanowiskach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E36EB3" w:rsidP="00E36EB3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3" w:rsidRPr="00E36EB3" w:rsidRDefault="00E36EB3" w:rsidP="00E36EB3">
            <w:pPr>
              <w:jc w:val="both"/>
              <w:rPr>
                <w:sz w:val="22"/>
                <w:szCs w:val="22"/>
              </w:rPr>
            </w:pPr>
            <w:r w:rsidRPr="00E36EB3">
              <w:rPr>
                <w:sz w:val="22"/>
                <w:szCs w:val="22"/>
              </w:rPr>
              <w:t>Centrala przygotowana do monitorowania min. 16 stanowisk pacjenta z możliwością dalszej rozbudowy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E36EB3" w:rsidP="00E36EB3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>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rPr>
                <w:sz w:val="22"/>
                <w:szCs w:val="22"/>
              </w:rPr>
            </w:pPr>
            <w:r w:rsidRPr="00E36EB3">
              <w:rPr>
                <w:sz w:val="22"/>
                <w:szCs w:val="22"/>
              </w:rPr>
              <w:t>Podgląd dowolnego pełnego ekranu monitora z sieci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E36EB3" w:rsidP="00E36EB3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Możliwość dokonania zmiany koloru wyświetlania poszczególnych parametrów.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E36EB3" w:rsidP="00E36EB3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Funkcja „zamrażania” wyświetlanych krzywych.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E36EB3" w:rsidP="00E36EB3">
            <w:pPr>
              <w:jc w:val="center"/>
              <w:rPr>
                <w:sz w:val="22"/>
                <w:szCs w:val="22"/>
              </w:rPr>
            </w:pPr>
            <w:r w:rsidRPr="00491AE4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Nie dotyczy danych numerycznych, które są cały czas aktualizowane.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E36EB3" w:rsidP="00E36EB3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Możliwość kopiowania ustawień wybranego monitora i ich przeniesienie na inny monitor z sieci z poziomu centrali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E36EB3" w:rsidP="00E36EB3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491AE4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E1F0F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E36EB3">
              <w:rPr>
                <w:rFonts w:ascii="Times New Roman" w:hAnsi="Times New Roman"/>
              </w:rPr>
              <w:t>Możliwość wybrania typu wyświetlanej krzywej, jej wzmocnienia oraz danych numerycznych niezależnie dla każdego monitorowanego łóżka wyświetlanego w oknie ogólnego przeglądu pacjentów oddziału.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 w:rsidRPr="00491AE4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E1F0F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E36EB3">
              <w:rPr>
                <w:rFonts w:ascii="Times New Roman" w:hAnsi="Times New Roman"/>
              </w:rPr>
              <w:t>Funkcja umożliwiająca ustawienie wspólnej lub oddzielnej skali dla krzywych ciśnienia inwazyjnego.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E1F0F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E36EB3">
              <w:rPr>
                <w:rFonts w:ascii="Times New Roman" w:hAnsi="Times New Roman"/>
              </w:rPr>
              <w:t>Funkcja umożliwiającą użytkownikowi definiowanie priorytetu wyświetlania parametrów życiowych.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491AE4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E36EB3">
              <w:rPr>
                <w:rFonts w:ascii="Times New Roman" w:hAnsi="Times New Roman"/>
              </w:rPr>
              <w:t>Funkcja zawieszenia monitorowania pacjenta wraz z możliwością nadania etykiety z opisem przyczyny zawieszenia (użytkownik ma możliwość edycji treści etykiet).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Trendy graficzne i tabelaryczne z min. 120 h.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Archiwizacja z min 100 godzin, min 6 krzywych dynamicznych (nie tylko EKG) z każdego stanowiska.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 xml:space="preserve">Wyświetlanie wyników analizy 12 </w:t>
            </w:r>
            <w:proofErr w:type="spellStart"/>
            <w:r w:rsidRPr="00E36EB3">
              <w:rPr>
                <w:rFonts w:ascii="Times New Roman" w:hAnsi="Times New Roman"/>
              </w:rPr>
              <w:t>odprowadzeń</w:t>
            </w:r>
            <w:proofErr w:type="spellEnd"/>
            <w:r w:rsidRPr="00E36EB3">
              <w:rPr>
                <w:rFonts w:ascii="Times New Roman" w:hAnsi="Times New Roman"/>
              </w:rPr>
              <w:t xml:space="preserve"> EKG wraz z raportami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Komunikacja z użytkownikiem poprzez "mysz" i klawiaturę – oprogramowanie w języku polskim.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Wielostopniowe alarmy monitorowanych parametrów min. 3 stopnie.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Historia alarmów: min. 500 dla każdego łóżka.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Pamięć min. 600 plików z pomiarem odcinka ST.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Funkcja pozwalająca użytkownikowi na zdefiniowanie, dla których typów arytmii mają być zapisywane zdarzenia arytmii.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Funkcja analizy odcinków krzywych EKG zapisanych podczas wyzwolenia alarmu arytmii (zdarzeń arytmii) pozwalająca na ręczny pomiar odległości między dwoma dowolnie wybranymi przez użytkownika punktami w pionie (</w:t>
            </w:r>
            <w:proofErr w:type="spellStart"/>
            <w:r w:rsidRPr="00E36EB3">
              <w:rPr>
                <w:rFonts w:ascii="Times New Roman" w:hAnsi="Times New Roman"/>
              </w:rPr>
              <w:t>mV</w:t>
            </w:r>
            <w:proofErr w:type="spellEnd"/>
            <w:r w:rsidRPr="00E36EB3">
              <w:rPr>
                <w:rFonts w:ascii="Times New Roman" w:hAnsi="Times New Roman"/>
              </w:rPr>
              <w:t>) lub poziomie (</w:t>
            </w:r>
            <w:proofErr w:type="spellStart"/>
            <w:r w:rsidRPr="00E36EB3">
              <w:rPr>
                <w:rFonts w:ascii="Times New Roman" w:hAnsi="Times New Roman"/>
              </w:rPr>
              <w:t>msec</w:t>
            </w:r>
            <w:proofErr w:type="spellEnd"/>
            <w:r w:rsidRPr="00E36EB3">
              <w:rPr>
                <w:rFonts w:ascii="Times New Roman" w:hAnsi="Times New Roman"/>
              </w:rPr>
              <w:t>) (opisać)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Możliwość definiowania parametrów zapisywanych w min. trzech różnych trendach tabelarycznych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Funkcja definiowania interwału automatycznych wydruków raportów.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Sieć monitorowania LAN do komunikacji z monitorami stacjonarnymi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Przesyłanie alarmów z monitorów przyłóżkowych do centrali oraz pomiędzy monitorami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Funkcja przesyłania danych pomiędzy monitorami a centralą oraz pomiędzy monitorami również w razie wyłączenia centrali.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Interaktywna komunikacja centrali z monitorami.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Możliwość regulacji granic alarmów z centrali w monitorach przyłóżkowych.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Możliwość ręcznego uruchomienia pomiaru NIBP w monitorze z monitora centralnego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Możliwość przystosowania centrali do współpracy z nadajnikami telemetrycznymi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266374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266374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266374">
              <w:rPr>
                <w:rFonts w:ascii="Times New Roman" w:hAnsi="Times New Roman"/>
              </w:rPr>
              <w:t>Drukarka laserowa format A4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266374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 w:rsidRPr="00266374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E36EB3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E36EB3">
              <w:rPr>
                <w:rFonts w:ascii="Times New Roman" w:hAnsi="Times New Roman"/>
              </w:rPr>
              <w:t>Wydruki danych cyfrowych oraz krzywych dynamicznych z centrali oraz monitorów przyłóżkowych - stanów alarmowych oraz na życzenie użytkownika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36EB3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266374" w:rsidRDefault="00D22541" w:rsidP="00E36EB3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3" w:rsidRPr="00266374" w:rsidRDefault="00E36EB3" w:rsidP="00E36EB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266374">
              <w:rPr>
                <w:rFonts w:ascii="Times New Roman" w:hAnsi="Times New Roman"/>
              </w:rPr>
              <w:t>Zasilacz UPS do podtrzymania pracy centrali.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Pr="00266374" w:rsidRDefault="00E36EB3" w:rsidP="00E36EB3">
            <w:pPr>
              <w:jc w:val="center"/>
              <w:rPr>
                <w:color w:val="000000"/>
                <w:sz w:val="22"/>
                <w:szCs w:val="22"/>
              </w:rPr>
            </w:pPr>
            <w:r w:rsidRPr="00266374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6EB3" w:rsidRDefault="00E36EB3" w:rsidP="00E36EB3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DA26E0">
        <w:trPr>
          <w:cantSplit/>
          <w:trHeight w:val="597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C71100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D22541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D22541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D22541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D22541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0B4A3D" w:rsidRDefault="00C71100" w:rsidP="00C71100">
            <w:pPr>
              <w:pStyle w:val="Domylnie"/>
              <w:spacing w:line="240" w:lineRule="auto"/>
              <w:rPr>
                <w:rFonts w:ascii="Times New Roman" w:hAnsi="Times New Roman"/>
              </w:rPr>
            </w:pPr>
            <w:r w:rsidRPr="000B4A3D">
              <w:rPr>
                <w:rFonts w:ascii="Times New Roman" w:hAnsi="Times New Roman"/>
              </w:rPr>
              <w:t xml:space="preserve">Przedmiot umowy jest </w:t>
            </w:r>
            <w:r w:rsidRPr="000B4A3D">
              <w:rPr>
                <w:rFonts w:ascii="Times New Roman" w:hAnsi="Times New Roman"/>
                <w:b/>
                <w:bCs/>
              </w:rPr>
              <w:t>wyrobem medycznym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w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rozumieniu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  <w:b/>
                <w:bCs/>
              </w:rPr>
              <w:t>ustawy z dnia 7 kwietnia 2022 r. o wyrobach medycznych</w:t>
            </w:r>
            <w:r w:rsidRPr="000B4A3D">
              <w:rPr>
                <w:rFonts w:ascii="Times New Roman" w:hAnsi="Times New Roman"/>
              </w:rPr>
              <w:t xml:space="preserve"> (Dz.U. 2024 </w:t>
            </w:r>
            <w:proofErr w:type="gramStart"/>
            <w:r w:rsidRPr="000B4A3D">
              <w:rPr>
                <w:rFonts w:ascii="Times New Roman" w:hAnsi="Times New Roman"/>
              </w:rPr>
              <w:t>poz</w:t>
            </w:r>
            <w:proofErr w:type="gramEnd"/>
            <w:r w:rsidRPr="000B4A3D">
              <w:rPr>
                <w:rFonts w:ascii="Times New Roman" w:hAnsi="Times New Roman"/>
              </w:rPr>
              <w:t>. 1620)</w:t>
            </w:r>
            <w:r w:rsidRPr="000B4A3D">
              <w:rPr>
                <w:rFonts w:ascii="Times New Roman" w:hAnsi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</w:p>
          <w:p w:rsidR="00C71100" w:rsidRPr="00CB57D9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u w:val="single"/>
              </w:rPr>
            </w:pP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W przypadku, gdy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komponenty, akcesoria lub elementy zestawu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nie stanowią wyrobu medycznego w rozumieniu ww. ustawy,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Wykonawca zobowiązany jest do przedłożenia stosownego oświadczenia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wskazując,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które elementy nie są wyrobami medycznymi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iCs/>
                <w:color w:val="auto"/>
                <w:sz w:val="20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  <w:tr w:rsidR="00C71100" w:rsidTr="00027876">
        <w:trPr>
          <w:cantSplit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D22541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027876">
              <w:rPr>
                <w:sz w:val="22"/>
                <w:szCs w:val="22"/>
              </w:rPr>
              <w:t>5</w:t>
            </w:r>
          </w:p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  <w:p w:rsidR="00C71100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916FDA" w:rsidRDefault="00C71100" w:rsidP="00C71100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C71100" w:rsidRDefault="00C71100" w:rsidP="00C71100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C71100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color w:val="FF0000"/>
                <w:sz w:val="20"/>
              </w:rPr>
              <w:t>Dodatkowy okres gwarancji będzie punktowany zgodnie z kryterium oceny ofert opisanym pkt.35 SWZ.</w:t>
            </w:r>
            <w:bookmarkStart w:id="2" w:name="_Hlk78802960"/>
            <w:bookmarkEnd w:id="2"/>
          </w:p>
        </w:tc>
      </w:tr>
    </w:tbl>
    <w:p w:rsidR="00CA0C35" w:rsidRDefault="00CA0C35" w:rsidP="00D67BDB">
      <w:pPr>
        <w:pStyle w:val="Lista"/>
        <w:spacing w:line="240" w:lineRule="auto"/>
        <w:ind w:left="0" w:firstLine="0"/>
        <w:jc w:val="both"/>
        <w:rPr>
          <w:rFonts w:cs="Times New Roman"/>
          <w:color w:val="auto"/>
          <w:sz w:val="22"/>
          <w:szCs w:val="22"/>
        </w:rPr>
      </w:pPr>
    </w:p>
    <w:p w:rsidR="00A67309" w:rsidRDefault="00A67309" w:rsidP="00D67BDB">
      <w:pPr>
        <w:pStyle w:val="Lista"/>
        <w:spacing w:line="240" w:lineRule="auto"/>
        <w:ind w:left="0" w:firstLine="0"/>
        <w:jc w:val="both"/>
        <w:rPr>
          <w:rFonts w:cs="Times New Roman"/>
          <w:color w:val="auto"/>
          <w:sz w:val="22"/>
          <w:szCs w:val="22"/>
        </w:rPr>
      </w:pPr>
      <w:bookmarkStart w:id="3" w:name="_GoBack"/>
      <w:bookmarkEnd w:id="3"/>
    </w:p>
    <w:p w:rsidR="000B4A3D" w:rsidRPr="000B4A3D" w:rsidRDefault="000B4A3D" w:rsidP="000B4A3D">
      <w:pPr>
        <w:pStyle w:val="Domylnie"/>
        <w:jc w:val="both"/>
        <w:rPr>
          <w:rFonts w:ascii="Times New Roman" w:hAnsi="Times New Roman"/>
          <w:b/>
          <w:bCs/>
        </w:rPr>
      </w:pPr>
      <w:r w:rsidRPr="000B4A3D">
        <w:rPr>
          <w:rFonts w:ascii="Times New Roman" w:hAnsi="Times New Roman"/>
          <w:b/>
          <w:bCs/>
        </w:rPr>
        <w:t>Wszystkie parametry muszą być potwierdzone w dołączonych do oferty dokumentach przedmiotowych wraz z tłumaczeniem na język polski.</w:t>
      </w:r>
    </w:p>
    <w:p w:rsidR="0064572D" w:rsidRDefault="0064572D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>Serwis gwarancyjny i pogwarancyjny prowadzi</w:t>
      </w:r>
      <w:r w:rsidR="00D67BDB">
        <w:rPr>
          <w:rFonts w:ascii="Times New Roman" w:hAnsi="Times New Roman"/>
          <w:b/>
          <w:bCs/>
          <w:color w:val="auto"/>
          <w:lang w:eastAsia="zh-CN"/>
        </w:rPr>
        <w:t xml:space="preserve"> 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 w:rsidSect="00D67BDB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414" w:rsidRDefault="00D80414">
      <w:r>
        <w:separator/>
      </w:r>
    </w:p>
  </w:endnote>
  <w:endnote w:type="continuationSeparator" w:id="0">
    <w:p w:rsidR="00D80414" w:rsidRDefault="00D8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C476A9" w:rsidRDefault="00C476A9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67309">
          <w:rPr>
            <w:noProof/>
          </w:rPr>
          <w:t>9</w:t>
        </w:r>
        <w:r>
          <w:fldChar w:fldCharType="end"/>
        </w:r>
      </w:p>
    </w:sdtContent>
  </w:sdt>
  <w:p w:rsidR="00C476A9" w:rsidRDefault="00C476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414" w:rsidRDefault="00D80414">
      <w:r>
        <w:separator/>
      </w:r>
    </w:p>
  </w:footnote>
  <w:footnote w:type="continuationSeparator" w:id="0">
    <w:p w:rsidR="00D80414" w:rsidRDefault="00D8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A9" w:rsidRDefault="00C476A9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 xml:space="preserve">Zakup i dostawa sprzętu medycznego dla Kliniki Położnictwa i Ginekologii Wojewódzkiego Szpitala Zespolonego w Kielcach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pn. „Przebudowa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C476A9" w:rsidRDefault="00C476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50BE"/>
    <w:rsid w:val="00026E01"/>
    <w:rsid w:val="00027876"/>
    <w:rsid w:val="0009072E"/>
    <w:rsid w:val="000B4A3D"/>
    <w:rsid w:val="00115EFC"/>
    <w:rsid w:val="001275D3"/>
    <w:rsid w:val="00170DC9"/>
    <w:rsid w:val="00187BA1"/>
    <w:rsid w:val="00215984"/>
    <w:rsid w:val="00224673"/>
    <w:rsid w:val="00230613"/>
    <w:rsid w:val="00241893"/>
    <w:rsid w:val="00266374"/>
    <w:rsid w:val="002A384D"/>
    <w:rsid w:val="002C7E55"/>
    <w:rsid w:val="002E376F"/>
    <w:rsid w:val="0034456A"/>
    <w:rsid w:val="0036018D"/>
    <w:rsid w:val="00360CD7"/>
    <w:rsid w:val="0037443A"/>
    <w:rsid w:val="003C0D27"/>
    <w:rsid w:val="003C742B"/>
    <w:rsid w:val="00437503"/>
    <w:rsid w:val="0048185C"/>
    <w:rsid w:val="00493636"/>
    <w:rsid w:val="004C66CA"/>
    <w:rsid w:val="004D427D"/>
    <w:rsid w:val="00502142"/>
    <w:rsid w:val="005550DF"/>
    <w:rsid w:val="00562910"/>
    <w:rsid w:val="005A70A7"/>
    <w:rsid w:val="005D2662"/>
    <w:rsid w:val="0062723B"/>
    <w:rsid w:val="0064572D"/>
    <w:rsid w:val="006702B7"/>
    <w:rsid w:val="006A1225"/>
    <w:rsid w:val="00794E1C"/>
    <w:rsid w:val="007A4009"/>
    <w:rsid w:val="007D7DAB"/>
    <w:rsid w:val="007E6941"/>
    <w:rsid w:val="007E6B03"/>
    <w:rsid w:val="007F7FA9"/>
    <w:rsid w:val="0084507E"/>
    <w:rsid w:val="00872C3A"/>
    <w:rsid w:val="008732BC"/>
    <w:rsid w:val="008C3D95"/>
    <w:rsid w:val="0091307D"/>
    <w:rsid w:val="00916FDA"/>
    <w:rsid w:val="009A1B7F"/>
    <w:rsid w:val="00A219EC"/>
    <w:rsid w:val="00A67309"/>
    <w:rsid w:val="00AA79AD"/>
    <w:rsid w:val="00AE5E1B"/>
    <w:rsid w:val="00BB4E6F"/>
    <w:rsid w:val="00C12EA8"/>
    <w:rsid w:val="00C46ECD"/>
    <w:rsid w:val="00C476A9"/>
    <w:rsid w:val="00C71100"/>
    <w:rsid w:val="00C93CE7"/>
    <w:rsid w:val="00CA0C35"/>
    <w:rsid w:val="00CA12CB"/>
    <w:rsid w:val="00CB57D9"/>
    <w:rsid w:val="00CF4176"/>
    <w:rsid w:val="00D00668"/>
    <w:rsid w:val="00D22541"/>
    <w:rsid w:val="00D44CC9"/>
    <w:rsid w:val="00D67BDB"/>
    <w:rsid w:val="00D80414"/>
    <w:rsid w:val="00DA26E0"/>
    <w:rsid w:val="00DA6728"/>
    <w:rsid w:val="00DC7516"/>
    <w:rsid w:val="00DE4713"/>
    <w:rsid w:val="00E36EB3"/>
    <w:rsid w:val="00E663D4"/>
    <w:rsid w:val="00E7354D"/>
    <w:rsid w:val="00E81420"/>
    <w:rsid w:val="00ED269E"/>
    <w:rsid w:val="00ED403D"/>
    <w:rsid w:val="00EF2F3F"/>
    <w:rsid w:val="00F35205"/>
    <w:rsid w:val="00F77D0E"/>
    <w:rsid w:val="00FC10DA"/>
    <w:rsid w:val="00FE521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A0C3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Web1">
    <w:name w:val="Normalny (Web)1"/>
    <w:basedOn w:val="Normalny"/>
    <w:rsid w:val="00CA0C35"/>
    <w:pPr>
      <w:widowControl w:val="0"/>
      <w:spacing w:before="280" w:after="280" w:line="100" w:lineRule="atLeast"/>
      <w:textAlignment w:val="auto"/>
    </w:pPr>
    <w:rPr>
      <w:rFonts w:eastAsia="Lucida Sans Unicode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6C7BF-2603-49DD-A949-9E36C9D1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10</Pages>
  <Words>2401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50</cp:revision>
  <cp:lastPrinted>2026-04-27T08:22:00Z</cp:lastPrinted>
  <dcterms:created xsi:type="dcterms:W3CDTF">2025-12-03T13:31:00Z</dcterms:created>
  <dcterms:modified xsi:type="dcterms:W3CDTF">2026-06-01T10:23:00Z</dcterms:modified>
  <dc:language>pl-PL</dc:language>
</cp:coreProperties>
</file>