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C85B0" w14:textId="77777777" w:rsidR="00B15DEB" w:rsidRDefault="00B15DEB" w:rsidP="006904D7">
      <w:pPr>
        <w:spacing w:after="0" w:line="240" w:lineRule="auto"/>
        <w:rPr>
          <w:rFonts w:cstheme="minorHAnsi"/>
          <w:lang w:val="pl-PL"/>
        </w:rPr>
      </w:pPr>
    </w:p>
    <w:p w14:paraId="4AEB117D" w14:textId="263C2D28" w:rsidR="008A08FF" w:rsidRPr="00B15DEB" w:rsidRDefault="00593191">
      <w:pPr>
        <w:spacing w:after="0" w:line="240" w:lineRule="auto"/>
        <w:jc w:val="center"/>
        <w:rPr>
          <w:rFonts w:cstheme="minorHAnsi"/>
          <w:b/>
          <w:bCs/>
          <w:sz w:val="28"/>
          <w:szCs w:val="28"/>
          <w:lang w:val="pl-PL"/>
        </w:rPr>
      </w:pPr>
      <w:r w:rsidRPr="00B15DEB">
        <w:rPr>
          <w:rFonts w:cstheme="minorHAnsi"/>
          <w:b/>
          <w:bCs/>
          <w:sz w:val="28"/>
          <w:szCs w:val="28"/>
          <w:lang w:val="pl-PL"/>
        </w:rPr>
        <w:t>UMOWA NAJMU NR …</w:t>
      </w:r>
      <w:r w:rsidR="00B15DEB" w:rsidRPr="00B15DEB">
        <w:rPr>
          <w:rFonts w:cstheme="minorHAnsi"/>
          <w:b/>
          <w:bCs/>
          <w:sz w:val="28"/>
          <w:szCs w:val="28"/>
          <w:lang w:val="pl-PL"/>
        </w:rPr>
        <w:t>/2026</w:t>
      </w:r>
    </w:p>
    <w:p w14:paraId="370AB463" w14:textId="77777777" w:rsidR="008A08FF" w:rsidRDefault="008A08FF">
      <w:pPr>
        <w:spacing w:after="0" w:line="240" w:lineRule="auto"/>
        <w:rPr>
          <w:rFonts w:cstheme="minorHAnsi"/>
          <w:lang w:val="pl-PL"/>
        </w:rPr>
      </w:pPr>
    </w:p>
    <w:p w14:paraId="30B71AD9" w14:textId="77777777" w:rsidR="008A08FF" w:rsidRDefault="00593191">
      <w:pPr>
        <w:spacing w:after="0" w:line="240" w:lineRule="auto"/>
        <w:rPr>
          <w:rFonts w:cstheme="minorHAnsi"/>
          <w:lang w:val="pl-PL"/>
        </w:rPr>
      </w:pPr>
      <w:r>
        <w:rPr>
          <w:rFonts w:cstheme="minorHAnsi"/>
          <w:lang w:val="pl-PL"/>
        </w:rPr>
        <w:t>zawarta w Kielcach w dniu …………… 2026 r. pomiędzy:</w:t>
      </w:r>
    </w:p>
    <w:p w14:paraId="7B8DCB59" w14:textId="77777777" w:rsidR="008A08FF" w:rsidRDefault="00593191">
      <w:pPr>
        <w:spacing w:after="0" w:line="240" w:lineRule="auto"/>
        <w:jc w:val="both"/>
        <w:rPr>
          <w:rFonts w:cstheme="minorHAnsi"/>
          <w:lang w:val="pl-PL"/>
        </w:rPr>
      </w:pPr>
      <w:r>
        <w:rPr>
          <w:rFonts w:cstheme="minorHAnsi"/>
          <w:b/>
          <w:lang w:val="pl-PL"/>
        </w:rPr>
        <w:t>Wojewódzkim Szpitalem Zespolonym w Kielcach</w:t>
      </w:r>
      <w:r>
        <w:rPr>
          <w:rFonts w:cstheme="minorHAnsi"/>
          <w:lang w:val="pl-PL"/>
        </w:rPr>
        <w:t>, ul. Grunwaldzka 45, 25-736 Kielce, wpisanym do Krajowego Rejestru Sądowego pod numerem 0000001580</w:t>
      </w:r>
      <w:r>
        <w:rPr>
          <w:rFonts w:eastAsia="Times New Roman" w:cstheme="minorHAnsi"/>
          <w:kern w:val="2"/>
          <w:lang w:val="pl-PL" w:eastAsia="zh-CN"/>
        </w:rPr>
        <w:t xml:space="preserve"> </w:t>
      </w:r>
      <w:r>
        <w:rPr>
          <w:rFonts w:cstheme="minorHAnsi"/>
          <w:lang w:val="pl-PL"/>
        </w:rPr>
        <w:t>do Krajowego Rejestru  Sądowego przez  Sąd Rejonowy w Kielcach X Wydział Gospodarczy KRS, NIP 959-12-91-292, REGON 000289785, reprezentowanym przez:</w:t>
      </w:r>
    </w:p>
    <w:p w14:paraId="09BF1158" w14:textId="77777777" w:rsidR="008A08FF" w:rsidRDefault="00593191">
      <w:pPr>
        <w:spacing w:after="0" w:line="240" w:lineRule="auto"/>
        <w:rPr>
          <w:rFonts w:cstheme="minorHAnsi"/>
          <w:lang w:val="pl-PL"/>
        </w:rPr>
      </w:pPr>
      <w:r>
        <w:rPr>
          <w:rFonts w:cstheme="minorHAnsi"/>
          <w:lang w:val="pl-PL"/>
        </w:rPr>
        <w:t>.................................................................................</w:t>
      </w:r>
    </w:p>
    <w:p w14:paraId="020901C3" w14:textId="77777777" w:rsidR="008A08FF" w:rsidRDefault="00593191">
      <w:pPr>
        <w:spacing w:after="0" w:line="240" w:lineRule="auto"/>
        <w:rPr>
          <w:rFonts w:cstheme="minorHAnsi"/>
          <w:b/>
          <w:lang w:val="pl-PL"/>
        </w:rPr>
      </w:pPr>
      <w:r>
        <w:rPr>
          <w:rFonts w:cstheme="minorHAnsi"/>
          <w:lang w:val="pl-PL"/>
        </w:rPr>
        <w:t xml:space="preserve">zwanym w dalszej treści umowy </w:t>
      </w:r>
      <w:r>
        <w:rPr>
          <w:rFonts w:cstheme="minorHAnsi"/>
          <w:b/>
          <w:lang w:val="pl-PL"/>
        </w:rPr>
        <w:t>„Najemcą”</w:t>
      </w:r>
    </w:p>
    <w:p w14:paraId="2E95506F" w14:textId="77777777" w:rsidR="008A08FF" w:rsidRDefault="00593191">
      <w:pPr>
        <w:spacing w:after="0" w:line="240" w:lineRule="auto"/>
        <w:rPr>
          <w:rFonts w:cstheme="minorHAnsi"/>
          <w:lang w:val="pl-PL"/>
        </w:rPr>
      </w:pPr>
      <w:r>
        <w:rPr>
          <w:rFonts w:cstheme="minorHAnsi"/>
          <w:lang w:val="pl-PL"/>
        </w:rPr>
        <w:t>a</w:t>
      </w:r>
    </w:p>
    <w:p w14:paraId="313B8DD1" w14:textId="77777777" w:rsidR="008A08FF" w:rsidRDefault="00593191">
      <w:pPr>
        <w:spacing w:after="0" w:line="240" w:lineRule="auto"/>
        <w:rPr>
          <w:rFonts w:cstheme="minorHAnsi"/>
          <w:lang w:val="pl-PL"/>
        </w:rPr>
      </w:pPr>
      <w:r>
        <w:rPr>
          <w:rFonts w:cstheme="minorHAnsi"/>
          <w:lang w:val="pl-PL"/>
        </w:rPr>
        <w:t>.....................................................................................</w:t>
      </w:r>
    </w:p>
    <w:p w14:paraId="54BC4D16" w14:textId="77777777" w:rsidR="008A08FF" w:rsidRDefault="00593191">
      <w:pPr>
        <w:spacing w:after="0" w:line="240" w:lineRule="auto"/>
        <w:rPr>
          <w:rFonts w:cstheme="minorHAnsi"/>
          <w:lang w:val="pl-PL"/>
        </w:rPr>
      </w:pPr>
      <w:r>
        <w:rPr>
          <w:rFonts w:cstheme="minorHAnsi"/>
          <w:lang w:val="pl-PL"/>
        </w:rPr>
        <w:t>reprezentowanym przez:</w:t>
      </w:r>
    </w:p>
    <w:p w14:paraId="56E62DBE" w14:textId="77777777" w:rsidR="008A08FF" w:rsidRDefault="00593191">
      <w:pPr>
        <w:spacing w:after="0" w:line="240" w:lineRule="auto"/>
        <w:rPr>
          <w:rFonts w:cstheme="minorHAnsi"/>
          <w:lang w:val="pl-PL"/>
        </w:rPr>
      </w:pPr>
      <w:r>
        <w:rPr>
          <w:rFonts w:cstheme="minorHAnsi"/>
          <w:lang w:val="pl-PL"/>
        </w:rPr>
        <w:t>.....................................................................................</w:t>
      </w:r>
    </w:p>
    <w:p w14:paraId="5775A950" w14:textId="77777777" w:rsidR="008A08FF" w:rsidRDefault="00593191">
      <w:pPr>
        <w:spacing w:after="0" w:line="240" w:lineRule="auto"/>
        <w:rPr>
          <w:rFonts w:cstheme="minorHAnsi"/>
          <w:lang w:val="pl-PL"/>
        </w:rPr>
      </w:pPr>
      <w:r>
        <w:rPr>
          <w:rFonts w:cstheme="minorHAnsi"/>
          <w:lang w:val="pl-PL"/>
        </w:rPr>
        <w:t xml:space="preserve">zwanym w dalszej treści umowy </w:t>
      </w:r>
      <w:r>
        <w:rPr>
          <w:rFonts w:cstheme="minorHAnsi"/>
          <w:b/>
          <w:lang w:val="pl-PL"/>
        </w:rPr>
        <w:t>„Wynajmującym”.</w:t>
      </w:r>
    </w:p>
    <w:p w14:paraId="57ED535A" w14:textId="77777777" w:rsidR="008A08FF" w:rsidRDefault="008A08FF">
      <w:pPr>
        <w:spacing w:after="0" w:line="240" w:lineRule="auto"/>
        <w:rPr>
          <w:rFonts w:cstheme="minorHAnsi"/>
          <w:lang w:val="pl-PL"/>
        </w:rPr>
      </w:pPr>
    </w:p>
    <w:p w14:paraId="46A3961C" w14:textId="77777777" w:rsidR="008A08FF" w:rsidRPr="00B15DEB" w:rsidRDefault="00593191">
      <w:pPr>
        <w:spacing w:after="0" w:line="240" w:lineRule="auto"/>
        <w:jc w:val="both"/>
        <w:rPr>
          <w:rFonts w:cstheme="minorHAnsi"/>
          <w:lang w:val="pl-PL"/>
        </w:rPr>
      </w:pPr>
      <w:r>
        <w:rPr>
          <w:rFonts w:cstheme="minorHAnsi"/>
          <w:lang w:val="pl-PL"/>
        </w:rPr>
        <w:t xml:space="preserve">Niniejsza umowa zostaje zawarta w rezultacie dokonania przez Najemcę wyboru oferty </w:t>
      </w:r>
      <w:r w:rsidRPr="00B15DEB">
        <w:rPr>
          <w:rFonts w:cstheme="minorHAnsi"/>
          <w:lang w:val="pl-PL"/>
        </w:rPr>
        <w:t xml:space="preserve">Wynajmującego, po przeprowadzeniu postępowania </w:t>
      </w:r>
      <w:r w:rsidR="005010C1" w:rsidRPr="00B15DEB">
        <w:rPr>
          <w:rFonts w:cstheme="minorHAnsi"/>
          <w:lang w:val="pl-PL"/>
        </w:rPr>
        <w:t xml:space="preserve">w trybie podstawowym </w:t>
      </w:r>
      <w:r w:rsidRPr="00B15DEB">
        <w:rPr>
          <w:rFonts w:cstheme="minorHAnsi"/>
          <w:lang w:val="pl-PL"/>
        </w:rPr>
        <w:t xml:space="preserve">na podstawie </w:t>
      </w:r>
      <w:r w:rsidR="005010C1" w:rsidRPr="00B15DEB">
        <w:rPr>
          <w:rFonts w:cstheme="minorHAnsi"/>
          <w:lang w:val="pl-PL"/>
        </w:rPr>
        <w:t xml:space="preserve">art. 275 pkt 1 </w:t>
      </w:r>
      <w:r w:rsidRPr="00B15DEB">
        <w:rPr>
          <w:rFonts w:cstheme="minorHAnsi"/>
          <w:color w:val="000000" w:themeColor="text1"/>
          <w:lang w:val="pl-PL"/>
        </w:rPr>
        <w:t xml:space="preserve">ustawy z dnia 11 września 2019 r. Prawo zamówień publicznych </w:t>
      </w:r>
      <w:r w:rsidRPr="00B15DEB">
        <w:rPr>
          <w:rFonts w:cstheme="minorHAnsi"/>
          <w:iCs/>
          <w:color w:val="000000" w:themeColor="text1"/>
          <w:lang w:val="pl-PL"/>
        </w:rPr>
        <w:t>(</w:t>
      </w:r>
      <w:r w:rsidRPr="00B15DEB">
        <w:rPr>
          <w:rFonts w:cstheme="minorHAnsi"/>
          <w:color w:val="000000" w:themeColor="text1"/>
          <w:lang w:val="pl-PL"/>
        </w:rPr>
        <w:t xml:space="preserve">Dz.U. z </w:t>
      </w:r>
      <w:r w:rsidRPr="00B15DEB">
        <w:rPr>
          <w:rFonts w:cstheme="minorHAnsi"/>
          <w:bCs/>
          <w:color w:val="000000" w:themeColor="text1"/>
          <w:lang w:val="pl-PL"/>
        </w:rPr>
        <w:t>2024 r., poz. 1320 ze zm.</w:t>
      </w:r>
      <w:r w:rsidRPr="00B15DEB">
        <w:rPr>
          <w:rFonts w:cstheme="minorHAnsi"/>
          <w:lang w:val="pl-PL"/>
        </w:rPr>
        <w:t>)</w:t>
      </w:r>
      <w:r w:rsidR="005010C1" w:rsidRPr="00B15DEB">
        <w:rPr>
          <w:rFonts w:cstheme="minorHAnsi"/>
          <w:strike/>
          <w:lang w:val="pl-PL"/>
        </w:rPr>
        <w:t>,</w:t>
      </w:r>
      <w:r w:rsidRPr="00B15DEB">
        <w:rPr>
          <w:rFonts w:cstheme="minorHAnsi"/>
          <w:lang w:val="pl-PL"/>
        </w:rPr>
        <w:t xml:space="preserve"> którego przedmiotem jest najem zespołu kontenerów modułowych przeznaczonych na potrzeby Poradni Uzależnień oraz Działu Kadr WSZZ w Kielcach wraz z:</w:t>
      </w:r>
    </w:p>
    <w:p w14:paraId="0CC29807" w14:textId="77777777" w:rsidR="008A08FF" w:rsidRPr="00B15DEB" w:rsidRDefault="00593191">
      <w:pPr>
        <w:numPr>
          <w:ilvl w:val="0"/>
          <w:numId w:val="20"/>
        </w:numPr>
        <w:spacing w:after="0" w:line="240" w:lineRule="auto"/>
        <w:jc w:val="both"/>
      </w:pPr>
      <w:r w:rsidRPr="00B15DEB">
        <w:rPr>
          <w:rFonts w:cstheme="minorHAnsi"/>
          <w:lang w:val="pl-PL"/>
        </w:rPr>
        <w:t xml:space="preserve">posadowieniem, </w:t>
      </w:r>
    </w:p>
    <w:p w14:paraId="204EEE94" w14:textId="77777777" w:rsidR="008A08FF" w:rsidRPr="00B15DEB" w:rsidRDefault="00593191">
      <w:pPr>
        <w:numPr>
          <w:ilvl w:val="0"/>
          <w:numId w:val="20"/>
        </w:numPr>
        <w:spacing w:after="0" w:line="240" w:lineRule="auto"/>
        <w:jc w:val="both"/>
      </w:pPr>
      <w:r w:rsidRPr="00B15DEB">
        <w:rPr>
          <w:rFonts w:cstheme="minorHAnsi"/>
          <w:lang w:val="pl-PL"/>
        </w:rPr>
        <w:t>monta</w:t>
      </w:r>
      <w:r w:rsidRPr="00B15DEB">
        <w:rPr>
          <w:rFonts w:cstheme="minorHAnsi"/>
          <w:color w:val="000000"/>
          <w:lang w:val="pl-PL"/>
        </w:rPr>
        <w:t xml:space="preserve">żem, </w:t>
      </w:r>
    </w:p>
    <w:p w14:paraId="0F2379C9" w14:textId="77777777" w:rsidR="008A08FF" w:rsidRPr="00B15DEB" w:rsidRDefault="00593191">
      <w:pPr>
        <w:numPr>
          <w:ilvl w:val="0"/>
          <w:numId w:val="20"/>
        </w:numPr>
        <w:spacing w:after="0" w:line="240" w:lineRule="auto"/>
        <w:jc w:val="both"/>
        <w:rPr>
          <w:color w:val="000000"/>
        </w:rPr>
      </w:pPr>
      <w:r w:rsidRPr="00B15DEB">
        <w:rPr>
          <w:rFonts w:cstheme="minorHAnsi"/>
          <w:color w:val="000000"/>
          <w:lang w:val="pl-PL"/>
        </w:rPr>
        <w:t xml:space="preserve">demontażem, </w:t>
      </w:r>
    </w:p>
    <w:p w14:paraId="5F03DB93" w14:textId="05DEF2FC" w:rsidR="008A08FF" w:rsidRPr="00B15DEB" w:rsidRDefault="00593191">
      <w:pPr>
        <w:numPr>
          <w:ilvl w:val="0"/>
          <w:numId w:val="20"/>
        </w:numPr>
        <w:spacing w:after="0" w:line="240" w:lineRule="auto"/>
        <w:jc w:val="both"/>
        <w:rPr>
          <w:color w:val="000000"/>
        </w:rPr>
      </w:pPr>
      <w:r w:rsidRPr="00B15DEB">
        <w:rPr>
          <w:rFonts w:cstheme="minorHAnsi"/>
          <w:color w:val="000000"/>
          <w:lang w:val="pl-PL"/>
        </w:rPr>
        <w:t xml:space="preserve">kompleksowym przygotowaniem </w:t>
      </w:r>
      <w:r w:rsidR="00CD06EE" w:rsidRPr="00B15DEB">
        <w:rPr>
          <w:rFonts w:cstheme="minorHAnsi"/>
          <w:color w:val="000000"/>
          <w:lang w:val="pl-PL"/>
        </w:rPr>
        <w:t>przyłączy zewnętrznych</w:t>
      </w:r>
      <w:r w:rsidR="005010C1" w:rsidRPr="00B15DEB">
        <w:rPr>
          <w:rFonts w:cstheme="minorHAnsi"/>
          <w:color w:val="000000"/>
          <w:lang w:val="pl-PL"/>
        </w:rPr>
        <w:t xml:space="preserve"> i </w:t>
      </w:r>
      <w:r w:rsidRPr="00B15DEB">
        <w:rPr>
          <w:rFonts w:cstheme="minorHAnsi"/>
          <w:color w:val="000000"/>
          <w:lang w:val="pl-PL"/>
        </w:rPr>
        <w:t xml:space="preserve">wpięciu </w:t>
      </w:r>
      <w:r w:rsidR="005010C1" w:rsidRPr="00B15DEB">
        <w:rPr>
          <w:rFonts w:cstheme="minorHAnsi"/>
          <w:color w:val="000000"/>
          <w:lang w:val="pl-PL"/>
        </w:rPr>
        <w:t xml:space="preserve">w istniejącą infrastrukturę </w:t>
      </w:r>
      <w:proofErr w:type="spellStart"/>
      <w:r w:rsidR="005010C1" w:rsidRPr="00B15DEB">
        <w:rPr>
          <w:rFonts w:cstheme="minorHAnsi"/>
          <w:color w:val="000000"/>
          <w:lang w:val="pl-PL"/>
        </w:rPr>
        <w:t>wod</w:t>
      </w:r>
      <w:proofErr w:type="spellEnd"/>
      <w:r w:rsidR="00B15DEB" w:rsidRPr="00B15DEB">
        <w:rPr>
          <w:rFonts w:cstheme="minorHAnsi"/>
          <w:color w:val="000000"/>
          <w:lang w:val="pl-PL"/>
        </w:rPr>
        <w:t>.</w:t>
      </w:r>
      <w:r w:rsidR="005010C1" w:rsidRPr="00B15DEB">
        <w:rPr>
          <w:rFonts w:cstheme="minorHAnsi"/>
          <w:color w:val="000000"/>
          <w:lang w:val="pl-PL"/>
        </w:rPr>
        <w:t>/kan</w:t>
      </w:r>
      <w:r w:rsidR="00B15DEB" w:rsidRPr="00B15DEB">
        <w:rPr>
          <w:rFonts w:cstheme="minorHAnsi"/>
          <w:color w:val="000000"/>
          <w:lang w:val="pl-PL"/>
        </w:rPr>
        <w:t>.</w:t>
      </w:r>
      <w:r w:rsidR="00177146">
        <w:rPr>
          <w:rFonts w:cstheme="minorHAnsi"/>
          <w:color w:val="000000"/>
          <w:lang w:val="pl-PL"/>
        </w:rPr>
        <w:t xml:space="preserve">, </w:t>
      </w:r>
      <w:r w:rsidR="005010C1" w:rsidRPr="00B15DEB">
        <w:rPr>
          <w:rFonts w:cstheme="minorHAnsi"/>
          <w:color w:val="000000"/>
          <w:lang w:val="pl-PL"/>
        </w:rPr>
        <w:t xml:space="preserve">energetyczną </w:t>
      </w:r>
      <w:r w:rsidR="00177146" w:rsidRPr="00B15DEB">
        <w:rPr>
          <w:rFonts w:cstheme="minorHAnsi"/>
          <w:color w:val="000000"/>
          <w:lang w:val="pl-PL"/>
        </w:rPr>
        <w:t xml:space="preserve">oraz </w:t>
      </w:r>
      <w:r w:rsidR="00177146">
        <w:rPr>
          <w:rFonts w:cstheme="minorHAnsi"/>
          <w:color w:val="000000"/>
          <w:lang w:val="pl-PL"/>
        </w:rPr>
        <w:t xml:space="preserve">teletechniczną </w:t>
      </w:r>
      <w:r w:rsidRPr="00B15DEB">
        <w:rPr>
          <w:rFonts w:cstheme="minorHAnsi"/>
          <w:color w:val="000000"/>
          <w:lang w:val="pl-PL"/>
        </w:rPr>
        <w:t xml:space="preserve">w wyznaczonym przez Najemcę miejscu, </w:t>
      </w:r>
    </w:p>
    <w:p w14:paraId="320B8227" w14:textId="77777777" w:rsidR="008A08FF" w:rsidRDefault="00593191">
      <w:pPr>
        <w:numPr>
          <w:ilvl w:val="0"/>
          <w:numId w:val="20"/>
        </w:numPr>
        <w:spacing w:after="0" w:line="240" w:lineRule="auto"/>
        <w:jc w:val="both"/>
        <w:rPr>
          <w:color w:val="000000"/>
        </w:rPr>
      </w:pPr>
      <w:r>
        <w:rPr>
          <w:rFonts w:cstheme="minorHAnsi"/>
          <w:color w:val="000000"/>
          <w:lang w:val="pl-PL"/>
        </w:rPr>
        <w:t>uzyskaniem niezbędnej do bezpiecznego i prawidłowego użytkowania dokumentacji,</w:t>
      </w:r>
    </w:p>
    <w:p w14:paraId="7E8CCD48" w14:textId="77777777" w:rsidR="008A08FF" w:rsidRDefault="00593191">
      <w:pPr>
        <w:numPr>
          <w:ilvl w:val="0"/>
          <w:numId w:val="20"/>
        </w:numPr>
        <w:spacing w:after="0" w:line="240" w:lineRule="auto"/>
        <w:jc w:val="both"/>
        <w:rPr>
          <w:color w:val="000000"/>
        </w:rPr>
      </w:pPr>
      <w:r>
        <w:rPr>
          <w:rFonts w:cstheme="minorHAnsi"/>
          <w:color w:val="000000"/>
          <w:lang w:val="pl-PL"/>
        </w:rPr>
        <w:t>s</w:t>
      </w:r>
      <w:r w:rsidR="005010C1">
        <w:rPr>
          <w:rFonts w:cstheme="minorHAnsi"/>
          <w:color w:val="000000"/>
          <w:lang w:val="pl-PL"/>
        </w:rPr>
        <w:t xml:space="preserve">erwisem podczas trwania najmu, </w:t>
      </w:r>
    </w:p>
    <w:p w14:paraId="7AAC4F6B" w14:textId="77777777" w:rsidR="008A08FF" w:rsidRDefault="00593191">
      <w:pPr>
        <w:numPr>
          <w:ilvl w:val="0"/>
          <w:numId w:val="20"/>
        </w:numPr>
        <w:spacing w:after="0" w:line="240" w:lineRule="auto"/>
        <w:jc w:val="both"/>
        <w:rPr>
          <w:color w:val="000000"/>
        </w:rPr>
      </w:pPr>
      <w:r>
        <w:rPr>
          <w:rFonts w:cstheme="minorHAnsi"/>
          <w:color w:val="000000"/>
          <w:lang w:val="pl-PL"/>
        </w:rPr>
        <w:t>przywróceniem stanu pierwotnego po zakończeniu najmu.</w:t>
      </w:r>
    </w:p>
    <w:p w14:paraId="3F6FBD46" w14:textId="77777777" w:rsidR="008A08FF" w:rsidRDefault="008A08FF">
      <w:pPr>
        <w:spacing w:after="0" w:line="240" w:lineRule="auto"/>
        <w:jc w:val="both"/>
        <w:rPr>
          <w:rFonts w:cstheme="minorHAnsi"/>
          <w:color w:val="000000"/>
          <w:lang w:val="pl-PL"/>
        </w:rPr>
      </w:pPr>
    </w:p>
    <w:p w14:paraId="3CBCF495" w14:textId="77777777" w:rsidR="008A08FF" w:rsidRDefault="00593191">
      <w:pPr>
        <w:spacing w:after="0" w:line="240" w:lineRule="auto"/>
        <w:jc w:val="center"/>
        <w:rPr>
          <w:color w:val="000000"/>
        </w:rPr>
      </w:pPr>
      <w:r>
        <w:rPr>
          <w:rFonts w:cstheme="minorHAnsi"/>
          <w:color w:val="000000"/>
          <w:lang w:val="pl-PL"/>
        </w:rPr>
        <w:t>§ 1</w:t>
      </w:r>
    </w:p>
    <w:p w14:paraId="37FFBCEA" w14:textId="77777777" w:rsidR="008A08FF" w:rsidRDefault="00593191">
      <w:pPr>
        <w:spacing w:after="0" w:line="240" w:lineRule="auto"/>
        <w:jc w:val="center"/>
        <w:rPr>
          <w:color w:val="000000"/>
        </w:rPr>
      </w:pPr>
      <w:r>
        <w:rPr>
          <w:rFonts w:cstheme="minorHAnsi"/>
          <w:b/>
          <w:color w:val="000000"/>
          <w:lang w:val="pl-PL"/>
        </w:rPr>
        <w:t>Przedmiot umowy</w:t>
      </w:r>
    </w:p>
    <w:p w14:paraId="68FF2D1B" w14:textId="77777777" w:rsidR="008A08FF" w:rsidRDefault="00593191">
      <w:pPr>
        <w:pStyle w:val="Akapitzlist"/>
        <w:numPr>
          <w:ilvl w:val="0"/>
          <w:numId w:val="1"/>
        </w:numPr>
        <w:spacing w:after="0" w:line="240" w:lineRule="auto"/>
        <w:ind w:left="284"/>
        <w:jc w:val="both"/>
        <w:rPr>
          <w:color w:val="000000"/>
        </w:rPr>
      </w:pPr>
      <w:r>
        <w:rPr>
          <w:rFonts w:cstheme="minorHAnsi"/>
          <w:color w:val="000000"/>
          <w:lang w:val="pl-PL"/>
        </w:rPr>
        <w:t>Wynajmujący oddaje Najemcy do używania, a Najemca przyjmuje w najem kompletny, dwukondygnacyjny zespół kontenerów modułowych, obejmujący parter oraz piętro, przeznaczony do czasowego użytkowania na potrzeby Poradni Uzależnień oraz Działu Kadr WSZZ w Kielcach, zwany dalej „</w:t>
      </w:r>
      <w:r>
        <w:rPr>
          <w:rFonts w:cstheme="minorHAnsi"/>
          <w:b/>
          <w:color w:val="000000"/>
          <w:lang w:val="pl-PL"/>
        </w:rPr>
        <w:t>Przedmiotem najmu</w:t>
      </w:r>
      <w:r>
        <w:rPr>
          <w:rFonts w:cstheme="minorHAnsi"/>
          <w:color w:val="000000"/>
          <w:lang w:val="pl-PL"/>
        </w:rPr>
        <w:t xml:space="preserve">”. Przedmiot najmu stanowi gotową do całorocznego użytkowania powierzchnię kontenerową, zorganizowaną jako </w:t>
      </w:r>
      <w:r w:rsidR="005010C1">
        <w:rPr>
          <w:rFonts w:cstheme="minorHAnsi"/>
          <w:color w:val="000000"/>
          <w:lang w:val="pl-PL"/>
        </w:rPr>
        <w:t>jedna spójna całość funkcjonalną</w:t>
      </w:r>
      <w:r>
        <w:rPr>
          <w:rFonts w:cstheme="minorHAnsi"/>
          <w:color w:val="000000"/>
          <w:lang w:val="pl-PL"/>
        </w:rPr>
        <w:t>, obejmująca w szczególności pomieszczenia gabinetowe, w tym gabinety lekarskie, biurowe, rejestrację, salę konferencyjną, archiwa, pomieszczenia socjalne, sanitariaty, pomieszczenia pomocnicze oraz komunikację wewnętrzną i zewnętrzną.</w:t>
      </w:r>
    </w:p>
    <w:p w14:paraId="20724552" w14:textId="781D95E0" w:rsidR="008A08FF" w:rsidRDefault="00593191">
      <w:pPr>
        <w:pStyle w:val="Akapitzlist"/>
        <w:numPr>
          <w:ilvl w:val="0"/>
          <w:numId w:val="1"/>
        </w:numPr>
        <w:spacing w:after="0" w:line="240" w:lineRule="auto"/>
        <w:ind w:left="284"/>
        <w:jc w:val="both"/>
        <w:rPr>
          <w:rFonts w:cstheme="minorHAnsi"/>
          <w:color w:val="FF0000"/>
          <w:lang w:val="pl-PL"/>
        </w:rPr>
      </w:pPr>
      <w:r>
        <w:rPr>
          <w:rFonts w:cstheme="minorHAnsi"/>
          <w:color w:val="000000"/>
          <w:lang w:val="pl-PL"/>
        </w:rPr>
        <w:t xml:space="preserve">W ramach </w:t>
      </w:r>
      <w:r>
        <w:rPr>
          <w:rFonts w:cstheme="minorHAnsi"/>
          <w:b/>
          <w:color w:val="000000"/>
          <w:lang w:val="pl-PL"/>
        </w:rPr>
        <w:t>przedmiotu umowy</w:t>
      </w:r>
      <w:r>
        <w:rPr>
          <w:rFonts w:cstheme="minorHAnsi"/>
          <w:color w:val="000000"/>
          <w:lang w:val="pl-PL"/>
        </w:rPr>
        <w:t xml:space="preserve"> Wynajmujący zobowiązuje się zapewnić Najemcy kompletną powierzchnię użytkową w formie zespołu kontenerów modułowych wraz z dostarczeniem kontenerów, ich posadowieniem na </w:t>
      </w:r>
      <w:r w:rsidRPr="00B15DEB">
        <w:rPr>
          <w:rFonts w:cstheme="minorHAnsi"/>
          <w:color w:val="000000"/>
          <w:lang w:val="pl-PL"/>
        </w:rPr>
        <w:t>przygotowanym przez Wynajmującego miejscu na terenie Najemcy (działki 390/13 oraz 390/19, o</w:t>
      </w:r>
      <w:proofErr w:type="spellStart"/>
      <w:r w:rsidRPr="00B15DEB">
        <w:rPr>
          <w:color w:val="000000"/>
        </w:rPr>
        <w:t>bręb</w:t>
      </w:r>
      <w:proofErr w:type="spellEnd"/>
      <w:r w:rsidRPr="00B15DEB">
        <w:rPr>
          <w:color w:val="000000"/>
        </w:rPr>
        <w:t xml:space="preserve"> 015</w:t>
      </w:r>
      <w:r w:rsidRPr="00B15DEB">
        <w:rPr>
          <w:color w:val="000000"/>
          <w:sz w:val="20"/>
        </w:rPr>
        <w:t xml:space="preserve">, </w:t>
      </w:r>
      <w:r w:rsidRPr="00B15DEB">
        <w:rPr>
          <w:rFonts w:cstheme="minorHAnsi"/>
          <w:color w:val="000000"/>
          <w:lang w:val="pl-PL"/>
        </w:rPr>
        <w:t>będące we władaniu Najemcy) i we wskazanym przez niego miejscu, połączeniem w wymagany układ funkcjonalny, wyposażeniem w niezbędne instalacje wewnętrzne, przyłącza zewnętrzne</w:t>
      </w:r>
      <w:r w:rsidR="005010C1" w:rsidRPr="00B15DEB">
        <w:rPr>
          <w:rFonts w:cstheme="minorHAnsi"/>
          <w:color w:val="000000"/>
          <w:lang w:val="pl-PL"/>
        </w:rPr>
        <w:t xml:space="preserve"> wraz z ich wpięciem w istniejącą infrastrukturę </w:t>
      </w:r>
      <w:proofErr w:type="spellStart"/>
      <w:r w:rsidR="005010C1" w:rsidRPr="00B15DEB">
        <w:rPr>
          <w:rFonts w:cstheme="minorHAnsi"/>
          <w:color w:val="000000"/>
          <w:lang w:val="pl-PL"/>
        </w:rPr>
        <w:t>wod</w:t>
      </w:r>
      <w:proofErr w:type="spellEnd"/>
      <w:r w:rsidR="00B15DEB" w:rsidRPr="00B15DEB">
        <w:rPr>
          <w:rFonts w:cstheme="minorHAnsi"/>
          <w:color w:val="000000"/>
          <w:lang w:val="pl-PL"/>
        </w:rPr>
        <w:t>.</w:t>
      </w:r>
      <w:r w:rsidR="005010C1" w:rsidRPr="00B15DEB">
        <w:rPr>
          <w:rFonts w:cstheme="minorHAnsi"/>
          <w:color w:val="000000"/>
          <w:lang w:val="pl-PL"/>
        </w:rPr>
        <w:t>/kan</w:t>
      </w:r>
      <w:r w:rsidR="00B15DEB" w:rsidRPr="00B15DEB">
        <w:rPr>
          <w:rFonts w:cstheme="minorHAnsi"/>
          <w:color w:val="000000"/>
          <w:lang w:val="pl-PL"/>
        </w:rPr>
        <w:t>.</w:t>
      </w:r>
      <w:r w:rsidR="00177146">
        <w:rPr>
          <w:rFonts w:cstheme="minorHAnsi"/>
          <w:color w:val="000000"/>
          <w:lang w:val="pl-PL"/>
        </w:rPr>
        <w:t xml:space="preserve">, </w:t>
      </w:r>
      <w:r w:rsidR="005010C1" w:rsidRPr="00B15DEB">
        <w:rPr>
          <w:rFonts w:cstheme="minorHAnsi"/>
          <w:color w:val="000000"/>
          <w:lang w:val="pl-PL"/>
        </w:rPr>
        <w:t>energetyczną</w:t>
      </w:r>
      <w:r w:rsidRPr="00B15DEB">
        <w:rPr>
          <w:rFonts w:cstheme="minorHAnsi"/>
          <w:color w:val="000000"/>
          <w:lang w:val="pl-PL"/>
        </w:rPr>
        <w:t xml:space="preserve"> </w:t>
      </w:r>
      <w:r w:rsidR="00177146" w:rsidRPr="00B15DEB">
        <w:rPr>
          <w:rFonts w:cstheme="minorHAnsi"/>
          <w:color w:val="000000"/>
          <w:lang w:val="pl-PL"/>
        </w:rPr>
        <w:t>oraz</w:t>
      </w:r>
      <w:r w:rsidR="00177146" w:rsidRPr="00B15DEB">
        <w:rPr>
          <w:rFonts w:cstheme="minorHAnsi"/>
          <w:color w:val="000000"/>
          <w:lang w:val="pl-PL"/>
        </w:rPr>
        <w:t xml:space="preserve"> </w:t>
      </w:r>
      <w:r w:rsidR="00177146">
        <w:rPr>
          <w:rFonts w:cstheme="minorHAnsi"/>
          <w:color w:val="000000"/>
          <w:lang w:val="pl-PL"/>
        </w:rPr>
        <w:t xml:space="preserve">teletechniczną </w:t>
      </w:r>
      <w:r w:rsidRPr="00B15DEB">
        <w:rPr>
          <w:rFonts w:cstheme="minorHAnsi"/>
          <w:color w:val="000000"/>
          <w:lang w:val="pl-PL"/>
        </w:rPr>
        <w:t>w miejscu wskazanym przez Najemcę, uruchomieniem, przekazaniem do użytkowania, zape</w:t>
      </w:r>
      <w:r w:rsidRPr="00B15DEB">
        <w:rPr>
          <w:rFonts w:cstheme="minorHAnsi"/>
          <w:lang w:val="pl-PL"/>
        </w:rPr>
        <w:t>wnieniem serwisu w okresie najmu oraz usunięciem kontenerów po zakończeniu okresu najmu i przywróceniem miejsca posadowienia do stanu pierwotnego. Wynajmujący zapewni zgodność przedmiotu umowy z obowiązującymi</w:t>
      </w:r>
      <w:r>
        <w:rPr>
          <w:rFonts w:cstheme="minorHAnsi"/>
          <w:lang w:val="pl-PL"/>
        </w:rPr>
        <w:t xml:space="preserve"> przepisami prawa, w szczególności w zakresie bezpieczeństwa i prawidłowego użytkowania przez Najemcę. </w:t>
      </w:r>
    </w:p>
    <w:p w14:paraId="5ADA0C77" w14:textId="77777777" w:rsidR="008A08FF" w:rsidRDefault="00593191">
      <w:pPr>
        <w:pStyle w:val="Akapitzlist"/>
        <w:numPr>
          <w:ilvl w:val="0"/>
          <w:numId w:val="1"/>
        </w:numPr>
        <w:spacing w:after="0" w:line="240" w:lineRule="auto"/>
        <w:ind w:left="284"/>
        <w:jc w:val="both"/>
      </w:pPr>
      <w:r>
        <w:rPr>
          <w:rFonts w:cstheme="minorHAnsi"/>
          <w:lang w:val="pl-PL"/>
        </w:rPr>
        <w:lastRenderedPageBreak/>
        <w:t>Szczegółowy opis Przedmiotu najmu, jego układu funkcjonalnego, minimalnych parametrów technicznych, wyposażenia, instalacji, wymagań sanitarnych, przeciwpożarowych oraz  w zakresie dostępności dla osób z niepełnosprawnościami określa Załącznik nr 1 do umowy – OPZ, stanowiący integralną część umowy.</w:t>
      </w:r>
    </w:p>
    <w:p w14:paraId="7A1D1B7A" w14:textId="77777777" w:rsidR="008A08FF" w:rsidRDefault="00593191">
      <w:pPr>
        <w:pStyle w:val="Akapitzlist"/>
        <w:numPr>
          <w:ilvl w:val="0"/>
          <w:numId w:val="1"/>
        </w:numPr>
        <w:spacing w:after="0" w:line="240" w:lineRule="auto"/>
        <w:ind w:left="284"/>
        <w:jc w:val="both"/>
      </w:pPr>
      <w:r>
        <w:rPr>
          <w:rFonts w:cstheme="minorHAnsi"/>
          <w:lang w:val="pl-PL"/>
        </w:rPr>
        <w:t xml:space="preserve">Wydanie przedmiotu najmu nastąpi na podstawie protokołu zdawczo-odbiorczego stwierdzającego stan techniczny i kompletność Przedmiotu najmu zgodność z umową i OPZ oraz gotowość do użytkowania zgodnie z </w:t>
      </w:r>
      <w:r w:rsidRPr="00781D9C">
        <w:rPr>
          <w:rFonts w:cstheme="minorHAnsi"/>
          <w:lang w:val="pl-PL"/>
        </w:rPr>
        <w:t xml:space="preserve">przeznaczeniem, </w:t>
      </w:r>
      <w:r w:rsidRPr="00781D9C">
        <w:rPr>
          <w:rFonts w:cstheme="minorHAnsi"/>
          <w:b/>
          <w:bCs/>
          <w:color w:val="FF0000"/>
          <w:lang w:val="pl-PL"/>
        </w:rPr>
        <w:t xml:space="preserve">w terminie </w:t>
      </w:r>
      <w:r w:rsidR="005010C1" w:rsidRPr="00781D9C">
        <w:rPr>
          <w:rFonts w:cstheme="minorHAnsi"/>
          <w:b/>
          <w:bCs/>
          <w:color w:val="FF0000"/>
          <w:lang w:val="pl-PL"/>
        </w:rPr>
        <w:t>…………</w:t>
      </w:r>
      <w:r w:rsidRPr="00781D9C">
        <w:rPr>
          <w:rFonts w:cstheme="minorHAnsi"/>
          <w:b/>
          <w:bCs/>
          <w:color w:val="FF0000"/>
          <w:lang w:val="pl-PL"/>
        </w:rPr>
        <w:t xml:space="preserve"> dni </w:t>
      </w:r>
      <w:r w:rsidR="005010C1" w:rsidRPr="00781D9C">
        <w:rPr>
          <w:rFonts w:cstheme="minorHAnsi"/>
          <w:b/>
          <w:bCs/>
          <w:color w:val="FF0000"/>
          <w:lang w:val="pl-PL"/>
        </w:rPr>
        <w:t xml:space="preserve">kalendarzowych </w:t>
      </w:r>
      <w:r w:rsidRPr="00781D9C">
        <w:rPr>
          <w:rFonts w:cstheme="minorHAnsi"/>
          <w:b/>
          <w:bCs/>
          <w:color w:val="FF0000"/>
          <w:lang w:val="pl-PL"/>
        </w:rPr>
        <w:t>od podpisania umowy</w:t>
      </w:r>
      <w:r w:rsidR="00FE3ABA" w:rsidRPr="00781D9C">
        <w:rPr>
          <w:rFonts w:cstheme="minorHAnsi"/>
          <w:lang w:val="pl-PL"/>
        </w:rPr>
        <w:t xml:space="preserve">, a w </w:t>
      </w:r>
      <w:r w:rsidRPr="00781D9C">
        <w:rPr>
          <w:rFonts w:cstheme="minorHAnsi"/>
          <w:lang w:val="pl-PL"/>
        </w:rPr>
        <w:t>przypadku zwrotu - protokołu zdawczo-odbiorczego stwierdzającego stan techniczny i  kompletność Przedmiotu najmu oraz potwierdzającego</w:t>
      </w:r>
      <w:r>
        <w:rPr>
          <w:rFonts w:cstheme="minorHAnsi"/>
          <w:lang w:val="pl-PL"/>
        </w:rPr>
        <w:t xml:space="preserve"> przywrócenie miejsca posadowienia przedmiotu najmu do stanu poprzedniego. </w:t>
      </w:r>
    </w:p>
    <w:p w14:paraId="49B406E3" w14:textId="77777777" w:rsidR="008A08FF" w:rsidRDefault="00593191">
      <w:pPr>
        <w:pStyle w:val="Akapitzlist"/>
        <w:numPr>
          <w:ilvl w:val="0"/>
          <w:numId w:val="1"/>
        </w:numPr>
        <w:spacing w:after="0" w:line="240" w:lineRule="auto"/>
        <w:ind w:left="284"/>
        <w:jc w:val="both"/>
      </w:pPr>
      <w:r>
        <w:rPr>
          <w:rFonts w:cstheme="minorHAnsi"/>
          <w:lang w:val="pl-PL"/>
        </w:rPr>
        <w:t>Wynajmujący oświadcza, że Przedmiot najmu będzie spełniał wymagania użytkowe, techniczne, sanitarne, w zakresie dostępności dla osób z niepełnosprawnościami, przeciwpożarowe i eksploatacyjne właściwe dla funkcji medyczno-administracyjnej, z uwzględnieniem charakteru tymczasowego obiektu kontenerowego oraz standardu właściwego dla całorocznych kontenerów biurowych i użytkowych.</w:t>
      </w:r>
    </w:p>
    <w:p w14:paraId="1A791E24" w14:textId="77777777" w:rsidR="008A08FF" w:rsidRDefault="00593191">
      <w:pPr>
        <w:pStyle w:val="Akapitzlist"/>
        <w:numPr>
          <w:ilvl w:val="0"/>
          <w:numId w:val="1"/>
        </w:numPr>
        <w:spacing w:after="0" w:line="240" w:lineRule="auto"/>
        <w:ind w:left="284"/>
        <w:jc w:val="both"/>
        <w:rPr>
          <w:rFonts w:cstheme="minorHAnsi"/>
          <w:lang w:val="pl-PL"/>
        </w:rPr>
      </w:pPr>
      <w:r>
        <w:rPr>
          <w:rFonts w:cstheme="minorHAnsi"/>
          <w:lang w:val="pl-PL"/>
        </w:rPr>
        <w:t>Wartość odtworzeniowa przedmiotu najmu - zespołu kontenerów modułowych  wynosi ……………………………… zł brutto.</w:t>
      </w:r>
    </w:p>
    <w:p w14:paraId="3385FF3B" w14:textId="77777777" w:rsidR="008A08FF" w:rsidRDefault="008A08FF">
      <w:pPr>
        <w:spacing w:after="0" w:line="240" w:lineRule="auto"/>
        <w:jc w:val="center"/>
        <w:rPr>
          <w:rFonts w:cstheme="minorHAnsi"/>
          <w:b/>
          <w:lang w:val="pl-PL"/>
        </w:rPr>
      </w:pPr>
    </w:p>
    <w:p w14:paraId="369D3E18" w14:textId="77777777" w:rsidR="008A08FF" w:rsidRDefault="00593191">
      <w:pPr>
        <w:spacing w:after="0" w:line="240" w:lineRule="auto"/>
        <w:jc w:val="center"/>
        <w:rPr>
          <w:rFonts w:cstheme="minorHAnsi"/>
          <w:b/>
          <w:lang w:val="pl-PL"/>
        </w:rPr>
      </w:pPr>
      <w:r>
        <w:rPr>
          <w:rFonts w:cstheme="minorHAnsi"/>
          <w:b/>
          <w:lang w:val="pl-PL"/>
        </w:rPr>
        <w:t>§ 2</w:t>
      </w:r>
    </w:p>
    <w:p w14:paraId="4963F962" w14:textId="77777777" w:rsidR="008A08FF" w:rsidRDefault="00593191">
      <w:pPr>
        <w:spacing w:after="0" w:line="240" w:lineRule="auto"/>
        <w:jc w:val="center"/>
        <w:rPr>
          <w:rFonts w:cstheme="minorHAnsi"/>
          <w:b/>
          <w:lang w:val="pl-PL"/>
        </w:rPr>
      </w:pPr>
      <w:r>
        <w:rPr>
          <w:rFonts w:cstheme="minorHAnsi"/>
          <w:b/>
          <w:lang w:val="pl-PL"/>
        </w:rPr>
        <w:t>Okres najmu i przyjęcie do używania</w:t>
      </w:r>
    </w:p>
    <w:p w14:paraId="1B62F633" w14:textId="77777777" w:rsidR="008A08FF" w:rsidRDefault="00593191">
      <w:pPr>
        <w:pStyle w:val="Akapitzlist"/>
        <w:numPr>
          <w:ilvl w:val="0"/>
          <w:numId w:val="2"/>
        </w:numPr>
        <w:spacing w:after="0" w:line="240" w:lineRule="auto"/>
        <w:ind w:left="284" w:hanging="284"/>
        <w:jc w:val="both"/>
      </w:pPr>
      <w:r>
        <w:rPr>
          <w:rFonts w:cstheme="minorHAnsi"/>
          <w:lang w:val="pl-PL"/>
        </w:rPr>
        <w:t xml:space="preserve">Umowa zostaje zawarta na czas oznaczony </w:t>
      </w:r>
      <w:r>
        <w:rPr>
          <w:rFonts w:cstheme="minorHAnsi"/>
          <w:b/>
          <w:bCs/>
          <w:lang w:val="pl-PL"/>
        </w:rPr>
        <w:t>12 miesięcy.</w:t>
      </w:r>
    </w:p>
    <w:p w14:paraId="3E8BD4F3" w14:textId="77777777" w:rsidR="008A08FF" w:rsidRDefault="00593191">
      <w:pPr>
        <w:pStyle w:val="Akapitzlist"/>
        <w:numPr>
          <w:ilvl w:val="0"/>
          <w:numId w:val="2"/>
        </w:numPr>
        <w:spacing w:after="0" w:line="240" w:lineRule="auto"/>
        <w:ind w:left="284" w:hanging="284"/>
        <w:jc w:val="both"/>
        <w:rPr>
          <w:rFonts w:cstheme="minorHAnsi"/>
          <w:color w:val="FF0000"/>
          <w:lang w:val="pl-PL"/>
        </w:rPr>
      </w:pPr>
      <w:r>
        <w:rPr>
          <w:rFonts w:cstheme="minorHAnsi"/>
          <w:lang w:val="pl-PL"/>
        </w:rPr>
        <w:t>Okres najmu liczony będzie od dnia podpisania przez Strony prot</w:t>
      </w:r>
      <w:r w:rsidR="00FE3ABA">
        <w:rPr>
          <w:rFonts w:cstheme="minorHAnsi"/>
          <w:lang w:val="pl-PL"/>
        </w:rPr>
        <w:t xml:space="preserve">okołu odbioru, o którym mowa </w:t>
      </w:r>
      <w:r w:rsidR="00FE3ABA">
        <w:rPr>
          <w:rFonts w:cstheme="minorHAnsi"/>
          <w:lang w:val="pl-PL"/>
        </w:rPr>
        <w:br/>
        <w:t xml:space="preserve">w </w:t>
      </w:r>
      <w:r>
        <w:rPr>
          <w:rFonts w:cstheme="minorHAnsi"/>
          <w:lang w:val="pl-PL"/>
        </w:rPr>
        <w:t xml:space="preserve">§ 1 ust. 4,  potwierdzającego jego kompletność, stan techniczny, zgodność z umową i OPZ oraz gotowość do użytkowania zgodnie z przeznaczeniem. </w:t>
      </w:r>
    </w:p>
    <w:p w14:paraId="157540A0" w14:textId="77777777" w:rsidR="008A08FF" w:rsidRDefault="00593191">
      <w:pPr>
        <w:pStyle w:val="Akapitzlist"/>
        <w:numPr>
          <w:ilvl w:val="0"/>
          <w:numId w:val="2"/>
        </w:numPr>
        <w:spacing w:after="0" w:line="240" w:lineRule="auto"/>
        <w:ind w:left="284" w:hanging="284"/>
        <w:jc w:val="both"/>
      </w:pPr>
      <w:r>
        <w:rPr>
          <w:rFonts w:cstheme="minorHAnsi"/>
          <w:lang w:val="pl-PL"/>
        </w:rPr>
        <w:t>Najemca jest uprawniony do jednostronnego skrócenia okresu obowiązywania umowy maksymalnie o 2 miesiące, z zachowaniem 14-dniowego okresu wypowiedzenia, złożonego w formie pisemnej, ze skutkiem na koniec miesiąca.</w:t>
      </w:r>
    </w:p>
    <w:p w14:paraId="4E3D0581" w14:textId="77777777" w:rsidR="008A08FF" w:rsidRDefault="00593191">
      <w:pPr>
        <w:pStyle w:val="Akapitzlist"/>
        <w:numPr>
          <w:ilvl w:val="0"/>
          <w:numId w:val="2"/>
        </w:numPr>
        <w:spacing w:after="0" w:line="240" w:lineRule="auto"/>
        <w:ind w:left="284" w:hanging="284"/>
        <w:jc w:val="both"/>
      </w:pPr>
      <w:r>
        <w:rPr>
          <w:rFonts w:cstheme="minorHAnsi"/>
          <w:lang w:val="pl-PL"/>
        </w:rPr>
        <w:t>W przypadku skorzystania przez Najemcę z uprawnienia, o którym mowa w ust. 3, łączne wynagrodzenie Wynajmującego ulega odpowiedniemu zmniejszeniu proporcjonalnie do okresu, o który skrócono najem, bez prawa Wynajmującego do dochodzenia jakichkolwiek dodatkowych kosztów, odszkodowań, rekompensat, zwrotu nakładów, kosztów mobilizacji, demobilizacji albo innych świadczeń z tego tytułu.</w:t>
      </w:r>
    </w:p>
    <w:p w14:paraId="1608F55D" w14:textId="77777777" w:rsidR="008A08FF" w:rsidRDefault="00593191">
      <w:pPr>
        <w:pStyle w:val="Akapitzlist"/>
        <w:numPr>
          <w:ilvl w:val="0"/>
          <w:numId w:val="2"/>
        </w:numPr>
        <w:spacing w:after="0" w:line="240" w:lineRule="auto"/>
        <w:ind w:left="284" w:hanging="284"/>
        <w:jc w:val="both"/>
      </w:pPr>
      <w:r>
        <w:rPr>
          <w:rFonts w:cstheme="minorHAnsi"/>
          <w:lang w:val="pl-PL"/>
        </w:rPr>
        <w:t>Strony zgodnie potwierdzają, że skrócenie okresu obowiązywania umowy na zasadach określonych w ust. 3-4 stanowi przewidzianą w umowie okoliczność jej zmiany i nie wymaga odrębnego aneksu poza pisemnym oświadczeniem Najemcy o skorzystaniu z tego uprawnienia.</w:t>
      </w:r>
    </w:p>
    <w:p w14:paraId="70B9BFE8" w14:textId="77777777" w:rsidR="008A08FF" w:rsidRDefault="00593191">
      <w:pPr>
        <w:pStyle w:val="Akapitzlist"/>
        <w:numPr>
          <w:ilvl w:val="0"/>
          <w:numId w:val="2"/>
        </w:numPr>
        <w:spacing w:after="0" w:line="240" w:lineRule="auto"/>
        <w:ind w:left="284" w:hanging="284"/>
        <w:jc w:val="both"/>
      </w:pPr>
      <w:r>
        <w:rPr>
          <w:rFonts w:cstheme="minorHAnsi"/>
          <w:lang w:val="pl-PL"/>
        </w:rPr>
        <w:t>Wynajmujący zobowiązany jest do niezatrudniania pracowników WSZZ w Kielcach do realizacji postanowień przedmiotowej umowy, chyba że Strony odrębnie i wyraźnie uzgodnią to na piśmie.</w:t>
      </w:r>
    </w:p>
    <w:p w14:paraId="2104204B" w14:textId="77777777" w:rsidR="008A08FF" w:rsidRDefault="00593191">
      <w:pPr>
        <w:pStyle w:val="Akapitzlist"/>
        <w:numPr>
          <w:ilvl w:val="0"/>
          <w:numId w:val="2"/>
        </w:numPr>
        <w:spacing w:after="0" w:line="240" w:lineRule="auto"/>
        <w:ind w:left="284" w:hanging="284"/>
        <w:jc w:val="both"/>
      </w:pPr>
      <w:r>
        <w:rPr>
          <w:rFonts w:cstheme="minorHAnsi"/>
          <w:lang w:val="pl-PL"/>
        </w:rPr>
        <w:t>Strony postanawiają, iż osobami odpowiedzialnymi za kontakty w zakresie realizacji umowy będą:</w:t>
      </w:r>
    </w:p>
    <w:p w14:paraId="36579E36" w14:textId="77777777" w:rsidR="008A08FF" w:rsidRDefault="00593191">
      <w:pPr>
        <w:numPr>
          <w:ilvl w:val="0"/>
          <w:numId w:val="3"/>
        </w:numPr>
        <w:spacing w:after="0" w:line="240" w:lineRule="auto"/>
        <w:ind w:left="284" w:hanging="11"/>
        <w:jc w:val="both"/>
      </w:pPr>
      <w:r>
        <w:rPr>
          <w:rFonts w:cstheme="minorHAnsi"/>
          <w:lang w:val="pl-PL"/>
        </w:rPr>
        <w:t>ze strony Wynajmującego Pan/Pani…………………, tel. ………………., e-mail…………</w:t>
      </w:r>
    </w:p>
    <w:p w14:paraId="5A5D4399" w14:textId="77777777" w:rsidR="008A08FF" w:rsidRDefault="00593191">
      <w:pPr>
        <w:numPr>
          <w:ilvl w:val="0"/>
          <w:numId w:val="3"/>
        </w:numPr>
        <w:spacing w:after="0" w:line="240" w:lineRule="auto"/>
        <w:ind w:left="284" w:hanging="11"/>
        <w:jc w:val="both"/>
        <w:rPr>
          <w:rFonts w:cstheme="minorHAnsi"/>
          <w:lang w:val="pl-PL"/>
        </w:rPr>
      </w:pPr>
      <w:r>
        <w:rPr>
          <w:rFonts w:cstheme="minorHAnsi"/>
          <w:lang w:val="pl-PL"/>
        </w:rPr>
        <w:t>ze strony Najemcy Pan/Pani …………………………..,tel. ………………., e-mail…………</w:t>
      </w:r>
    </w:p>
    <w:p w14:paraId="46F73772" w14:textId="77777777" w:rsidR="008A08FF" w:rsidRDefault="008A08FF">
      <w:pPr>
        <w:spacing w:after="0" w:line="240" w:lineRule="auto"/>
        <w:rPr>
          <w:rFonts w:cstheme="minorHAnsi"/>
          <w:lang w:val="pl-PL"/>
        </w:rPr>
      </w:pPr>
    </w:p>
    <w:p w14:paraId="1516FBB7" w14:textId="77777777" w:rsidR="008A08FF" w:rsidRDefault="00593191">
      <w:pPr>
        <w:spacing w:after="0" w:line="240" w:lineRule="auto"/>
        <w:jc w:val="center"/>
      </w:pPr>
      <w:r>
        <w:rPr>
          <w:rFonts w:cstheme="minorHAnsi"/>
          <w:b/>
          <w:lang w:val="pl-PL"/>
        </w:rPr>
        <w:t>§ 3</w:t>
      </w:r>
    </w:p>
    <w:p w14:paraId="2DC35327" w14:textId="77777777" w:rsidR="008A08FF" w:rsidRDefault="00593191">
      <w:pPr>
        <w:spacing w:after="0" w:line="240" w:lineRule="auto"/>
        <w:jc w:val="center"/>
      </w:pPr>
      <w:r>
        <w:rPr>
          <w:rFonts w:cstheme="minorHAnsi"/>
          <w:b/>
          <w:lang w:val="pl-PL"/>
        </w:rPr>
        <w:t>Obowiązki Najemcy</w:t>
      </w:r>
    </w:p>
    <w:p w14:paraId="3959D76F" w14:textId="77777777" w:rsidR="008A08FF" w:rsidRDefault="00593191">
      <w:pPr>
        <w:pStyle w:val="Akapitzlist"/>
        <w:numPr>
          <w:ilvl w:val="3"/>
          <w:numId w:val="4"/>
        </w:numPr>
        <w:spacing w:after="0" w:line="240" w:lineRule="auto"/>
        <w:ind w:left="426"/>
      </w:pPr>
      <w:r>
        <w:rPr>
          <w:rFonts w:cstheme="minorHAnsi"/>
          <w:lang w:val="pl-PL"/>
        </w:rPr>
        <w:t>Najemca zobowiązuje się do:</w:t>
      </w:r>
    </w:p>
    <w:p w14:paraId="46AA961D" w14:textId="77777777" w:rsidR="008A08FF" w:rsidRDefault="00593191">
      <w:pPr>
        <w:pStyle w:val="Akapitzlist"/>
        <w:numPr>
          <w:ilvl w:val="0"/>
          <w:numId w:val="5"/>
        </w:numPr>
        <w:spacing w:after="0" w:line="240" w:lineRule="auto"/>
        <w:jc w:val="both"/>
      </w:pPr>
      <w:r>
        <w:rPr>
          <w:rFonts w:cstheme="minorHAnsi"/>
          <w:lang w:val="pl-PL"/>
        </w:rPr>
        <w:t>używania Przedmiotu najmu z należytą starannością i zgodnie z jego przeznaczeniem,</w:t>
      </w:r>
    </w:p>
    <w:p w14:paraId="194DB9BE" w14:textId="77777777" w:rsidR="008A08FF" w:rsidRDefault="00593191">
      <w:pPr>
        <w:pStyle w:val="Akapitzlist"/>
        <w:numPr>
          <w:ilvl w:val="0"/>
          <w:numId w:val="5"/>
        </w:numPr>
        <w:spacing w:after="0" w:line="240" w:lineRule="auto"/>
        <w:jc w:val="both"/>
      </w:pPr>
      <w:r>
        <w:rPr>
          <w:rFonts w:cstheme="minorHAnsi"/>
          <w:lang w:val="pl-PL"/>
        </w:rPr>
        <w:t>przestrzegania instrukcji użytkowania, zasad eksploatacji i zasad bezpieczeństwa przekazanych przez Wynajmującego,</w:t>
      </w:r>
    </w:p>
    <w:p w14:paraId="55DB7461" w14:textId="77777777" w:rsidR="008A08FF" w:rsidRDefault="00593191">
      <w:pPr>
        <w:pStyle w:val="Akapitzlist"/>
        <w:numPr>
          <w:ilvl w:val="0"/>
          <w:numId w:val="5"/>
        </w:numPr>
        <w:spacing w:after="0" w:line="240" w:lineRule="auto"/>
        <w:jc w:val="both"/>
      </w:pPr>
      <w:r>
        <w:rPr>
          <w:rFonts w:cstheme="minorHAnsi"/>
          <w:lang w:val="pl-PL"/>
        </w:rPr>
        <w:t>dokonywania drobnych nakładów związanych ze zwykłym używaniem Przedmiotu najmu, o ile obowiązek taki wynika z przepisów prawa lub umowy,</w:t>
      </w:r>
    </w:p>
    <w:p w14:paraId="5F0C9C95" w14:textId="77777777" w:rsidR="008A08FF" w:rsidRDefault="00593191">
      <w:pPr>
        <w:pStyle w:val="Akapitzlist"/>
        <w:numPr>
          <w:ilvl w:val="0"/>
          <w:numId w:val="5"/>
        </w:numPr>
        <w:spacing w:after="0" w:line="240" w:lineRule="auto"/>
        <w:jc w:val="both"/>
      </w:pPr>
      <w:r>
        <w:rPr>
          <w:rFonts w:cstheme="minorHAnsi"/>
          <w:lang w:val="pl-PL"/>
        </w:rPr>
        <w:t>nieoddawania Przedmiotu najmu lub jego części do bezpłatnego używania albo podnajmu osobom trzecim bez uprzedniej pisemnej zgody Wynajmującego,</w:t>
      </w:r>
    </w:p>
    <w:p w14:paraId="01DFD6D3" w14:textId="77777777" w:rsidR="008A08FF" w:rsidRDefault="00593191">
      <w:pPr>
        <w:pStyle w:val="Akapitzlist"/>
        <w:numPr>
          <w:ilvl w:val="0"/>
          <w:numId w:val="5"/>
        </w:numPr>
        <w:spacing w:after="0" w:line="240" w:lineRule="auto"/>
        <w:ind w:left="714" w:hanging="357"/>
        <w:jc w:val="both"/>
      </w:pPr>
      <w:r>
        <w:rPr>
          <w:rFonts w:cstheme="minorHAnsi"/>
          <w:lang w:val="pl-PL"/>
        </w:rPr>
        <w:lastRenderedPageBreak/>
        <w:t>nie dokonywania bez pisemnej zgody Wynajmującego zmian naruszających w sposób trwały substancję Przedmiotu najmu,</w:t>
      </w:r>
    </w:p>
    <w:p w14:paraId="03411634" w14:textId="77777777" w:rsidR="008A08FF" w:rsidRDefault="00593191">
      <w:pPr>
        <w:pStyle w:val="Akapitzlist"/>
        <w:numPr>
          <w:ilvl w:val="0"/>
          <w:numId w:val="5"/>
        </w:numPr>
        <w:spacing w:after="0" w:line="240" w:lineRule="auto"/>
        <w:ind w:left="714" w:hanging="357"/>
        <w:jc w:val="both"/>
      </w:pPr>
      <w:r>
        <w:rPr>
          <w:rFonts w:cstheme="minorHAnsi"/>
          <w:lang w:val="pl-PL"/>
        </w:rPr>
        <w:t>niezwłocznego zawiadamiania Wynajmującego o awariach, wadach, uszkodzeniach lub innych okolicznościach wpływających na możliwość prawidłowego korzystania z Przedmiotu najmu,</w:t>
      </w:r>
    </w:p>
    <w:p w14:paraId="72FD692F" w14:textId="77777777" w:rsidR="008A08FF" w:rsidRDefault="00593191">
      <w:pPr>
        <w:pStyle w:val="Standard"/>
        <w:numPr>
          <w:ilvl w:val="0"/>
          <w:numId w:val="5"/>
        </w:numPr>
        <w:ind w:left="714" w:hanging="357"/>
        <w:jc w:val="both"/>
      </w:pPr>
      <w:r>
        <w:rPr>
          <w:rFonts w:asciiTheme="minorHAnsi" w:hAnsiTheme="minorHAnsi" w:cstheme="minorHAnsi"/>
          <w:sz w:val="22"/>
          <w:szCs w:val="22"/>
        </w:rPr>
        <w:t>niedokonywania bez pisemnej zgody Wynajmującego zmian naruszających w sposób trwały substancję przedmiotu najmu,</w:t>
      </w:r>
    </w:p>
    <w:p w14:paraId="7EB92BEC" w14:textId="77777777" w:rsidR="008A08FF" w:rsidRDefault="00593191">
      <w:pPr>
        <w:pStyle w:val="Akapitzlist"/>
        <w:numPr>
          <w:ilvl w:val="0"/>
          <w:numId w:val="5"/>
        </w:numPr>
        <w:spacing w:after="0" w:line="240" w:lineRule="auto"/>
        <w:ind w:left="714" w:hanging="357"/>
        <w:jc w:val="both"/>
      </w:pPr>
      <w:r>
        <w:rPr>
          <w:rFonts w:cstheme="minorHAnsi"/>
          <w:lang w:val="pl-PL"/>
        </w:rPr>
        <w:t>zwrotu Przedmiotu najmu w stanie niepogorszonym ponad zużycie będące następstwem prawidłowego używania.</w:t>
      </w:r>
    </w:p>
    <w:p w14:paraId="20D6FF09" w14:textId="77777777" w:rsidR="008A08FF" w:rsidRDefault="00593191">
      <w:pPr>
        <w:pStyle w:val="Akapitzlist"/>
        <w:numPr>
          <w:ilvl w:val="3"/>
          <w:numId w:val="4"/>
        </w:numPr>
        <w:spacing w:after="0" w:line="240" w:lineRule="auto"/>
        <w:ind w:left="426" w:hanging="426"/>
        <w:jc w:val="both"/>
      </w:pPr>
      <w:r>
        <w:rPr>
          <w:rFonts w:cstheme="minorHAnsi"/>
          <w:lang w:val="pl-PL"/>
        </w:rPr>
        <w:t>Najemca nie ponosi odpowiedzialności za naturalne zużycie Przedmiotu najmu wynikające z jego prawidłowej eksploatacji zgodnie z przeznaczeniem.</w:t>
      </w:r>
    </w:p>
    <w:p w14:paraId="7302D14F" w14:textId="77777777" w:rsidR="008A08FF" w:rsidRDefault="00593191">
      <w:pPr>
        <w:pStyle w:val="Akapitzlist"/>
        <w:numPr>
          <w:ilvl w:val="3"/>
          <w:numId w:val="4"/>
        </w:numPr>
        <w:spacing w:after="0" w:line="240" w:lineRule="auto"/>
        <w:ind w:left="426" w:hanging="426"/>
        <w:jc w:val="both"/>
      </w:pPr>
      <w:r>
        <w:rPr>
          <w:rFonts w:cstheme="minorHAnsi"/>
          <w:lang w:val="pl-PL"/>
        </w:rPr>
        <w:t>Najemca zobowiązany jest udostępnić Wynajmującemu Przedmiot najmu w zakresie niezbędnym do wykonania przeglądów, konserwacji, napraw i czynności serwisowych, po uprzednim uzgodnieniu terminu, z zastrzeżeniem przypadków awaryjnych.</w:t>
      </w:r>
    </w:p>
    <w:p w14:paraId="4E24CA1F" w14:textId="77777777" w:rsidR="008A08FF" w:rsidRDefault="008A08FF">
      <w:pPr>
        <w:spacing w:after="0" w:line="240" w:lineRule="auto"/>
        <w:jc w:val="center"/>
        <w:rPr>
          <w:rFonts w:cstheme="minorHAnsi"/>
          <w:b/>
          <w:lang w:val="pl-PL"/>
        </w:rPr>
      </w:pPr>
    </w:p>
    <w:p w14:paraId="746ADC01" w14:textId="77777777" w:rsidR="008A08FF" w:rsidRDefault="00593191">
      <w:pPr>
        <w:spacing w:after="0" w:line="240" w:lineRule="auto"/>
        <w:jc w:val="center"/>
        <w:rPr>
          <w:rFonts w:cstheme="minorHAnsi"/>
          <w:b/>
          <w:lang w:val="pl-PL"/>
        </w:rPr>
      </w:pPr>
      <w:r>
        <w:rPr>
          <w:rFonts w:cstheme="minorHAnsi"/>
          <w:b/>
          <w:lang w:val="pl-PL"/>
        </w:rPr>
        <w:t>§ 4</w:t>
      </w:r>
    </w:p>
    <w:p w14:paraId="4286FCE9" w14:textId="77777777" w:rsidR="008A08FF" w:rsidRDefault="00593191">
      <w:pPr>
        <w:spacing w:after="0" w:line="240" w:lineRule="auto"/>
        <w:jc w:val="center"/>
        <w:rPr>
          <w:rFonts w:cstheme="minorHAnsi"/>
          <w:b/>
          <w:lang w:val="pl-PL"/>
        </w:rPr>
      </w:pPr>
      <w:r>
        <w:rPr>
          <w:rFonts w:cstheme="minorHAnsi"/>
          <w:b/>
          <w:lang w:val="pl-PL"/>
        </w:rPr>
        <w:t>Obowiązki Wynajmującego</w:t>
      </w:r>
    </w:p>
    <w:p w14:paraId="4FA15BDF" w14:textId="77777777" w:rsidR="008A08FF" w:rsidRDefault="00593191" w:rsidP="00593191">
      <w:pPr>
        <w:pStyle w:val="Akapitzlist"/>
        <w:numPr>
          <w:ilvl w:val="0"/>
          <w:numId w:val="26"/>
        </w:numPr>
        <w:spacing w:after="0" w:line="240" w:lineRule="auto"/>
        <w:ind w:left="284" w:hanging="284"/>
        <w:jc w:val="both"/>
        <w:rPr>
          <w:rFonts w:cstheme="minorHAnsi"/>
          <w:lang w:val="pl-PL"/>
        </w:rPr>
      </w:pPr>
      <w:r>
        <w:rPr>
          <w:rFonts w:cstheme="minorHAnsi"/>
          <w:lang w:val="pl-PL"/>
        </w:rPr>
        <w:t xml:space="preserve">Wynajmujący zobowiązuje się dostarczyć Przedmiot najmu, o którym mowa w </w:t>
      </w:r>
      <w:r w:rsidRPr="00E17741">
        <w:rPr>
          <w:rFonts w:cstheme="minorHAnsi"/>
          <w:lang w:val="pl-PL"/>
        </w:rPr>
        <w:t>§ 1 ust. 1-2 do miejsca wskazanego przez Najemcę, na własny koszt i ryzyko, oraz na swój koszt wykonać wszystkie</w:t>
      </w:r>
      <w:r>
        <w:rPr>
          <w:rFonts w:cstheme="minorHAnsi"/>
          <w:lang w:val="pl-PL"/>
        </w:rPr>
        <w:t xml:space="preserve"> czynności niezbędne do oddania go do używania zgodnie z umową i OPZ, w tym transport, rozładunek, posadowienie, montaż, połączenie modułów, wykonanie połączeń funkcjonalnych oraz uruchomienie i uzyskanie niezbędnej do bezpiecznego i prawidłowego użytkowania dokumentacji.</w:t>
      </w:r>
    </w:p>
    <w:p w14:paraId="7C4E630F" w14:textId="77777777" w:rsidR="008A08FF" w:rsidRDefault="00593191" w:rsidP="00593191">
      <w:pPr>
        <w:pStyle w:val="Akapitzlist"/>
        <w:numPr>
          <w:ilvl w:val="0"/>
          <w:numId w:val="26"/>
        </w:numPr>
        <w:spacing w:after="0" w:line="240" w:lineRule="auto"/>
        <w:ind w:left="284" w:hanging="284"/>
        <w:jc w:val="both"/>
        <w:rPr>
          <w:rFonts w:cstheme="minorHAnsi"/>
          <w:lang w:val="pl-PL"/>
        </w:rPr>
      </w:pPr>
      <w:r w:rsidRPr="00FE3ABA">
        <w:rPr>
          <w:rFonts w:cstheme="minorHAnsi"/>
          <w:lang w:val="pl-PL"/>
        </w:rPr>
        <w:t>Wynajmujący oświadcza, że oferowany Przedmiot najmu jest kompletny, sprawny technicznie, wolny od wad fizycznych i prawnych, szczelny, nadający się do umówionego użytku, a także przystosowany do całorocznego użytkowania jako powierzchnia medyczno-administracyjna.</w:t>
      </w:r>
    </w:p>
    <w:p w14:paraId="663B299D" w14:textId="77777777" w:rsidR="008A08FF" w:rsidRDefault="00FE3ABA" w:rsidP="00593191">
      <w:pPr>
        <w:pStyle w:val="Akapitzlist"/>
        <w:numPr>
          <w:ilvl w:val="0"/>
          <w:numId w:val="26"/>
        </w:numPr>
        <w:spacing w:after="0" w:line="240" w:lineRule="auto"/>
        <w:ind w:left="284" w:hanging="284"/>
        <w:jc w:val="both"/>
        <w:rPr>
          <w:rFonts w:cstheme="minorHAnsi"/>
          <w:lang w:val="pl-PL"/>
        </w:rPr>
      </w:pPr>
      <w:r>
        <w:rPr>
          <w:rFonts w:cstheme="minorHAnsi"/>
          <w:lang w:val="pl-PL"/>
        </w:rPr>
        <w:t>Wynajmujący zapewni</w:t>
      </w:r>
      <w:r w:rsidR="00593191" w:rsidRPr="00FE3ABA">
        <w:rPr>
          <w:rFonts w:cstheme="minorHAnsi"/>
          <w:lang w:val="pl-PL"/>
        </w:rPr>
        <w:t xml:space="preserve">, aby kontenery, ich układ funkcjonalny, instalacje, komunikacja oraz wyposażenie spełniały obowiązujące przepisy prawa oraz wymagania techniczne, sanitarne, przeciwpożarowe, w zakresie dostępności dla osób z niepełnosprawnościami i eksploatacyjne właściwe dla tego rodzaju obiektów oraz funkcji przewidzianej w OPZ. </w:t>
      </w:r>
    </w:p>
    <w:p w14:paraId="06B84CEC" w14:textId="77777777" w:rsidR="008A08FF" w:rsidRPr="00FE3ABA" w:rsidRDefault="00593191" w:rsidP="00593191">
      <w:pPr>
        <w:pStyle w:val="Akapitzlist"/>
        <w:numPr>
          <w:ilvl w:val="0"/>
          <w:numId w:val="26"/>
        </w:numPr>
        <w:spacing w:after="0" w:line="240" w:lineRule="auto"/>
        <w:ind w:left="284" w:hanging="284"/>
        <w:jc w:val="both"/>
        <w:rPr>
          <w:rFonts w:cstheme="minorHAnsi"/>
          <w:lang w:val="pl-PL"/>
        </w:rPr>
      </w:pPr>
      <w:r w:rsidRPr="00FE3ABA">
        <w:rPr>
          <w:rFonts w:cstheme="minorHAnsi"/>
          <w:lang w:val="pl-PL"/>
        </w:rPr>
        <w:t>Wynajmujący zapewnia w szczególności:</w:t>
      </w:r>
    </w:p>
    <w:p w14:paraId="676BA7E3" w14:textId="77777777" w:rsidR="008A08FF" w:rsidRDefault="00593191">
      <w:pPr>
        <w:pStyle w:val="Akapitzlist"/>
        <w:numPr>
          <w:ilvl w:val="7"/>
          <w:numId w:val="4"/>
        </w:numPr>
        <w:spacing w:after="0" w:line="240" w:lineRule="auto"/>
        <w:ind w:left="709" w:hanging="283"/>
        <w:jc w:val="both"/>
      </w:pPr>
      <w:r>
        <w:rPr>
          <w:rFonts w:cstheme="minorHAnsi"/>
          <w:lang w:val="pl-PL"/>
        </w:rPr>
        <w:t>kompletne instalacje elektryczne wewnętrzne, oświetlenie, gniazda zasilające, osprzęt i zabezpieczenia,</w:t>
      </w:r>
    </w:p>
    <w:p w14:paraId="2814AB79" w14:textId="736C9B07" w:rsidR="008A08FF" w:rsidRDefault="00593191">
      <w:pPr>
        <w:pStyle w:val="Akapitzlist"/>
        <w:numPr>
          <w:ilvl w:val="7"/>
          <w:numId w:val="4"/>
        </w:numPr>
        <w:spacing w:after="0" w:line="240" w:lineRule="auto"/>
        <w:ind w:left="709" w:hanging="283"/>
        <w:jc w:val="both"/>
      </w:pPr>
      <w:r>
        <w:rPr>
          <w:rFonts w:cstheme="minorHAnsi"/>
          <w:lang w:val="pl-PL"/>
        </w:rPr>
        <w:t xml:space="preserve">infrastrukturę teleinformatyczną w pomieszczeniach </w:t>
      </w:r>
      <w:r w:rsidR="00FE3ABA">
        <w:rPr>
          <w:rFonts w:cstheme="minorHAnsi"/>
          <w:lang w:val="pl-PL"/>
        </w:rPr>
        <w:t>zgodnie z wym</w:t>
      </w:r>
      <w:r w:rsidR="00781D9C">
        <w:rPr>
          <w:rFonts w:cstheme="minorHAnsi"/>
          <w:lang w:val="pl-PL"/>
        </w:rPr>
        <w:t>o</w:t>
      </w:r>
      <w:r w:rsidR="00FE3ABA">
        <w:rPr>
          <w:rFonts w:cstheme="minorHAnsi"/>
          <w:lang w:val="pl-PL"/>
        </w:rPr>
        <w:t>gami</w:t>
      </w:r>
      <w:r>
        <w:rPr>
          <w:rFonts w:cstheme="minorHAnsi"/>
          <w:lang w:val="pl-PL"/>
        </w:rPr>
        <w:t xml:space="preserve"> OPZ, w tym punkty logiczne RJ45,</w:t>
      </w:r>
    </w:p>
    <w:p w14:paraId="3C030C09" w14:textId="77777777" w:rsidR="008A08FF" w:rsidRDefault="00593191">
      <w:pPr>
        <w:pStyle w:val="Akapitzlist"/>
        <w:numPr>
          <w:ilvl w:val="7"/>
          <w:numId w:val="4"/>
        </w:numPr>
        <w:spacing w:after="0" w:line="240" w:lineRule="auto"/>
        <w:ind w:left="709" w:hanging="283"/>
        <w:jc w:val="both"/>
      </w:pPr>
      <w:r>
        <w:rPr>
          <w:rFonts w:cstheme="minorHAnsi"/>
          <w:lang w:val="pl-PL"/>
        </w:rPr>
        <w:t>ogrzewanie w pomieszczeniach wskazanych w OPZ oraz klimatyzację w zakresie określonym w OPZ,</w:t>
      </w:r>
    </w:p>
    <w:p w14:paraId="5BF18F42" w14:textId="77777777" w:rsidR="008A08FF" w:rsidRDefault="00593191">
      <w:pPr>
        <w:pStyle w:val="Akapitzlist"/>
        <w:numPr>
          <w:ilvl w:val="7"/>
          <w:numId w:val="4"/>
        </w:numPr>
        <w:spacing w:after="0" w:line="240" w:lineRule="auto"/>
        <w:ind w:left="709" w:hanging="283"/>
        <w:jc w:val="both"/>
      </w:pPr>
      <w:r>
        <w:rPr>
          <w:rFonts w:cstheme="minorHAnsi"/>
          <w:lang w:val="pl-PL"/>
        </w:rPr>
        <w:t>wyposażenie i standard sanitariatów oraz pomieszczeń socjalnych zgodne z OPZ,</w:t>
      </w:r>
    </w:p>
    <w:p w14:paraId="5D11B695" w14:textId="77777777" w:rsidR="008A08FF" w:rsidRDefault="00593191">
      <w:pPr>
        <w:pStyle w:val="Akapitzlist"/>
        <w:numPr>
          <w:ilvl w:val="7"/>
          <w:numId w:val="4"/>
        </w:numPr>
        <w:spacing w:after="0" w:line="240" w:lineRule="auto"/>
        <w:ind w:left="709" w:hanging="283"/>
        <w:jc w:val="both"/>
      </w:pPr>
      <w:r>
        <w:rPr>
          <w:rFonts w:cstheme="minorHAnsi"/>
          <w:lang w:val="pl-PL"/>
        </w:rPr>
        <w:t xml:space="preserve">bezpieczną komunikację zewnętrzną prowadzącą na piętro oraz prawidłowe oznakowanie dróg ewakuacyjnych, </w:t>
      </w:r>
    </w:p>
    <w:p w14:paraId="0B9669A5" w14:textId="77777777" w:rsidR="008A08FF" w:rsidRDefault="00593191">
      <w:pPr>
        <w:pStyle w:val="Akapitzlist"/>
        <w:numPr>
          <w:ilvl w:val="7"/>
          <w:numId w:val="4"/>
        </w:numPr>
        <w:spacing w:after="0" w:line="240" w:lineRule="auto"/>
        <w:ind w:left="709" w:hanging="283"/>
        <w:jc w:val="both"/>
      </w:pPr>
      <w:r>
        <w:rPr>
          <w:rFonts w:cstheme="minorHAnsi"/>
          <w:lang w:val="pl-PL"/>
        </w:rPr>
        <w:t>podręczny sprzęt gaśniczy i rozwiązania przeciwpożarowe zgodne z przepisami i OPZ.</w:t>
      </w:r>
    </w:p>
    <w:p w14:paraId="245F878E" w14:textId="77777777" w:rsidR="008A08FF" w:rsidRDefault="00593191">
      <w:pPr>
        <w:pStyle w:val="Akapitzlist"/>
        <w:numPr>
          <w:ilvl w:val="0"/>
          <w:numId w:val="6"/>
        </w:numPr>
        <w:spacing w:after="0" w:line="240" w:lineRule="auto"/>
        <w:ind w:left="284" w:hanging="284"/>
        <w:jc w:val="both"/>
      </w:pPr>
      <w:r>
        <w:rPr>
          <w:rFonts w:cstheme="minorHAnsi"/>
          <w:lang w:val="pl-PL"/>
        </w:rPr>
        <w:t>Wynajmujący zobowiązany jest przez cały okres najmu utrzymywać Przedmiot najmu w stanie umożliwiającym jego prawidłowe, bezpieczne i zgodne z przeznaczeniem użytkowanie oraz wykonywać na własny koszt wszelkie naprawy, konserwacje i czynności serwisowe, z wyłączeniem drobnych nakładów obciążających Najemcę zgodnie z przepisami prawa.</w:t>
      </w:r>
    </w:p>
    <w:p w14:paraId="7FE0174B" w14:textId="77777777" w:rsidR="008A08FF" w:rsidRDefault="00593191">
      <w:pPr>
        <w:pStyle w:val="Akapitzlist"/>
        <w:numPr>
          <w:ilvl w:val="0"/>
          <w:numId w:val="6"/>
        </w:numPr>
        <w:spacing w:after="0" w:line="240" w:lineRule="auto"/>
        <w:ind w:left="284" w:hanging="284"/>
        <w:jc w:val="both"/>
      </w:pPr>
      <w:r w:rsidRPr="00E17741">
        <w:rPr>
          <w:rFonts w:cstheme="minorHAnsi"/>
          <w:lang w:val="pl-PL"/>
        </w:rPr>
        <w:t>Wynajmujący zobowiązany jest do usunięcia zgłoszonej awarii lub wady w terminie określonym w</w:t>
      </w:r>
      <w:r w:rsidRPr="00E17741">
        <w:rPr>
          <w:rFonts w:cstheme="minorHAnsi"/>
          <w:b/>
          <w:lang w:val="pl-PL"/>
        </w:rPr>
        <w:t xml:space="preserve"> </w:t>
      </w:r>
      <w:r w:rsidRPr="00E17741">
        <w:rPr>
          <w:rFonts w:cstheme="minorHAnsi"/>
          <w:lang w:val="pl-PL"/>
        </w:rPr>
        <w:t>§ 8 o</w:t>
      </w:r>
      <w:r>
        <w:rPr>
          <w:rFonts w:cstheme="minorHAnsi"/>
          <w:lang w:val="pl-PL"/>
        </w:rPr>
        <w:t xml:space="preserve">d chwili jej zgłoszenia przez Najemcę. Jeżeli usunięcie awarii w tym terminie nie będzie możliwe z przyczyn leżących po stronie Wynajmującego, Wynajmujący zapewni rozwiązanie zastępcze albo urządzenia zastępcze gwarantujące niezakłócone korzystanie z Przedmiotu najmu zgodnie z jego przeznaczeniem. </w:t>
      </w:r>
    </w:p>
    <w:p w14:paraId="52EA87BD" w14:textId="77777777" w:rsidR="008A08FF" w:rsidRDefault="00593191">
      <w:pPr>
        <w:pStyle w:val="Akapitzlist"/>
        <w:numPr>
          <w:ilvl w:val="0"/>
          <w:numId w:val="6"/>
        </w:numPr>
        <w:spacing w:after="0" w:line="240" w:lineRule="auto"/>
        <w:ind w:left="284" w:hanging="284"/>
        <w:jc w:val="both"/>
      </w:pPr>
      <w:r>
        <w:rPr>
          <w:rFonts w:cstheme="minorHAnsi"/>
          <w:lang w:val="pl-PL"/>
        </w:rPr>
        <w:t>Wynajmujący zapewni niezakłócone użytkowanie najmowanej powierzchni podczas wykonywania serwisu i napraw, o ile charakter awarii na to pozwala.</w:t>
      </w:r>
    </w:p>
    <w:p w14:paraId="0A66424B" w14:textId="77777777" w:rsidR="008A08FF" w:rsidRDefault="00593191">
      <w:pPr>
        <w:pStyle w:val="Akapitzlist"/>
        <w:numPr>
          <w:ilvl w:val="0"/>
          <w:numId w:val="6"/>
        </w:numPr>
        <w:spacing w:after="0" w:line="240" w:lineRule="auto"/>
        <w:ind w:left="284" w:hanging="284"/>
        <w:jc w:val="both"/>
        <w:rPr>
          <w:rFonts w:cstheme="minorHAnsi"/>
          <w:color w:val="FF0000"/>
          <w:lang w:val="pl-PL"/>
        </w:rPr>
      </w:pPr>
      <w:r>
        <w:rPr>
          <w:rFonts w:cstheme="minorHAnsi"/>
          <w:color w:val="111111"/>
          <w:lang w:val="pl-PL"/>
        </w:rPr>
        <w:t>Wynajmujący zobowiązuje się przekazać Najemcy, najpóźniej przy odbiorze Przedmiotu najmu,</w:t>
      </w:r>
      <w:r>
        <w:rPr>
          <w:rFonts w:cstheme="minorHAnsi"/>
          <w:color w:val="FF0000"/>
          <w:lang w:val="pl-PL"/>
        </w:rPr>
        <w:t xml:space="preserve"> </w:t>
      </w:r>
      <w:r>
        <w:rPr>
          <w:rFonts w:cstheme="minorHAnsi"/>
          <w:color w:val="000000"/>
          <w:lang w:val="pl-PL"/>
        </w:rPr>
        <w:t xml:space="preserve">dokumentację niezbędną do bezpiecznego i prawidłowego użytkowania </w:t>
      </w:r>
      <w:r>
        <w:rPr>
          <w:rFonts w:cstheme="minorHAnsi"/>
          <w:color w:val="111111"/>
          <w:lang w:val="pl-PL"/>
        </w:rPr>
        <w:t xml:space="preserve">Przedmiotu najmu, </w:t>
      </w:r>
      <w:r>
        <w:rPr>
          <w:rFonts w:cstheme="minorHAnsi"/>
          <w:color w:val="111111"/>
          <w:lang w:val="pl-PL"/>
        </w:rPr>
        <w:lastRenderedPageBreak/>
        <w:t>w szczególności rysunki układu funkcjonalnego, schematy instalacji, protokoły pomiarów, instrukcje użytkowania, dokumentację techniczną urządzeń, atesty, certyfikaty, deklaracje zgodności i informacje dotyczące zastosowanych rozwiązań przeciwpożarowych i obsługi serwisowej a także  protokoły pomiarów elektrycznych oraz informację o zapotrzebowaniu mocy elektrycznej dla oferowanego rozwiązania najpóźniej przed przekazaniem powierzchni do użytkowania.</w:t>
      </w:r>
    </w:p>
    <w:p w14:paraId="1009E88D" w14:textId="77777777" w:rsidR="008A08FF" w:rsidRDefault="00593191">
      <w:pPr>
        <w:pStyle w:val="Akapitzlist"/>
        <w:numPr>
          <w:ilvl w:val="0"/>
          <w:numId w:val="6"/>
        </w:numPr>
        <w:tabs>
          <w:tab w:val="center" w:pos="1560"/>
        </w:tabs>
        <w:spacing w:after="0" w:line="240" w:lineRule="auto"/>
        <w:ind w:left="284" w:hanging="284"/>
        <w:jc w:val="both"/>
        <w:rPr>
          <w:rFonts w:cstheme="minorHAnsi"/>
          <w:lang w:val="pl-PL"/>
        </w:rPr>
      </w:pPr>
      <w:r>
        <w:rPr>
          <w:rFonts w:cstheme="minorHAnsi"/>
          <w:lang w:val="pl-PL"/>
        </w:rPr>
        <w:t xml:space="preserve">Po zakończeniu najmu Wynajmujący zobowiązany jest usunąć kontenery, przyłącza oraz pozostałe elementy dostarczone w ramach przedmiotu najmu oraz pozostawić teren w stanie uporządkowanym, wolnym od elementów tymczasowych, odpadów i pozostałości związanych z użytkowaniem kontenerów, z przywróceniem terenu do stanu pierwotnego, o ile było to objęte zakresem świadczenia Wynajmującego, w terminie </w:t>
      </w:r>
      <w:r>
        <w:rPr>
          <w:rFonts w:cstheme="minorHAnsi"/>
          <w:b/>
          <w:bCs/>
          <w:color w:val="111111"/>
          <w:lang w:val="pl-PL"/>
        </w:rPr>
        <w:t xml:space="preserve">do 14 dni </w:t>
      </w:r>
      <w:r w:rsidR="00FE3ABA">
        <w:rPr>
          <w:rFonts w:cstheme="minorHAnsi"/>
          <w:b/>
          <w:bCs/>
          <w:color w:val="111111"/>
          <w:lang w:val="pl-PL"/>
        </w:rPr>
        <w:t xml:space="preserve">kalendarzowych </w:t>
      </w:r>
      <w:r>
        <w:rPr>
          <w:rFonts w:cstheme="minorHAnsi"/>
          <w:lang w:val="pl-PL"/>
        </w:rPr>
        <w:t>od zakończenia umowy najmu.</w:t>
      </w:r>
    </w:p>
    <w:p w14:paraId="672B30A1" w14:textId="77777777" w:rsidR="008A08FF" w:rsidRDefault="00593191">
      <w:pPr>
        <w:pStyle w:val="Akapitzlist"/>
        <w:numPr>
          <w:ilvl w:val="0"/>
          <w:numId w:val="6"/>
        </w:numPr>
        <w:tabs>
          <w:tab w:val="center" w:pos="1560"/>
        </w:tabs>
        <w:spacing w:after="0" w:line="240" w:lineRule="auto"/>
        <w:ind w:left="284" w:hanging="284"/>
        <w:jc w:val="both"/>
        <w:rPr>
          <w:rFonts w:cstheme="minorHAnsi"/>
          <w:lang w:val="pl-PL"/>
        </w:rPr>
      </w:pPr>
      <w:r>
        <w:rPr>
          <w:rFonts w:cstheme="minorHAnsi"/>
          <w:lang w:val="pl-PL"/>
        </w:rPr>
        <w:t>Wynajmujący ponosi odpowiedzialność za szkody powstałe z przyczyn leżących po jego stronie w związku z dostarczeniem, montażem, użytkowaniem, serwisowaniem lub usunięciem Przedmiotu najmu.</w:t>
      </w:r>
    </w:p>
    <w:p w14:paraId="7EF56E4C" w14:textId="77777777" w:rsidR="008A08FF" w:rsidRDefault="00593191">
      <w:pPr>
        <w:pStyle w:val="Akapitzlist"/>
        <w:numPr>
          <w:ilvl w:val="0"/>
          <w:numId w:val="6"/>
        </w:numPr>
        <w:tabs>
          <w:tab w:val="center" w:pos="1560"/>
        </w:tabs>
        <w:spacing w:after="0" w:line="240" w:lineRule="auto"/>
        <w:ind w:left="284" w:hanging="284"/>
        <w:jc w:val="both"/>
      </w:pPr>
      <w:r>
        <w:rPr>
          <w:rFonts w:cstheme="minorHAnsi"/>
          <w:lang w:val="pl-PL"/>
        </w:rPr>
        <w:t>Wynajmujący oświadcza, iż posiada tytuł prawny do przedmiotu najmu.</w:t>
      </w:r>
    </w:p>
    <w:p w14:paraId="28954356" w14:textId="77777777" w:rsidR="008A08FF" w:rsidRDefault="00593191">
      <w:pPr>
        <w:pStyle w:val="Akapitzlist"/>
        <w:numPr>
          <w:ilvl w:val="0"/>
          <w:numId w:val="6"/>
        </w:numPr>
        <w:tabs>
          <w:tab w:val="center" w:pos="1560"/>
        </w:tabs>
        <w:spacing w:after="0" w:line="240" w:lineRule="auto"/>
        <w:ind w:left="284" w:hanging="284"/>
        <w:jc w:val="both"/>
      </w:pPr>
      <w:r>
        <w:rPr>
          <w:rFonts w:cstheme="minorHAnsi"/>
          <w:lang w:val="pl-PL"/>
        </w:rPr>
        <w:t>Wynajmujący oświadcza, że według posiadanej przez niego wiedzy przedmiot najmu nie jest obciążony prawami osób trzecich.</w:t>
      </w:r>
    </w:p>
    <w:p w14:paraId="0144F91C" w14:textId="77777777" w:rsidR="008A08FF" w:rsidRDefault="00593191">
      <w:pPr>
        <w:pStyle w:val="Akapitzlist"/>
        <w:numPr>
          <w:ilvl w:val="0"/>
          <w:numId w:val="6"/>
        </w:numPr>
        <w:tabs>
          <w:tab w:val="center" w:pos="1560"/>
        </w:tabs>
        <w:spacing w:after="0" w:line="240" w:lineRule="auto"/>
        <w:ind w:left="284" w:hanging="284"/>
        <w:jc w:val="both"/>
        <w:rPr>
          <w:rFonts w:cstheme="minorHAnsi"/>
          <w:color w:val="FF0000"/>
          <w:lang w:val="pl-PL"/>
        </w:rPr>
      </w:pPr>
      <w:r>
        <w:rPr>
          <w:rFonts w:cstheme="minorHAnsi"/>
          <w:lang w:val="pl-PL"/>
        </w:rPr>
        <w:t>Wynajmujący oświadcza, że przedmiot najmu posiada ub</w:t>
      </w:r>
      <w:r>
        <w:rPr>
          <w:rFonts w:cstheme="minorHAnsi"/>
          <w:color w:val="111111"/>
          <w:lang w:val="pl-PL"/>
        </w:rPr>
        <w:t xml:space="preserve">ezpieczenie i będzie posiadał przez cały okres realizacji umowy wymagane ubezpieczenia. </w:t>
      </w:r>
    </w:p>
    <w:p w14:paraId="4E1569DC" w14:textId="77777777" w:rsidR="008A08FF" w:rsidRDefault="00593191">
      <w:pPr>
        <w:pStyle w:val="Akapitzlist"/>
        <w:numPr>
          <w:ilvl w:val="0"/>
          <w:numId w:val="6"/>
        </w:numPr>
        <w:tabs>
          <w:tab w:val="center" w:pos="1560"/>
        </w:tabs>
        <w:spacing w:after="0" w:line="240" w:lineRule="auto"/>
        <w:ind w:left="284" w:hanging="284"/>
        <w:jc w:val="both"/>
        <w:rPr>
          <w:rFonts w:cstheme="minorHAnsi"/>
          <w:lang w:val="pl-PL"/>
        </w:rPr>
      </w:pPr>
      <w:r>
        <w:rPr>
          <w:rFonts w:cstheme="minorHAnsi"/>
          <w:lang w:val="pl-PL"/>
        </w:rPr>
        <w:t>Wszelkie obciążenia podatkowe, związane z niniejsza umową, ponosi</w:t>
      </w:r>
      <w:r>
        <w:rPr>
          <w:rFonts w:cstheme="minorHAnsi"/>
          <w:b/>
          <w:lang w:val="pl-PL"/>
        </w:rPr>
        <w:t xml:space="preserve"> </w:t>
      </w:r>
      <w:r>
        <w:rPr>
          <w:rFonts w:cstheme="minorHAnsi"/>
          <w:lang w:val="pl-PL"/>
        </w:rPr>
        <w:t>Wynajmujący.</w:t>
      </w:r>
    </w:p>
    <w:p w14:paraId="268AE9BA" w14:textId="77777777" w:rsidR="008A08FF" w:rsidRDefault="008A08FF">
      <w:pPr>
        <w:spacing w:after="0" w:line="240" w:lineRule="auto"/>
        <w:rPr>
          <w:rFonts w:cstheme="minorHAnsi"/>
          <w:lang w:val="pl-PL"/>
        </w:rPr>
      </w:pPr>
    </w:p>
    <w:p w14:paraId="3A354A7B" w14:textId="77777777" w:rsidR="008A08FF" w:rsidRDefault="00593191">
      <w:pPr>
        <w:spacing w:after="0" w:line="240" w:lineRule="auto"/>
        <w:jc w:val="center"/>
        <w:rPr>
          <w:rFonts w:cstheme="minorHAnsi"/>
          <w:b/>
          <w:lang w:val="pl-PL"/>
        </w:rPr>
      </w:pPr>
      <w:r>
        <w:rPr>
          <w:rFonts w:cstheme="minorHAnsi"/>
          <w:b/>
          <w:lang w:val="pl-PL"/>
        </w:rPr>
        <w:t>§ 5</w:t>
      </w:r>
    </w:p>
    <w:p w14:paraId="29771638" w14:textId="77777777" w:rsidR="008A08FF" w:rsidRDefault="00593191">
      <w:pPr>
        <w:spacing w:after="0" w:line="240" w:lineRule="auto"/>
        <w:jc w:val="center"/>
        <w:rPr>
          <w:rFonts w:cstheme="minorHAnsi"/>
          <w:b/>
          <w:lang w:val="pl-PL"/>
        </w:rPr>
      </w:pPr>
      <w:r>
        <w:rPr>
          <w:rFonts w:cstheme="minorHAnsi"/>
          <w:b/>
          <w:lang w:val="pl-PL"/>
        </w:rPr>
        <w:t>Przyłącza, media i współdziałanie Stron</w:t>
      </w:r>
    </w:p>
    <w:p w14:paraId="589C2B66" w14:textId="77777777" w:rsidR="008A08FF" w:rsidRPr="00FE3ABA" w:rsidRDefault="00593191" w:rsidP="00593191">
      <w:pPr>
        <w:pStyle w:val="Akapitzlist"/>
        <w:numPr>
          <w:ilvl w:val="0"/>
          <w:numId w:val="27"/>
        </w:numPr>
        <w:tabs>
          <w:tab w:val="left" w:pos="284"/>
        </w:tabs>
        <w:spacing w:after="0" w:line="240" w:lineRule="auto"/>
        <w:ind w:left="284" w:hanging="284"/>
        <w:jc w:val="both"/>
        <w:rPr>
          <w:rFonts w:cstheme="minorHAnsi"/>
          <w:color w:val="FF0000"/>
          <w:lang w:val="pl-PL"/>
        </w:rPr>
      </w:pPr>
      <w:r>
        <w:rPr>
          <w:rFonts w:cstheme="minorHAnsi"/>
          <w:color w:val="000000"/>
          <w:lang w:val="pl-PL"/>
        </w:rPr>
        <w:t>Strony zobowiązują się współdziałać przy podłączeniu Prze</w:t>
      </w:r>
      <w:r w:rsidR="00FE3ABA">
        <w:rPr>
          <w:rFonts w:cstheme="minorHAnsi"/>
          <w:color w:val="000000"/>
          <w:lang w:val="pl-PL"/>
        </w:rPr>
        <w:t xml:space="preserve">dmiotu najmu do infrastruktury </w:t>
      </w:r>
      <w:r>
        <w:rPr>
          <w:rFonts w:cstheme="minorHAnsi"/>
          <w:color w:val="000000"/>
          <w:lang w:val="pl-PL"/>
        </w:rPr>
        <w:t>technicznej Najemcy w zakresie niezbędnym do jego prawidłowego użytkowania.</w:t>
      </w:r>
    </w:p>
    <w:p w14:paraId="7A39C5B6" w14:textId="77777777" w:rsidR="008A08FF" w:rsidRPr="00781D9C" w:rsidRDefault="00593191" w:rsidP="00593191">
      <w:pPr>
        <w:pStyle w:val="Akapitzlist"/>
        <w:numPr>
          <w:ilvl w:val="0"/>
          <w:numId w:val="27"/>
        </w:numPr>
        <w:tabs>
          <w:tab w:val="left" w:pos="284"/>
        </w:tabs>
        <w:spacing w:after="0" w:line="240" w:lineRule="auto"/>
        <w:ind w:left="284" w:hanging="284"/>
        <w:jc w:val="both"/>
        <w:rPr>
          <w:rFonts w:cstheme="minorHAnsi"/>
          <w:lang w:val="pl-PL"/>
        </w:rPr>
      </w:pPr>
      <w:r w:rsidRPr="00FE3ABA">
        <w:rPr>
          <w:rFonts w:cstheme="minorHAnsi"/>
          <w:color w:val="000000"/>
          <w:lang w:val="pl-PL"/>
        </w:rPr>
        <w:t>Wynajmujący zobowiązany jest przygotować instal</w:t>
      </w:r>
      <w:r w:rsidR="00FE3ABA">
        <w:rPr>
          <w:rFonts w:cstheme="minorHAnsi"/>
          <w:color w:val="000000"/>
          <w:lang w:val="pl-PL"/>
        </w:rPr>
        <w:t xml:space="preserve">acje Przedmiotu najmu w sposób </w:t>
      </w:r>
      <w:r w:rsidRPr="00FE3ABA">
        <w:rPr>
          <w:rFonts w:cstheme="minorHAnsi"/>
          <w:color w:val="000000"/>
          <w:lang w:val="pl-PL"/>
        </w:rPr>
        <w:t xml:space="preserve">umożliwiający bezpieczne </w:t>
      </w:r>
      <w:r w:rsidRPr="00781D9C">
        <w:rPr>
          <w:rFonts w:cstheme="minorHAnsi"/>
          <w:lang w:val="pl-PL"/>
        </w:rPr>
        <w:t xml:space="preserve">podłączenie </w:t>
      </w:r>
      <w:r w:rsidR="003D6A04" w:rsidRPr="00781D9C">
        <w:rPr>
          <w:rFonts w:cstheme="minorHAnsi"/>
          <w:lang w:val="pl-PL"/>
        </w:rPr>
        <w:t xml:space="preserve">w miejscu wskazanym </w:t>
      </w:r>
      <w:r w:rsidRPr="00781D9C">
        <w:rPr>
          <w:rFonts w:cstheme="minorHAnsi"/>
          <w:lang w:val="pl-PL"/>
        </w:rPr>
        <w:t>do infrastruktury Najemcy</w:t>
      </w:r>
      <w:r w:rsidR="003D6A04" w:rsidRPr="00781D9C">
        <w:rPr>
          <w:rFonts w:cstheme="minorHAnsi"/>
          <w:lang w:val="pl-PL"/>
        </w:rPr>
        <w:t xml:space="preserve"> </w:t>
      </w:r>
      <w:r w:rsidRPr="00781D9C">
        <w:rPr>
          <w:rFonts w:cstheme="minorHAnsi"/>
          <w:lang w:val="pl-PL"/>
        </w:rPr>
        <w:t>oraz wykonać podłączenia.</w:t>
      </w:r>
    </w:p>
    <w:p w14:paraId="1562D945" w14:textId="375D75B8" w:rsidR="008A08FF" w:rsidRPr="00781D9C" w:rsidRDefault="00593191" w:rsidP="00593191">
      <w:pPr>
        <w:pStyle w:val="Akapitzlist"/>
        <w:numPr>
          <w:ilvl w:val="0"/>
          <w:numId w:val="27"/>
        </w:numPr>
        <w:tabs>
          <w:tab w:val="left" w:pos="284"/>
        </w:tabs>
        <w:spacing w:after="0" w:line="240" w:lineRule="auto"/>
        <w:ind w:left="284" w:hanging="284"/>
        <w:jc w:val="both"/>
        <w:rPr>
          <w:rFonts w:cstheme="minorHAnsi"/>
          <w:lang w:val="pl-PL"/>
        </w:rPr>
      </w:pPr>
      <w:r w:rsidRPr="00781D9C">
        <w:rPr>
          <w:rFonts w:cstheme="minorHAnsi"/>
          <w:lang w:val="pl-PL"/>
        </w:rPr>
        <w:t>Zakres czynności związanych z wykonaniem przyłączy, podł</w:t>
      </w:r>
      <w:r w:rsidR="003D6A04" w:rsidRPr="00781D9C">
        <w:rPr>
          <w:rFonts w:cstheme="minorHAnsi"/>
          <w:lang w:val="pl-PL"/>
        </w:rPr>
        <w:t xml:space="preserve">ączeniem do mediów, uzyskaniem </w:t>
      </w:r>
      <w:r w:rsidRPr="00781D9C">
        <w:rPr>
          <w:rFonts w:cstheme="minorHAnsi"/>
          <w:lang w:val="pl-PL"/>
        </w:rPr>
        <w:t xml:space="preserve">niezbędnych uzgodnień, zgłoszeń leży po stronie Wynajmującego, </w:t>
      </w:r>
      <w:r w:rsidR="003D6A04" w:rsidRPr="00781D9C">
        <w:rPr>
          <w:rFonts w:cstheme="minorHAnsi"/>
          <w:lang w:val="pl-PL"/>
        </w:rPr>
        <w:t xml:space="preserve">przy czym w razie braku </w:t>
      </w:r>
      <w:r w:rsidRPr="00781D9C">
        <w:rPr>
          <w:rFonts w:cstheme="minorHAnsi"/>
          <w:lang w:val="pl-PL"/>
        </w:rPr>
        <w:t>odmiennego postanowienia przyjmuje się, że Wynajmujący od</w:t>
      </w:r>
      <w:r w:rsidR="003D6A04" w:rsidRPr="00781D9C">
        <w:rPr>
          <w:rFonts w:cstheme="minorHAnsi"/>
          <w:lang w:val="pl-PL"/>
        </w:rPr>
        <w:t xml:space="preserve">powiada za czynności dotyczące </w:t>
      </w:r>
      <w:r w:rsidRPr="00781D9C">
        <w:rPr>
          <w:rFonts w:cstheme="minorHAnsi"/>
          <w:lang w:val="pl-PL"/>
        </w:rPr>
        <w:t>przyłączenia Przedmiotu najmu do wskazanych przez N</w:t>
      </w:r>
      <w:r w:rsidR="003D6A04" w:rsidRPr="00781D9C">
        <w:rPr>
          <w:rFonts w:cstheme="minorHAnsi"/>
          <w:lang w:val="pl-PL"/>
        </w:rPr>
        <w:t>ajemcę punktów infrastruktury</w:t>
      </w:r>
      <w:r w:rsidRPr="00781D9C">
        <w:rPr>
          <w:rFonts w:cstheme="minorHAnsi"/>
          <w:lang w:val="pl-PL"/>
        </w:rPr>
        <w:t xml:space="preserve"> </w:t>
      </w:r>
      <w:proofErr w:type="spellStart"/>
      <w:r w:rsidRPr="00781D9C">
        <w:rPr>
          <w:rFonts w:cstheme="minorHAnsi"/>
          <w:lang w:val="pl-PL"/>
        </w:rPr>
        <w:t>wod</w:t>
      </w:r>
      <w:proofErr w:type="spellEnd"/>
      <w:r w:rsidRPr="00781D9C">
        <w:rPr>
          <w:rFonts w:cstheme="minorHAnsi"/>
          <w:lang w:val="pl-PL"/>
        </w:rPr>
        <w:t>/</w:t>
      </w:r>
      <w:proofErr w:type="spellStart"/>
      <w:r w:rsidRPr="00781D9C">
        <w:rPr>
          <w:rFonts w:cstheme="minorHAnsi"/>
          <w:lang w:val="pl-PL"/>
        </w:rPr>
        <w:t>kan</w:t>
      </w:r>
      <w:proofErr w:type="spellEnd"/>
      <w:r w:rsidRPr="00781D9C">
        <w:rPr>
          <w:rFonts w:cstheme="minorHAnsi"/>
          <w:lang w:val="pl-PL"/>
        </w:rPr>
        <w:t xml:space="preserve"> energetycznej</w:t>
      </w:r>
      <w:r w:rsidR="00177146" w:rsidRPr="00177146">
        <w:rPr>
          <w:rFonts w:cstheme="minorHAnsi"/>
          <w:lang w:val="pl-PL"/>
        </w:rPr>
        <w:t xml:space="preserve"> </w:t>
      </w:r>
      <w:r w:rsidR="00177146" w:rsidRPr="00781D9C">
        <w:rPr>
          <w:rFonts w:cstheme="minorHAnsi"/>
          <w:lang w:val="pl-PL"/>
        </w:rPr>
        <w:t>oraz</w:t>
      </w:r>
      <w:r w:rsidR="00177146">
        <w:rPr>
          <w:rFonts w:cstheme="minorHAnsi"/>
          <w:lang w:val="pl-PL"/>
        </w:rPr>
        <w:t xml:space="preserve"> teletechnicznej</w:t>
      </w:r>
      <w:r w:rsidR="003D6A04" w:rsidRPr="00781D9C">
        <w:rPr>
          <w:rFonts w:cstheme="minorHAnsi"/>
          <w:lang w:val="pl-PL"/>
        </w:rPr>
        <w:t xml:space="preserve">, </w:t>
      </w:r>
      <w:r w:rsidRPr="00781D9C">
        <w:rPr>
          <w:rFonts w:cstheme="minorHAnsi"/>
          <w:lang w:val="pl-PL"/>
        </w:rPr>
        <w:t>Najemca zaś zapewni wskazanie punktów wpięć oraz dostęp do nich.</w:t>
      </w:r>
    </w:p>
    <w:p w14:paraId="0C35F32D" w14:textId="77777777" w:rsidR="008A08FF" w:rsidRPr="003D6A04" w:rsidRDefault="00593191" w:rsidP="00593191">
      <w:pPr>
        <w:pStyle w:val="Akapitzlist"/>
        <w:numPr>
          <w:ilvl w:val="0"/>
          <w:numId w:val="27"/>
        </w:numPr>
        <w:tabs>
          <w:tab w:val="left" w:pos="284"/>
        </w:tabs>
        <w:spacing w:after="0" w:line="240" w:lineRule="auto"/>
        <w:ind w:left="284" w:hanging="284"/>
        <w:jc w:val="both"/>
        <w:rPr>
          <w:rFonts w:cstheme="minorHAnsi"/>
          <w:color w:val="FF0000"/>
          <w:lang w:val="pl-PL"/>
        </w:rPr>
      </w:pPr>
      <w:r w:rsidRPr="003D6A04">
        <w:rPr>
          <w:rFonts w:cstheme="minorHAnsi"/>
          <w:color w:val="000000"/>
          <w:lang w:val="pl-PL"/>
        </w:rPr>
        <w:t xml:space="preserve">Koszty zużycia mediów w okresie najmu ponosi Najemca, chyba że Strony wyraźnie </w:t>
      </w:r>
      <w:r w:rsidRPr="003D6A04">
        <w:rPr>
          <w:rFonts w:cstheme="minorHAnsi"/>
          <w:color w:val="000000"/>
          <w:lang w:val="pl-PL"/>
        </w:rPr>
        <w:tab/>
        <w:t>postanowią inaczej.</w:t>
      </w:r>
    </w:p>
    <w:p w14:paraId="0CBEC74A" w14:textId="77777777" w:rsidR="008A08FF" w:rsidRDefault="008A08FF">
      <w:pPr>
        <w:spacing w:after="0" w:line="240" w:lineRule="auto"/>
        <w:rPr>
          <w:rFonts w:cstheme="minorHAnsi"/>
          <w:lang w:val="pl-PL"/>
        </w:rPr>
      </w:pPr>
    </w:p>
    <w:p w14:paraId="0DF00F5E" w14:textId="77777777" w:rsidR="008A08FF" w:rsidRDefault="00593191">
      <w:pPr>
        <w:spacing w:after="0" w:line="240" w:lineRule="auto"/>
        <w:jc w:val="center"/>
        <w:rPr>
          <w:rFonts w:cstheme="minorHAnsi"/>
          <w:b/>
          <w:lang w:val="pl-PL"/>
        </w:rPr>
      </w:pPr>
      <w:r>
        <w:rPr>
          <w:rFonts w:cstheme="minorHAnsi"/>
          <w:b/>
          <w:lang w:val="pl-PL"/>
        </w:rPr>
        <w:t>§ 6</w:t>
      </w:r>
    </w:p>
    <w:p w14:paraId="4D8A4670" w14:textId="77777777" w:rsidR="008A08FF" w:rsidRDefault="00593191">
      <w:pPr>
        <w:spacing w:after="0" w:line="240" w:lineRule="auto"/>
        <w:jc w:val="center"/>
        <w:rPr>
          <w:rFonts w:cstheme="minorHAnsi"/>
          <w:b/>
          <w:lang w:val="pl-PL"/>
        </w:rPr>
      </w:pPr>
      <w:r>
        <w:rPr>
          <w:rFonts w:cstheme="minorHAnsi"/>
          <w:b/>
          <w:lang w:val="pl-PL"/>
        </w:rPr>
        <w:t>Wynagrodzenie i płatności</w:t>
      </w:r>
    </w:p>
    <w:p w14:paraId="4CBD26DB" w14:textId="77777777" w:rsidR="008A08FF" w:rsidRPr="00781D9C" w:rsidRDefault="00593191" w:rsidP="00593191">
      <w:pPr>
        <w:pStyle w:val="Akapitzlist"/>
        <w:numPr>
          <w:ilvl w:val="0"/>
          <w:numId w:val="29"/>
        </w:numPr>
        <w:tabs>
          <w:tab w:val="left" w:pos="284"/>
        </w:tabs>
        <w:spacing w:after="0" w:line="240" w:lineRule="auto"/>
        <w:ind w:left="284" w:hanging="284"/>
        <w:jc w:val="both"/>
        <w:rPr>
          <w:rFonts w:cstheme="minorHAnsi"/>
          <w:lang w:val="pl-PL"/>
        </w:rPr>
      </w:pPr>
      <w:r w:rsidRPr="00781D9C">
        <w:rPr>
          <w:rFonts w:cstheme="minorHAnsi"/>
          <w:lang w:val="pl-PL"/>
        </w:rPr>
        <w:t>Wynagrodzenia z tytułu niniejszej umowy obejmuje:</w:t>
      </w:r>
    </w:p>
    <w:p w14:paraId="0F88762E" w14:textId="77777777" w:rsidR="008A08FF" w:rsidRPr="00781D9C" w:rsidRDefault="00D36463">
      <w:pPr>
        <w:pStyle w:val="Akapitzlist"/>
        <w:spacing w:after="0" w:line="240" w:lineRule="auto"/>
        <w:ind w:left="284"/>
        <w:jc w:val="both"/>
        <w:rPr>
          <w:rFonts w:cstheme="minorHAnsi"/>
          <w:lang w:val="pl-PL"/>
        </w:rPr>
      </w:pPr>
      <w:r w:rsidRPr="00781D9C">
        <w:rPr>
          <w:rFonts w:cstheme="minorHAnsi"/>
          <w:lang w:val="pl-PL"/>
        </w:rPr>
        <w:t>a</w:t>
      </w:r>
      <w:r w:rsidR="00CD1BB2" w:rsidRPr="00781D9C">
        <w:rPr>
          <w:rFonts w:cstheme="minorHAnsi"/>
          <w:lang w:val="pl-PL"/>
        </w:rPr>
        <w:t>)</w:t>
      </w:r>
      <w:r w:rsidRPr="00781D9C">
        <w:rPr>
          <w:rFonts w:cstheme="minorHAnsi"/>
          <w:lang w:val="pl-PL"/>
        </w:rPr>
        <w:t xml:space="preserve"> </w:t>
      </w:r>
      <w:r w:rsidR="00593191" w:rsidRPr="00781D9C">
        <w:rPr>
          <w:rFonts w:cstheme="minorHAnsi"/>
          <w:lang w:val="pl-PL"/>
        </w:rPr>
        <w:t>czynsz miesięczny z tytułu najmu</w:t>
      </w:r>
      <w:r w:rsidR="003D6A04" w:rsidRPr="00781D9C">
        <w:rPr>
          <w:rFonts w:cstheme="minorHAnsi"/>
          <w:lang w:val="pl-PL"/>
        </w:rPr>
        <w:t xml:space="preserve"> przedmiotu umowy</w:t>
      </w:r>
      <w:r w:rsidR="00593191" w:rsidRPr="00781D9C">
        <w:rPr>
          <w:rFonts w:cstheme="minorHAnsi"/>
          <w:lang w:val="pl-PL"/>
        </w:rPr>
        <w:t xml:space="preserve">, o którym mowa w § 1 ust. 1 i 2 (w tym </w:t>
      </w:r>
      <w:r w:rsidR="003D6A04" w:rsidRPr="00781D9C">
        <w:rPr>
          <w:rFonts w:cstheme="minorHAnsi"/>
          <w:lang w:val="pl-PL"/>
        </w:rPr>
        <w:t xml:space="preserve">serwis, o którym </w:t>
      </w:r>
      <w:r w:rsidR="00593191" w:rsidRPr="00781D9C">
        <w:rPr>
          <w:rFonts w:cstheme="minorHAnsi"/>
          <w:lang w:val="pl-PL"/>
        </w:rPr>
        <w:t xml:space="preserve">mowa w </w:t>
      </w:r>
      <w:r w:rsidR="00593191" w:rsidRPr="00781D9C">
        <w:rPr>
          <w:rFonts w:eastAsia="Calibri" w:cstheme="minorHAnsi"/>
          <w:lang w:val="pl-PL"/>
        </w:rPr>
        <w:t xml:space="preserve">§ 8 niniejszej umowy), </w:t>
      </w:r>
      <w:r w:rsidRPr="00781D9C">
        <w:rPr>
          <w:rFonts w:cstheme="minorHAnsi"/>
          <w:lang w:val="pl-PL"/>
        </w:rPr>
        <w:t xml:space="preserve">w </w:t>
      </w:r>
      <w:r w:rsidR="00593191" w:rsidRPr="00781D9C">
        <w:rPr>
          <w:rFonts w:cstheme="minorHAnsi"/>
          <w:lang w:val="pl-PL"/>
        </w:rPr>
        <w:t>wysok</w:t>
      </w:r>
      <w:r w:rsidRPr="00781D9C">
        <w:rPr>
          <w:rFonts w:cstheme="minorHAnsi"/>
          <w:lang w:val="pl-PL"/>
        </w:rPr>
        <w:t xml:space="preserve">ości …………… zł brutto (słownie: </w:t>
      </w:r>
      <w:r w:rsidR="00593191" w:rsidRPr="00781D9C">
        <w:rPr>
          <w:rFonts w:cstheme="minorHAnsi"/>
          <w:lang w:val="pl-PL"/>
        </w:rPr>
        <w:t>…………………………………), w tym podatek VAT według</w:t>
      </w:r>
      <w:r w:rsidRPr="00781D9C">
        <w:rPr>
          <w:rFonts w:cstheme="minorHAnsi"/>
          <w:lang w:val="pl-PL"/>
        </w:rPr>
        <w:t xml:space="preserve"> stawki obowiązującej zgodnie z przepisami </w:t>
      </w:r>
      <w:r w:rsidR="00593191" w:rsidRPr="00781D9C">
        <w:rPr>
          <w:rFonts w:cstheme="minorHAnsi"/>
          <w:lang w:val="pl-PL"/>
        </w:rPr>
        <w:t>prawa.</w:t>
      </w:r>
    </w:p>
    <w:p w14:paraId="012A754B" w14:textId="77777777" w:rsidR="00D36463" w:rsidRPr="00781D9C" w:rsidRDefault="00CD1BB2">
      <w:pPr>
        <w:pStyle w:val="Akapitzlist"/>
        <w:spacing w:after="0" w:line="240" w:lineRule="auto"/>
        <w:ind w:left="284"/>
        <w:jc w:val="both"/>
        <w:rPr>
          <w:rFonts w:cstheme="minorHAnsi"/>
          <w:lang w:val="pl-PL"/>
        </w:rPr>
      </w:pPr>
      <w:r w:rsidRPr="00781D9C">
        <w:rPr>
          <w:rFonts w:cstheme="minorHAnsi"/>
          <w:lang w:val="pl-PL"/>
        </w:rPr>
        <w:t>b)</w:t>
      </w:r>
      <w:r w:rsidR="00D36463" w:rsidRPr="00781D9C">
        <w:rPr>
          <w:rFonts w:cstheme="minorHAnsi"/>
          <w:lang w:val="pl-PL"/>
        </w:rPr>
        <w:t xml:space="preserve"> </w:t>
      </w:r>
      <w:r w:rsidR="00593191" w:rsidRPr="00781D9C">
        <w:rPr>
          <w:rFonts w:cstheme="minorHAnsi"/>
          <w:lang w:val="pl-PL"/>
        </w:rPr>
        <w:t xml:space="preserve">wynagrodzenie </w:t>
      </w:r>
      <w:r w:rsidR="00D36463" w:rsidRPr="00781D9C">
        <w:rPr>
          <w:rFonts w:cstheme="minorHAnsi"/>
          <w:lang w:val="pl-PL"/>
        </w:rPr>
        <w:t xml:space="preserve">płatne </w:t>
      </w:r>
      <w:r w:rsidR="00593191" w:rsidRPr="00781D9C">
        <w:rPr>
          <w:rFonts w:cstheme="minorHAnsi"/>
          <w:lang w:val="pl-PL"/>
        </w:rPr>
        <w:t>jednorazow</w:t>
      </w:r>
      <w:r w:rsidR="00D36463" w:rsidRPr="00781D9C">
        <w:rPr>
          <w:rFonts w:cstheme="minorHAnsi"/>
          <w:lang w:val="pl-PL"/>
        </w:rPr>
        <w:t>o z tytułu:</w:t>
      </w:r>
    </w:p>
    <w:p w14:paraId="54E262A9" w14:textId="77777777" w:rsidR="00D36463" w:rsidRPr="00781D9C" w:rsidRDefault="00D36463" w:rsidP="00593191">
      <w:pPr>
        <w:numPr>
          <w:ilvl w:val="0"/>
          <w:numId w:val="28"/>
        </w:numPr>
        <w:spacing w:after="0" w:line="240" w:lineRule="auto"/>
        <w:jc w:val="both"/>
        <w:rPr>
          <w:rFonts w:cstheme="minorHAnsi"/>
          <w:lang w:val="pl-PL"/>
        </w:rPr>
      </w:pPr>
      <w:r w:rsidRPr="00781D9C">
        <w:rPr>
          <w:rFonts w:cstheme="minorHAnsi"/>
          <w:lang w:val="pl-PL"/>
        </w:rPr>
        <w:t xml:space="preserve">dostawy, posadowienia, montażu Przedmiotu najmu oraz wykonania wszelkich przyłączy </w:t>
      </w:r>
      <w:r w:rsidR="00772A03" w:rsidRPr="00781D9C">
        <w:rPr>
          <w:rFonts w:cstheme="minorHAnsi"/>
          <w:lang w:val="pl-PL"/>
        </w:rPr>
        <w:t xml:space="preserve">oraz przygotowania </w:t>
      </w:r>
      <w:r w:rsidRPr="00781D9C">
        <w:rPr>
          <w:rFonts w:cstheme="minorHAnsi"/>
          <w:lang w:val="pl-PL"/>
        </w:rPr>
        <w:t xml:space="preserve">dokumentów niezbędnych do użytkowania Przedmiotu najmu w wysokości …………… zł brutto (słownie: …………………………………), w tym podatek VAT </w:t>
      </w:r>
    </w:p>
    <w:p w14:paraId="0BEFD1E1" w14:textId="77777777" w:rsidR="00CD1BB2" w:rsidRPr="00781D9C" w:rsidRDefault="00D36463" w:rsidP="00593191">
      <w:pPr>
        <w:numPr>
          <w:ilvl w:val="0"/>
          <w:numId w:val="28"/>
        </w:numPr>
        <w:spacing w:after="0" w:line="240" w:lineRule="auto"/>
        <w:jc w:val="both"/>
        <w:rPr>
          <w:rFonts w:cstheme="minorHAnsi"/>
          <w:lang w:val="pl-PL"/>
        </w:rPr>
      </w:pPr>
      <w:r w:rsidRPr="00781D9C">
        <w:rPr>
          <w:rFonts w:cstheme="minorHAnsi"/>
          <w:lang w:val="pl-PL"/>
        </w:rPr>
        <w:t>demontażu</w:t>
      </w:r>
      <w:r w:rsidR="00CD1BB2" w:rsidRPr="00781D9C">
        <w:rPr>
          <w:rFonts w:cstheme="minorHAnsi"/>
          <w:lang w:val="pl-PL"/>
        </w:rPr>
        <w:t xml:space="preserve"> Przedmiotu najmu i wykonanych przyłączy </w:t>
      </w:r>
      <w:r w:rsidRPr="00781D9C">
        <w:rPr>
          <w:rFonts w:cstheme="minorHAnsi"/>
          <w:lang w:val="pl-PL"/>
        </w:rPr>
        <w:t xml:space="preserve">, </w:t>
      </w:r>
      <w:r w:rsidR="00593191" w:rsidRPr="00781D9C">
        <w:rPr>
          <w:rFonts w:cstheme="minorHAnsi"/>
          <w:lang w:val="pl-PL"/>
        </w:rPr>
        <w:t xml:space="preserve">przywrócenia stanu pierwotnego </w:t>
      </w:r>
      <w:r w:rsidRPr="00781D9C">
        <w:rPr>
          <w:rFonts w:cstheme="minorHAnsi"/>
          <w:lang w:val="pl-PL"/>
        </w:rPr>
        <w:t xml:space="preserve">terenu </w:t>
      </w:r>
      <w:r w:rsidR="00593191" w:rsidRPr="00781D9C">
        <w:rPr>
          <w:rFonts w:cstheme="minorHAnsi"/>
          <w:lang w:val="pl-PL"/>
        </w:rPr>
        <w:t xml:space="preserve">po zakończonym </w:t>
      </w:r>
      <w:r w:rsidR="00CD1BB2" w:rsidRPr="00781D9C">
        <w:rPr>
          <w:rFonts w:cstheme="minorHAnsi"/>
          <w:lang w:val="pl-PL"/>
        </w:rPr>
        <w:t>najmie w wysokości …………… zł brutto (słownie: …………………………………), w tym podatek VAT</w:t>
      </w:r>
      <w:r w:rsidR="00593191" w:rsidRPr="00781D9C">
        <w:rPr>
          <w:rFonts w:cstheme="minorHAnsi"/>
          <w:lang w:val="pl-PL"/>
        </w:rPr>
        <w:t>.</w:t>
      </w:r>
    </w:p>
    <w:p w14:paraId="0A535392" w14:textId="77777777" w:rsidR="008A08FF" w:rsidRPr="00CD1BB2" w:rsidRDefault="00593191" w:rsidP="00593191">
      <w:pPr>
        <w:pStyle w:val="Akapitzlist"/>
        <w:numPr>
          <w:ilvl w:val="0"/>
          <w:numId w:val="30"/>
        </w:numPr>
        <w:spacing w:after="0" w:line="240" w:lineRule="auto"/>
        <w:ind w:left="284" w:hanging="284"/>
        <w:jc w:val="both"/>
        <w:rPr>
          <w:rFonts w:cstheme="minorHAnsi"/>
          <w:b/>
          <w:lang w:val="pl-PL"/>
        </w:rPr>
      </w:pPr>
      <w:r w:rsidRPr="00781D9C">
        <w:rPr>
          <w:rFonts w:eastAsia="Arial Unicode MS" w:cstheme="minorHAnsi"/>
          <w:b/>
          <w:iCs/>
          <w:kern w:val="2"/>
          <w:lang w:val="pl-PL" w:eastAsia="zh-CN" w:bidi="fa-IR"/>
        </w:rPr>
        <w:lastRenderedPageBreak/>
        <w:t>Kwota określona w ust. 1 stanowi pełne wynagrodzenie Wynajmującego za całkowite i kompletne wykonanie przedmiotu umowy (</w:t>
      </w:r>
      <w:r w:rsidRPr="00781D9C">
        <w:rPr>
          <w:rFonts w:eastAsia="Arial Unicode MS" w:cstheme="minorHAnsi"/>
          <w:iCs/>
          <w:kern w:val="2"/>
          <w:lang w:val="pl-PL" w:eastAsia="zh-CN" w:bidi="fa-IR"/>
        </w:rPr>
        <w:t>łączną kwo</w:t>
      </w:r>
      <w:r w:rsidR="00CD1BB2" w:rsidRPr="00781D9C">
        <w:rPr>
          <w:rFonts w:eastAsia="Arial Unicode MS" w:cstheme="minorHAnsi"/>
          <w:iCs/>
          <w:kern w:val="2"/>
          <w:lang w:val="pl-PL" w:eastAsia="zh-CN" w:bidi="fa-IR"/>
        </w:rPr>
        <w:t xml:space="preserve">tę z tytułu najmu i świadczeń, </w:t>
      </w:r>
      <w:r w:rsidRPr="00781D9C">
        <w:rPr>
          <w:rFonts w:eastAsia="Arial Unicode MS" w:cstheme="minorHAnsi"/>
          <w:iCs/>
          <w:kern w:val="2"/>
          <w:lang w:val="pl-PL" w:eastAsia="zh-CN" w:bidi="fa-IR"/>
        </w:rPr>
        <w:t xml:space="preserve">niezbędnych dla realizacji najmu z wszystkimi kosztami towarzyszącymi). </w:t>
      </w:r>
      <w:r w:rsidR="00CD1BB2" w:rsidRPr="00781D9C">
        <w:rPr>
          <w:rFonts w:eastAsia="Arial Unicode MS" w:cstheme="minorHAnsi"/>
          <w:iCs/>
          <w:kern w:val="2"/>
          <w:lang w:val="pl-PL" w:eastAsia="zh-CN" w:bidi="fa-IR"/>
        </w:rPr>
        <w:t>Wynagrodzenie u</w:t>
      </w:r>
      <w:r w:rsidRPr="00781D9C">
        <w:rPr>
          <w:rFonts w:eastAsia="Arial Unicode MS" w:cstheme="minorHAnsi"/>
          <w:iCs/>
          <w:kern w:val="2"/>
          <w:lang w:val="pl-PL" w:eastAsia="zh-CN" w:bidi="fa-IR"/>
        </w:rPr>
        <w:t xml:space="preserve">mowne nie ulega zmianie przez cały okres trwania Umowy, za wyjątkiem przypadków wyraźnie opisanych </w:t>
      </w:r>
      <w:r w:rsidRPr="00CD1BB2">
        <w:rPr>
          <w:rFonts w:eastAsia="Arial Unicode MS" w:cstheme="minorHAnsi"/>
          <w:iCs/>
          <w:color w:val="111111"/>
          <w:kern w:val="2"/>
          <w:lang w:val="pl-PL" w:eastAsia="zh-CN" w:bidi="fa-IR"/>
        </w:rPr>
        <w:t>w Umowie i przepisach prawa.</w:t>
      </w:r>
    </w:p>
    <w:p w14:paraId="39B9CFAC" w14:textId="77777777" w:rsidR="008A08FF" w:rsidRPr="00781D9C" w:rsidRDefault="00593191" w:rsidP="00593191">
      <w:pPr>
        <w:pStyle w:val="Akapitzlist"/>
        <w:numPr>
          <w:ilvl w:val="0"/>
          <w:numId w:val="30"/>
        </w:numPr>
        <w:spacing w:after="0" w:line="240" w:lineRule="auto"/>
        <w:ind w:left="284" w:hanging="284"/>
        <w:jc w:val="both"/>
        <w:rPr>
          <w:rFonts w:cstheme="minorHAnsi"/>
          <w:b/>
          <w:lang w:val="pl-PL"/>
        </w:rPr>
      </w:pPr>
      <w:r w:rsidRPr="00CD1BB2">
        <w:rPr>
          <w:rFonts w:eastAsia="Arial Unicode MS" w:cstheme="minorHAnsi"/>
          <w:iCs/>
          <w:kern w:val="2"/>
          <w:lang w:val="pl-PL" w:eastAsia="zh-CN" w:bidi="fa-IR"/>
        </w:rPr>
        <w:t>Wynagrodzenie, o którym mowa w ust. 1 niniejszego §, zgodnie z</w:t>
      </w:r>
      <w:r w:rsidR="00CD1BB2">
        <w:rPr>
          <w:rFonts w:eastAsia="Arial Unicode MS" w:cstheme="minorHAnsi"/>
          <w:iCs/>
          <w:kern w:val="2"/>
          <w:lang w:val="pl-PL" w:eastAsia="zh-CN" w:bidi="fa-IR"/>
        </w:rPr>
        <w:t xml:space="preserve"> art. 3 ust. 2 ustawy z dnia 9 </w:t>
      </w:r>
      <w:r w:rsidRPr="00CD1BB2">
        <w:rPr>
          <w:rFonts w:eastAsia="Arial Unicode MS" w:cstheme="minorHAnsi"/>
          <w:iCs/>
          <w:kern w:val="2"/>
          <w:lang w:val="pl-PL" w:eastAsia="zh-CN" w:bidi="fa-IR"/>
        </w:rPr>
        <w:t xml:space="preserve">maja 2014 r. o informowaniu o cenach towarów i usług (Dz. U. z </w:t>
      </w:r>
      <w:r w:rsidR="00CD1BB2">
        <w:rPr>
          <w:rFonts w:eastAsia="Arial Unicode MS" w:cstheme="minorHAnsi"/>
          <w:iCs/>
          <w:kern w:val="2"/>
          <w:lang w:val="pl-PL" w:eastAsia="zh-CN" w:bidi="fa-IR"/>
        </w:rPr>
        <w:t xml:space="preserve">2023 r. poz. 168 </w:t>
      </w:r>
      <w:proofErr w:type="spellStart"/>
      <w:r w:rsidR="00CD1BB2">
        <w:rPr>
          <w:rFonts w:eastAsia="Arial Unicode MS" w:cstheme="minorHAnsi"/>
          <w:iCs/>
          <w:kern w:val="2"/>
          <w:lang w:val="pl-PL" w:eastAsia="zh-CN" w:bidi="fa-IR"/>
        </w:rPr>
        <w:t>t.j</w:t>
      </w:r>
      <w:proofErr w:type="spellEnd"/>
      <w:r w:rsidR="00CD1BB2">
        <w:rPr>
          <w:rFonts w:eastAsia="Arial Unicode MS" w:cstheme="minorHAnsi"/>
          <w:iCs/>
          <w:kern w:val="2"/>
          <w:lang w:val="pl-PL" w:eastAsia="zh-CN" w:bidi="fa-IR"/>
        </w:rPr>
        <w:t xml:space="preserve">. ze zm.), </w:t>
      </w:r>
      <w:r w:rsidRPr="00CD1BB2">
        <w:rPr>
          <w:rFonts w:eastAsia="Arial Unicode MS" w:cstheme="minorHAnsi"/>
          <w:iCs/>
          <w:kern w:val="2"/>
          <w:lang w:val="pl-PL" w:eastAsia="zh-CN" w:bidi="fa-IR"/>
        </w:rPr>
        <w:t>uwzględnia podatek od towarów i usług oraz podatek</w:t>
      </w:r>
      <w:r w:rsidR="00CD1BB2">
        <w:rPr>
          <w:rFonts w:eastAsia="Arial Unicode MS" w:cstheme="minorHAnsi"/>
          <w:iCs/>
          <w:kern w:val="2"/>
          <w:lang w:val="pl-PL" w:eastAsia="zh-CN" w:bidi="fa-IR"/>
        </w:rPr>
        <w:t xml:space="preserve"> akcyzowy, jeżeli na podstawie </w:t>
      </w:r>
      <w:r w:rsidRPr="00CD1BB2">
        <w:rPr>
          <w:rFonts w:eastAsia="Arial Unicode MS" w:cstheme="minorHAnsi"/>
          <w:iCs/>
          <w:kern w:val="2"/>
          <w:lang w:val="pl-PL" w:eastAsia="zh-CN" w:bidi="fa-IR"/>
        </w:rPr>
        <w:t xml:space="preserve">odrębnych przepisów </w:t>
      </w:r>
      <w:r w:rsidRPr="00781D9C">
        <w:rPr>
          <w:rFonts w:eastAsia="Arial Unicode MS" w:cstheme="minorHAnsi"/>
          <w:iCs/>
          <w:kern w:val="2"/>
          <w:lang w:val="pl-PL" w:eastAsia="zh-CN" w:bidi="fa-IR"/>
        </w:rPr>
        <w:t>sprzedaż towaru (usługi) podlega w/w podatkom.</w:t>
      </w:r>
    </w:p>
    <w:p w14:paraId="2860C5D7" w14:textId="77777777" w:rsidR="008A08FF" w:rsidRPr="00781D9C" w:rsidRDefault="00593191" w:rsidP="00593191">
      <w:pPr>
        <w:pStyle w:val="Akapitzlist"/>
        <w:numPr>
          <w:ilvl w:val="0"/>
          <w:numId w:val="30"/>
        </w:numPr>
        <w:spacing w:after="0" w:line="240" w:lineRule="auto"/>
        <w:ind w:left="284" w:hanging="284"/>
        <w:jc w:val="both"/>
        <w:rPr>
          <w:rFonts w:eastAsia="Arial Unicode MS" w:cstheme="minorHAnsi"/>
          <w:iCs/>
          <w:kern w:val="2"/>
          <w:lang w:val="pl-PL" w:eastAsia="zh-CN" w:bidi="fa-IR"/>
        </w:rPr>
      </w:pPr>
      <w:r w:rsidRPr="00781D9C">
        <w:rPr>
          <w:rFonts w:eastAsia="Arial Unicode MS" w:cstheme="minorHAnsi"/>
          <w:iCs/>
          <w:kern w:val="2"/>
          <w:lang w:val="pl-PL" w:eastAsia="zh-CN" w:bidi="fa-IR"/>
        </w:rPr>
        <w:t>Czynsz o którym mowa w § 6 ust. 1 lit a</w:t>
      </w:r>
      <w:r w:rsidR="00CD1BB2" w:rsidRPr="00781D9C">
        <w:rPr>
          <w:rFonts w:eastAsia="Arial Unicode MS" w:cstheme="minorHAnsi"/>
          <w:iCs/>
          <w:kern w:val="2"/>
          <w:lang w:val="pl-PL" w:eastAsia="zh-CN" w:bidi="fa-IR"/>
        </w:rPr>
        <w:t>)</w:t>
      </w:r>
      <w:r w:rsidRPr="00781D9C">
        <w:rPr>
          <w:rFonts w:eastAsia="Arial Unicode MS" w:cstheme="minorHAnsi"/>
          <w:iCs/>
          <w:kern w:val="2"/>
          <w:lang w:val="pl-PL" w:eastAsia="zh-CN" w:bidi="fa-IR"/>
        </w:rPr>
        <w:t xml:space="preserve"> będzie płatny mi</w:t>
      </w:r>
      <w:r w:rsidR="00CD1BB2" w:rsidRPr="00781D9C">
        <w:rPr>
          <w:rFonts w:eastAsia="Arial Unicode MS" w:cstheme="minorHAnsi"/>
          <w:iCs/>
          <w:kern w:val="2"/>
          <w:lang w:val="pl-PL" w:eastAsia="zh-CN" w:bidi="fa-IR"/>
        </w:rPr>
        <w:t xml:space="preserve">esięcznie z dołu, przelewem, w </w:t>
      </w:r>
      <w:r w:rsidRPr="00781D9C">
        <w:rPr>
          <w:rFonts w:eastAsia="Arial Unicode MS" w:cstheme="minorHAnsi"/>
          <w:iCs/>
          <w:kern w:val="2"/>
          <w:lang w:val="pl-PL" w:eastAsia="zh-CN" w:bidi="fa-IR"/>
        </w:rPr>
        <w:t xml:space="preserve">terminie 30 dni kalendarzowych od dnia doręczenia </w:t>
      </w:r>
      <w:r w:rsidR="00CD1BB2" w:rsidRPr="00781D9C">
        <w:rPr>
          <w:rFonts w:eastAsia="Arial Unicode MS" w:cstheme="minorHAnsi"/>
          <w:iCs/>
          <w:kern w:val="2"/>
          <w:lang w:val="pl-PL" w:eastAsia="zh-CN" w:bidi="fa-IR"/>
        </w:rPr>
        <w:t xml:space="preserve">Najemcy prawidłowo wystawionej </w:t>
      </w:r>
      <w:r w:rsidRPr="00781D9C">
        <w:rPr>
          <w:rFonts w:eastAsia="Arial Unicode MS" w:cstheme="minorHAnsi"/>
          <w:iCs/>
          <w:kern w:val="2"/>
          <w:lang w:val="pl-PL" w:eastAsia="zh-CN" w:bidi="fa-IR"/>
        </w:rPr>
        <w:t>faktury VAT. Natomiast wynagrodzenie, o którym mowa  § 6 ust. 1 lit b</w:t>
      </w:r>
      <w:r w:rsidR="00CD1BB2" w:rsidRPr="00781D9C">
        <w:rPr>
          <w:rFonts w:eastAsia="Arial Unicode MS" w:cstheme="minorHAnsi"/>
          <w:iCs/>
          <w:kern w:val="2"/>
          <w:lang w:val="pl-PL" w:eastAsia="zh-CN" w:bidi="fa-IR"/>
        </w:rPr>
        <w:t>)</w:t>
      </w:r>
      <w:r w:rsidRPr="00781D9C">
        <w:rPr>
          <w:rFonts w:eastAsia="Arial Unicode MS" w:cstheme="minorHAnsi"/>
          <w:iCs/>
          <w:kern w:val="2"/>
          <w:lang w:val="pl-PL" w:eastAsia="zh-CN" w:bidi="fa-IR"/>
        </w:rPr>
        <w:t xml:space="preserve"> będzie płatne w </w:t>
      </w:r>
      <w:r w:rsidRPr="00781D9C">
        <w:rPr>
          <w:rFonts w:eastAsia="Arial Unicode MS" w:cstheme="minorHAnsi"/>
          <w:iCs/>
          <w:kern w:val="2"/>
          <w:lang w:val="pl-PL" w:eastAsia="zh-CN" w:bidi="fa-IR"/>
        </w:rPr>
        <w:tab/>
        <w:t xml:space="preserve">terminie 30 dni kalendarzowych od dnia doręczenia </w:t>
      </w:r>
      <w:r w:rsidR="00CD1BB2" w:rsidRPr="00781D9C">
        <w:rPr>
          <w:rFonts w:eastAsia="Arial Unicode MS" w:cstheme="minorHAnsi"/>
          <w:iCs/>
          <w:kern w:val="2"/>
          <w:lang w:val="pl-PL" w:eastAsia="zh-CN" w:bidi="fa-IR"/>
        </w:rPr>
        <w:t xml:space="preserve">Najemcy prawidłowo wystawionej </w:t>
      </w:r>
      <w:r w:rsidRPr="00781D9C">
        <w:rPr>
          <w:rFonts w:eastAsia="Arial Unicode MS" w:cstheme="minorHAnsi"/>
          <w:iCs/>
          <w:kern w:val="2"/>
          <w:lang w:val="pl-PL" w:eastAsia="zh-CN" w:bidi="fa-IR"/>
        </w:rPr>
        <w:t xml:space="preserve">faktury VAT </w:t>
      </w:r>
      <w:r w:rsidR="00CD1BB2" w:rsidRPr="00781D9C">
        <w:rPr>
          <w:rFonts w:eastAsia="Arial Unicode MS" w:cstheme="minorHAnsi"/>
          <w:iCs/>
          <w:kern w:val="2"/>
          <w:lang w:val="pl-PL" w:eastAsia="zh-CN" w:bidi="fa-IR"/>
        </w:rPr>
        <w:t xml:space="preserve">wystawionej </w:t>
      </w:r>
      <w:r w:rsidRPr="00781D9C">
        <w:rPr>
          <w:rFonts w:eastAsia="Arial Unicode MS" w:cstheme="minorHAnsi"/>
          <w:iCs/>
          <w:kern w:val="2"/>
          <w:lang w:val="pl-PL" w:eastAsia="zh-CN" w:bidi="fa-IR"/>
        </w:rPr>
        <w:t xml:space="preserve">na podstawie protokołu zdawczo-odbiorczego </w:t>
      </w:r>
      <w:r w:rsidR="00CD1BB2" w:rsidRPr="00781D9C">
        <w:rPr>
          <w:rFonts w:eastAsia="Arial Unicode MS" w:cstheme="minorHAnsi"/>
          <w:iCs/>
          <w:kern w:val="2"/>
          <w:lang w:val="pl-PL" w:eastAsia="zh-CN" w:bidi="fa-IR"/>
        </w:rPr>
        <w:t>potwierdzającego prawidłową realizację zadań określonych w § 6 ust. 1 lit b)</w:t>
      </w:r>
      <w:r w:rsidRPr="00781D9C">
        <w:rPr>
          <w:rFonts w:eastAsia="Arial Unicode MS" w:cstheme="minorHAnsi"/>
          <w:iCs/>
          <w:kern w:val="2"/>
          <w:lang w:val="pl-PL" w:eastAsia="zh-CN" w:bidi="fa-IR"/>
        </w:rPr>
        <w:t xml:space="preserve">.  </w:t>
      </w:r>
    </w:p>
    <w:p w14:paraId="2392801B" w14:textId="77777777" w:rsidR="008A08FF" w:rsidRPr="00CD1BB2" w:rsidRDefault="00593191" w:rsidP="00593191">
      <w:pPr>
        <w:pStyle w:val="Akapitzlist"/>
        <w:numPr>
          <w:ilvl w:val="0"/>
          <w:numId w:val="30"/>
        </w:numPr>
        <w:spacing w:after="0" w:line="240" w:lineRule="auto"/>
        <w:ind w:left="284" w:hanging="284"/>
        <w:jc w:val="both"/>
        <w:rPr>
          <w:rFonts w:cstheme="minorHAnsi"/>
          <w:lang w:val="pl-PL"/>
        </w:rPr>
      </w:pPr>
      <w:r w:rsidRPr="00781D9C">
        <w:rPr>
          <w:rFonts w:eastAsia="Times New Roman" w:cstheme="minorHAnsi"/>
          <w:color w:val="000000"/>
          <w:lang w:val="pl-PL" w:eastAsia="zh-CN"/>
        </w:rPr>
        <w:t xml:space="preserve">Za datę doręczenia </w:t>
      </w:r>
      <w:r w:rsidR="00CD1BB2" w:rsidRPr="00781D9C">
        <w:rPr>
          <w:rFonts w:eastAsia="Times New Roman" w:cstheme="minorHAnsi"/>
          <w:color w:val="000000"/>
          <w:lang w:val="pl-PL" w:eastAsia="zh-CN"/>
        </w:rPr>
        <w:t xml:space="preserve">faktury </w:t>
      </w:r>
      <w:r w:rsidRPr="00781D9C">
        <w:rPr>
          <w:rFonts w:eastAsia="Times New Roman" w:cstheme="minorHAnsi"/>
          <w:color w:val="000000"/>
          <w:lang w:val="pl-PL" w:eastAsia="zh-CN"/>
        </w:rPr>
        <w:t>uważa</w:t>
      </w:r>
      <w:r w:rsidRPr="00CD1BB2">
        <w:rPr>
          <w:rFonts w:eastAsia="Times New Roman" w:cstheme="minorHAnsi"/>
          <w:color w:val="000000"/>
          <w:lang w:val="pl-PL" w:eastAsia="zh-CN"/>
        </w:rPr>
        <w:t xml:space="preserve"> się datę ustaloną według </w:t>
      </w:r>
      <w:r w:rsidR="00CD1BB2">
        <w:rPr>
          <w:rFonts w:eastAsia="Times New Roman" w:cstheme="minorHAnsi"/>
          <w:color w:val="000000"/>
          <w:lang w:val="pl-PL" w:eastAsia="zh-CN"/>
        </w:rPr>
        <w:t xml:space="preserve">daty wpływu do Najemcy zgodnie </w:t>
      </w:r>
      <w:r w:rsidRPr="00CD1BB2">
        <w:rPr>
          <w:rFonts w:eastAsia="Times New Roman" w:cstheme="minorHAnsi"/>
          <w:color w:val="000000"/>
          <w:lang w:val="pl-PL" w:eastAsia="zh-CN"/>
        </w:rPr>
        <w:t>z następującą kolejnością:</w:t>
      </w:r>
    </w:p>
    <w:p w14:paraId="46494BB9" w14:textId="77777777" w:rsidR="008A08FF" w:rsidRDefault="00593191">
      <w:pPr>
        <w:widowControl w:val="0"/>
        <w:spacing w:after="0" w:line="240" w:lineRule="auto"/>
        <w:ind w:left="709" w:hanging="283"/>
        <w:jc w:val="both"/>
        <w:rPr>
          <w:rFonts w:eastAsia="Times New Roman" w:cstheme="minorHAnsi"/>
          <w:color w:val="000000"/>
          <w:lang w:val="pl-PL" w:eastAsia="zh-CN"/>
        </w:rPr>
      </w:pPr>
      <w:r>
        <w:rPr>
          <w:rFonts w:eastAsia="Times New Roman" w:cstheme="minorHAnsi"/>
          <w:color w:val="000000"/>
          <w:lang w:val="pl-PL" w:eastAsia="zh-CN"/>
        </w:rPr>
        <w:t xml:space="preserve">a. nadanie jej numeru w systemie </w:t>
      </w:r>
      <w:proofErr w:type="spellStart"/>
      <w:r>
        <w:rPr>
          <w:rFonts w:eastAsia="Times New Roman" w:cstheme="minorHAnsi"/>
          <w:color w:val="000000"/>
          <w:lang w:val="pl-PL" w:eastAsia="zh-CN"/>
        </w:rPr>
        <w:t>KSeF</w:t>
      </w:r>
      <w:proofErr w:type="spellEnd"/>
      <w:r>
        <w:rPr>
          <w:rFonts w:eastAsia="Times New Roman" w:cstheme="minorHAnsi"/>
          <w:color w:val="000000"/>
          <w:lang w:val="pl-PL" w:eastAsia="zh-CN"/>
        </w:rPr>
        <w:t xml:space="preserve">, zgodnie z przepisami ustawy o VAT z </w:t>
      </w:r>
      <w:r w:rsidRPr="00E17741">
        <w:rPr>
          <w:rFonts w:eastAsia="Times New Roman" w:cstheme="minorHAnsi"/>
          <w:color w:val="000000"/>
          <w:lang w:val="pl-PL" w:eastAsia="zh-CN"/>
        </w:rPr>
        <w:t>zastrzeżeniem ust. 6,</w:t>
      </w:r>
      <w:r>
        <w:rPr>
          <w:rFonts w:eastAsia="Times New Roman" w:cstheme="minorHAnsi"/>
          <w:b/>
          <w:bCs/>
          <w:color w:val="000000"/>
          <w:shd w:val="clear" w:color="auto" w:fill="CCCCCC"/>
          <w:lang w:val="pl-PL" w:eastAsia="zh-CN"/>
        </w:rPr>
        <w:t xml:space="preserve"> </w:t>
      </w:r>
      <w:r>
        <w:rPr>
          <w:rFonts w:eastAsia="Times New Roman" w:cstheme="minorHAnsi"/>
          <w:color w:val="000000"/>
          <w:lang w:val="pl-PL" w:eastAsia="zh-CN"/>
        </w:rPr>
        <w:t xml:space="preserve">w przypadku wystawienia faktury tą drogą (lub wyjątkowymi procedurami przewidzianymi ustawą o VAT), </w:t>
      </w:r>
    </w:p>
    <w:p w14:paraId="04EACFBA" w14:textId="77777777" w:rsidR="008A08FF" w:rsidRDefault="00593191">
      <w:pPr>
        <w:widowControl w:val="0"/>
        <w:spacing w:after="0" w:line="240" w:lineRule="auto"/>
        <w:ind w:left="709" w:hanging="283"/>
        <w:jc w:val="both"/>
        <w:rPr>
          <w:rFonts w:eastAsia="Times New Roman" w:cstheme="minorHAnsi"/>
          <w:color w:val="000000"/>
          <w:lang w:val="pl-PL" w:eastAsia="zh-CN"/>
        </w:rPr>
      </w:pPr>
      <w:r>
        <w:rPr>
          <w:rFonts w:eastAsia="Times New Roman" w:cstheme="minorHAnsi"/>
          <w:color w:val="000000"/>
          <w:lang w:val="pl-PL" w:eastAsia="zh-CN"/>
        </w:rPr>
        <w:t xml:space="preserve">b. odbioru przez Najemcę ustrukturyzowanej faktury elektronicznej (w rozumieniu ustawy z dnia 9 listopada 2018 r. o elektronicznym fakturowaniu w zamówieniach publicznych, koncesjach na roboty budowlane lub usługi oraz partnerstwie publiczno-prywatnym) za pośrednictwem „Platformy” (jeśli dopuszczono jej stosowanie w postępowaniu), </w:t>
      </w:r>
    </w:p>
    <w:p w14:paraId="3F2FCC0A" w14:textId="77777777" w:rsidR="008A08FF" w:rsidRDefault="00593191">
      <w:pPr>
        <w:widowControl w:val="0"/>
        <w:spacing w:after="0" w:line="240" w:lineRule="auto"/>
        <w:ind w:left="709" w:hanging="283"/>
        <w:jc w:val="both"/>
        <w:rPr>
          <w:rFonts w:eastAsia="Times New Roman" w:cstheme="minorHAnsi"/>
          <w:color w:val="000000"/>
          <w:lang w:val="pl-PL" w:eastAsia="zh-CN"/>
        </w:rPr>
      </w:pPr>
      <w:r>
        <w:rPr>
          <w:rFonts w:eastAsia="Times New Roman" w:cstheme="minorHAnsi"/>
          <w:color w:val="000000"/>
          <w:lang w:val="pl-PL" w:eastAsia="zh-CN"/>
        </w:rPr>
        <w:t xml:space="preserve">c. doręczenie faktury VAT do siedziby Najemcy wg kolejności wpływu do Najemcy – doręczenie drogą mailową na adres </w:t>
      </w:r>
      <w:r>
        <w:rPr>
          <w:rFonts w:eastAsia="Times New Roman" w:cstheme="minorHAnsi"/>
          <w:b/>
          <w:bCs/>
          <w:color w:val="000000"/>
          <w:lang w:val="pl-PL" w:eastAsia="zh-CN"/>
        </w:rPr>
        <w:t>ksef@wszzkielce.pl,</w:t>
      </w:r>
      <w:r>
        <w:rPr>
          <w:rFonts w:eastAsia="Times New Roman" w:cstheme="minorHAnsi"/>
          <w:color w:val="000000"/>
          <w:lang w:val="pl-PL" w:eastAsia="zh-CN"/>
        </w:rPr>
        <w:t xml:space="preserve"> pocztą lub osobiście.</w:t>
      </w:r>
    </w:p>
    <w:p w14:paraId="27B381B0" w14:textId="77777777" w:rsidR="008A08FF" w:rsidRPr="00CD1BB2"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Pr>
          <w:rFonts w:eastAsia="Times New Roman" w:cstheme="minorHAnsi"/>
          <w:color w:val="000000"/>
          <w:lang w:val="pl-PL" w:eastAsia="zh-CN"/>
        </w:rPr>
        <w:t xml:space="preserve">Wynajmującemu wystawi i udostępni Najemcy fakturę z wykorzystaniem </w:t>
      </w:r>
      <w:proofErr w:type="spellStart"/>
      <w:r>
        <w:rPr>
          <w:rFonts w:eastAsia="Times New Roman" w:cstheme="minorHAnsi"/>
          <w:color w:val="000000"/>
          <w:lang w:val="pl-PL" w:eastAsia="zh-CN"/>
        </w:rPr>
        <w:t>KSeF</w:t>
      </w:r>
      <w:proofErr w:type="spellEnd"/>
      <w:r>
        <w:rPr>
          <w:rFonts w:eastAsia="Times New Roman" w:cstheme="minorHAnsi"/>
          <w:color w:val="000000"/>
          <w:lang w:val="pl-PL" w:eastAsia="zh-CN"/>
        </w:rPr>
        <w:t>, chy</w:t>
      </w:r>
      <w:r w:rsidR="00CD1BB2">
        <w:rPr>
          <w:rFonts w:eastAsia="Times New Roman" w:cstheme="minorHAnsi"/>
          <w:color w:val="000000"/>
          <w:lang w:val="pl-PL" w:eastAsia="zh-CN"/>
        </w:rPr>
        <w:t xml:space="preserve">ba że </w:t>
      </w:r>
      <w:r>
        <w:rPr>
          <w:rFonts w:eastAsia="Times New Roman" w:cstheme="minorHAnsi"/>
          <w:color w:val="000000"/>
          <w:lang w:val="pl-PL" w:eastAsia="zh-CN"/>
        </w:rPr>
        <w:t>zaistnieją przypadki, o których mowa w ustawie o VAT uniemo</w:t>
      </w:r>
      <w:r w:rsidR="00CD1BB2">
        <w:rPr>
          <w:rFonts w:eastAsia="Times New Roman" w:cstheme="minorHAnsi"/>
          <w:color w:val="000000"/>
          <w:lang w:val="pl-PL" w:eastAsia="zh-CN"/>
        </w:rPr>
        <w:t xml:space="preserve">żliwiające takie działanie lub </w:t>
      </w:r>
      <w:r>
        <w:rPr>
          <w:rFonts w:eastAsia="Times New Roman" w:cstheme="minorHAnsi"/>
          <w:color w:val="000000"/>
          <w:lang w:val="pl-PL" w:eastAsia="zh-CN"/>
        </w:rPr>
        <w:t>uprawniające Najemcę do innego działania – w takim przypad</w:t>
      </w:r>
      <w:r w:rsidR="00CD1BB2">
        <w:rPr>
          <w:rFonts w:eastAsia="Times New Roman" w:cstheme="minorHAnsi"/>
          <w:color w:val="000000"/>
          <w:lang w:val="pl-PL" w:eastAsia="zh-CN"/>
        </w:rPr>
        <w:t xml:space="preserve">ku faktura zostanie wystawiona </w:t>
      </w:r>
      <w:r>
        <w:rPr>
          <w:rFonts w:eastAsia="Times New Roman" w:cstheme="minorHAnsi"/>
          <w:color w:val="000000"/>
          <w:lang w:val="pl-PL" w:eastAsia="zh-CN"/>
        </w:rPr>
        <w:t xml:space="preserve">Najemcy z uwzględnieniem zasad określonych w ustawie o VAT i doręczona na adres </w:t>
      </w:r>
      <w:r>
        <w:rPr>
          <w:rFonts w:eastAsia="Times New Roman" w:cstheme="minorHAnsi"/>
          <w:color w:val="000000"/>
          <w:lang w:val="pl-PL" w:eastAsia="zh-CN"/>
        </w:rPr>
        <w:tab/>
        <w:t xml:space="preserve">mailowy: </w:t>
      </w:r>
      <w:hyperlink r:id="rId8" w:history="1">
        <w:r w:rsidR="00CD1BB2" w:rsidRPr="009702E4">
          <w:rPr>
            <w:rStyle w:val="Hipercze"/>
            <w:rFonts w:eastAsia="Times New Roman" w:cstheme="minorHAnsi"/>
            <w:b/>
            <w:bCs/>
            <w:lang w:val="pl-PL" w:eastAsia="zh-CN"/>
          </w:rPr>
          <w:t>ksef@wszzkielce.pl</w:t>
        </w:r>
      </w:hyperlink>
      <w:r>
        <w:rPr>
          <w:rFonts w:eastAsia="Times New Roman" w:cstheme="minorHAnsi"/>
          <w:b/>
          <w:bCs/>
          <w:color w:val="000000"/>
          <w:lang w:val="pl-PL" w:eastAsia="zh-CN"/>
        </w:rPr>
        <w:t>.</w:t>
      </w:r>
    </w:p>
    <w:p w14:paraId="2C82FF8D" w14:textId="77777777" w:rsidR="008A08FF"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CD1BB2">
        <w:rPr>
          <w:rFonts w:eastAsia="Times New Roman" w:cstheme="minorHAnsi"/>
          <w:color w:val="000000"/>
          <w:lang w:val="pl-PL" w:eastAsia="zh-CN"/>
        </w:rPr>
        <w:t>Niezależnie od postanowień powyższych ustępów Wynajmuj</w:t>
      </w:r>
      <w:r w:rsidR="00CD1BB2">
        <w:rPr>
          <w:rFonts w:eastAsia="Times New Roman" w:cstheme="minorHAnsi"/>
          <w:color w:val="000000"/>
          <w:lang w:val="pl-PL" w:eastAsia="zh-CN"/>
        </w:rPr>
        <w:t xml:space="preserve">ący może udostępnić w formacie </w:t>
      </w:r>
      <w:r w:rsidRPr="00CD1BB2">
        <w:rPr>
          <w:rFonts w:eastAsia="Times New Roman" w:cstheme="minorHAnsi"/>
          <w:color w:val="000000"/>
          <w:lang w:val="pl-PL" w:eastAsia="zh-CN"/>
        </w:rPr>
        <w:t xml:space="preserve">czytelnym dla Najemcy wizualizację faktury na adres mailowy </w:t>
      </w:r>
      <w:hyperlink r:id="rId9">
        <w:r w:rsidRPr="00CD1BB2">
          <w:rPr>
            <w:rFonts w:eastAsia="Times New Roman" w:cstheme="minorHAnsi"/>
            <w:b/>
            <w:bCs/>
            <w:color w:val="000000"/>
            <w:lang w:val="pl-PL" w:eastAsia="zh-CN"/>
          </w:rPr>
          <w:t>ksef@wszzkielce.pl</w:t>
        </w:r>
      </w:hyperlink>
      <w:r w:rsidRPr="00CD1BB2">
        <w:rPr>
          <w:rFonts w:eastAsia="Times New Roman" w:cstheme="minorHAnsi"/>
          <w:b/>
          <w:bCs/>
          <w:color w:val="000000"/>
          <w:lang w:val="pl-PL" w:eastAsia="zh-CN"/>
        </w:rPr>
        <w:t xml:space="preserve">. </w:t>
      </w:r>
      <w:r w:rsidR="00CD1BB2">
        <w:rPr>
          <w:rFonts w:eastAsia="Times New Roman" w:cstheme="minorHAnsi"/>
          <w:color w:val="000000"/>
          <w:lang w:val="pl-PL" w:eastAsia="zh-CN"/>
        </w:rPr>
        <w:t xml:space="preserve">Przez </w:t>
      </w:r>
      <w:r w:rsidRPr="00CD1BB2">
        <w:rPr>
          <w:rFonts w:eastAsia="Times New Roman" w:cstheme="minorHAnsi"/>
          <w:color w:val="000000"/>
          <w:lang w:val="pl-PL" w:eastAsia="zh-CN"/>
        </w:rPr>
        <w:t>wizualizację faktury należy rozumieć kopię techniczną d</w:t>
      </w:r>
      <w:r w:rsidR="00CD1BB2">
        <w:rPr>
          <w:rFonts w:eastAsia="Times New Roman" w:cstheme="minorHAnsi"/>
          <w:color w:val="000000"/>
          <w:lang w:val="pl-PL" w:eastAsia="zh-CN"/>
        </w:rPr>
        <w:t xml:space="preserve">anej faktury ustrukturyzowanej </w:t>
      </w:r>
      <w:r w:rsidRPr="00CD1BB2">
        <w:rPr>
          <w:rFonts w:eastAsia="Times New Roman" w:cstheme="minorHAnsi"/>
          <w:color w:val="000000"/>
          <w:lang w:val="pl-PL" w:eastAsia="zh-CN"/>
        </w:rPr>
        <w:t>(w rozumieniu ustawy o VAT), która wiernie odzwiercie</w:t>
      </w:r>
      <w:r w:rsidR="00CD1BB2">
        <w:rPr>
          <w:rFonts w:eastAsia="Times New Roman" w:cstheme="minorHAnsi"/>
          <w:color w:val="000000"/>
          <w:lang w:val="pl-PL" w:eastAsia="zh-CN"/>
        </w:rPr>
        <w:t xml:space="preserve">dla wszystkie elementy faktury </w:t>
      </w:r>
      <w:r w:rsidRPr="00CD1BB2">
        <w:rPr>
          <w:rFonts w:eastAsia="Times New Roman" w:cstheme="minorHAnsi"/>
          <w:color w:val="000000"/>
          <w:lang w:val="pl-PL" w:eastAsia="zh-CN"/>
        </w:rPr>
        <w:t>ustrukturyzowanej (w rozumieniu ustawy o VAT), zgodnie z wymogami ustawy o V</w:t>
      </w:r>
      <w:r w:rsidR="00CD1BB2">
        <w:rPr>
          <w:rFonts w:eastAsia="Times New Roman" w:cstheme="minorHAnsi"/>
          <w:color w:val="000000"/>
          <w:lang w:val="pl-PL" w:eastAsia="zh-CN"/>
        </w:rPr>
        <w:t xml:space="preserve">AT i </w:t>
      </w:r>
      <w:r w:rsidRPr="00CD1BB2">
        <w:rPr>
          <w:rFonts w:eastAsia="Times New Roman" w:cstheme="minorHAnsi"/>
          <w:color w:val="000000"/>
          <w:lang w:val="pl-PL" w:eastAsia="zh-CN"/>
        </w:rPr>
        <w:t xml:space="preserve">przepisów wydanych na jej podstawie. Wizualizacja faktury </w:t>
      </w:r>
      <w:r w:rsidR="00772A03">
        <w:rPr>
          <w:rFonts w:eastAsia="Times New Roman" w:cstheme="minorHAnsi"/>
          <w:color w:val="000000"/>
          <w:lang w:val="pl-PL" w:eastAsia="zh-CN"/>
        </w:rPr>
        <w:t xml:space="preserve">stanowi kopię techniczną danej </w:t>
      </w:r>
      <w:r w:rsidRPr="00CD1BB2">
        <w:rPr>
          <w:rFonts w:eastAsia="Times New Roman" w:cstheme="minorHAnsi"/>
          <w:color w:val="000000"/>
          <w:lang w:val="pl-PL" w:eastAsia="zh-CN"/>
        </w:rPr>
        <w:t>faktury ustrukturyzowanej (w rozumieniu ustawy o VAT).</w:t>
      </w:r>
    </w:p>
    <w:p w14:paraId="38928A0E"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 xml:space="preserve">Za dzień zapłaty przyjmuje się datę obciążenia rachunku </w:t>
      </w:r>
      <w:r w:rsidR="00772A03">
        <w:rPr>
          <w:rFonts w:eastAsia="Times New Roman" w:cstheme="minorHAnsi"/>
          <w:lang w:val="pl-PL" w:eastAsia="zh-CN"/>
        </w:rPr>
        <w:t xml:space="preserve">bankowego Najemcy. Wynajmujący </w:t>
      </w:r>
      <w:r w:rsidRPr="00772A03">
        <w:rPr>
          <w:rFonts w:eastAsia="Times New Roman" w:cstheme="minorHAnsi"/>
          <w:lang w:val="pl-PL" w:eastAsia="zh-CN"/>
        </w:rPr>
        <w:t>przysługują odsetki ustawowe za opóźnienia w spełnieniu</w:t>
      </w:r>
      <w:r w:rsidR="00772A03">
        <w:rPr>
          <w:rFonts w:eastAsia="Times New Roman" w:cstheme="minorHAnsi"/>
          <w:lang w:val="pl-PL" w:eastAsia="zh-CN"/>
        </w:rPr>
        <w:t xml:space="preserve"> świadczenia pieniężnego przez </w:t>
      </w:r>
      <w:r w:rsidRPr="00772A03">
        <w:rPr>
          <w:rFonts w:eastAsia="Times New Roman" w:cstheme="minorHAnsi"/>
          <w:lang w:val="pl-PL" w:eastAsia="zh-CN"/>
        </w:rPr>
        <w:t>Najemcę.</w:t>
      </w:r>
    </w:p>
    <w:p w14:paraId="68C72003"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W przypadku zawarcia umowy lub zakończenia najmu w tr</w:t>
      </w:r>
      <w:r w:rsidR="00772A03">
        <w:rPr>
          <w:rFonts w:eastAsia="Times New Roman" w:cstheme="minorHAnsi"/>
          <w:lang w:val="pl-PL" w:eastAsia="zh-CN"/>
        </w:rPr>
        <w:t xml:space="preserve">akcie miesiąca kalendarzowego, </w:t>
      </w:r>
      <w:r w:rsidRPr="00772A03">
        <w:rPr>
          <w:rFonts w:eastAsia="Times New Roman" w:cstheme="minorHAnsi"/>
          <w:lang w:val="pl-PL" w:eastAsia="zh-CN"/>
        </w:rPr>
        <w:t>wysokość czynszu za pierwszy lub ostatni miesiąc najmu zostanie obliczona proporcjon</w:t>
      </w:r>
      <w:r w:rsidR="00772A03">
        <w:rPr>
          <w:rFonts w:eastAsia="Times New Roman" w:cstheme="minorHAnsi"/>
          <w:lang w:val="pl-PL" w:eastAsia="zh-CN"/>
        </w:rPr>
        <w:t xml:space="preserve">alnie </w:t>
      </w:r>
      <w:r w:rsidRPr="00772A03">
        <w:rPr>
          <w:rFonts w:eastAsia="Times New Roman" w:cstheme="minorHAnsi"/>
          <w:lang w:val="pl-PL" w:eastAsia="zh-CN"/>
        </w:rPr>
        <w:t>do liczby dni najmu w danym miesiącu.</w:t>
      </w:r>
    </w:p>
    <w:p w14:paraId="3A2406A1"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W przypadku transakcji dotyczących nabycia towarów lub usłu</w:t>
      </w:r>
      <w:r w:rsidR="00772A03" w:rsidRPr="00772A03">
        <w:rPr>
          <w:rFonts w:eastAsia="Times New Roman" w:cstheme="minorHAnsi"/>
          <w:lang w:val="pl-PL" w:eastAsia="zh-CN"/>
        </w:rPr>
        <w:t xml:space="preserve">g z załącznika nr 15 do Ustawy </w:t>
      </w:r>
      <w:r w:rsidRPr="00772A03">
        <w:rPr>
          <w:rFonts w:eastAsia="Times New Roman" w:cstheme="minorHAnsi"/>
          <w:lang w:val="pl-PL" w:eastAsia="zh-CN"/>
        </w:rPr>
        <w:t>VAT faktura zawierać będzie prawidłowy symbol PKWi</w:t>
      </w:r>
      <w:r w:rsidR="00772A03">
        <w:rPr>
          <w:rFonts w:eastAsia="Times New Roman" w:cstheme="minorHAnsi"/>
          <w:lang w:val="pl-PL" w:eastAsia="zh-CN"/>
        </w:rPr>
        <w:t xml:space="preserve">U lub odpowiedni numer pozycji </w:t>
      </w:r>
      <w:r w:rsidRPr="00772A03">
        <w:rPr>
          <w:rFonts w:eastAsia="Times New Roman" w:cstheme="minorHAnsi"/>
          <w:lang w:val="pl-PL" w:eastAsia="zh-CN"/>
        </w:rPr>
        <w:t>załącznika nr 15 oraz adnotację „mechanizm podzielonej płatnośc</w:t>
      </w:r>
      <w:r w:rsidR="00772A03">
        <w:rPr>
          <w:rFonts w:eastAsia="Times New Roman" w:cstheme="minorHAnsi"/>
          <w:lang w:val="pl-PL" w:eastAsia="zh-CN"/>
        </w:rPr>
        <w:t xml:space="preserve">i”. Jeśli na fakturze zostanie </w:t>
      </w:r>
      <w:r w:rsidRPr="00772A03">
        <w:rPr>
          <w:rFonts w:eastAsia="Times New Roman" w:cstheme="minorHAnsi"/>
          <w:lang w:val="pl-PL" w:eastAsia="zh-CN"/>
        </w:rPr>
        <w:t>wskazany błędny symbol PKWiU, błędny numer pozycji załąc</w:t>
      </w:r>
      <w:r w:rsidR="00772A03">
        <w:rPr>
          <w:rFonts w:eastAsia="Times New Roman" w:cstheme="minorHAnsi"/>
          <w:lang w:val="pl-PL" w:eastAsia="zh-CN"/>
        </w:rPr>
        <w:t xml:space="preserve">znika nr 15 lub nastąpi błędne </w:t>
      </w:r>
      <w:r w:rsidRPr="00772A03">
        <w:rPr>
          <w:rFonts w:eastAsia="Times New Roman" w:cstheme="minorHAnsi"/>
          <w:lang w:val="pl-PL" w:eastAsia="zh-CN"/>
        </w:rPr>
        <w:t xml:space="preserve">zastosowanie adnotacji „mechanizm podzielonej płatności”, Najemca będzie miał prawo do </w:t>
      </w:r>
      <w:r w:rsidRPr="00772A03">
        <w:rPr>
          <w:rFonts w:eastAsia="Times New Roman" w:cstheme="minorHAnsi"/>
          <w:lang w:val="pl-PL" w:eastAsia="zh-CN"/>
        </w:rPr>
        <w:tab/>
        <w:t>obciążenia Wynajmującego nałożoną na Najemcę przez nac</w:t>
      </w:r>
      <w:r w:rsidR="00772A03">
        <w:rPr>
          <w:rFonts w:eastAsia="Times New Roman" w:cstheme="minorHAnsi"/>
          <w:lang w:val="pl-PL" w:eastAsia="zh-CN"/>
        </w:rPr>
        <w:t xml:space="preserve">zelnika urzędu skarbowego karą </w:t>
      </w:r>
      <w:r w:rsidRPr="00772A03">
        <w:rPr>
          <w:rFonts w:eastAsia="Times New Roman" w:cstheme="minorHAnsi"/>
          <w:lang w:val="pl-PL" w:eastAsia="zh-CN"/>
        </w:rPr>
        <w:t>pieniężną zgodnie z art. 109 ust. 3h Ustawy VAT.</w:t>
      </w:r>
    </w:p>
    <w:p w14:paraId="131F2BC7" w14:textId="77777777" w:rsidR="008A08FF"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color w:val="000000"/>
          <w:lang w:val="pl-PL" w:eastAsia="zh-CN"/>
        </w:rPr>
        <w:t>W przypadku ustawowej zmiany obowiązujących stawek poda</w:t>
      </w:r>
      <w:r w:rsidR="00772A03">
        <w:rPr>
          <w:rFonts w:eastAsia="Times New Roman" w:cstheme="minorHAnsi"/>
          <w:color w:val="000000"/>
          <w:lang w:val="pl-PL" w:eastAsia="zh-CN"/>
        </w:rPr>
        <w:t xml:space="preserve">tku VAT w odniesieniu do usług </w:t>
      </w:r>
      <w:r w:rsidRPr="00772A03">
        <w:rPr>
          <w:rFonts w:eastAsia="Times New Roman" w:cstheme="minorHAnsi"/>
          <w:color w:val="000000"/>
          <w:lang w:val="pl-PL" w:eastAsia="zh-CN"/>
        </w:rPr>
        <w:t>objętego umową w trakcie obowiązywania umowy wartoś</w:t>
      </w:r>
      <w:r w:rsidR="00772A03">
        <w:rPr>
          <w:rFonts w:eastAsia="Times New Roman" w:cstheme="minorHAnsi"/>
          <w:color w:val="000000"/>
          <w:lang w:val="pl-PL" w:eastAsia="zh-CN"/>
        </w:rPr>
        <w:t xml:space="preserve">ć netto czynszu nie zmieni się </w:t>
      </w:r>
      <w:r w:rsidRPr="00772A03">
        <w:rPr>
          <w:rFonts w:eastAsia="Times New Roman" w:cstheme="minorHAnsi"/>
          <w:color w:val="000000"/>
          <w:lang w:val="pl-PL" w:eastAsia="zh-CN"/>
        </w:rPr>
        <w:t>natomiast określona w aneksie wartość czynszu brutto z</w:t>
      </w:r>
      <w:r w:rsidR="00772A03">
        <w:rPr>
          <w:rFonts w:eastAsia="Times New Roman" w:cstheme="minorHAnsi"/>
          <w:color w:val="000000"/>
          <w:lang w:val="pl-PL" w:eastAsia="zh-CN"/>
        </w:rPr>
        <w:t xml:space="preserve">ostanie wyliczona na podstawie </w:t>
      </w:r>
      <w:r w:rsidRPr="00772A03">
        <w:rPr>
          <w:rFonts w:eastAsia="Times New Roman" w:cstheme="minorHAnsi"/>
          <w:color w:val="000000"/>
          <w:lang w:val="pl-PL" w:eastAsia="zh-CN"/>
        </w:rPr>
        <w:t>nowych przepisów.</w:t>
      </w:r>
    </w:p>
    <w:p w14:paraId="2DDF2A3D"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lastRenderedPageBreak/>
        <w:t>Wynajmujący nie może dokonywać przelewu (cesji) wie</w:t>
      </w:r>
      <w:r w:rsidR="00772A03">
        <w:rPr>
          <w:rFonts w:eastAsia="Times New Roman" w:cstheme="minorHAnsi"/>
          <w:lang w:val="pl-PL" w:eastAsia="zh-CN"/>
        </w:rPr>
        <w:t xml:space="preserve">rzytelności przysługujących mu </w:t>
      </w:r>
      <w:r w:rsidRPr="00772A03">
        <w:rPr>
          <w:rFonts w:eastAsia="Times New Roman" w:cstheme="minorHAnsi"/>
          <w:lang w:val="pl-PL" w:eastAsia="zh-CN"/>
        </w:rPr>
        <w:t>wobec Najemcy bez uzyskania uprzedniej zgody podmiotu</w:t>
      </w:r>
      <w:r w:rsidR="00772A03">
        <w:rPr>
          <w:rFonts w:eastAsia="Times New Roman" w:cstheme="minorHAnsi"/>
          <w:lang w:val="pl-PL" w:eastAsia="zh-CN"/>
        </w:rPr>
        <w:t xml:space="preserve"> tworzącego Najemcy oraz zgody </w:t>
      </w:r>
      <w:r w:rsidRPr="00772A03">
        <w:rPr>
          <w:rFonts w:eastAsia="Times New Roman" w:cstheme="minorHAnsi"/>
          <w:lang w:val="pl-PL" w:eastAsia="zh-CN"/>
        </w:rPr>
        <w:t xml:space="preserve">Najemcy, wyrażonych w formie pisemnej pod rygorem nieważności. Czynność prawna </w:t>
      </w:r>
      <w:r w:rsidRPr="00772A03">
        <w:rPr>
          <w:rFonts w:eastAsia="Times New Roman" w:cstheme="minorHAnsi"/>
          <w:lang w:val="pl-PL" w:eastAsia="zh-CN"/>
        </w:rPr>
        <w:tab/>
        <w:t xml:space="preserve">mająca na celu zmianę wierzyciela może nastąpić wyłącznie </w:t>
      </w:r>
      <w:r w:rsidR="00772A03">
        <w:rPr>
          <w:rFonts w:eastAsia="Times New Roman" w:cstheme="minorHAnsi"/>
          <w:lang w:val="pl-PL" w:eastAsia="zh-CN"/>
        </w:rPr>
        <w:t xml:space="preserve">w trybie określonym przepisami </w:t>
      </w:r>
      <w:r w:rsidRPr="00772A03">
        <w:rPr>
          <w:rFonts w:eastAsia="Times New Roman" w:cstheme="minorHAnsi"/>
          <w:lang w:val="pl-PL" w:eastAsia="zh-CN"/>
        </w:rPr>
        <w:t>Ustawy z dnia 15 kwietnia 201</w:t>
      </w:r>
      <w:r w:rsidR="00772A03">
        <w:rPr>
          <w:rFonts w:eastAsia="Times New Roman" w:cstheme="minorHAnsi"/>
          <w:lang w:val="pl-PL" w:eastAsia="zh-CN"/>
        </w:rPr>
        <w:t>1 r. o działalności leczniczej.</w:t>
      </w:r>
    </w:p>
    <w:p w14:paraId="656441CC"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 xml:space="preserve">W wystawionych fakturach Najemca oznaczony będzie jako: </w:t>
      </w:r>
      <w:r w:rsidR="00772A03">
        <w:rPr>
          <w:rFonts w:eastAsia="Times New Roman" w:cstheme="minorHAnsi"/>
          <w:b/>
          <w:u w:val="single"/>
          <w:lang w:val="pl-PL" w:eastAsia="zh-CN"/>
        </w:rPr>
        <w:t xml:space="preserve">Wojewódzki Szpital Zespolony </w:t>
      </w:r>
      <w:r w:rsidRPr="00772A03">
        <w:rPr>
          <w:rFonts w:eastAsia="Times New Roman" w:cstheme="minorHAnsi"/>
          <w:b/>
          <w:u w:val="single"/>
          <w:lang w:val="pl-PL" w:eastAsia="zh-CN"/>
        </w:rPr>
        <w:t>w Kielcach, ul Grunwaldzka 45, 25-736 Kielce</w:t>
      </w:r>
      <w:r w:rsidRPr="00772A03">
        <w:rPr>
          <w:rFonts w:eastAsia="Times New Roman" w:cstheme="minorHAnsi"/>
          <w:b/>
          <w:bCs/>
          <w:u w:val="single"/>
          <w:lang w:val="pl-PL" w:eastAsia="zh-CN"/>
        </w:rPr>
        <w:t>.</w:t>
      </w:r>
      <w:r w:rsidRPr="00772A03">
        <w:rPr>
          <w:rFonts w:eastAsia="Times New Roman" w:cstheme="minorHAnsi"/>
          <w:b/>
          <w:bCs/>
          <w:lang w:val="pl-PL" w:eastAsia="zh-CN"/>
        </w:rPr>
        <w:t xml:space="preserve"> NIP:959-12-91-292 REGON: 000289785.</w:t>
      </w:r>
    </w:p>
    <w:p w14:paraId="523D0E91" w14:textId="77777777" w:rsidR="008A08FF" w:rsidRPr="00772A03" w:rsidRDefault="00593191" w:rsidP="00593191">
      <w:pPr>
        <w:pStyle w:val="Akapitzlist"/>
        <w:widowControl w:val="0"/>
        <w:numPr>
          <w:ilvl w:val="0"/>
          <w:numId w:val="31"/>
        </w:numPr>
        <w:spacing w:after="0" w:line="240" w:lineRule="auto"/>
        <w:ind w:left="284" w:hanging="284"/>
        <w:jc w:val="both"/>
        <w:rPr>
          <w:rFonts w:eastAsia="Times New Roman" w:cstheme="minorHAnsi"/>
          <w:color w:val="000000"/>
          <w:lang w:val="pl-PL" w:eastAsia="zh-CN"/>
        </w:rPr>
      </w:pPr>
      <w:r w:rsidRPr="00772A03">
        <w:rPr>
          <w:rFonts w:eastAsia="Times New Roman" w:cstheme="minorHAnsi"/>
          <w:lang w:val="pl-PL" w:eastAsia="zh-CN"/>
        </w:rPr>
        <w:t>Łączna maksymalna wysokość zobowiązań Najemcy z tytułu n</w:t>
      </w:r>
      <w:r w:rsidR="00772A03">
        <w:rPr>
          <w:rFonts w:eastAsia="Times New Roman" w:cstheme="minorHAnsi"/>
          <w:lang w:val="pl-PL" w:eastAsia="zh-CN"/>
        </w:rPr>
        <w:t xml:space="preserve">iniejszej umowy nie przekroczy </w:t>
      </w:r>
      <w:r w:rsidRPr="00772A03">
        <w:rPr>
          <w:rFonts w:eastAsia="Times New Roman" w:cstheme="minorHAnsi"/>
          <w:lang w:val="pl-PL" w:eastAsia="zh-CN"/>
        </w:rPr>
        <w:t>kwoty …………… zł brutto (słownie: …………………………………).</w:t>
      </w:r>
    </w:p>
    <w:p w14:paraId="0B64BA41" w14:textId="77777777" w:rsidR="008A08FF" w:rsidRDefault="008A08FF">
      <w:pPr>
        <w:pStyle w:val="Akapitzlist"/>
        <w:spacing w:after="0" w:line="240" w:lineRule="auto"/>
        <w:ind w:left="3600"/>
        <w:jc w:val="both"/>
        <w:rPr>
          <w:rFonts w:cstheme="minorHAnsi"/>
          <w:lang w:val="pl-PL"/>
        </w:rPr>
      </w:pPr>
    </w:p>
    <w:p w14:paraId="324A0078" w14:textId="77777777" w:rsidR="008A08FF" w:rsidRDefault="00593191">
      <w:pPr>
        <w:spacing w:after="0" w:line="240" w:lineRule="auto"/>
        <w:jc w:val="center"/>
        <w:rPr>
          <w:rFonts w:cstheme="minorHAnsi"/>
          <w:b/>
          <w:lang w:val="pl-PL"/>
        </w:rPr>
      </w:pPr>
      <w:r>
        <w:rPr>
          <w:rFonts w:cstheme="minorHAnsi"/>
          <w:b/>
          <w:lang w:val="pl-PL"/>
        </w:rPr>
        <w:t>§ 7</w:t>
      </w:r>
    </w:p>
    <w:p w14:paraId="5C00BF8D" w14:textId="77777777" w:rsidR="008A08FF" w:rsidRDefault="00593191">
      <w:pPr>
        <w:spacing w:after="0" w:line="240" w:lineRule="auto"/>
        <w:jc w:val="center"/>
        <w:rPr>
          <w:rFonts w:cstheme="minorHAnsi"/>
          <w:b/>
          <w:lang w:val="pl-PL"/>
        </w:rPr>
      </w:pPr>
      <w:r>
        <w:rPr>
          <w:rFonts w:cstheme="minorHAnsi"/>
          <w:b/>
          <w:lang w:val="pl-PL"/>
        </w:rPr>
        <w:t>Waloryzacja i zmiany wynagrodzenia</w:t>
      </w:r>
    </w:p>
    <w:p w14:paraId="23C17AC3" w14:textId="77777777" w:rsidR="008A08FF" w:rsidRDefault="00593191">
      <w:pPr>
        <w:pStyle w:val="Akapitzlist"/>
        <w:numPr>
          <w:ilvl w:val="0"/>
          <w:numId w:val="7"/>
        </w:numPr>
        <w:spacing w:after="0" w:line="240" w:lineRule="auto"/>
        <w:jc w:val="both"/>
        <w:rPr>
          <w:rFonts w:cstheme="minorHAnsi"/>
          <w:lang w:val="pl-PL"/>
        </w:rPr>
      </w:pPr>
      <w:r>
        <w:rPr>
          <w:rFonts w:cstheme="minorHAnsi"/>
          <w:lang w:val="pl-PL"/>
        </w:rPr>
        <w:t>Jeżeli z uwagi na okres obowiązywania umowy oraz wartość zamówienia zastosowanie znajduje obowiązek określenia zasad waloryzacji wynagrodzenia, Strony dopuszczają zmianę czynszu w przypadkach i na zasadach określonych w niniejszym paragrafie oraz zgodnie z przepisami Prawa zamówień publicznych.</w:t>
      </w:r>
    </w:p>
    <w:p w14:paraId="508F4BF4" w14:textId="77777777" w:rsidR="008A08FF" w:rsidRDefault="00593191">
      <w:pPr>
        <w:pStyle w:val="Akapitzlist"/>
        <w:numPr>
          <w:ilvl w:val="0"/>
          <w:numId w:val="7"/>
        </w:numPr>
        <w:spacing w:after="0" w:line="240" w:lineRule="auto"/>
        <w:jc w:val="both"/>
        <w:rPr>
          <w:rFonts w:cstheme="minorHAnsi"/>
          <w:lang w:val="pl-PL"/>
        </w:rPr>
      </w:pPr>
      <w:r>
        <w:rPr>
          <w:rFonts w:cstheme="minorHAnsi"/>
          <w:lang w:val="pl-PL"/>
        </w:rPr>
        <w:t xml:space="preserve">Wynagrodzenie, o którym mowa </w:t>
      </w:r>
      <w:r w:rsidRPr="00E17741">
        <w:rPr>
          <w:rFonts w:cstheme="minorHAnsi"/>
          <w:lang w:val="pl-PL"/>
        </w:rPr>
        <w:t>w § 6 ust. 1</w:t>
      </w:r>
      <w:r>
        <w:rPr>
          <w:rFonts w:cstheme="minorHAnsi"/>
          <w:lang w:val="pl-PL"/>
        </w:rPr>
        <w:t xml:space="preserve"> niniejszej umowy, może zostać zwaloryzowane na wniosek strony, po spełnieniu przesłanek określonych w niniejszym §. </w:t>
      </w:r>
    </w:p>
    <w:p w14:paraId="2461A390" w14:textId="77777777" w:rsidR="008A08FF" w:rsidRDefault="00593191">
      <w:pPr>
        <w:pStyle w:val="Akapitzlist"/>
        <w:numPr>
          <w:ilvl w:val="0"/>
          <w:numId w:val="7"/>
        </w:numPr>
        <w:spacing w:after="0" w:line="240" w:lineRule="auto"/>
        <w:jc w:val="both"/>
        <w:rPr>
          <w:rFonts w:cstheme="minorHAnsi"/>
          <w:lang w:val="pl-PL"/>
        </w:rPr>
      </w:pPr>
      <w:r>
        <w:rPr>
          <w:rFonts w:cstheme="minorHAnsi"/>
          <w:lang w:val="pl-PL"/>
        </w:rPr>
        <w:t>Wniosek o waloryzację wynagrodzenia powinien zawierać, co najmniej:</w:t>
      </w:r>
    </w:p>
    <w:p w14:paraId="50CC8F92" w14:textId="77777777" w:rsidR="008A08FF" w:rsidRDefault="00593191">
      <w:pPr>
        <w:spacing w:after="0" w:line="240" w:lineRule="auto"/>
        <w:ind w:left="709" w:hanging="283"/>
        <w:jc w:val="both"/>
        <w:rPr>
          <w:rFonts w:cstheme="minorHAnsi"/>
          <w:lang w:val="pl-PL"/>
        </w:rPr>
      </w:pPr>
      <w:r>
        <w:rPr>
          <w:rFonts w:cstheme="minorHAnsi"/>
          <w:lang w:val="pl-PL"/>
        </w:rPr>
        <w:t xml:space="preserve">a) zakres proponowanej zmiany, przy czym kwota waloryzacji, oszacowana zgodnie z zasadami opisanymi w niniejszych postanowieniach, zostanie pomniejszona o kwotę, o jaką wynagrodzenie Wynajmującego uległo podwyższeniu w myśl </w:t>
      </w:r>
      <w:r w:rsidRPr="00E17741">
        <w:rPr>
          <w:rFonts w:cstheme="minorHAnsi"/>
          <w:lang w:val="pl-PL"/>
        </w:rPr>
        <w:t>postanowień § 13 ust. 2,</w:t>
      </w:r>
    </w:p>
    <w:p w14:paraId="52ACC016" w14:textId="77777777" w:rsidR="008A08FF" w:rsidRDefault="00593191">
      <w:pPr>
        <w:spacing w:after="0" w:line="240" w:lineRule="auto"/>
        <w:ind w:left="709" w:hanging="283"/>
        <w:jc w:val="both"/>
        <w:rPr>
          <w:rFonts w:cstheme="minorHAnsi"/>
          <w:lang w:val="pl-PL"/>
        </w:rPr>
      </w:pPr>
      <w:r>
        <w:rPr>
          <w:rFonts w:cstheme="minorHAnsi"/>
          <w:lang w:val="pl-PL"/>
        </w:rPr>
        <w:t xml:space="preserve">b) opis okoliczności faktycznych uzasadniających dokonanie zmiany, </w:t>
      </w:r>
    </w:p>
    <w:p w14:paraId="4851E2FC" w14:textId="77777777" w:rsidR="008A08FF" w:rsidRDefault="00593191">
      <w:pPr>
        <w:spacing w:after="0" w:line="240" w:lineRule="auto"/>
        <w:ind w:left="709" w:hanging="283"/>
        <w:jc w:val="both"/>
        <w:rPr>
          <w:rFonts w:cstheme="minorHAnsi"/>
          <w:lang w:val="pl-PL"/>
        </w:rPr>
      </w:pPr>
      <w:r>
        <w:rPr>
          <w:rFonts w:cstheme="minorHAnsi"/>
          <w:lang w:val="pl-PL"/>
        </w:rPr>
        <w:t>c) informacje potwierdzające, że zostały spełnione okoliczności uzasadniające dokonanie zmiany Umowy,</w:t>
      </w:r>
    </w:p>
    <w:p w14:paraId="087DB2F8"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W przypadku złożenia wniosku o waloryzację wynagrodzenia, druga Strona jest zobowiązana w terminie 30 dni od dnia otrzymania wniosku do ustosunkowania się do niego w postaci wyrażenia zgody lub odmowy wyrażenia zgody na dokonanie waloryzacji. </w:t>
      </w:r>
    </w:p>
    <w:p w14:paraId="59478A44" w14:textId="77777777" w:rsidR="008A08FF" w:rsidRDefault="00593191">
      <w:pPr>
        <w:numPr>
          <w:ilvl w:val="0"/>
          <w:numId w:val="7"/>
        </w:numPr>
        <w:spacing w:after="0" w:line="240" w:lineRule="auto"/>
        <w:jc w:val="both"/>
        <w:rPr>
          <w:rFonts w:cstheme="minorHAnsi"/>
          <w:lang w:val="pl-PL"/>
        </w:rPr>
      </w:pPr>
      <w:r>
        <w:rPr>
          <w:rFonts w:cstheme="minorHAnsi"/>
          <w:lang w:val="pl-PL"/>
        </w:rPr>
        <w:t>Wynagrodzenie może ulec waloryzacji po raz pierwszy, nie wcześniej niż po upływie 6 miesięcy począwszy od dnia zawarcia umowy, a jeżeli umowa została zawarta po upływie 180 dni od dnia upływu terminu składania ofert, początkowym terminem ustalenia zmiany wynagrodzenia jest dzień otwarcia ofert.</w:t>
      </w:r>
    </w:p>
    <w:p w14:paraId="2890390F"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Waloryzacja (wzrost/spadek) wynagrodzenia będzie obliczana w oparciu o wartość bezwzględną wskaźnika procentowego obliczonego jako różnica pomiędzy wskaźnikiem cen towarów i usług konsumpcyjnych ogłoszonym w komunikacie Prezesa Głównego Urzędu Statystycznego za kwartał złożenia wniosku o waloryzację, a wskaźnikiem cen towarów i usług konsumpcyjnych ogłoszonym w komunikacie Prezesa Głównego Urzędu Statystycznego obowiązującym w kwartale na dzień zawarcia umowy oraz według zasad, o których mowa </w:t>
      </w:r>
      <w:r w:rsidRPr="00E17741">
        <w:rPr>
          <w:rFonts w:cstheme="minorHAnsi"/>
          <w:lang w:val="pl-PL"/>
        </w:rPr>
        <w:t>w ust. 9 i 10.</w:t>
      </w:r>
      <w:r>
        <w:rPr>
          <w:rFonts w:cstheme="minorHAnsi"/>
          <w:lang w:val="pl-PL"/>
        </w:rPr>
        <w:t xml:space="preserve"> Kolejna waloryzacja (wzrost/spadek) wynagrodzenia będzie obliczana w oparciu o wartość bezwzględną wskaźnika procentowego obliczonego jako różnica pomiędzy wskaźnikiem cen towarów i usług konsumpcyjnych ogłoszonym w komunikacie Prezesa GUS za kwartał zaakceptowanego uprzednio wniosku o waloryzację, a wskaźnikiem cen towarów i usług konsumpcyjnych ogłoszonym w komunikacie Prezesa GUS za kwartał złożenia kolejnego wniosku o waloryzację. </w:t>
      </w:r>
    </w:p>
    <w:p w14:paraId="3FE9AC92" w14:textId="77777777" w:rsidR="008A08FF" w:rsidRDefault="00593191">
      <w:pPr>
        <w:numPr>
          <w:ilvl w:val="0"/>
          <w:numId w:val="7"/>
        </w:numPr>
        <w:spacing w:after="0" w:line="240" w:lineRule="auto"/>
        <w:jc w:val="both"/>
        <w:rPr>
          <w:rFonts w:cstheme="minorHAnsi"/>
          <w:lang w:val="pl-PL"/>
        </w:rPr>
      </w:pPr>
      <w:r>
        <w:rPr>
          <w:rFonts w:cstheme="minorHAnsi"/>
          <w:lang w:val="pl-PL"/>
        </w:rPr>
        <w:t>W przypadku dokonania waloryzacji, nowe stawki będą obowiązywać od terminu określonego w aneksie do umowy.</w:t>
      </w:r>
    </w:p>
    <w:p w14:paraId="028E38C1" w14:textId="77777777" w:rsidR="008A08FF" w:rsidRDefault="00593191">
      <w:pPr>
        <w:numPr>
          <w:ilvl w:val="0"/>
          <w:numId w:val="7"/>
        </w:numPr>
        <w:spacing w:after="0" w:line="240" w:lineRule="auto"/>
        <w:jc w:val="both"/>
        <w:rPr>
          <w:rFonts w:cstheme="minorHAnsi"/>
          <w:lang w:val="pl-PL"/>
        </w:rPr>
      </w:pPr>
      <w:r>
        <w:rPr>
          <w:rFonts w:cstheme="minorHAnsi"/>
          <w:lang w:val="pl-PL"/>
        </w:rPr>
        <w:t>Waloryzacja wynagrodzenia będzie mogła być dokonywana nie częściej niż raz na 6 miesięcy. Warunkiem dokonania waloryzacji jest złożenie wniosku przez Wynajmującego, przy czym Wynajmujący nie może składać więcej niż jednego wniosku dotyczącego każdego, półrocznego okresu waloryzacji.</w:t>
      </w:r>
    </w:p>
    <w:p w14:paraId="2524042E" w14:textId="77777777" w:rsidR="008A08FF" w:rsidRDefault="00593191">
      <w:pPr>
        <w:numPr>
          <w:ilvl w:val="0"/>
          <w:numId w:val="7"/>
        </w:numPr>
        <w:spacing w:after="0" w:line="240" w:lineRule="auto"/>
        <w:jc w:val="both"/>
        <w:rPr>
          <w:rFonts w:cstheme="minorHAnsi"/>
          <w:lang w:val="pl-PL"/>
        </w:rPr>
      </w:pPr>
      <w:r>
        <w:rPr>
          <w:rFonts w:cstheme="minorHAnsi"/>
          <w:lang w:val="pl-PL"/>
        </w:rPr>
        <w:t xml:space="preserve">Maksymalny wzrost/spadek wartości umowy, dokonany w oparciu o niniejszą klauzulę waloryzacyjną nie może przekroczyć 10 % wartości umowy brutto. </w:t>
      </w:r>
    </w:p>
    <w:p w14:paraId="71C117CD" w14:textId="77777777" w:rsidR="008A08FF" w:rsidRDefault="00593191">
      <w:pPr>
        <w:numPr>
          <w:ilvl w:val="0"/>
          <w:numId w:val="7"/>
        </w:numPr>
        <w:spacing w:after="0" w:line="240" w:lineRule="auto"/>
        <w:jc w:val="both"/>
        <w:rPr>
          <w:rFonts w:cstheme="minorHAnsi"/>
          <w:lang w:val="pl-PL"/>
        </w:rPr>
      </w:pPr>
      <w:r>
        <w:rPr>
          <w:rFonts w:cstheme="minorHAnsi"/>
          <w:lang w:val="pl-PL"/>
        </w:rPr>
        <w:lastRenderedPageBreak/>
        <w:t xml:space="preserve">Zmiana, o której mowa w niniejszym §, nie dokonuje się, w sytuacji gdy obliczony wg ust. 5 współczynnik wynosi mniej niż 2%. Jeśli wartość bezwzględna współczynnika, o którym mowa w zdaniu poprzedzającym, wynosi co najmniej 2%, wynagrodzenie zmienia się w następujący sposób: </w:t>
      </w:r>
    </w:p>
    <w:p w14:paraId="17BB0212" w14:textId="77777777" w:rsidR="008A08FF" w:rsidRDefault="00593191">
      <w:pPr>
        <w:spacing w:after="0" w:line="240" w:lineRule="auto"/>
        <w:ind w:left="709" w:hanging="283"/>
        <w:jc w:val="both"/>
        <w:rPr>
          <w:rFonts w:cstheme="minorHAnsi"/>
          <w:lang w:val="pl-PL"/>
        </w:rPr>
      </w:pPr>
      <w:r>
        <w:rPr>
          <w:rFonts w:cstheme="minorHAnsi"/>
          <w:lang w:val="pl-PL"/>
        </w:rPr>
        <w:t>a.</w:t>
      </w:r>
      <w:r>
        <w:rPr>
          <w:rFonts w:cstheme="minorHAnsi"/>
          <w:lang w:val="pl-PL"/>
        </w:rPr>
        <w:tab/>
        <w:t>jeśli współczynnik jest dodatni (tj. potwierdza wzrost cen materiałów lub kosztów) wynagrodzenie ulega podwyższeniu o procent odpowiadający połowie wartości procentowej współczynnika,</w:t>
      </w:r>
    </w:p>
    <w:p w14:paraId="7C4B23E8" w14:textId="77777777" w:rsidR="008A08FF" w:rsidRDefault="00593191">
      <w:pPr>
        <w:spacing w:after="0" w:line="240" w:lineRule="auto"/>
        <w:ind w:left="709" w:hanging="283"/>
        <w:jc w:val="both"/>
        <w:rPr>
          <w:rFonts w:cstheme="minorHAnsi"/>
          <w:lang w:val="pl-PL"/>
        </w:rPr>
      </w:pPr>
      <w:r>
        <w:rPr>
          <w:rFonts w:cstheme="minorHAnsi"/>
          <w:lang w:val="pl-PL"/>
        </w:rPr>
        <w:t>b.</w:t>
      </w:r>
      <w:r>
        <w:rPr>
          <w:rFonts w:cstheme="minorHAnsi"/>
          <w:lang w:val="pl-PL"/>
        </w:rPr>
        <w:tab/>
        <w:t>jeśli współczynnik jest ujemny (tj. potwierdza spadek cen materiałów lub kosztów) wynagrodzenie ulega obniżeniu o procent odpowiadający połowie wartości procentowej współczynnika.</w:t>
      </w:r>
    </w:p>
    <w:p w14:paraId="69AD8466" w14:textId="77777777" w:rsidR="008A08FF" w:rsidRDefault="00593191">
      <w:pPr>
        <w:numPr>
          <w:ilvl w:val="0"/>
          <w:numId w:val="7"/>
        </w:numPr>
        <w:spacing w:after="0" w:line="240" w:lineRule="auto"/>
        <w:jc w:val="both"/>
        <w:rPr>
          <w:rFonts w:cstheme="minorHAnsi"/>
          <w:lang w:val="pl-PL"/>
        </w:rPr>
      </w:pPr>
      <w:r>
        <w:rPr>
          <w:rFonts w:cstheme="minorHAnsi"/>
          <w:lang w:val="pl-PL"/>
        </w:rPr>
        <w:t>Zmiana, o której mowa w niniejszym §, wymaga zawarcia aneksu w formie pisemnej pod rygorem nieważności. Treść aneksu podlega weryfikacji przez osobę / komórkę merytoryczną nadzorującą umowę ze strony Najemcy.</w:t>
      </w:r>
    </w:p>
    <w:p w14:paraId="40BD267B" w14:textId="77777777" w:rsidR="008A08FF" w:rsidRDefault="008A08FF">
      <w:pPr>
        <w:spacing w:after="0" w:line="240" w:lineRule="auto"/>
        <w:rPr>
          <w:rFonts w:cstheme="minorHAnsi"/>
          <w:b/>
          <w:lang w:val="pl-PL"/>
        </w:rPr>
      </w:pPr>
    </w:p>
    <w:p w14:paraId="337A05F7" w14:textId="77777777" w:rsidR="008A08FF" w:rsidRDefault="00593191">
      <w:pPr>
        <w:spacing w:after="0" w:line="240" w:lineRule="auto"/>
        <w:jc w:val="center"/>
        <w:rPr>
          <w:rFonts w:cstheme="minorHAnsi"/>
          <w:b/>
          <w:lang w:val="pl-PL"/>
        </w:rPr>
      </w:pPr>
      <w:r>
        <w:rPr>
          <w:rFonts w:cstheme="minorHAnsi"/>
          <w:b/>
          <w:lang w:val="pl-PL"/>
        </w:rPr>
        <w:t>§ 8</w:t>
      </w:r>
    </w:p>
    <w:p w14:paraId="6B43A0EE" w14:textId="77777777" w:rsidR="008A08FF" w:rsidRDefault="00593191">
      <w:pPr>
        <w:spacing w:after="0" w:line="240" w:lineRule="auto"/>
        <w:jc w:val="center"/>
        <w:rPr>
          <w:rFonts w:cstheme="minorHAnsi"/>
          <w:b/>
          <w:lang w:val="pl-PL"/>
        </w:rPr>
      </w:pPr>
      <w:r>
        <w:rPr>
          <w:rFonts w:cstheme="minorHAnsi"/>
          <w:b/>
          <w:lang w:val="pl-PL"/>
        </w:rPr>
        <w:t>Serwis przedmiotu najmu</w:t>
      </w:r>
    </w:p>
    <w:p w14:paraId="1C81C040" w14:textId="77777777" w:rsidR="008A08FF" w:rsidRDefault="00593191">
      <w:pPr>
        <w:pStyle w:val="Akapitzlist"/>
        <w:numPr>
          <w:ilvl w:val="0"/>
          <w:numId w:val="19"/>
        </w:numPr>
        <w:spacing w:after="0" w:line="240" w:lineRule="auto"/>
        <w:ind w:left="284" w:hanging="284"/>
        <w:jc w:val="both"/>
        <w:rPr>
          <w:rFonts w:cstheme="minorHAnsi"/>
          <w:lang w:val="pl-PL"/>
        </w:rPr>
      </w:pPr>
      <w:r>
        <w:rPr>
          <w:rFonts w:cstheme="minorHAnsi"/>
          <w:lang w:val="pl-PL"/>
        </w:rPr>
        <w:t xml:space="preserve">W ramach serwisu Wynajmujący, w cenie najmu, będzie odpowiedzialny za bieżące dbanie o należyty i zdatny do przeznaczonego użytku i wypełniania określonych w umowie i OPZ zadań stan Przedmiotu najmu, usuwanie wszelkich wad i usterek w przedmiocie umowy, które ujawnią się w okresie najmu i które wynikną z nieprawidłowego wykonania jakiejkolwiek części przedmiotu umowy lub z jakiegokolwiek działania lub zaniechania Wynajmującego. Dodatkowo Wynajmujący zobowiązany jest w okresie najmu wykonywać w ramach ceny najmu konserwację zamontowanych urządzeń / instalacji, w zakresie i z częstotliwością określoną przez producenta urządzenia / instalacji. Ponadto Wynajmujący w okresie najmu zobowiązany jest do dostarczenia i wymiany materiałów eksploatacyjnych bądź części zużywalnych (pakiety serwisowe) zgodnie z dokumentacją techniczną urządzenia/instalacji oraz wykonania po wymianie niezbędnych regulacji, korekt, przewidzianych w ww. dokumentacji technicznej urządzenia, instalacji. </w:t>
      </w:r>
    </w:p>
    <w:p w14:paraId="38B91F68" w14:textId="77777777" w:rsidR="008A08FF" w:rsidRDefault="00593191">
      <w:pPr>
        <w:pStyle w:val="Akapitzlist"/>
        <w:numPr>
          <w:ilvl w:val="0"/>
          <w:numId w:val="19"/>
        </w:numPr>
        <w:spacing w:after="0" w:line="240" w:lineRule="auto"/>
        <w:ind w:left="284" w:hanging="284"/>
        <w:jc w:val="both"/>
      </w:pPr>
      <w:r>
        <w:rPr>
          <w:rFonts w:cstheme="minorHAnsi"/>
          <w:lang w:val="pl-PL"/>
        </w:rPr>
        <w:t xml:space="preserve">W ramach serwisu Wynajmujący zobowiązuje się w terminie </w:t>
      </w:r>
      <w:r>
        <w:rPr>
          <w:rFonts w:cstheme="minorHAnsi"/>
          <w:b/>
          <w:color w:val="FF0000"/>
          <w:lang w:val="pl-PL"/>
        </w:rPr>
        <w:t>5 dni od daty pisemnego</w:t>
      </w:r>
      <w:r>
        <w:rPr>
          <w:rFonts w:cstheme="minorHAnsi"/>
          <w:color w:val="FF0000"/>
          <w:lang w:val="pl-PL"/>
        </w:rPr>
        <w:t xml:space="preserve"> </w:t>
      </w:r>
      <w:r>
        <w:rPr>
          <w:rFonts w:cstheme="minorHAnsi"/>
          <w:lang w:val="pl-PL"/>
        </w:rPr>
        <w:t>wezwania Najemcy do:</w:t>
      </w:r>
    </w:p>
    <w:p w14:paraId="30F6AF8D" w14:textId="77777777" w:rsidR="008A08FF" w:rsidRDefault="00593191">
      <w:pPr>
        <w:spacing w:after="0" w:line="240" w:lineRule="auto"/>
        <w:ind w:firstLine="426"/>
        <w:jc w:val="both"/>
      </w:pPr>
      <w:r>
        <w:rPr>
          <w:rFonts w:cstheme="minorHAnsi"/>
          <w:lang w:val="pl-PL"/>
        </w:rPr>
        <w:t>a)</w:t>
      </w:r>
      <w:r>
        <w:rPr>
          <w:rFonts w:cstheme="minorHAnsi"/>
          <w:lang w:val="pl-PL"/>
        </w:rPr>
        <w:tab/>
        <w:t>usunięcia wady fizycznej lub</w:t>
      </w:r>
    </w:p>
    <w:p w14:paraId="02B974BD" w14:textId="77777777" w:rsidR="008A08FF" w:rsidRDefault="00593191">
      <w:pPr>
        <w:spacing w:after="0" w:line="240" w:lineRule="auto"/>
        <w:ind w:left="709" w:hanging="283"/>
        <w:jc w:val="both"/>
      </w:pPr>
      <w:r>
        <w:rPr>
          <w:rFonts w:cstheme="minorHAnsi"/>
          <w:lang w:val="pl-PL"/>
        </w:rPr>
        <w:t>b)</w:t>
      </w:r>
      <w:r>
        <w:rPr>
          <w:rFonts w:cstheme="minorHAnsi"/>
          <w:lang w:val="pl-PL"/>
        </w:rPr>
        <w:tab/>
        <w:t>wymiany przedmiotu umowy lub dotkniętej wadą lub usterką jego części – w przypadku, kiedy samo usunięcie wady nie umożliwia użytkowania przedmiotu najmu zgodnie z jego przeznaczeniem.</w:t>
      </w:r>
    </w:p>
    <w:p w14:paraId="1FC03933" w14:textId="77777777" w:rsidR="008A08FF" w:rsidRDefault="00593191">
      <w:pPr>
        <w:spacing w:after="0" w:line="240" w:lineRule="auto"/>
        <w:ind w:left="284" w:hanging="284"/>
        <w:jc w:val="both"/>
      </w:pPr>
      <w:r>
        <w:rPr>
          <w:rFonts w:cstheme="minorHAnsi"/>
          <w:lang w:val="pl-PL"/>
        </w:rPr>
        <w:t>3. Strony ustaliły następujący tryb postępowania przy usuwaniu przez Wynajmującego awarii urządzeń oraz napraw w ramach świadczonego serwisu:</w:t>
      </w:r>
    </w:p>
    <w:p w14:paraId="2C5F1865" w14:textId="1261491C" w:rsidR="008A08FF" w:rsidRDefault="00593191">
      <w:pPr>
        <w:spacing w:after="0" w:line="240" w:lineRule="auto"/>
        <w:ind w:left="709" w:hanging="283"/>
        <w:jc w:val="both"/>
      </w:pPr>
      <w:r>
        <w:rPr>
          <w:rFonts w:cstheme="minorHAnsi"/>
          <w:lang w:val="pl-PL"/>
        </w:rPr>
        <w:t>a.</w:t>
      </w:r>
      <w:r>
        <w:rPr>
          <w:rFonts w:cstheme="minorHAnsi"/>
          <w:lang w:val="pl-PL"/>
        </w:rPr>
        <w:tab/>
        <w:t>Najemca powiadomi Wynajmującego o wystąpieniu awarii. Zgłoszenia będą dokonywane telefonicznie pod nr tel. ……………. i potwierdzone pocztą elektroniczną na adres …………………,</w:t>
      </w:r>
    </w:p>
    <w:p w14:paraId="5737B461" w14:textId="77777777" w:rsidR="008A08FF" w:rsidRDefault="00593191">
      <w:pPr>
        <w:spacing w:after="0" w:line="240" w:lineRule="auto"/>
        <w:ind w:left="709" w:hanging="283"/>
        <w:jc w:val="both"/>
        <w:rPr>
          <w:rFonts w:cstheme="minorHAnsi"/>
          <w:lang w:val="pl-PL"/>
        </w:rPr>
      </w:pPr>
      <w:r>
        <w:rPr>
          <w:rFonts w:cstheme="minorHAnsi"/>
          <w:lang w:val="pl-PL"/>
        </w:rPr>
        <w:t>b.</w:t>
      </w:r>
      <w:r>
        <w:rPr>
          <w:rFonts w:cstheme="minorHAnsi"/>
          <w:lang w:val="pl-PL"/>
        </w:rPr>
        <w:tab/>
        <w:t>usunięcie awarii urządzeń, instalacji oraz wad przedmiotu zamówienia oraz naprawy wykonane będą w </w:t>
      </w:r>
      <w:r>
        <w:rPr>
          <w:rFonts w:cstheme="minorHAnsi"/>
          <w:b/>
          <w:color w:val="FF0000"/>
          <w:lang w:val="pl-PL"/>
        </w:rPr>
        <w:t>terminie 5 dni</w:t>
      </w:r>
      <w:r>
        <w:rPr>
          <w:rFonts w:cstheme="minorHAnsi"/>
          <w:color w:val="FF0000"/>
          <w:lang w:val="pl-PL"/>
        </w:rPr>
        <w:t xml:space="preserve"> </w:t>
      </w:r>
      <w:r>
        <w:rPr>
          <w:rFonts w:cstheme="minorHAnsi"/>
          <w:lang w:val="pl-PL"/>
        </w:rPr>
        <w:t xml:space="preserve">roboczych od powiadomienia, </w:t>
      </w:r>
    </w:p>
    <w:p w14:paraId="0F0FD757" w14:textId="77777777" w:rsidR="008A08FF" w:rsidRDefault="00593191">
      <w:pPr>
        <w:spacing w:after="0" w:line="240" w:lineRule="auto"/>
        <w:ind w:left="709" w:hanging="283"/>
        <w:jc w:val="both"/>
        <w:rPr>
          <w:rFonts w:cstheme="minorHAnsi"/>
          <w:lang w:val="pl-PL"/>
        </w:rPr>
      </w:pPr>
      <w:r>
        <w:rPr>
          <w:rFonts w:cstheme="minorHAnsi"/>
          <w:lang w:val="pl-PL"/>
        </w:rPr>
        <w:t>c.</w:t>
      </w:r>
      <w:r>
        <w:rPr>
          <w:rFonts w:cstheme="minorHAnsi"/>
          <w:lang w:val="pl-PL"/>
        </w:rPr>
        <w:tab/>
        <w:t>przez naprawę urządzenia/instalacji rozumie się znalezienie przyczyny awarii lub złego, nieprawidłowego funkcjonowania urządzenia oraz jej całkowite usunięcie, a za miejsce wykonania usługi przyjmuje się miejsce lokalizacji urządzenia,</w:t>
      </w:r>
    </w:p>
    <w:p w14:paraId="6DC4DFDF" w14:textId="77777777" w:rsidR="008A08FF" w:rsidRDefault="00593191">
      <w:pPr>
        <w:spacing w:after="0" w:line="240" w:lineRule="auto"/>
        <w:ind w:left="709" w:hanging="283"/>
        <w:jc w:val="both"/>
        <w:rPr>
          <w:rFonts w:cstheme="minorHAnsi"/>
          <w:lang w:val="pl-PL"/>
        </w:rPr>
      </w:pPr>
      <w:r>
        <w:rPr>
          <w:rFonts w:cstheme="minorHAnsi"/>
          <w:lang w:val="pl-PL"/>
        </w:rPr>
        <w:t>e.</w:t>
      </w:r>
      <w:r>
        <w:rPr>
          <w:rFonts w:cstheme="minorHAnsi"/>
          <w:lang w:val="pl-PL"/>
        </w:rPr>
        <w:tab/>
        <w:t>Wynajmujący zobowiązuje się po usunięciu awarii wykonać wszelkie czynności konfiguracyjne naprawionego urządzenia.</w:t>
      </w:r>
    </w:p>
    <w:p w14:paraId="34CD61DA" w14:textId="77777777" w:rsidR="008A08FF" w:rsidRDefault="00593191">
      <w:pPr>
        <w:spacing w:after="0" w:line="240" w:lineRule="auto"/>
        <w:ind w:left="284" w:hanging="284"/>
        <w:jc w:val="both"/>
        <w:rPr>
          <w:rFonts w:cstheme="minorHAnsi"/>
          <w:lang w:val="pl-PL"/>
        </w:rPr>
      </w:pPr>
      <w:r>
        <w:rPr>
          <w:rFonts w:cstheme="minorHAnsi"/>
          <w:lang w:val="pl-PL"/>
        </w:rPr>
        <w:t>4. Usługa będzie świadczona przez osoby posiadające odpowiednie kwalifikacje zawodowe i uprawnienia do wykonywania określonych czynności. Wynajmujący przedstawi listę upoważnionych pracowników, którzy będą świadczyć usługi serwisu objęte umową.</w:t>
      </w:r>
    </w:p>
    <w:p w14:paraId="462FBB24" w14:textId="77777777" w:rsidR="008A08FF" w:rsidRDefault="00593191">
      <w:pPr>
        <w:spacing w:after="0" w:line="240" w:lineRule="auto"/>
        <w:ind w:left="284" w:hanging="284"/>
        <w:jc w:val="both"/>
        <w:rPr>
          <w:rFonts w:cstheme="minorHAnsi"/>
          <w:lang w:val="pl-PL"/>
        </w:rPr>
      </w:pPr>
      <w:r>
        <w:rPr>
          <w:rFonts w:cstheme="minorHAnsi"/>
          <w:lang w:val="pl-PL"/>
        </w:rPr>
        <w:t>5. Jeżeli Wynajmujący nie usunie wad przedmiotu niniejszej umowy, w terminie wyznaczonym przez Najemcę, to Najemca może zlecić usunięcie ich osobie trzeciej na koszt Wynajmującego.</w:t>
      </w:r>
    </w:p>
    <w:p w14:paraId="302B30D7" w14:textId="77777777" w:rsidR="008A08FF" w:rsidRDefault="008A08FF">
      <w:pPr>
        <w:spacing w:after="0" w:line="240" w:lineRule="auto"/>
        <w:rPr>
          <w:rFonts w:cstheme="minorHAnsi"/>
          <w:b/>
          <w:lang w:val="pl-PL"/>
        </w:rPr>
      </w:pPr>
    </w:p>
    <w:p w14:paraId="03FD7D01" w14:textId="77777777" w:rsidR="008A08FF" w:rsidRDefault="00593191">
      <w:pPr>
        <w:spacing w:after="0" w:line="240" w:lineRule="auto"/>
        <w:jc w:val="center"/>
        <w:rPr>
          <w:rFonts w:cstheme="minorHAnsi"/>
          <w:b/>
          <w:lang w:val="pl-PL"/>
        </w:rPr>
      </w:pPr>
      <w:r>
        <w:rPr>
          <w:rFonts w:cstheme="minorHAnsi"/>
          <w:b/>
          <w:lang w:val="pl-PL"/>
        </w:rPr>
        <w:t>§ 9</w:t>
      </w:r>
    </w:p>
    <w:p w14:paraId="2EB13B1F" w14:textId="77777777" w:rsidR="008A08FF" w:rsidRDefault="00593191">
      <w:pPr>
        <w:spacing w:after="0" w:line="240" w:lineRule="auto"/>
        <w:jc w:val="center"/>
        <w:rPr>
          <w:rFonts w:cstheme="minorHAnsi"/>
          <w:b/>
          <w:lang w:val="pl-PL"/>
        </w:rPr>
      </w:pPr>
      <w:r>
        <w:rPr>
          <w:rFonts w:cstheme="minorHAnsi"/>
          <w:b/>
          <w:lang w:val="pl-PL"/>
        </w:rPr>
        <w:t>Podwykonawcy</w:t>
      </w:r>
    </w:p>
    <w:p w14:paraId="6035F119"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lastRenderedPageBreak/>
        <w:t>Wynajmujący powierza podwykonawcom wykonanie następującej części przedmiotu umowy tj.:</w:t>
      </w:r>
    </w:p>
    <w:p w14:paraId="106F27F3" w14:textId="77777777" w:rsidR="008A08FF" w:rsidRDefault="00593191">
      <w:pPr>
        <w:pStyle w:val="Tekstpodstawowy"/>
        <w:tabs>
          <w:tab w:val="left" w:pos="284"/>
        </w:tabs>
        <w:ind w:left="284"/>
        <w:rPr>
          <w:rFonts w:asciiTheme="minorHAnsi" w:hAnsiTheme="minorHAnsi" w:cstheme="minorHAnsi"/>
          <w:i/>
          <w:iCs/>
          <w:sz w:val="22"/>
          <w:szCs w:val="22"/>
        </w:rPr>
      </w:pPr>
      <w:r>
        <w:rPr>
          <w:rFonts w:asciiTheme="minorHAnsi" w:hAnsiTheme="minorHAnsi" w:cstheme="minorHAnsi"/>
          <w:sz w:val="22"/>
          <w:szCs w:val="22"/>
        </w:rPr>
        <w:t>(</w:t>
      </w:r>
      <w:r>
        <w:rPr>
          <w:rFonts w:asciiTheme="minorHAnsi" w:hAnsiTheme="minorHAnsi" w:cstheme="minorHAnsi"/>
          <w:i/>
          <w:iCs/>
          <w:sz w:val="22"/>
          <w:szCs w:val="22"/>
        </w:rPr>
        <w:t>należy wstawić nazwę (firma) adres (siedziba) podwykonawcy oraz zakres zamówienia realizowany przez podwykonawcę……………………………………………………...</w:t>
      </w:r>
    </w:p>
    <w:p w14:paraId="135C3CEB"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Wynajmujący ponosi pełną odpowiedzialność za realizację części przedmiotu umowy, którą wykonuje przy pomocy podwykonawcy.</w:t>
      </w:r>
    </w:p>
    <w:p w14:paraId="5499BA38"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Wynajmujący, na żądanie najmującego, zobowiązany jest do zmiany podwykonawcy, jeżeli ten wykonuje usługę w sposób wadliwy, niestaranny, niezgodny z umową lub właściwymi przepisami.</w:t>
      </w:r>
    </w:p>
    <w:p w14:paraId="2889CEB0" w14:textId="77777777" w:rsidR="008A08FF" w:rsidRDefault="00593191">
      <w:pPr>
        <w:pStyle w:val="Tekstpodstawowy"/>
        <w:numPr>
          <w:ilvl w:val="0"/>
          <w:numId w:val="8"/>
        </w:numPr>
        <w:tabs>
          <w:tab w:val="clear" w:pos="720"/>
          <w:tab w:val="left" w:pos="284"/>
          <w:tab w:val="left" w:pos="360"/>
        </w:tabs>
        <w:ind w:left="284" w:hanging="284"/>
        <w:rPr>
          <w:rFonts w:asciiTheme="minorHAnsi" w:hAnsiTheme="minorHAnsi" w:cstheme="minorHAnsi"/>
          <w:sz w:val="22"/>
          <w:szCs w:val="22"/>
        </w:rPr>
      </w:pPr>
      <w:r>
        <w:rPr>
          <w:rFonts w:asciiTheme="minorHAnsi" w:hAnsiTheme="minorHAnsi" w:cstheme="minorHAnsi"/>
          <w:sz w:val="22"/>
          <w:szCs w:val="22"/>
        </w:rPr>
        <w:t>W razie zaistnienia w czasie realizacji usługi uzasadnionej okolicznościami faktycznymi lub prawnymi potrzeby zmiany lub rezygnacji z podwykonawcy na którego zasoby Wynajmujący powoływał się na zasadach określonych w art. 118 ust 2 ustawy z dnia 11 września 2019 r. Prawo zamówień publicznych w celu wykazania spełnienia warunków udziału w postępowaniu, Wynajmujący zobowiązany jest wykazać Najemcy, iż proponowany inny podwykonawca lub Wynajmujący samodzielnie spełnia je w stopniu nie mniejszym niż podwykonawca, na którego zasoby Wynajmujący powoływał się w trakcie postępowania o udzielenie zamówienia.</w:t>
      </w:r>
    </w:p>
    <w:p w14:paraId="49CAEF55" w14:textId="77777777" w:rsidR="008A08FF" w:rsidRDefault="008A08FF">
      <w:pPr>
        <w:spacing w:after="0" w:line="240" w:lineRule="auto"/>
        <w:jc w:val="center"/>
        <w:rPr>
          <w:rFonts w:cstheme="minorHAnsi"/>
          <w:b/>
          <w:lang w:val="pl-PL"/>
        </w:rPr>
      </w:pPr>
    </w:p>
    <w:p w14:paraId="094C6EF7" w14:textId="77777777" w:rsidR="008A08FF" w:rsidRDefault="00593191">
      <w:pPr>
        <w:spacing w:after="0" w:line="240" w:lineRule="auto"/>
        <w:jc w:val="center"/>
        <w:rPr>
          <w:rFonts w:cstheme="minorHAnsi"/>
          <w:b/>
          <w:lang w:val="pl-PL"/>
        </w:rPr>
      </w:pPr>
      <w:r>
        <w:rPr>
          <w:rFonts w:cstheme="minorHAnsi"/>
          <w:b/>
          <w:lang w:val="pl-PL"/>
        </w:rPr>
        <w:t>§ 10</w:t>
      </w:r>
    </w:p>
    <w:p w14:paraId="5449C076" w14:textId="77777777" w:rsidR="008A08FF" w:rsidRDefault="00593191">
      <w:pPr>
        <w:spacing w:after="0" w:line="240" w:lineRule="auto"/>
        <w:jc w:val="center"/>
        <w:rPr>
          <w:rFonts w:cstheme="minorHAnsi"/>
          <w:b/>
          <w:lang w:val="pl-PL"/>
        </w:rPr>
      </w:pPr>
      <w:r>
        <w:rPr>
          <w:rFonts w:cstheme="minorHAnsi"/>
          <w:b/>
          <w:lang w:val="pl-PL"/>
        </w:rPr>
        <w:t>Kary umowne</w:t>
      </w:r>
    </w:p>
    <w:p w14:paraId="2C695AB1" w14:textId="77777777" w:rsidR="008A08FF" w:rsidRDefault="00593191">
      <w:pPr>
        <w:numPr>
          <w:ilvl w:val="0"/>
          <w:numId w:val="9"/>
        </w:numPr>
        <w:spacing w:after="0" w:line="240" w:lineRule="auto"/>
        <w:jc w:val="both"/>
        <w:rPr>
          <w:rFonts w:eastAsia="Times New Roman" w:cstheme="minorHAnsi"/>
          <w:kern w:val="2"/>
          <w:lang w:val="pl-PL" w:eastAsia="zh-CN"/>
        </w:rPr>
      </w:pPr>
      <w:r>
        <w:rPr>
          <w:rFonts w:cstheme="minorHAnsi"/>
          <w:lang w:val="pl-PL"/>
        </w:rPr>
        <w:t>Strony ustalają odpowiedzialność za niewykonanie lub nienależyte wykonanie zobowiązań umownych w formie kar umownych</w:t>
      </w:r>
      <w:r>
        <w:rPr>
          <w:rFonts w:eastAsia="Times New Roman" w:cstheme="minorHAnsi"/>
          <w:kern w:val="2"/>
          <w:lang w:val="pl-PL" w:eastAsia="zh-CN"/>
        </w:rPr>
        <w:t xml:space="preserve"> w następujących przypadkach i wysokościach:</w:t>
      </w:r>
    </w:p>
    <w:p w14:paraId="60C8FA63" w14:textId="77777777" w:rsidR="008A08FF" w:rsidRDefault="00593191">
      <w:pPr>
        <w:pStyle w:val="Akapitzlist"/>
        <w:numPr>
          <w:ilvl w:val="0"/>
          <w:numId w:val="10"/>
        </w:numPr>
        <w:spacing w:after="0" w:line="240" w:lineRule="auto"/>
        <w:jc w:val="both"/>
        <w:rPr>
          <w:rFonts w:cstheme="minorHAnsi"/>
          <w:lang w:val="pl-PL"/>
        </w:rPr>
      </w:pPr>
      <w:r>
        <w:rPr>
          <w:rFonts w:cstheme="minorHAnsi"/>
          <w:lang w:val="pl-PL"/>
        </w:rPr>
        <w:t xml:space="preserve">Najemca zapłaci kary umowne Wynajmującemu: </w:t>
      </w:r>
    </w:p>
    <w:p w14:paraId="193A89C0" w14:textId="77777777" w:rsidR="008A08FF" w:rsidRPr="00E17741" w:rsidRDefault="00593191">
      <w:pPr>
        <w:pStyle w:val="Akapitzlist"/>
        <w:numPr>
          <w:ilvl w:val="1"/>
          <w:numId w:val="8"/>
        </w:numPr>
        <w:tabs>
          <w:tab w:val="left" w:pos="1134"/>
        </w:tabs>
        <w:spacing w:after="0" w:line="240" w:lineRule="auto"/>
        <w:ind w:left="1134" w:hanging="425"/>
        <w:jc w:val="both"/>
        <w:rPr>
          <w:rFonts w:cstheme="minorHAnsi"/>
          <w:lang w:val="pl-PL"/>
        </w:rPr>
      </w:pPr>
      <w:r>
        <w:rPr>
          <w:rFonts w:cstheme="minorHAnsi"/>
          <w:lang w:val="pl-PL"/>
        </w:rPr>
        <w:t xml:space="preserve">za odstąpienie od umowy przez którąkolwiek ze Stron z przyczyn leżących wyłącznie po </w:t>
      </w:r>
      <w:r w:rsidRPr="00E17741">
        <w:rPr>
          <w:rFonts w:cstheme="minorHAnsi"/>
          <w:lang w:val="pl-PL"/>
        </w:rPr>
        <w:t>stronie Najemcy – w wysokości 10% maksymalnej wartości brutto umowy określonej w § 6 ust. 14.</w:t>
      </w:r>
    </w:p>
    <w:p w14:paraId="75C33FCC" w14:textId="77777777" w:rsidR="008A08FF" w:rsidRPr="00E17741" w:rsidRDefault="00593191">
      <w:pPr>
        <w:pStyle w:val="Akapitzlist"/>
        <w:numPr>
          <w:ilvl w:val="0"/>
          <w:numId w:val="10"/>
        </w:numPr>
        <w:spacing w:after="0" w:line="240" w:lineRule="auto"/>
        <w:jc w:val="both"/>
        <w:rPr>
          <w:rFonts w:cstheme="minorHAnsi"/>
          <w:lang w:val="pl-PL"/>
        </w:rPr>
      </w:pPr>
      <w:r w:rsidRPr="00E17741">
        <w:rPr>
          <w:rFonts w:cstheme="minorHAnsi"/>
          <w:lang w:val="pl-PL"/>
        </w:rPr>
        <w:t>Wynajmujący zapłaci Najemcy karę umowną:</w:t>
      </w:r>
    </w:p>
    <w:p w14:paraId="5E736606" w14:textId="77777777" w:rsidR="008A08FF" w:rsidRPr="00E17741" w:rsidRDefault="00593191">
      <w:pPr>
        <w:pStyle w:val="Akapitzlist"/>
        <w:numPr>
          <w:ilvl w:val="0"/>
          <w:numId w:val="11"/>
        </w:numPr>
        <w:spacing w:after="0" w:line="240" w:lineRule="auto"/>
        <w:ind w:left="1134"/>
        <w:jc w:val="both"/>
        <w:rPr>
          <w:rFonts w:cstheme="minorHAnsi"/>
          <w:lang w:val="pl-PL"/>
        </w:rPr>
      </w:pPr>
      <w:r w:rsidRPr="00E17741">
        <w:rPr>
          <w:rFonts w:cstheme="minorHAnsi"/>
          <w:lang w:val="pl-PL"/>
        </w:rPr>
        <w:t>za odstąpienie od umowy przez którąkolwiek ze Stron z przyczyn leżących po stronie Wynajmującego – w wysokości 10% maksymalnej wartości brutto umowy określonej w § 6 ust. 14,</w:t>
      </w:r>
    </w:p>
    <w:p w14:paraId="0C1DEA32"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zwłokę w przekazaniu Przedmiotu najmu do użytkowania – w wysokości 1500 zł za każdy dzień zwłoki,</w:t>
      </w:r>
    </w:p>
    <w:p w14:paraId="72AE36DC"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zwłokę w realizacji innych niż określone w lit. b) postanowień umownych w stosunku do terminów określonych w umowie lub ustalonych z Najemcą w wysokości 500,00 zł za dzień zwłoki,</w:t>
      </w:r>
    </w:p>
    <w:p w14:paraId="207B86B1"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zwłokę w usunięciu wad, awarii, braków lub niezgodności Przedmiotu najmu z umową albo OPZ stwierdzonych w okresie najmu – w wysokości 300,00 zł za każdy dzień zwłoki,</w:t>
      </w:r>
    </w:p>
    <w:p w14:paraId="3DEAF603"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 xml:space="preserve">za nieprzekazanie dokumentów, o których </w:t>
      </w:r>
      <w:r w:rsidRPr="00E17741">
        <w:rPr>
          <w:rFonts w:cstheme="minorHAnsi"/>
          <w:lang w:val="pl-PL"/>
        </w:rPr>
        <w:t>mowa w § 4 ust. 8,</w:t>
      </w:r>
      <w:r w:rsidRPr="00781D9C">
        <w:rPr>
          <w:rFonts w:cstheme="minorHAnsi"/>
          <w:lang w:val="pl-PL"/>
        </w:rPr>
        <w:t xml:space="preserve"> pomimo wezwania Najemcy – w wysokości 800,00 zł za każdy dzień zwłoki,</w:t>
      </w:r>
    </w:p>
    <w:p w14:paraId="79ECB664" w14:textId="77777777" w:rsidR="008A08FF" w:rsidRPr="00781D9C" w:rsidRDefault="00593191">
      <w:pPr>
        <w:pStyle w:val="Akapitzlist"/>
        <w:numPr>
          <w:ilvl w:val="0"/>
          <w:numId w:val="11"/>
        </w:numPr>
        <w:spacing w:after="0" w:line="240" w:lineRule="auto"/>
        <w:ind w:left="1134"/>
        <w:jc w:val="both"/>
        <w:rPr>
          <w:rFonts w:cstheme="minorHAnsi"/>
          <w:lang w:val="pl-PL"/>
        </w:rPr>
      </w:pPr>
      <w:r w:rsidRPr="00781D9C">
        <w:rPr>
          <w:rFonts w:cstheme="minorHAnsi"/>
          <w:lang w:val="pl-PL"/>
        </w:rPr>
        <w:t>za naruszenie poufności informacji – w wysokości 300,00 zł za każde naruszenie.</w:t>
      </w:r>
    </w:p>
    <w:p w14:paraId="091E0A59" w14:textId="77777777" w:rsidR="008A08FF" w:rsidRPr="00781D9C" w:rsidRDefault="00593191">
      <w:pPr>
        <w:pStyle w:val="Akapitzlist"/>
        <w:numPr>
          <w:ilvl w:val="0"/>
          <w:numId w:val="10"/>
        </w:numPr>
        <w:spacing w:after="0" w:line="240" w:lineRule="auto"/>
        <w:jc w:val="both"/>
        <w:rPr>
          <w:rFonts w:cstheme="minorHAnsi"/>
          <w:lang w:val="pl-PL"/>
        </w:rPr>
      </w:pPr>
      <w:r w:rsidRPr="00781D9C">
        <w:rPr>
          <w:rFonts w:cstheme="minorHAnsi"/>
          <w:lang w:val="pl-PL"/>
        </w:rPr>
        <w:t>Łączna maksymalna wysokość kar umownych nie może przekraczać 30% maksymalnej wartości brutto umowy.</w:t>
      </w:r>
    </w:p>
    <w:p w14:paraId="607FC116" w14:textId="77777777" w:rsidR="008A08FF" w:rsidRDefault="00593191">
      <w:pPr>
        <w:numPr>
          <w:ilvl w:val="0"/>
          <w:numId w:val="9"/>
        </w:numPr>
        <w:spacing w:after="0" w:line="240" w:lineRule="auto"/>
        <w:jc w:val="both"/>
        <w:rPr>
          <w:rFonts w:cstheme="minorHAnsi"/>
          <w:lang w:val="pl-PL"/>
        </w:rPr>
      </w:pPr>
      <w:r w:rsidRPr="00781D9C">
        <w:rPr>
          <w:rFonts w:cstheme="minorHAnsi"/>
          <w:lang w:val="pl-PL"/>
        </w:rPr>
        <w:t>Najemca zastrzega sobie prawo potrącenia kar umownych oraz kosztów, o których mowa w umowie, z czynszu najmu należnego Wynajmującemu z tym zastrzeżeniem, że potrącana kara umowna będzie miała charakter bezsporny oraz wymagalny, a możliwość dokonania</w:t>
      </w:r>
      <w:r>
        <w:rPr>
          <w:rFonts w:cstheme="minorHAnsi"/>
          <w:lang w:val="pl-PL"/>
        </w:rPr>
        <w:t xml:space="preserve"> potrącenia będzie wynikała z aktualnie oraz powszechnie obowiązujących norm prawnych. O potrąceniu Najemca zawiadomi Wynajmującego w formie pisemnej wraz z podaniem uzasadnienia.</w:t>
      </w:r>
    </w:p>
    <w:p w14:paraId="201F5125" w14:textId="77777777" w:rsidR="008A08FF" w:rsidRDefault="00593191">
      <w:pPr>
        <w:numPr>
          <w:ilvl w:val="0"/>
          <w:numId w:val="9"/>
        </w:numPr>
        <w:spacing w:after="0" w:line="240" w:lineRule="auto"/>
        <w:jc w:val="both"/>
        <w:rPr>
          <w:rFonts w:cstheme="minorHAnsi"/>
          <w:lang w:val="pl-PL"/>
        </w:rPr>
      </w:pPr>
      <w:r>
        <w:rPr>
          <w:rFonts w:cstheme="minorHAnsi"/>
          <w:lang w:val="pl-PL"/>
        </w:rPr>
        <w:t>Jeżeli kara umowna nie pokryje poniesionej szkody, Najemca może dochodzić odszkodowania uzupełniającego na zasadach ogólnych.</w:t>
      </w:r>
    </w:p>
    <w:p w14:paraId="6C78BE59" w14:textId="77777777" w:rsidR="008A08FF" w:rsidRDefault="00593191">
      <w:pPr>
        <w:numPr>
          <w:ilvl w:val="0"/>
          <w:numId w:val="9"/>
        </w:numPr>
        <w:spacing w:after="0" w:line="240" w:lineRule="auto"/>
        <w:jc w:val="both"/>
        <w:rPr>
          <w:rFonts w:cstheme="minorHAnsi"/>
          <w:lang w:val="pl-PL"/>
        </w:rPr>
      </w:pPr>
      <w:r>
        <w:rPr>
          <w:rFonts w:cstheme="minorHAnsi"/>
          <w:lang w:val="pl-PL"/>
        </w:rPr>
        <w:t>Postanowienia umowy dotyczące kar umownych pozostają wiążące dla stron w przypadku odstąpienia od umowy przez którąkolwiek ze stron.</w:t>
      </w:r>
    </w:p>
    <w:p w14:paraId="6F2B483A" w14:textId="77777777" w:rsidR="008A08FF" w:rsidRDefault="00593191">
      <w:pPr>
        <w:numPr>
          <w:ilvl w:val="0"/>
          <w:numId w:val="9"/>
        </w:numPr>
        <w:spacing w:after="0" w:line="240" w:lineRule="auto"/>
        <w:jc w:val="both"/>
        <w:rPr>
          <w:rFonts w:cstheme="minorHAnsi"/>
          <w:lang w:val="pl-PL"/>
        </w:rPr>
      </w:pPr>
      <w:r>
        <w:rPr>
          <w:rFonts w:cstheme="minorHAnsi"/>
          <w:lang w:val="pl-PL"/>
        </w:rPr>
        <w:t>Wynajmujący nie ponosi odpowiedzialności z tytułu kar umownych, jeżeli okoliczności będące podstawą do ich nałożenia wynikają z okoliczności za które, wyłączną odpowiedzialność ponosi Najemca.</w:t>
      </w:r>
    </w:p>
    <w:p w14:paraId="6A7EC87D" w14:textId="77777777" w:rsidR="008A08FF" w:rsidRDefault="008A08FF">
      <w:pPr>
        <w:spacing w:after="0" w:line="240" w:lineRule="auto"/>
        <w:rPr>
          <w:rFonts w:cstheme="minorHAnsi"/>
          <w:lang w:val="pl-PL"/>
        </w:rPr>
      </w:pPr>
    </w:p>
    <w:p w14:paraId="1CDE4126" w14:textId="77777777" w:rsidR="008A08FF" w:rsidRDefault="00593191">
      <w:pPr>
        <w:spacing w:after="0" w:line="240" w:lineRule="auto"/>
        <w:jc w:val="center"/>
        <w:rPr>
          <w:rFonts w:cstheme="minorHAnsi"/>
          <w:b/>
          <w:lang w:val="pl-PL"/>
        </w:rPr>
      </w:pPr>
      <w:r>
        <w:rPr>
          <w:rFonts w:cstheme="minorHAnsi"/>
          <w:b/>
          <w:lang w:val="pl-PL"/>
        </w:rPr>
        <w:lastRenderedPageBreak/>
        <w:t>§ 11</w:t>
      </w:r>
    </w:p>
    <w:p w14:paraId="15760B33" w14:textId="77777777" w:rsidR="008A08FF" w:rsidRDefault="00593191">
      <w:pPr>
        <w:spacing w:after="0" w:line="240" w:lineRule="auto"/>
        <w:jc w:val="center"/>
        <w:rPr>
          <w:rFonts w:cstheme="minorHAnsi"/>
          <w:b/>
          <w:lang w:val="pl-PL"/>
        </w:rPr>
      </w:pPr>
      <w:r>
        <w:rPr>
          <w:rFonts w:cstheme="minorHAnsi"/>
          <w:b/>
          <w:lang w:val="pl-PL"/>
        </w:rPr>
        <w:t>Odstąpienie od umowy</w:t>
      </w:r>
    </w:p>
    <w:p w14:paraId="6C986670" w14:textId="77777777" w:rsidR="008A08FF" w:rsidRDefault="00593191" w:rsidP="00C340D8">
      <w:pPr>
        <w:numPr>
          <w:ilvl w:val="0"/>
          <w:numId w:val="22"/>
        </w:numPr>
        <w:tabs>
          <w:tab w:val="clear" w:pos="720"/>
        </w:tabs>
        <w:spacing w:after="0" w:line="240" w:lineRule="auto"/>
        <w:ind w:left="426" w:hanging="426"/>
        <w:jc w:val="both"/>
        <w:rPr>
          <w:rFonts w:cstheme="minorHAnsi"/>
          <w:lang w:val="pl-PL"/>
        </w:rPr>
      </w:pPr>
      <w:r>
        <w:rPr>
          <w:rFonts w:cstheme="minorHAnsi"/>
          <w:lang w:val="pl-PL"/>
        </w:rPr>
        <w:t xml:space="preserve">Najemcy przysługuje prawo odstąpienia od umowy w przypadkach określonych w art. 456 ust. 1 pkt. 2 </w:t>
      </w:r>
      <w:proofErr w:type="spellStart"/>
      <w:r>
        <w:rPr>
          <w:rFonts w:cstheme="minorHAnsi"/>
          <w:lang w:val="pl-PL"/>
        </w:rPr>
        <w:t>u.p.z.p</w:t>
      </w:r>
      <w:proofErr w:type="spellEnd"/>
      <w:r>
        <w:rPr>
          <w:rFonts w:cstheme="minorHAnsi"/>
          <w:lang w:val="pl-PL"/>
        </w:rPr>
        <w:t>.  jeżeli zachodzi co najmniej jedna z następujących okoliczności:</w:t>
      </w:r>
    </w:p>
    <w:p w14:paraId="2D9EB865" w14:textId="77777777" w:rsidR="008A08FF" w:rsidRDefault="00593191" w:rsidP="00E17741">
      <w:pPr>
        <w:numPr>
          <w:ilvl w:val="0"/>
          <w:numId w:val="14"/>
        </w:numPr>
        <w:spacing w:after="0" w:line="240" w:lineRule="auto"/>
        <w:ind w:left="709"/>
        <w:jc w:val="both"/>
        <w:rPr>
          <w:rFonts w:cstheme="minorHAnsi"/>
          <w:lang w:val="pl-PL"/>
        </w:rPr>
      </w:pPr>
      <w:r>
        <w:rPr>
          <w:rFonts w:cstheme="minorHAnsi"/>
          <w:lang w:val="pl-PL"/>
        </w:rPr>
        <w:t xml:space="preserve">dokonano zmiany umowy z naruszeniem art. 454 i art. 455 </w:t>
      </w:r>
      <w:proofErr w:type="spellStart"/>
      <w:r>
        <w:rPr>
          <w:rFonts w:cstheme="minorHAnsi"/>
          <w:lang w:val="pl-PL"/>
        </w:rPr>
        <w:t>u.p.z.p</w:t>
      </w:r>
      <w:proofErr w:type="spellEnd"/>
      <w:r>
        <w:rPr>
          <w:rFonts w:cstheme="minorHAnsi"/>
          <w:lang w:val="pl-PL"/>
        </w:rPr>
        <w:t>. (w części umowy której zmiana dotyczy)</w:t>
      </w:r>
    </w:p>
    <w:p w14:paraId="3D14CF23" w14:textId="77777777" w:rsidR="008A08FF" w:rsidRDefault="00593191" w:rsidP="00E17741">
      <w:pPr>
        <w:numPr>
          <w:ilvl w:val="0"/>
          <w:numId w:val="14"/>
        </w:numPr>
        <w:spacing w:after="0" w:line="240" w:lineRule="auto"/>
        <w:ind w:left="709"/>
        <w:jc w:val="both"/>
        <w:rPr>
          <w:rFonts w:cstheme="minorHAnsi"/>
          <w:lang w:val="pl-PL"/>
        </w:rPr>
      </w:pPr>
      <w:r>
        <w:rPr>
          <w:rFonts w:cstheme="minorHAnsi"/>
          <w:lang w:val="pl-PL"/>
        </w:rPr>
        <w:t xml:space="preserve">Wynajmujący w chwili zawarcia umowy podlegał wykluczeniu na podstawie art. 108 </w:t>
      </w:r>
      <w:proofErr w:type="spellStart"/>
      <w:r>
        <w:rPr>
          <w:rFonts w:cstheme="minorHAnsi"/>
          <w:lang w:val="pl-PL"/>
        </w:rPr>
        <w:t>u.p.z.p</w:t>
      </w:r>
      <w:proofErr w:type="spellEnd"/>
      <w:r>
        <w:rPr>
          <w:rFonts w:cstheme="minorHAnsi"/>
          <w:lang w:val="pl-PL"/>
        </w:rPr>
        <w:t>.</w:t>
      </w:r>
    </w:p>
    <w:p w14:paraId="625B4063" w14:textId="77777777" w:rsidR="008A08FF" w:rsidRDefault="00593191" w:rsidP="00E17741">
      <w:pPr>
        <w:numPr>
          <w:ilvl w:val="0"/>
          <w:numId w:val="14"/>
        </w:numPr>
        <w:spacing w:after="0" w:line="240" w:lineRule="auto"/>
        <w:ind w:left="709"/>
        <w:jc w:val="both"/>
        <w:rPr>
          <w:rFonts w:cstheme="minorHAnsi"/>
          <w:lang w:val="pl-PL"/>
        </w:rPr>
      </w:pPr>
      <w:r>
        <w:rPr>
          <w:rFonts w:cstheme="minorHAnsi"/>
          <w:bCs/>
          <w:lang w:val="pl-PL"/>
        </w:rPr>
        <w:t>Trybunał Sprawiedliwości Unii Europejskiej stwierdził, w ramach procedury przewidzianej w art. 258 Traktatu o Funkcjonowaniu Unii Europejskiej, że Rzeczpospolita Polska uchybiła zobowiązaniom, które ciążą na nim na mocy Traktatów, dyrektywy 2014/24/UE i dyrektywy 2014/25/UE, dyrektywy 2014/25/UE i dyrektywy 2009/81/WE z uwagi na to, że Najemca udzielił zamówienia z naruszeniem prawa Unii Europejskiej.</w:t>
      </w:r>
    </w:p>
    <w:p w14:paraId="61C20B87" w14:textId="77777777" w:rsidR="008A08FF" w:rsidRDefault="00593191" w:rsidP="00C340D8">
      <w:pPr>
        <w:numPr>
          <w:ilvl w:val="0"/>
          <w:numId w:val="21"/>
        </w:numPr>
        <w:tabs>
          <w:tab w:val="clear" w:pos="720"/>
        </w:tabs>
        <w:spacing w:after="0" w:line="240" w:lineRule="auto"/>
        <w:ind w:left="426" w:hanging="426"/>
        <w:jc w:val="both"/>
        <w:rPr>
          <w:rFonts w:cstheme="minorHAnsi"/>
          <w:lang w:val="pl-PL"/>
        </w:rPr>
      </w:pPr>
      <w:r>
        <w:rPr>
          <w:rFonts w:cstheme="minorHAnsi"/>
          <w:lang w:val="pl-PL"/>
        </w:rPr>
        <w:t>Strony postanawiają, że oprócz przypadków wymienionych w Ustawie z dnia 23 kwietnia 1964 r. - Kodeks Cywilny przysługuje im prawo do odstąpienia od umowy w terminie 30 dni od powzięcia wiadomości o opisanych poniżej okolicznościach:</w:t>
      </w:r>
    </w:p>
    <w:p w14:paraId="6C4113A8" w14:textId="77777777" w:rsidR="008A08FF" w:rsidRDefault="00593191">
      <w:pPr>
        <w:numPr>
          <w:ilvl w:val="0"/>
          <w:numId w:val="13"/>
        </w:numPr>
        <w:spacing w:after="0" w:line="240" w:lineRule="auto"/>
        <w:jc w:val="both"/>
        <w:rPr>
          <w:rFonts w:cstheme="minorHAnsi"/>
          <w:lang w:val="pl-PL"/>
        </w:rPr>
      </w:pPr>
      <w:r>
        <w:rPr>
          <w:rFonts w:cstheme="minorHAnsi"/>
          <w:lang w:val="pl-PL"/>
        </w:rPr>
        <w:t>Najemca może odstąpić od umowy:</w:t>
      </w:r>
    </w:p>
    <w:p w14:paraId="179BF72A"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5565C5B9"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Wynajmujący rozwiązał firmę lub utracił uprawnienia do prowadzenia działalności gospodarczej w zakresie objętym zamówieniem,</w:t>
      </w:r>
    </w:p>
    <w:p w14:paraId="3C5F1E47"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Wynajmujący jest w zwłoce w dostawie przedmiotu najmu lub usunięciu stwierdzonych wad, braków lub niezgodności z umową o 5 dni roboczych ponad terminy określone w umowie lub ustalone z Najemcą.</w:t>
      </w:r>
    </w:p>
    <w:p w14:paraId="28195BFE" w14:textId="77777777" w:rsidR="008A08FF" w:rsidRDefault="00593191">
      <w:pPr>
        <w:numPr>
          <w:ilvl w:val="1"/>
          <w:numId w:val="12"/>
        </w:numPr>
        <w:tabs>
          <w:tab w:val="clear" w:pos="720"/>
          <w:tab w:val="left" w:pos="1134"/>
        </w:tabs>
        <w:spacing w:after="0" w:line="240" w:lineRule="auto"/>
        <w:ind w:left="993" w:hanging="284"/>
        <w:jc w:val="both"/>
        <w:rPr>
          <w:rFonts w:cstheme="minorHAnsi"/>
          <w:lang w:val="pl-PL"/>
        </w:rPr>
      </w:pPr>
      <w:r>
        <w:rPr>
          <w:rFonts w:cstheme="minorHAnsi"/>
          <w:lang w:val="pl-PL"/>
        </w:rPr>
        <w:t>Wynajmujący trzykrotnie został ukarany za naruszenie tożsamych obowiązków określonych w umowie w okresie trzech miesięcy świadczenia usługi,</w:t>
      </w:r>
    </w:p>
    <w:p w14:paraId="6FEADCB6" w14:textId="77777777" w:rsidR="008A08FF" w:rsidRDefault="00593191" w:rsidP="00593191">
      <w:pPr>
        <w:pStyle w:val="Akapitzlist"/>
        <w:numPr>
          <w:ilvl w:val="0"/>
          <w:numId w:val="21"/>
        </w:numPr>
        <w:tabs>
          <w:tab w:val="clear" w:pos="720"/>
        </w:tabs>
        <w:spacing w:after="0" w:line="240" w:lineRule="auto"/>
        <w:ind w:left="426" w:hanging="426"/>
        <w:jc w:val="both"/>
        <w:rPr>
          <w:rFonts w:cstheme="minorHAnsi"/>
          <w:lang w:val="pl-PL"/>
        </w:rPr>
      </w:pPr>
      <w:r>
        <w:rPr>
          <w:rFonts w:cstheme="minorHAnsi"/>
          <w:lang w:val="pl-PL"/>
        </w:rPr>
        <w:t>Wynajmujący może odstąpić od umowy jeżeli Najemca jest w opóźnieniu z uiszczeniem czynszu na rzecz Wynajmującego 2 miesiące ponad termin płatności faktury i pomimo dodatkowego wezwania listem poleconym odmawia uiszczenia należności.</w:t>
      </w:r>
    </w:p>
    <w:p w14:paraId="20223039" w14:textId="77777777" w:rsidR="008A08FF" w:rsidRDefault="00593191" w:rsidP="00593191">
      <w:pPr>
        <w:numPr>
          <w:ilvl w:val="0"/>
          <w:numId w:val="21"/>
        </w:numPr>
        <w:tabs>
          <w:tab w:val="clear" w:pos="720"/>
          <w:tab w:val="left" w:pos="0"/>
          <w:tab w:val="left" w:pos="426"/>
        </w:tabs>
        <w:spacing w:after="0" w:line="240" w:lineRule="auto"/>
        <w:ind w:left="426" w:hanging="426"/>
        <w:jc w:val="both"/>
        <w:rPr>
          <w:rFonts w:cstheme="minorHAnsi"/>
          <w:lang w:val="pl-PL"/>
        </w:rPr>
      </w:pPr>
      <w:r>
        <w:rPr>
          <w:rFonts w:cstheme="minorHAnsi"/>
          <w:lang w:val="pl-PL"/>
        </w:rPr>
        <w:t>Odstąpienie od umowy powinno nastąpić w formie pisemnej pod rygorem nieważności i powinno zawierać uzasadnienie. Uprawnienie do odstąpienia nie pozbawia prawa do naliczenia kar umownych przewidzianych umową.</w:t>
      </w:r>
    </w:p>
    <w:p w14:paraId="5AA0C928" w14:textId="77777777" w:rsidR="008A08FF" w:rsidRDefault="00593191" w:rsidP="00593191">
      <w:pPr>
        <w:numPr>
          <w:ilvl w:val="0"/>
          <w:numId w:val="21"/>
        </w:numPr>
        <w:tabs>
          <w:tab w:val="clear" w:pos="720"/>
          <w:tab w:val="left" w:pos="0"/>
          <w:tab w:val="left" w:pos="426"/>
        </w:tabs>
        <w:spacing w:after="0" w:line="240" w:lineRule="auto"/>
        <w:ind w:left="426" w:hanging="426"/>
        <w:jc w:val="both"/>
        <w:rPr>
          <w:rFonts w:cstheme="minorHAnsi"/>
          <w:lang w:val="pl-PL"/>
        </w:rPr>
      </w:pPr>
      <w:r>
        <w:rPr>
          <w:rFonts w:cstheme="minorHAnsi"/>
          <w:lang w:val="pl-PL"/>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6551E430" w14:textId="77777777" w:rsidR="008A08FF" w:rsidRDefault="00593191" w:rsidP="00593191">
      <w:pPr>
        <w:numPr>
          <w:ilvl w:val="0"/>
          <w:numId w:val="21"/>
        </w:numPr>
        <w:tabs>
          <w:tab w:val="clear" w:pos="720"/>
          <w:tab w:val="left" w:pos="0"/>
          <w:tab w:val="left" w:pos="426"/>
        </w:tabs>
        <w:spacing w:after="0" w:line="240" w:lineRule="auto"/>
        <w:ind w:left="426" w:hanging="426"/>
        <w:jc w:val="both"/>
        <w:rPr>
          <w:rFonts w:cstheme="minorHAnsi"/>
          <w:lang w:val="pl-PL"/>
        </w:rPr>
      </w:pPr>
      <w:r>
        <w:rPr>
          <w:rFonts w:cstheme="minorHAnsi"/>
          <w:lang w:val="pl-PL"/>
        </w:rPr>
        <w:t>W przypadku odstąpienia przez Najemca od umowy zgodnie z niniejszym §, Wynajmujący może żądać wyłącznie zapłaty czynszu  za okres najmu który upłynął do dnia odstąpienia. Wynajmującemu przysługuje prawo odstąpienia od umowy, jeżeli Najemca pozostaje w zwłoce z zapłatą czynszu za co najmniej 2 pełne okresy płatności, pomimo uprzedniego pisemnego wezwania do zapłaty i wyznaczenia dodatkowego terminu nie krótszego niż 14 dni.</w:t>
      </w:r>
    </w:p>
    <w:p w14:paraId="11ABEB6B" w14:textId="77777777" w:rsidR="008A08FF" w:rsidRDefault="00593191" w:rsidP="00593191">
      <w:pPr>
        <w:numPr>
          <w:ilvl w:val="0"/>
          <w:numId w:val="21"/>
        </w:numPr>
        <w:tabs>
          <w:tab w:val="clear" w:pos="720"/>
          <w:tab w:val="left" w:pos="0"/>
          <w:tab w:val="left" w:pos="426"/>
        </w:tabs>
        <w:spacing w:after="0" w:line="240" w:lineRule="auto"/>
        <w:ind w:left="426" w:hanging="426"/>
        <w:jc w:val="both"/>
      </w:pPr>
      <w:r>
        <w:rPr>
          <w:rFonts w:cstheme="minorHAnsi"/>
          <w:lang w:val="pl-PL"/>
        </w:rPr>
        <w:t>Uprawnienie Najemcy do skrócenia okresu obowiązywania umowy na podstawie § 2 ust. 4 stanowi odrębny od odstąpienia i wypowiedzenia tryb wcześniejszego zakończenia umowy.</w:t>
      </w:r>
    </w:p>
    <w:p w14:paraId="0B732384" w14:textId="77777777" w:rsidR="008A08FF" w:rsidRDefault="00593191" w:rsidP="00593191">
      <w:pPr>
        <w:numPr>
          <w:ilvl w:val="0"/>
          <w:numId w:val="23"/>
        </w:numPr>
        <w:tabs>
          <w:tab w:val="clear" w:pos="720"/>
          <w:tab w:val="left" w:pos="0"/>
          <w:tab w:val="left" w:pos="426"/>
        </w:tabs>
        <w:spacing w:after="0" w:line="240" w:lineRule="auto"/>
        <w:ind w:left="426" w:hanging="426"/>
        <w:jc w:val="both"/>
        <w:rPr>
          <w:rFonts w:cstheme="minorHAnsi"/>
          <w:color w:val="FF0000"/>
          <w:lang w:val="pl-PL"/>
        </w:rPr>
      </w:pPr>
      <w:r>
        <w:rPr>
          <w:rFonts w:cstheme="minorHAnsi"/>
          <w:lang w:val="pl-PL"/>
        </w:rPr>
        <w:t>Przed wykonaniem prawa odstąpienia z przyczyn usuwalnych Strona zamierzająca odstąpić od umowy wyznaczy drugiej Stronie odpowiedni termin na usunięcie naruszeń, nie dłuższy jednak niż 5 dni roboczych, chyba że charakter naruszenia lub zagrożenie dla bezpieczeństwa użytkowników uzasadnia natychmiastowe działanie.</w:t>
      </w:r>
    </w:p>
    <w:p w14:paraId="5B2648E8" w14:textId="77777777" w:rsidR="008A08FF" w:rsidRDefault="00593191" w:rsidP="00593191">
      <w:pPr>
        <w:numPr>
          <w:ilvl w:val="0"/>
          <w:numId w:val="24"/>
        </w:numPr>
        <w:tabs>
          <w:tab w:val="clear" w:pos="720"/>
          <w:tab w:val="left" w:pos="0"/>
          <w:tab w:val="left" w:pos="426"/>
        </w:tabs>
        <w:spacing w:after="0" w:line="240" w:lineRule="auto"/>
        <w:ind w:left="426" w:hanging="426"/>
        <w:jc w:val="both"/>
        <w:rPr>
          <w:rFonts w:cstheme="minorHAnsi"/>
          <w:color w:val="FF0000"/>
          <w:lang w:val="pl-PL"/>
        </w:rPr>
      </w:pPr>
      <w:r>
        <w:rPr>
          <w:rFonts w:cstheme="minorHAnsi"/>
          <w:lang w:val="pl-PL"/>
        </w:rPr>
        <w:t xml:space="preserve">Odstąpienie od umowy lub wypowiedzenie wymaga formy pisemnej pod rygorem nieważności i powinno zawierać uzasadnienie, z wyjątkiem skorzystania przez Najemcę z uprawnienia określonego </w:t>
      </w:r>
      <w:r w:rsidRPr="00B720CE">
        <w:rPr>
          <w:rFonts w:cstheme="minorHAnsi"/>
          <w:lang w:val="pl-PL"/>
        </w:rPr>
        <w:t>w § 2 ust. 3, dla</w:t>
      </w:r>
      <w:r>
        <w:rPr>
          <w:rFonts w:cstheme="minorHAnsi"/>
          <w:lang w:val="pl-PL"/>
        </w:rPr>
        <w:t xml:space="preserve"> którego wystarczające jest pisemne oświadczenie wskazujące datę zakończenia najmu.</w:t>
      </w:r>
    </w:p>
    <w:p w14:paraId="66C7D0D5" w14:textId="77777777" w:rsidR="008A08FF" w:rsidRDefault="00593191" w:rsidP="00593191">
      <w:pPr>
        <w:numPr>
          <w:ilvl w:val="0"/>
          <w:numId w:val="25"/>
        </w:numPr>
        <w:tabs>
          <w:tab w:val="clear" w:pos="720"/>
          <w:tab w:val="left" w:pos="0"/>
          <w:tab w:val="left" w:pos="426"/>
        </w:tabs>
        <w:spacing w:after="0" w:line="240" w:lineRule="auto"/>
        <w:ind w:left="426" w:hanging="426"/>
        <w:jc w:val="both"/>
        <w:rPr>
          <w:rFonts w:cstheme="minorHAnsi"/>
          <w:color w:val="FF0000"/>
          <w:lang w:val="pl-PL"/>
        </w:rPr>
      </w:pPr>
      <w:r>
        <w:rPr>
          <w:rFonts w:cstheme="minorHAnsi"/>
          <w:lang w:val="pl-PL"/>
        </w:rPr>
        <w:lastRenderedPageBreak/>
        <w:t>W przypadku rozwiązania, odstąpienia lub wygaśnięcia umowy Wynajmujący może żądać wyłącznie czynszu należnego za okres faktycznego trwania najmu.</w:t>
      </w:r>
    </w:p>
    <w:p w14:paraId="1AA37271" w14:textId="77777777" w:rsidR="008A08FF" w:rsidRDefault="008A08FF">
      <w:pPr>
        <w:spacing w:after="0" w:line="240" w:lineRule="auto"/>
        <w:rPr>
          <w:rFonts w:cstheme="minorHAnsi"/>
          <w:lang w:val="pl-PL"/>
        </w:rPr>
      </w:pPr>
    </w:p>
    <w:p w14:paraId="0B6A2495" w14:textId="77777777" w:rsidR="008A08FF" w:rsidRDefault="00593191">
      <w:pPr>
        <w:spacing w:after="0" w:line="240" w:lineRule="auto"/>
        <w:jc w:val="center"/>
        <w:rPr>
          <w:rFonts w:cstheme="minorHAnsi"/>
          <w:b/>
          <w:lang w:val="pl-PL"/>
        </w:rPr>
      </w:pPr>
      <w:r>
        <w:rPr>
          <w:rFonts w:cstheme="minorHAnsi"/>
          <w:b/>
          <w:lang w:val="pl-PL"/>
        </w:rPr>
        <w:t>§ 12</w:t>
      </w:r>
    </w:p>
    <w:p w14:paraId="020A1F35" w14:textId="77777777" w:rsidR="008A08FF" w:rsidRDefault="00593191">
      <w:pPr>
        <w:spacing w:after="0" w:line="240" w:lineRule="auto"/>
        <w:jc w:val="center"/>
        <w:rPr>
          <w:rFonts w:cstheme="minorHAnsi"/>
          <w:b/>
          <w:lang w:val="pl-PL"/>
        </w:rPr>
      </w:pPr>
      <w:r>
        <w:rPr>
          <w:rFonts w:cstheme="minorHAnsi"/>
          <w:b/>
          <w:lang w:val="pl-PL"/>
        </w:rPr>
        <w:t>Siła wyższa</w:t>
      </w:r>
    </w:p>
    <w:p w14:paraId="595BD4C6" w14:textId="77777777" w:rsidR="008A08FF" w:rsidRDefault="00593191">
      <w:pPr>
        <w:numPr>
          <w:ilvl w:val="0"/>
          <w:numId w:val="15"/>
        </w:numPr>
        <w:spacing w:after="0" w:line="240" w:lineRule="auto"/>
        <w:ind w:left="426" w:hanging="426"/>
        <w:jc w:val="both"/>
        <w:rPr>
          <w:rFonts w:cstheme="minorHAnsi"/>
          <w:lang w:val="pl-PL"/>
        </w:rPr>
      </w:pPr>
      <w:r>
        <w:rPr>
          <w:rFonts w:cstheme="minorHAnsi"/>
          <w:lang w:val="pl-PL"/>
        </w:rPr>
        <w:t>Strony niniejszej umowy będą zwolnione z odpowiedzialności za niewypełnienie swoich zobowiązań zawartych w umowie, jeżeli okoliczności siły wyższej będą stanowiły przeszkodę w ich wypełnieniu.</w:t>
      </w:r>
    </w:p>
    <w:p w14:paraId="32FE8354" w14:textId="77777777" w:rsidR="008A08FF" w:rsidRDefault="00593191">
      <w:pPr>
        <w:numPr>
          <w:ilvl w:val="0"/>
          <w:numId w:val="15"/>
        </w:numPr>
        <w:spacing w:after="0" w:line="240" w:lineRule="auto"/>
        <w:ind w:left="426" w:hanging="426"/>
        <w:jc w:val="both"/>
        <w:rPr>
          <w:rFonts w:cstheme="minorHAnsi"/>
          <w:lang w:val="pl-PL"/>
        </w:rPr>
      </w:pPr>
      <w:r>
        <w:rPr>
          <w:rFonts w:cstheme="minorHAnsi"/>
          <w:lang w:val="pl-PL"/>
        </w:rPr>
        <w:t>Strona może powołać się na okoliczności siły wyższej tylko wtedy, gdy poinformuje ona o tym pisemnie drugą stronę w ciągu 3 dni roboczych od powstania tych okoliczności, o ile poinformowanie drugiej strony jest w tym terminie możliwe.</w:t>
      </w:r>
    </w:p>
    <w:p w14:paraId="6900FE5C" w14:textId="77777777" w:rsidR="008A08FF" w:rsidRDefault="00593191">
      <w:pPr>
        <w:numPr>
          <w:ilvl w:val="0"/>
          <w:numId w:val="15"/>
        </w:numPr>
        <w:spacing w:after="0" w:line="240" w:lineRule="auto"/>
        <w:ind w:left="426" w:hanging="426"/>
        <w:jc w:val="both"/>
        <w:rPr>
          <w:rFonts w:cstheme="minorHAnsi"/>
          <w:lang w:val="pl-PL"/>
        </w:rPr>
      </w:pPr>
      <w:r>
        <w:rPr>
          <w:rFonts w:cstheme="minorHAnsi"/>
          <w:lang w:val="pl-PL"/>
        </w:rPr>
        <w:t>Okoliczności zaistnienia siły wyższej muszą zostać udowodnione przez stronę, która się na nie powołuje.</w:t>
      </w:r>
    </w:p>
    <w:p w14:paraId="662B0F3F" w14:textId="77777777" w:rsidR="008A08FF" w:rsidRDefault="008A08FF">
      <w:pPr>
        <w:spacing w:after="0" w:line="240" w:lineRule="auto"/>
        <w:rPr>
          <w:rFonts w:cstheme="minorHAnsi"/>
          <w:lang w:val="pl-PL"/>
        </w:rPr>
      </w:pPr>
    </w:p>
    <w:p w14:paraId="1CF4DF72" w14:textId="77777777" w:rsidR="008A08FF" w:rsidRDefault="00593191">
      <w:pPr>
        <w:spacing w:after="0" w:line="240" w:lineRule="auto"/>
        <w:jc w:val="center"/>
        <w:rPr>
          <w:rFonts w:cstheme="minorHAnsi"/>
          <w:b/>
          <w:lang w:val="pl-PL"/>
        </w:rPr>
      </w:pPr>
      <w:r>
        <w:rPr>
          <w:rFonts w:cstheme="minorHAnsi"/>
          <w:b/>
          <w:lang w:val="pl-PL"/>
        </w:rPr>
        <w:t>§ 13</w:t>
      </w:r>
    </w:p>
    <w:p w14:paraId="792CE00B" w14:textId="77777777" w:rsidR="008A08FF" w:rsidRDefault="00593191">
      <w:pPr>
        <w:spacing w:after="0" w:line="240" w:lineRule="auto"/>
        <w:jc w:val="center"/>
        <w:rPr>
          <w:rFonts w:cstheme="minorHAnsi"/>
          <w:b/>
          <w:lang w:val="pl-PL"/>
        </w:rPr>
      </w:pPr>
      <w:r>
        <w:rPr>
          <w:rFonts w:cstheme="minorHAnsi"/>
          <w:b/>
          <w:lang w:val="pl-PL"/>
        </w:rPr>
        <w:t>Zmiany umowy</w:t>
      </w:r>
    </w:p>
    <w:p w14:paraId="499BF8B6" w14:textId="77777777" w:rsidR="008A08FF" w:rsidRDefault="00593191" w:rsidP="00593191">
      <w:pPr>
        <w:pStyle w:val="Akapitzlist"/>
        <w:numPr>
          <w:ilvl w:val="3"/>
          <w:numId w:val="21"/>
        </w:numPr>
        <w:tabs>
          <w:tab w:val="left" w:pos="2552"/>
        </w:tabs>
        <w:spacing w:after="0" w:line="240" w:lineRule="auto"/>
        <w:ind w:left="426" w:hanging="426"/>
        <w:rPr>
          <w:rFonts w:cstheme="minorHAnsi"/>
          <w:lang w:val="pl-PL"/>
        </w:rPr>
      </w:pPr>
      <w:r>
        <w:rPr>
          <w:rFonts w:cstheme="minorHAnsi"/>
          <w:lang w:val="pl-PL"/>
        </w:rPr>
        <w:t>Strony dopuszczają możliwość zmiany umowy w następującym zakresie:</w:t>
      </w:r>
    </w:p>
    <w:p w14:paraId="7FA13B8D" w14:textId="77777777" w:rsidR="008A08FF" w:rsidRDefault="00593191">
      <w:pPr>
        <w:pStyle w:val="Akapitzlist"/>
        <w:spacing w:after="0" w:line="240" w:lineRule="auto"/>
        <w:ind w:left="567"/>
        <w:jc w:val="both"/>
        <w:rPr>
          <w:rFonts w:cstheme="minorHAnsi"/>
          <w:lang w:val="pl-PL"/>
        </w:rPr>
      </w:pPr>
      <w:r>
        <w:rPr>
          <w:rFonts w:cstheme="minorHAnsi"/>
          <w:lang w:val="pl-PL"/>
        </w:rPr>
        <w:t>a. zmiany osób odpowiedzialnych za realizację umowy,</w:t>
      </w:r>
    </w:p>
    <w:p w14:paraId="67767D77"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danych teleadresowych,</w:t>
      </w:r>
    </w:p>
    <w:p w14:paraId="47B83823"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podwykonawców</w:t>
      </w:r>
      <w:r>
        <w:rPr>
          <w:rFonts w:eastAsia="Times New Roman" w:cstheme="minorHAnsi"/>
          <w:kern w:val="2"/>
          <w:lang w:val="pl-PL" w:eastAsia="zh-CN"/>
        </w:rPr>
        <w:t xml:space="preserve"> </w:t>
      </w:r>
      <w:r>
        <w:rPr>
          <w:rFonts w:cstheme="minorHAnsi"/>
          <w:lang w:val="pl-PL"/>
        </w:rPr>
        <w:t>na zasadach określonych w umowie,</w:t>
      </w:r>
    </w:p>
    <w:p w14:paraId="014E84DD"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przywoływanych w przedmiotowej umowie oraz SWZ ustaw oraz rozporządzeń (zmiany przepisów bądź wymogów szczególnych dotyczących przedmiotu zamówienia),</w:t>
      </w:r>
    </w:p>
    <w:p w14:paraId="3C4BC636"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 xml:space="preserve">w przypadkach określonych w art. przewidzianych w art. 455 ust 2 </w:t>
      </w:r>
      <w:proofErr w:type="spellStart"/>
      <w:r>
        <w:rPr>
          <w:rFonts w:cstheme="minorHAnsi"/>
          <w:lang w:val="pl-PL"/>
        </w:rPr>
        <w:t>u.p.z.p</w:t>
      </w:r>
      <w:proofErr w:type="spellEnd"/>
      <w:r>
        <w:rPr>
          <w:rFonts w:cstheme="minorHAnsi"/>
          <w:lang w:val="pl-PL"/>
        </w:rPr>
        <w:t>.</w:t>
      </w:r>
    </w:p>
    <w:p w14:paraId="41FFDABD" w14:textId="77777777" w:rsidR="008A08FF" w:rsidRDefault="00593191" w:rsidP="00593191">
      <w:pPr>
        <w:pStyle w:val="Akapitzlist"/>
        <w:numPr>
          <w:ilvl w:val="1"/>
          <w:numId w:val="21"/>
        </w:numPr>
        <w:spacing w:after="0" w:line="240" w:lineRule="auto"/>
        <w:ind w:left="851" w:hanging="284"/>
        <w:jc w:val="both"/>
        <w:rPr>
          <w:rFonts w:cstheme="minorHAnsi"/>
          <w:lang w:val="pl-PL"/>
        </w:rPr>
      </w:pPr>
      <w:r>
        <w:rPr>
          <w:rFonts w:cstheme="minorHAnsi"/>
          <w:lang w:val="pl-PL"/>
        </w:rPr>
        <w:t>zmiany wysokości wynagrodzenia w przypadkach przewidzianych umową i przepisami prawa,</w:t>
      </w:r>
    </w:p>
    <w:p w14:paraId="0F7750CA" w14:textId="77777777" w:rsidR="008A08FF" w:rsidRPr="00B720CE" w:rsidRDefault="00593191" w:rsidP="00593191">
      <w:pPr>
        <w:pStyle w:val="Akapitzlist"/>
        <w:numPr>
          <w:ilvl w:val="1"/>
          <w:numId w:val="21"/>
        </w:numPr>
        <w:spacing w:after="0" w:line="240" w:lineRule="auto"/>
        <w:ind w:left="851" w:hanging="284"/>
        <w:jc w:val="both"/>
        <w:rPr>
          <w:rFonts w:cstheme="minorHAnsi"/>
          <w:lang w:val="pl-PL"/>
        </w:rPr>
      </w:pPr>
      <w:r w:rsidRPr="00B720CE">
        <w:rPr>
          <w:rFonts w:cstheme="minorHAnsi"/>
          <w:lang w:val="pl-PL"/>
        </w:rPr>
        <w:t>zmniejszenia zakresu świadczenia lub skrócenia okresu najmu na zasadach określonych w § 2 ust. 3-4.</w:t>
      </w:r>
    </w:p>
    <w:p w14:paraId="6F631DD6" w14:textId="77777777" w:rsidR="008A08FF" w:rsidRDefault="00593191">
      <w:pPr>
        <w:pStyle w:val="Akapitzlist"/>
        <w:numPr>
          <w:ilvl w:val="0"/>
          <w:numId w:val="12"/>
        </w:numPr>
        <w:tabs>
          <w:tab w:val="center" w:pos="426"/>
        </w:tabs>
        <w:spacing w:after="0" w:line="240" w:lineRule="auto"/>
        <w:jc w:val="both"/>
        <w:rPr>
          <w:rFonts w:cstheme="minorHAnsi"/>
          <w:lang w:val="pl-PL"/>
        </w:rPr>
      </w:pPr>
      <w:r>
        <w:rPr>
          <w:rFonts w:cstheme="minorHAnsi"/>
          <w:lang w:val="pl-PL"/>
        </w:rPr>
        <w:t>Strony dopuszczają również możliwość zmiany umowy zakresie Zmiany wysokości należnego czynszu w odniesieniu do zobowiązań niezrealizowanych w przypadku:</w:t>
      </w:r>
    </w:p>
    <w:p w14:paraId="487C8D62" w14:textId="77777777" w:rsidR="008A08FF" w:rsidRDefault="00593191">
      <w:pPr>
        <w:spacing w:after="0" w:line="240" w:lineRule="auto"/>
        <w:ind w:left="709" w:hanging="283"/>
        <w:jc w:val="both"/>
        <w:rPr>
          <w:rFonts w:cstheme="minorHAnsi"/>
          <w:lang w:val="pl-PL"/>
        </w:rPr>
      </w:pPr>
      <w:r>
        <w:rPr>
          <w:rFonts w:cstheme="minorHAnsi"/>
          <w:lang w:val="pl-PL"/>
        </w:rPr>
        <w:t>a)</w:t>
      </w:r>
      <w:r>
        <w:rPr>
          <w:rFonts w:cstheme="minorHAnsi"/>
          <w:lang w:val="pl-PL"/>
        </w:rPr>
        <w:tab/>
        <w:t>w przypadku ustawowej zmiany obowiązujących stawek podatku VAT w odniesieniu do asortymentu objętego umową.</w:t>
      </w:r>
    </w:p>
    <w:p w14:paraId="6D48BF24" w14:textId="77777777" w:rsidR="008A08FF" w:rsidRDefault="00593191">
      <w:pPr>
        <w:spacing w:after="0" w:line="240" w:lineRule="auto"/>
        <w:ind w:left="709" w:hanging="283"/>
        <w:jc w:val="both"/>
        <w:rPr>
          <w:rFonts w:cstheme="minorHAnsi"/>
          <w:lang w:val="pl-PL"/>
        </w:rPr>
      </w:pPr>
      <w:r>
        <w:rPr>
          <w:rFonts w:cstheme="minorHAnsi"/>
          <w:lang w:val="pl-PL"/>
        </w:rPr>
        <w:t>b)</w:t>
      </w:r>
      <w:r>
        <w:rPr>
          <w:rFonts w:cstheme="minorHAnsi"/>
          <w:lang w:val="pl-PL"/>
        </w:rPr>
        <w:tab/>
        <w:t>zmiany wysokości minimalnego wynagrodzenia za pracę albo minimalnej stawki godzinowej ustalonej na podstawie ustawy z dnia 10 października 2002 r. o minimalnym wynagrodzeniu za pracę,</w:t>
      </w:r>
    </w:p>
    <w:p w14:paraId="1AD9C06A" w14:textId="77777777" w:rsidR="008A08FF" w:rsidRDefault="00593191">
      <w:pPr>
        <w:spacing w:after="0" w:line="240" w:lineRule="auto"/>
        <w:ind w:left="709" w:hanging="283"/>
        <w:jc w:val="both"/>
        <w:rPr>
          <w:rFonts w:cstheme="minorHAnsi"/>
          <w:lang w:val="pl-PL"/>
        </w:rPr>
      </w:pPr>
      <w:r>
        <w:rPr>
          <w:rFonts w:cstheme="minorHAnsi"/>
          <w:lang w:val="pl-PL"/>
        </w:rPr>
        <w:t>c)</w:t>
      </w:r>
      <w:r>
        <w:rPr>
          <w:rFonts w:cstheme="minorHAnsi"/>
          <w:lang w:val="pl-PL"/>
        </w:rPr>
        <w:tab/>
        <w:t>zmiany zasad podlegania ubezpieczeniom społecznym lub ubezpieczeniu zdrowotnemu lub wysokości stawki składki na ubezpieczenie społeczne lub zdrowotne,</w:t>
      </w:r>
    </w:p>
    <w:p w14:paraId="2EB7718F" w14:textId="77777777" w:rsidR="008A08FF" w:rsidRDefault="00593191">
      <w:pPr>
        <w:spacing w:after="0" w:line="240" w:lineRule="auto"/>
        <w:ind w:left="709" w:hanging="283"/>
        <w:jc w:val="both"/>
        <w:rPr>
          <w:rFonts w:cstheme="minorHAnsi"/>
          <w:lang w:val="pl-PL"/>
        </w:rPr>
      </w:pPr>
      <w:r>
        <w:rPr>
          <w:rFonts w:cstheme="minorHAnsi"/>
          <w:lang w:val="pl-PL"/>
        </w:rPr>
        <w:t>d)</w:t>
      </w:r>
      <w:r>
        <w:rPr>
          <w:rFonts w:cstheme="minorHAnsi"/>
          <w:lang w:val="pl-PL"/>
        </w:rPr>
        <w:tab/>
        <w:t xml:space="preserve">w przypadku zmiany zasad gromadzenia i wysokości wpłat do pracowniczych planów kapitałowych, </w:t>
      </w:r>
    </w:p>
    <w:p w14:paraId="4E8C46A0" w14:textId="77777777" w:rsidR="008A08FF" w:rsidRDefault="00593191">
      <w:pPr>
        <w:spacing w:after="0" w:line="240" w:lineRule="auto"/>
        <w:ind w:left="426"/>
        <w:jc w:val="both"/>
        <w:rPr>
          <w:rFonts w:cstheme="minorHAnsi"/>
          <w:lang w:val="pl-PL"/>
        </w:rPr>
      </w:pPr>
      <w:r>
        <w:rPr>
          <w:rFonts w:cstheme="minorHAnsi"/>
          <w:lang w:val="pl-PL"/>
        </w:rPr>
        <w:t xml:space="preserve">o których mowa w ustawie z dnia 4 października 2018 r. o pracowniczych planach kapitałowych - jeżeli zmiany te będą miały wpływ na koszty wykonania umowy i Wynajmujący w sposób obiektywny udowodni ich wielkość. </w:t>
      </w:r>
    </w:p>
    <w:p w14:paraId="767E537F" w14:textId="77777777" w:rsidR="008A08FF" w:rsidRDefault="00593191" w:rsidP="00593191">
      <w:pPr>
        <w:pStyle w:val="Akapitzlist"/>
        <w:numPr>
          <w:ilvl w:val="0"/>
          <w:numId w:val="32"/>
        </w:numPr>
        <w:tabs>
          <w:tab w:val="center" w:pos="426"/>
        </w:tabs>
        <w:spacing w:after="0" w:line="240" w:lineRule="auto"/>
        <w:ind w:left="426" w:hanging="426"/>
        <w:jc w:val="both"/>
        <w:rPr>
          <w:rFonts w:cstheme="minorHAnsi"/>
          <w:lang w:val="pl-PL"/>
        </w:rPr>
      </w:pPr>
      <w:r w:rsidRPr="00593191">
        <w:rPr>
          <w:rFonts w:cstheme="minorHAnsi"/>
          <w:lang w:val="pl-PL"/>
        </w:rPr>
        <w:t>Wszelkie zmiany umowy wymagają uprzedniej (tj. przed ich dokonaniem) pisemnej zgody Najemcy i dokonywane będą w formie pisemnej (aneksu) pod rygorem nieważności, za wyjątkiem zmian o których mowa w ust. 1 lit. a-b, d i g dla których skuteczności wystarczające jest jednostronne pisemne oświadczenie strony.</w:t>
      </w:r>
    </w:p>
    <w:p w14:paraId="67561423" w14:textId="77777777" w:rsidR="008A08FF" w:rsidRDefault="00593191" w:rsidP="00593191">
      <w:pPr>
        <w:pStyle w:val="Akapitzlist"/>
        <w:numPr>
          <w:ilvl w:val="0"/>
          <w:numId w:val="32"/>
        </w:numPr>
        <w:tabs>
          <w:tab w:val="center" w:pos="426"/>
        </w:tabs>
        <w:spacing w:after="0" w:line="240" w:lineRule="auto"/>
        <w:ind w:left="426" w:hanging="426"/>
        <w:jc w:val="both"/>
        <w:rPr>
          <w:rFonts w:cstheme="minorHAnsi"/>
          <w:lang w:val="pl-PL"/>
        </w:rPr>
      </w:pPr>
      <w:r w:rsidRPr="00593191">
        <w:rPr>
          <w:rFonts w:cstheme="minorHAnsi"/>
          <w:lang w:val="pl-PL"/>
        </w:rPr>
        <w:t xml:space="preserve">Zmiany umowy skutkujące zmniejszeniem wysokości wynagrodzenia należnego Wynajmującemu w przypadku ograniczenia zakresu lub wielkości zamówienia nie przekroczą 30% wartości wynagrodzenia brutto wskazanego w § 6 ust. 14. </w:t>
      </w:r>
    </w:p>
    <w:p w14:paraId="6C4F7D38" w14:textId="77777777" w:rsidR="008A08FF" w:rsidRPr="00593191" w:rsidRDefault="00593191" w:rsidP="00593191">
      <w:pPr>
        <w:pStyle w:val="Akapitzlist"/>
        <w:numPr>
          <w:ilvl w:val="0"/>
          <w:numId w:val="32"/>
        </w:numPr>
        <w:tabs>
          <w:tab w:val="center" w:pos="426"/>
        </w:tabs>
        <w:spacing w:after="0" w:line="240" w:lineRule="auto"/>
        <w:ind w:left="426" w:hanging="426"/>
        <w:jc w:val="both"/>
        <w:rPr>
          <w:rFonts w:cstheme="minorHAnsi"/>
          <w:lang w:val="pl-PL"/>
        </w:rPr>
      </w:pPr>
      <w:r w:rsidRPr="00593191">
        <w:rPr>
          <w:rFonts w:cstheme="minorHAnsi"/>
          <w:lang w:val="pl-PL"/>
        </w:rPr>
        <w:t xml:space="preserve">Zmiana umowy skutkująca zmniejszeniem wysokości wynagrodzenia należnego Wynajmującemu w przypadku ograniczenia zakresu świadczenia albo skrócenia okresu najmu nie stanowi podstawy do dochodzenia przez Wynajmującego jakichkolwiek dodatkowych roszczeń. </w:t>
      </w:r>
    </w:p>
    <w:p w14:paraId="4083CCDF" w14:textId="77777777" w:rsidR="008A08FF" w:rsidRDefault="008A08FF">
      <w:pPr>
        <w:spacing w:after="0" w:line="240" w:lineRule="auto"/>
        <w:rPr>
          <w:rFonts w:cstheme="minorHAnsi"/>
          <w:lang w:val="pl-PL"/>
        </w:rPr>
      </w:pPr>
    </w:p>
    <w:p w14:paraId="1B5766D9" w14:textId="77777777" w:rsidR="008A08FF" w:rsidRDefault="00593191">
      <w:pPr>
        <w:spacing w:after="0" w:line="240" w:lineRule="auto"/>
        <w:jc w:val="center"/>
      </w:pPr>
      <w:r>
        <w:rPr>
          <w:rFonts w:cstheme="minorHAnsi"/>
          <w:b/>
          <w:lang w:val="pl-PL"/>
        </w:rPr>
        <w:t xml:space="preserve">§ 14 </w:t>
      </w:r>
    </w:p>
    <w:p w14:paraId="03115286" w14:textId="77777777" w:rsidR="008A08FF" w:rsidRDefault="00593191">
      <w:pPr>
        <w:spacing w:after="0" w:line="240" w:lineRule="auto"/>
        <w:jc w:val="center"/>
      </w:pPr>
      <w:r>
        <w:rPr>
          <w:rFonts w:cstheme="minorHAnsi"/>
          <w:b/>
          <w:lang w:val="pl-PL"/>
        </w:rPr>
        <w:lastRenderedPageBreak/>
        <w:t>Postanowienia końcowe</w:t>
      </w:r>
    </w:p>
    <w:p w14:paraId="4A97A14A" w14:textId="77777777" w:rsidR="008A08FF" w:rsidRDefault="00593191">
      <w:pPr>
        <w:numPr>
          <w:ilvl w:val="0"/>
          <w:numId w:val="17"/>
        </w:numPr>
        <w:spacing w:after="0" w:line="240" w:lineRule="auto"/>
        <w:jc w:val="both"/>
      </w:pPr>
      <w:r>
        <w:rPr>
          <w:rFonts w:cstheme="minorHAnsi"/>
          <w:lang w:val="pl-PL"/>
        </w:rPr>
        <w:t>W sprawach nie uregulowanych w niniejszej umowie mają zastosowanie:</w:t>
      </w:r>
    </w:p>
    <w:p w14:paraId="36138015" w14:textId="77777777" w:rsidR="008A08FF" w:rsidRDefault="00593191">
      <w:pPr>
        <w:numPr>
          <w:ilvl w:val="0"/>
          <w:numId w:val="18"/>
        </w:numPr>
        <w:spacing w:after="0" w:line="240" w:lineRule="auto"/>
        <w:jc w:val="both"/>
      </w:pPr>
      <w:r>
        <w:rPr>
          <w:rFonts w:cstheme="minorHAnsi"/>
          <w:lang w:val="pl-PL"/>
        </w:rPr>
        <w:t xml:space="preserve">właściwe przepisy ustawy z 11 września 2019 r. Prawo zamówień publicznych </w:t>
      </w:r>
    </w:p>
    <w:p w14:paraId="25257B33" w14:textId="77777777" w:rsidR="008A08FF" w:rsidRDefault="00593191">
      <w:pPr>
        <w:numPr>
          <w:ilvl w:val="0"/>
          <w:numId w:val="18"/>
        </w:numPr>
        <w:spacing w:after="0" w:line="240" w:lineRule="auto"/>
        <w:jc w:val="both"/>
      </w:pPr>
      <w:r>
        <w:rPr>
          <w:rFonts w:cstheme="minorHAnsi"/>
          <w:lang w:val="pl-PL"/>
        </w:rPr>
        <w:t xml:space="preserve">właściwe przepisy ustawy z 23 kwietnia 1964 r. Kodeks Cywilny  </w:t>
      </w:r>
    </w:p>
    <w:p w14:paraId="29F417A4" w14:textId="77777777" w:rsidR="008A08FF" w:rsidRDefault="00593191">
      <w:pPr>
        <w:numPr>
          <w:ilvl w:val="0"/>
          <w:numId w:val="16"/>
        </w:numPr>
        <w:spacing w:after="0" w:line="240" w:lineRule="auto"/>
        <w:jc w:val="both"/>
      </w:pPr>
      <w:r>
        <w:rPr>
          <w:rFonts w:cstheme="minorHAnsi"/>
          <w:lang w:val="pl-PL"/>
        </w:rPr>
        <w:t>Wszystkie spory mogące wynikać z niniejszej Umowy bądź w związku z nią będą rozstrzygane przez właściwy Sąd dla siedziby Najemcy.</w:t>
      </w:r>
    </w:p>
    <w:p w14:paraId="143BA654" w14:textId="77777777" w:rsidR="008A08FF" w:rsidRDefault="00593191">
      <w:pPr>
        <w:numPr>
          <w:ilvl w:val="0"/>
          <w:numId w:val="16"/>
        </w:numPr>
        <w:spacing w:after="0" w:line="240" w:lineRule="auto"/>
        <w:jc w:val="both"/>
      </w:pPr>
      <w:r>
        <w:rPr>
          <w:rFonts w:cstheme="minorHAnsi"/>
          <w:lang w:val="pl-PL"/>
        </w:rPr>
        <w:t>W przypadku wcześniejszego, niż termin o którym mowa w § 2 ust. 1,  rozwiązania/odstąpienia od umowy przez którąkolwiek ze stron, niniejsza umowa rozwiązuje się automatycznie w tożsamym terminie.</w:t>
      </w:r>
    </w:p>
    <w:p w14:paraId="4F689D63" w14:textId="77777777" w:rsidR="008A08FF" w:rsidRDefault="00593191">
      <w:pPr>
        <w:numPr>
          <w:ilvl w:val="0"/>
          <w:numId w:val="16"/>
        </w:numPr>
        <w:spacing w:after="0" w:line="240" w:lineRule="auto"/>
        <w:jc w:val="both"/>
        <w:rPr>
          <w:rFonts w:cstheme="minorHAnsi"/>
          <w:lang w:val="pl-PL"/>
        </w:rPr>
      </w:pPr>
      <w:r>
        <w:rPr>
          <w:rFonts w:cstheme="minorHAnsi"/>
          <w:lang w:val="pl-PL"/>
        </w:rPr>
        <w:t>Jeżeli w wyniku zawarcia umowy w ramach prowadzonego postępowania, będzie mieć miejsce przetwarzanie danych osobowych, strony zgodnie zobowiązują się zawrzeć umowę o przetwarzanie danych osobowych, która spełniać będzie wszystkie wymogi RODO i obowiązującej ustawy o ochronie danych osobowych, na cały okres obowiązywania umowy podstawowej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7B6AB3A1" w14:textId="77777777" w:rsidR="008A08FF" w:rsidRDefault="00593191">
      <w:pPr>
        <w:numPr>
          <w:ilvl w:val="0"/>
          <w:numId w:val="16"/>
        </w:numPr>
        <w:spacing w:after="0" w:line="240" w:lineRule="auto"/>
        <w:jc w:val="both"/>
        <w:rPr>
          <w:rFonts w:cstheme="minorHAnsi"/>
          <w:lang w:val="pl-PL"/>
        </w:rPr>
      </w:pPr>
      <w:r>
        <w:rPr>
          <w:rFonts w:cstheme="minorHAnsi"/>
          <w:lang w:val="pl-PL"/>
        </w:rPr>
        <w:t>Niniejsza umowa została sporządzona w dwóch jednobrzmiących egzemplarzach, po jednym dla Najemcy i Wynajmującego.</w:t>
      </w:r>
    </w:p>
    <w:p w14:paraId="477A316E" w14:textId="77777777" w:rsidR="008A08FF" w:rsidRDefault="008A08FF">
      <w:pPr>
        <w:spacing w:after="0" w:line="240" w:lineRule="auto"/>
        <w:jc w:val="both"/>
        <w:rPr>
          <w:rFonts w:cstheme="minorHAnsi"/>
          <w:bCs/>
          <w:lang w:val="pl-PL"/>
        </w:rPr>
      </w:pPr>
    </w:p>
    <w:p w14:paraId="35C7323C" w14:textId="77777777" w:rsidR="008A08FF" w:rsidRDefault="00593191">
      <w:pPr>
        <w:spacing w:after="0" w:line="240" w:lineRule="auto"/>
        <w:rPr>
          <w:rFonts w:cstheme="minorHAnsi"/>
          <w:lang w:val="pl-PL"/>
        </w:rPr>
      </w:pPr>
      <w:r>
        <w:rPr>
          <w:rFonts w:cstheme="minorHAnsi"/>
          <w:lang w:val="pl-PL"/>
        </w:rPr>
        <w:t>Integralną część umowy stanowią:</w:t>
      </w:r>
    </w:p>
    <w:p w14:paraId="35DF0981" w14:textId="77777777" w:rsidR="008A08FF" w:rsidRDefault="00593191">
      <w:pPr>
        <w:spacing w:after="0" w:line="240" w:lineRule="auto"/>
        <w:rPr>
          <w:rFonts w:cstheme="minorHAnsi"/>
          <w:lang w:val="pl-PL"/>
        </w:rPr>
      </w:pPr>
      <w:r>
        <w:rPr>
          <w:rFonts w:cstheme="minorHAnsi"/>
          <w:lang w:val="pl-PL"/>
        </w:rPr>
        <w:t>Załącznik nr 1 – OPZ,</w:t>
      </w:r>
    </w:p>
    <w:p w14:paraId="487C6E4F" w14:textId="77777777" w:rsidR="008A08FF" w:rsidRDefault="008A08FF">
      <w:pPr>
        <w:spacing w:after="0" w:line="240" w:lineRule="auto"/>
        <w:rPr>
          <w:rFonts w:cstheme="minorHAnsi"/>
          <w:lang w:val="pl-PL"/>
        </w:rPr>
      </w:pPr>
    </w:p>
    <w:p w14:paraId="68A09B5F" w14:textId="77777777" w:rsidR="008A08FF" w:rsidRDefault="00593191">
      <w:pPr>
        <w:spacing w:after="0" w:line="240" w:lineRule="auto"/>
        <w:rPr>
          <w:rFonts w:cstheme="minorHAnsi"/>
          <w:lang w:val="pl-PL"/>
        </w:rPr>
      </w:pPr>
      <w:r>
        <w:rPr>
          <w:rFonts w:cstheme="minorHAnsi"/>
          <w:lang w:val="pl-PL"/>
        </w:rPr>
        <w:t xml:space="preserve">NAJEMCA </w:t>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t>WYNAJMUJĄCY</w:t>
      </w:r>
    </w:p>
    <w:p w14:paraId="74758112" w14:textId="77777777" w:rsidR="008A08FF" w:rsidRDefault="008A08FF">
      <w:pPr>
        <w:spacing w:after="0" w:line="240" w:lineRule="auto"/>
        <w:rPr>
          <w:rFonts w:cstheme="minorHAnsi"/>
          <w:lang w:val="pl-PL"/>
        </w:rPr>
      </w:pPr>
    </w:p>
    <w:p w14:paraId="5AE58F84" w14:textId="77777777" w:rsidR="008A08FF" w:rsidRDefault="00593191">
      <w:pPr>
        <w:spacing w:after="0" w:line="240" w:lineRule="auto"/>
      </w:pPr>
      <w:r>
        <w:rPr>
          <w:rFonts w:cstheme="minorHAnsi"/>
          <w:lang w:val="pl-PL"/>
        </w:rPr>
        <w:t xml:space="preserve">.................................... </w:t>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r>
      <w:r>
        <w:rPr>
          <w:rFonts w:cstheme="minorHAnsi"/>
          <w:lang w:val="pl-PL"/>
        </w:rPr>
        <w:tab/>
        <w:t>......</w:t>
      </w:r>
      <w:r>
        <w:rPr>
          <w:lang w:val="pl-PL"/>
        </w:rPr>
        <w:t>.................</w:t>
      </w:r>
      <w:r>
        <w:t>.............</w:t>
      </w:r>
    </w:p>
    <w:sectPr w:rsidR="008A08FF">
      <w:headerReference w:type="default" r:id="rId10"/>
      <w:pgSz w:w="11906" w:h="16838"/>
      <w:pgMar w:top="1417" w:right="1417" w:bottom="1276"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6BF93" w14:textId="77777777" w:rsidR="00FB754E" w:rsidRDefault="00FB754E" w:rsidP="00B15DEB">
      <w:pPr>
        <w:spacing w:after="0" w:line="240" w:lineRule="auto"/>
      </w:pPr>
      <w:r>
        <w:separator/>
      </w:r>
    </w:p>
  </w:endnote>
  <w:endnote w:type="continuationSeparator" w:id="0">
    <w:p w14:paraId="07EC5E5B" w14:textId="77777777" w:rsidR="00FB754E" w:rsidRDefault="00FB754E" w:rsidP="00B15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OpenSymbol">
    <w:altName w:val="Calibri"/>
    <w:charset w:val="00"/>
    <w:family w:val="auto"/>
    <w:pitch w:val="variable"/>
    <w:sig w:usb0="800000AF" w:usb1="1001ECEA"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ADED" w14:textId="77777777" w:rsidR="00FB754E" w:rsidRDefault="00FB754E" w:rsidP="00B15DEB">
      <w:pPr>
        <w:spacing w:after="0" w:line="240" w:lineRule="auto"/>
      </w:pPr>
      <w:r>
        <w:separator/>
      </w:r>
    </w:p>
  </w:footnote>
  <w:footnote w:type="continuationSeparator" w:id="0">
    <w:p w14:paraId="3226ED79" w14:textId="77777777" w:rsidR="00FB754E" w:rsidRDefault="00FB754E" w:rsidP="00B15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1A8A1" w14:textId="77777777" w:rsidR="00B15DEB" w:rsidRDefault="00B15DEB" w:rsidP="00B15DEB">
    <w:pPr>
      <w:pStyle w:val="Nagwek"/>
      <w:spacing w:before="0" w:after="0" w:line="240" w:lineRule="auto"/>
      <w:jc w:val="right"/>
      <w:rPr>
        <w:rFonts w:ascii="Times New Roman" w:hAnsi="Times New Roman" w:cs="Times New Roman"/>
        <w:b/>
        <w:bCs/>
        <w:i/>
        <w:iCs/>
        <w:sz w:val="24"/>
        <w:szCs w:val="24"/>
        <w:lang w:val="pl-PL"/>
      </w:rPr>
    </w:pPr>
  </w:p>
  <w:p w14:paraId="2F522339" w14:textId="77777777" w:rsidR="00B15DEB" w:rsidRPr="00B15DEB" w:rsidRDefault="00B15DEB" w:rsidP="00B15DEB">
    <w:pPr>
      <w:pStyle w:val="Nagwek"/>
      <w:spacing w:before="0" w:after="0" w:line="240" w:lineRule="auto"/>
      <w:jc w:val="right"/>
      <w:rPr>
        <w:rFonts w:ascii="Times New Roman" w:hAnsi="Times New Roman" w:cs="Times New Roman"/>
        <w:sz w:val="24"/>
        <w:szCs w:val="24"/>
        <w:lang w:val="pl-PL"/>
      </w:rPr>
    </w:pPr>
  </w:p>
  <w:p w14:paraId="5F6CC6F0" w14:textId="3DDF01BA" w:rsidR="00B15DEB" w:rsidRPr="00B15DEB" w:rsidRDefault="00B15DEB" w:rsidP="00B15DEB">
    <w:pPr>
      <w:pStyle w:val="Nagwek"/>
      <w:spacing w:before="0" w:after="0" w:line="240" w:lineRule="auto"/>
      <w:jc w:val="right"/>
      <w:rPr>
        <w:rFonts w:ascii="Times New Roman" w:hAnsi="Times New Roman" w:cs="Times New Roman"/>
        <w:sz w:val="24"/>
        <w:szCs w:val="24"/>
        <w:lang w:val="pl-PL"/>
      </w:rPr>
    </w:pPr>
    <w:r w:rsidRPr="00B15DEB">
      <w:rPr>
        <w:rFonts w:ascii="Times New Roman" w:hAnsi="Times New Roman" w:cs="Times New Roman"/>
        <w:sz w:val="24"/>
        <w:szCs w:val="24"/>
        <w:lang w:val="pl-PL"/>
      </w:rPr>
      <w:t>Załącznik nr 3 do SWZ</w:t>
    </w:r>
  </w:p>
  <w:p w14:paraId="3AF47312" w14:textId="2E21530D" w:rsidR="00B15DEB" w:rsidRPr="00B15DEB" w:rsidRDefault="00B15DEB" w:rsidP="00B15DEB">
    <w:pPr>
      <w:pStyle w:val="Tekstpodstawowy"/>
      <w:jc w:val="right"/>
      <w:rPr>
        <w:szCs w:val="24"/>
        <w:lang w:eastAsia="en-US"/>
      </w:rPr>
    </w:pPr>
    <w:r w:rsidRPr="00B15DEB">
      <w:rPr>
        <w:szCs w:val="24"/>
        <w:lang w:eastAsia="en-US"/>
      </w:rPr>
      <w:t>Projektowane postanowienia umowy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26F52"/>
    <w:multiLevelType w:val="multilevel"/>
    <w:tmpl w:val="B98E3138"/>
    <w:lvl w:ilvl="0">
      <w:start w:val="1"/>
      <w:numFmt w:val="decimal"/>
      <w:lvlText w:val="%1."/>
      <w:lvlJc w:val="left"/>
      <w:pPr>
        <w:tabs>
          <w:tab w:val="num" w:pos="360"/>
        </w:tabs>
        <w:ind w:left="36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8681B62"/>
    <w:multiLevelType w:val="hybridMultilevel"/>
    <w:tmpl w:val="052E0DC8"/>
    <w:lvl w:ilvl="0" w:tplc="384AF024">
      <w:start w:val="1"/>
      <w:numFmt w:val="decimal"/>
      <w:lvlText w:val="%1."/>
      <w:lvlJc w:val="left"/>
      <w:pPr>
        <w:ind w:left="833" w:hanging="360"/>
      </w:pPr>
      <w:rPr>
        <w:color w:val="auto"/>
      </w:rPr>
    </w:lvl>
    <w:lvl w:ilvl="1" w:tplc="04150019" w:tentative="1">
      <w:start w:val="1"/>
      <w:numFmt w:val="lowerLetter"/>
      <w:lvlText w:val="%2."/>
      <w:lvlJc w:val="left"/>
      <w:pPr>
        <w:ind w:left="1553" w:hanging="360"/>
      </w:pPr>
    </w:lvl>
    <w:lvl w:ilvl="2" w:tplc="0415001B" w:tentative="1">
      <w:start w:val="1"/>
      <w:numFmt w:val="lowerRoman"/>
      <w:lvlText w:val="%3."/>
      <w:lvlJc w:val="right"/>
      <w:pPr>
        <w:ind w:left="2273" w:hanging="180"/>
      </w:pPr>
    </w:lvl>
    <w:lvl w:ilvl="3" w:tplc="0415000F" w:tentative="1">
      <w:start w:val="1"/>
      <w:numFmt w:val="decimal"/>
      <w:lvlText w:val="%4."/>
      <w:lvlJc w:val="left"/>
      <w:pPr>
        <w:ind w:left="2993" w:hanging="360"/>
      </w:pPr>
    </w:lvl>
    <w:lvl w:ilvl="4" w:tplc="04150019" w:tentative="1">
      <w:start w:val="1"/>
      <w:numFmt w:val="lowerLetter"/>
      <w:lvlText w:val="%5."/>
      <w:lvlJc w:val="left"/>
      <w:pPr>
        <w:ind w:left="3713" w:hanging="360"/>
      </w:pPr>
    </w:lvl>
    <w:lvl w:ilvl="5" w:tplc="0415001B" w:tentative="1">
      <w:start w:val="1"/>
      <w:numFmt w:val="lowerRoman"/>
      <w:lvlText w:val="%6."/>
      <w:lvlJc w:val="right"/>
      <w:pPr>
        <w:ind w:left="4433" w:hanging="180"/>
      </w:pPr>
    </w:lvl>
    <w:lvl w:ilvl="6" w:tplc="0415000F" w:tentative="1">
      <w:start w:val="1"/>
      <w:numFmt w:val="decimal"/>
      <w:lvlText w:val="%7."/>
      <w:lvlJc w:val="left"/>
      <w:pPr>
        <w:ind w:left="5153" w:hanging="360"/>
      </w:pPr>
    </w:lvl>
    <w:lvl w:ilvl="7" w:tplc="04150019" w:tentative="1">
      <w:start w:val="1"/>
      <w:numFmt w:val="lowerLetter"/>
      <w:lvlText w:val="%8."/>
      <w:lvlJc w:val="left"/>
      <w:pPr>
        <w:ind w:left="5873" w:hanging="360"/>
      </w:pPr>
    </w:lvl>
    <w:lvl w:ilvl="8" w:tplc="0415001B" w:tentative="1">
      <w:start w:val="1"/>
      <w:numFmt w:val="lowerRoman"/>
      <w:lvlText w:val="%9."/>
      <w:lvlJc w:val="right"/>
      <w:pPr>
        <w:ind w:left="6593" w:hanging="180"/>
      </w:pPr>
    </w:lvl>
  </w:abstractNum>
  <w:abstractNum w:abstractNumId="2" w15:restartNumberingAfterBreak="0">
    <w:nsid w:val="0B5E3F7F"/>
    <w:multiLevelType w:val="multilevel"/>
    <w:tmpl w:val="4DFC1082"/>
    <w:lvl w:ilvl="0">
      <w:start w:val="1"/>
      <w:numFmt w:val="lowerLetter"/>
      <w:lvlText w:val="%1)"/>
      <w:lvlJc w:val="left"/>
      <w:pPr>
        <w:tabs>
          <w:tab w:val="num" w:pos="0"/>
        </w:tabs>
        <w:ind w:left="720" w:hanging="360"/>
      </w:pPr>
      <w:rPr>
        <w:rFonts w:ascii="Times New Roman" w:hAnsi="Times New Roman" w:cs="Times New Roman"/>
        <w:szCs w:val="24"/>
      </w:rPr>
    </w:lvl>
    <w:lvl w:ilvl="1">
      <w:start w:val="1"/>
      <w:numFmt w:val="lowerLetter"/>
      <w:lvlText w:val="%2."/>
      <w:lvlJc w:val="left"/>
      <w:pPr>
        <w:tabs>
          <w:tab w:val="num" w:pos="0"/>
        </w:tabs>
        <w:ind w:left="1440" w:hanging="360"/>
      </w:pPr>
      <w:rPr>
        <w:rFonts w:ascii="Times New Roman" w:hAnsi="Times New Roman" w:cs="Times New Roman"/>
        <w:szCs w:val="24"/>
      </w:rPr>
    </w:lvl>
    <w:lvl w:ilvl="2">
      <w:start w:val="1"/>
      <w:numFmt w:val="lowerRoman"/>
      <w:lvlText w:val="%3."/>
      <w:lvlJc w:val="right"/>
      <w:pPr>
        <w:tabs>
          <w:tab w:val="num" w:pos="0"/>
        </w:tabs>
        <w:ind w:left="2160" w:hanging="180"/>
      </w:pPr>
      <w:rPr>
        <w:rFonts w:ascii="Times New Roman" w:hAnsi="Times New Roman" w:cs="Times New Roman"/>
        <w:szCs w:val="24"/>
      </w:rPr>
    </w:lvl>
    <w:lvl w:ilvl="3">
      <w:start w:val="1"/>
      <w:numFmt w:val="decimal"/>
      <w:lvlText w:val="%4."/>
      <w:lvlJc w:val="left"/>
      <w:pPr>
        <w:tabs>
          <w:tab w:val="num" w:pos="0"/>
        </w:tabs>
        <w:ind w:left="2880" w:hanging="360"/>
      </w:pPr>
      <w:rPr>
        <w:szCs w:val="24"/>
      </w:rPr>
    </w:lvl>
    <w:lvl w:ilvl="4">
      <w:start w:val="1"/>
      <w:numFmt w:val="lowerLetter"/>
      <w:lvlText w:val="%5."/>
      <w:lvlJc w:val="left"/>
      <w:pPr>
        <w:tabs>
          <w:tab w:val="num" w:pos="0"/>
        </w:tabs>
        <w:ind w:left="3600" w:hanging="360"/>
      </w:pPr>
      <w:rPr>
        <w:rFonts w:ascii="Times New Roman" w:hAnsi="Times New Roman" w:cs="Times New Roman"/>
        <w:szCs w:val="24"/>
      </w:rPr>
    </w:lvl>
    <w:lvl w:ilvl="5">
      <w:start w:val="1"/>
      <w:numFmt w:val="lowerRoman"/>
      <w:lvlText w:val="%6."/>
      <w:lvlJc w:val="right"/>
      <w:pPr>
        <w:tabs>
          <w:tab w:val="num" w:pos="0"/>
        </w:tabs>
        <w:ind w:left="4320" w:hanging="180"/>
      </w:pPr>
      <w:rPr>
        <w:rFonts w:ascii="Times New Roman" w:hAnsi="Times New Roman" w:cs="Times New Roman"/>
        <w:szCs w:val="24"/>
      </w:rPr>
    </w:lvl>
    <w:lvl w:ilvl="6">
      <w:start w:val="7"/>
      <w:numFmt w:val="decimal"/>
      <w:lvlText w:val="%7."/>
      <w:lvlJc w:val="left"/>
      <w:pPr>
        <w:tabs>
          <w:tab w:val="num" w:pos="0"/>
        </w:tabs>
        <w:ind w:left="5040" w:hanging="360"/>
      </w:pPr>
      <w:rPr>
        <w:color w:val="000000"/>
      </w:rPr>
    </w:lvl>
    <w:lvl w:ilvl="7">
      <w:start w:val="1"/>
      <w:numFmt w:val="lowerLetter"/>
      <w:lvlText w:val="%8."/>
      <w:lvlJc w:val="left"/>
      <w:pPr>
        <w:tabs>
          <w:tab w:val="num" w:pos="0"/>
        </w:tabs>
        <w:ind w:left="5760" w:hanging="360"/>
      </w:pPr>
      <w:rPr>
        <w:rFonts w:ascii="Times New Roman" w:hAnsi="Times New Roman" w:cs="Times New Roman"/>
        <w:szCs w:val="24"/>
      </w:rPr>
    </w:lvl>
    <w:lvl w:ilvl="8">
      <w:start w:val="1"/>
      <w:numFmt w:val="lowerRoman"/>
      <w:lvlText w:val="%9."/>
      <w:lvlJc w:val="right"/>
      <w:pPr>
        <w:tabs>
          <w:tab w:val="num" w:pos="0"/>
        </w:tabs>
        <w:ind w:left="6480" w:hanging="180"/>
      </w:pPr>
      <w:rPr>
        <w:rFonts w:ascii="Times New Roman" w:hAnsi="Times New Roman" w:cs="Times New Roman"/>
        <w:szCs w:val="24"/>
      </w:rPr>
    </w:lvl>
  </w:abstractNum>
  <w:abstractNum w:abstractNumId="3" w15:restartNumberingAfterBreak="0">
    <w:nsid w:val="0CE73631"/>
    <w:multiLevelType w:val="multilevel"/>
    <w:tmpl w:val="4440CDB8"/>
    <w:lvl w:ilvl="0">
      <w:start w:val="2"/>
      <w:numFmt w:val="decimal"/>
      <w:lvlText w:val="%1."/>
      <w:lvlJc w:val="left"/>
      <w:pPr>
        <w:tabs>
          <w:tab w:val="num" w:pos="360"/>
        </w:tabs>
        <w:ind w:left="360" w:hanging="360"/>
      </w:pPr>
      <w:rPr>
        <w:sz w:val="24"/>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EAA4DEA"/>
    <w:multiLevelType w:val="multilevel"/>
    <w:tmpl w:val="A0A454D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103F6FEC"/>
    <w:multiLevelType w:val="hybridMultilevel"/>
    <w:tmpl w:val="DFB26D06"/>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0A4065A"/>
    <w:multiLevelType w:val="multilevel"/>
    <w:tmpl w:val="9E1E734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4A81516"/>
    <w:multiLevelType w:val="multilevel"/>
    <w:tmpl w:val="427E4FFE"/>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8" w15:restartNumberingAfterBreak="0">
    <w:nsid w:val="1A1D1024"/>
    <w:multiLevelType w:val="multilevel"/>
    <w:tmpl w:val="BC26A664"/>
    <w:lvl w:ilvl="0">
      <w:start w:val="1"/>
      <w:numFmt w:val="decimal"/>
      <w:lvlText w:val="%1."/>
      <w:lvlJc w:val="left"/>
      <w:pPr>
        <w:tabs>
          <w:tab w:val="num" w:pos="360"/>
        </w:tabs>
        <w:ind w:left="360" w:hanging="360"/>
      </w:pPr>
      <w:rPr>
        <w:b w:val="0"/>
        <w:sz w:val="22"/>
        <w:szCs w:val="22"/>
      </w:r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9" w15:restartNumberingAfterBreak="0">
    <w:nsid w:val="1C260366"/>
    <w:multiLevelType w:val="multilevel"/>
    <w:tmpl w:val="21FC0D08"/>
    <w:lvl w:ilvl="0">
      <w:start w:val="1"/>
      <w:numFmt w:val="decimal"/>
      <w:lvlText w:val="%1."/>
      <w:lvlJc w:val="left"/>
      <w:pPr>
        <w:tabs>
          <w:tab w:val="num" w:pos="720"/>
        </w:tabs>
        <w:ind w:left="720" w:hanging="360"/>
      </w:pPr>
      <w:rPr>
        <w:b w:val="0"/>
        <w:bCs w:val="0"/>
        <w:i w:val="0"/>
        <w:sz w:val="22"/>
        <w:szCs w:val="22"/>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326A3A0C"/>
    <w:multiLevelType w:val="multilevel"/>
    <w:tmpl w:val="331E5186"/>
    <w:lvl w:ilvl="0">
      <w:start w:val="5"/>
      <w:numFmt w:val="decimal"/>
      <w:lvlText w:val="%1."/>
      <w:lvlJc w:val="left"/>
      <w:pPr>
        <w:tabs>
          <w:tab w:val="num" w:pos="0"/>
        </w:tabs>
        <w:ind w:left="360" w:hanging="360"/>
      </w:pPr>
      <w:rPr>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36AD4DC6"/>
    <w:multiLevelType w:val="multilevel"/>
    <w:tmpl w:val="D05ABD18"/>
    <w:lvl w:ilvl="0">
      <w:start w:val="1"/>
      <w:numFmt w:val="decimal"/>
      <w:lvlText w:val="%1."/>
      <w:lvlJc w:val="left"/>
      <w:pPr>
        <w:tabs>
          <w:tab w:val="num" w:pos="0"/>
        </w:tabs>
        <w:ind w:left="360" w:hanging="360"/>
      </w:pPr>
      <w:rPr>
        <w:b w:val="0"/>
        <w:i w:val="0"/>
        <w:color w:val="00000A"/>
        <w:kern w:val="2"/>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39547DEC"/>
    <w:multiLevelType w:val="multilevel"/>
    <w:tmpl w:val="2CA6275A"/>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3B502F49"/>
    <w:multiLevelType w:val="hybridMultilevel"/>
    <w:tmpl w:val="5E52D458"/>
    <w:lvl w:ilvl="0" w:tplc="F116922E">
      <w:start w:val="3"/>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3563B8"/>
    <w:multiLevelType w:val="multilevel"/>
    <w:tmpl w:val="C9A670CA"/>
    <w:lvl w:ilvl="0">
      <w:start w:val="1"/>
      <w:numFmt w:val="decimal"/>
      <w:lvlText w:val="%1."/>
      <w:lvlJc w:val="left"/>
      <w:pPr>
        <w:tabs>
          <w:tab w:val="num" w:pos="360"/>
        </w:tabs>
        <w:ind w:left="360" w:hanging="360"/>
      </w:pPr>
      <w:rPr>
        <w:b w:val="0"/>
        <w:bCs w:val="0"/>
        <w:sz w:val="24"/>
        <w:szCs w:val="24"/>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5" w15:restartNumberingAfterBreak="0">
    <w:nsid w:val="522A5789"/>
    <w:multiLevelType w:val="hybridMultilevel"/>
    <w:tmpl w:val="0666BEB0"/>
    <w:lvl w:ilvl="0" w:tplc="12825370">
      <w:start w:val="2"/>
      <w:numFmt w:val="decimal"/>
      <w:lvlText w:val="%1."/>
      <w:lvlJc w:val="left"/>
      <w:pPr>
        <w:ind w:left="100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87B2BCD"/>
    <w:multiLevelType w:val="multilevel"/>
    <w:tmpl w:val="2B46A24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A437E4A"/>
    <w:multiLevelType w:val="multilevel"/>
    <w:tmpl w:val="489E641A"/>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5BB860E3"/>
    <w:multiLevelType w:val="hybridMultilevel"/>
    <w:tmpl w:val="824AB430"/>
    <w:lvl w:ilvl="0" w:tplc="B8924426">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BC55539"/>
    <w:multiLevelType w:val="multilevel"/>
    <w:tmpl w:val="5A2831F4"/>
    <w:lvl w:ilvl="0">
      <w:start w:val="1"/>
      <w:numFmt w:val="decimal"/>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5D7D51C7"/>
    <w:multiLevelType w:val="hybridMultilevel"/>
    <w:tmpl w:val="BD46CE04"/>
    <w:lvl w:ilvl="0" w:tplc="F9E4551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F0E5B4F"/>
    <w:multiLevelType w:val="multilevel"/>
    <w:tmpl w:val="7FA451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Calibri" w:hAnsi="Calibri" w:cs="Calibri"/>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62760F5C"/>
    <w:multiLevelType w:val="multilevel"/>
    <w:tmpl w:val="F9DAE6C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62AA6122"/>
    <w:multiLevelType w:val="hybridMultilevel"/>
    <w:tmpl w:val="4C7ECC3E"/>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4" w15:restartNumberingAfterBreak="0">
    <w:nsid w:val="63783F3B"/>
    <w:multiLevelType w:val="multilevel"/>
    <w:tmpl w:val="1580138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15:restartNumberingAfterBreak="0">
    <w:nsid w:val="67C40994"/>
    <w:multiLevelType w:val="multilevel"/>
    <w:tmpl w:val="46B4B960"/>
    <w:lvl w:ilvl="0">
      <w:start w:val="1"/>
      <w:numFmt w:val="bullet"/>
      <w:lvlText w:val="-"/>
      <w:lvlJc w:val="left"/>
      <w:pPr>
        <w:tabs>
          <w:tab w:val="num" w:pos="720"/>
        </w:tabs>
        <w:ind w:left="720" w:hanging="360"/>
      </w:pPr>
      <w:rPr>
        <w:rFonts w:ascii="OpenSymbol" w:hAnsi="OpenSymbol" w:cs="OpenSymbol" w:hint="default"/>
      </w:rPr>
    </w:lvl>
    <w:lvl w:ilvl="1">
      <w:start w:val="1"/>
      <w:numFmt w:val="bullet"/>
      <w:lvlText w:val="o"/>
      <w:lvlJc w:val="left"/>
      <w:pPr>
        <w:tabs>
          <w:tab w:val="num" w:pos="513"/>
        </w:tabs>
        <w:ind w:left="513" w:hanging="360"/>
      </w:pPr>
      <w:rPr>
        <w:rFonts w:ascii="Courier New" w:hAnsi="Courier New" w:cs="Courier New" w:hint="default"/>
      </w:rPr>
    </w:lvl>
    <w:lvl w:ilvl="2">
      <w:start w:val="1"/>
      <w:numFmt w:val="bullet"/>
      <w:lvlText w:val=""/>
      <w:lvlJc w:val="left"/>
      <w:pPr>
        <w:tabs>
          <w:tab w:val="num" w:pos="1233"/>
        </w:tabs>
        <w:ind w:left="1233" w:hanging="360"/>
      </w:pPr>
      <w:rPr>
        <w:rFonts w:ascii="Wingdings" w:hAnsi="Wingdings" w:cs="Wingdings" w:hint="default"/>
      </w:rPr>
    </w:lvl>
    <w:lvl w:ilvl="3">
      <w:start w:val="1"/>
      <w:numFmt w:val="bullet"/>
      <w:lvlText w:val=""/>
      <w:lvlJc w:val="left"/>
      <w:pPr>
        <w:tabs>
          <w:tab w:val="num" w:pos="1953"/>
        </w:tabs>
        <w:ind w:left="1953" w:hanging="360"/>
      </w:pPr>
      <w:rPr>
        <w:rFonts w:ascii="Symbol" w:hAnsi="Symbol" w:cs="Symbol" w:hint="default"/>
      </w:rPr>
    </w:lvl>
    <w:lvl w:ilvl="4">
      <w:start w:val="1"/>
      <w:numFmt w:val="bullet"/>
      <w:lvlText w:val="o"/>
      <w:lvlJc w:val="left"/>
      <w:pPr>
        <w:tabs>
          <w:tab w:val="num" w:pos="2673"/>
        </w:tabs>
        <w:ind w:left="2673" w:hanging="360"/>
      </w:pPr>
      <w:rPr>
        <w:rFonts w:ascii="Courier New" w:hAnsi="Courier New" w:cs="Courier New" w:hint="default"/>
      </w:rPr>
    </w:lvl>
    <w:lvl w:ilvl="5">
      <w:start w:val="1"/>
      <w:numFmt w:val="bullet"/>
      <w:lvlText w:val=""/>
      <w:lvlJc w:val="left"/>
      <w:pPr>
        <w:tabs>
          <w:tab w:val="num" w:pos="3393"/>
        </w:tabs>
        <w:ind w:left="3393" w:hanging="360"/>
      </w:pPr>
      <w:rPr>
        <w:rFonts w:ascii="Wingdings" w:hAnsi="Wingdings" w:cs="Wingdings" w:hint="default"/>
      </w:rPr>
    </w:lvl>
    <w:lvl w:ilvl="6">
      <w:start w:val="1"/>
      <w:numFmt w:val="bullet"/>
      <w:lvlText w:val=""/>
      <w:lvlJc w:val="left"/>
      <w:pPr>
        <w:tabs>
          <w:tab w:val="num" w:pos="4113"/>
        </w:tabs>
        <w:ind w:left="4113" w:hanging="360"/>
      </w:pPr>
      <w:rPr>
        <w:rFonts w:ascii="Symbol" w:hAnsi="Symbol" w:cs="Symbol" w:hint="default"/>
      </w:rPr>
    </w:lvl>
    <w:lvl w:ilvl="7">
      <w:start w:val="1"/>
      <w:numFmt w:val="bullet"/>
      <w:lvlText w:val="o"/>
      <w:lvlJc w:val="left"/>
      <w:pPr>
        <w:tabs>
          <w:tab w:val="num" w:pos="4833"/>
        </w:tabs>
        <w:ind w:left="4833" w:hanging="360"/>
      </w:pPr>
      <w:rPr>
        <w:rFonts w:ascii="Courier New" w:hAnsi="Courier New" w:cs="Courier New" w:hint="default"/>
      </w:rPr>
    </w:lvl>
    <w:lvl w:ilvl="8">
      <w:start w:val="1"/>
      <w:numFmt w:val="bullet"/>
      <w:lvlText w:val=""/>
      <w:lvlJc w:val="left"/>
      <w:pPr>
        <w:tabs>
          <w:tab w:val="num" w:pos="5553"/>
        </w:tabs>
        <w:ind w:left="5553" w:hanging="360"/>
      </w:pPr>
      <w:rPr>
        <w:rFonts w:ascii="Wingdings" w:hAnsi="Wingdings" w:cs="Wingdings" w:hint="default"/>
      </w:rPr>
    </w:lvl>
  </w:abstractNum>
  <w:abstractNum w:abstractNumId="26" w15:restartNumberingAfterBreak="0">
    <w:nsid w:val="72A90F52"/>
    <w:multiLevelType w:val="multilevel"/>
    <w:tmpl w:val="E7401E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7" w15:restartNumberingAfterBreak="0">
    <w:nsid w:val="74583360"/>
    <w:multiLevelType w:val="multilevel"/>
    <w:tmpl w:val="56F2ECB2"/>
    <w:lvl w:ilvl="0">
      <w:start w:val="1"/>
      <w:numFmt w:val="decimal"/>
      <w:lvlText w:val="%1)"/>
      <w:lvlJc w:val="left"/>
      <w:pPr>
        <w:tabs>
          <w:tab w:val="num" w:pos="720"/>
        </w:tabs>
        <w:ind w:left="720" w:hanging="360"/>
      </w:pPr>
      <w:rPr>
        <w:sz w:val="22"/>
        <w:szCs w:val="22"/>
      </w:rPr>
    </w:lvl>
    <w:lvl w:ilvl="1">
      <w:start w:val="1"/>
      <w:numFmt w:val="lowerLetter"/>
      <w:lvlText w:val="%2)"/>
      <w:lvlJc w:val="left"/>
      <w:pPr>
        <w:tabs>
          <w:tab w:val="num" w:pos="1440"/>
        </w:tabs>
        <w:ind w:left="1440" w:hanging="360"/>
      </w:pPr>
      <w:rPr>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160076138">
    <w:abstractNumId w:val="17"/>
  </w:num>
  <w:num w:numId="2" w16cid:durableId="1130395222">
    <w:abstractNumId w:val="19"/>
  </w:num>
  <w:num w:numId="3" w16cid:durableId="1511918739">
    <w:abstractNumId w:val="25"/>
  </w:num>
  <w:num w:numId="4" w16cid:durableId="1794246590">
    <w:abstractNumId w:val="2"/>
  </w:num>
  <w:num w:numId="5" w16cid:durableId="1270699717">
    <w:abstractNumId w:val="24"/>
  </w:num>
  <w:num w:numId="6" w16cid:durableId="1512378143">
    <w:abstractNumId w:val="10"/>
  </w:num>
  <w:num w:numId="7" w16cid:durableId="745617310">
    <w:abstractNumId w:val="0"/>
  </w:num>
  <w:num w:numId="8" w16cid:durableId="861474601">
    <w:abstractNumId w:val="21"/>
  </w:num>
  <w:num w:numId="9" w16cid:durableId="662703401">
    <w:abstractNumId w:val="11"/>
  </w:num>
  <w:num w:numId="10" w16cid:durableId="2141797892">
    <w:abstractNumId w:val="16"/>
  </w:num>
  <w:num w:numId="11" w16cid:durableId="458034652">
    <w:abstractNumId w:val="22"/>
  </w:num>
  <w:num w:numId="12" w16cid:durableId="1557813911">
    <w:abstractNumId w:val="8"/>
  </w:num>
  <w:num w:numId="13" w16cid:durableId="265967274">
    <w:abstractNumId w:val="27"/>
  </w:num>
  <w:num w:numId="14" w16cid:durableId="1312447494">
    <w:abstractNumId w:val="7"/>
  </w:num>
  <w:num w:numId="15" w16cid:durableId="711616959">
    <w:abstractNumId w:val="4"/>
  </w:num>
  <w:num w:numId="16" w16cid:durableId="1829129148">
    <w:abstractNumId w:val="3"/>
  </w:num>
  <w:num w:numId="17" w16cid:durableId="954555897">
    <w:abstractNumId w:val="14"/>
  </w:num>
  <w:num w:numId="18" w16cid:durableId="1822965295">
    <w:abstractNumId w:val="12"/>
  </w:num>
  <w:num w:numId="19" w16cid:durableId="649093064">
    <w:abstractNumId w:val="6"/>
  </w:num>
  <w:num w:numId="20" w16cid:durableId="1321810089">
    <w:abstractNumId w:val="26"/>
  </w:num>
  <w:num w:numId="21" w16cid:durableId="1767455968">
    <w:abstractNumId w:val="9"/>
  </w:num>
  <w:num w:numId="22" w16cid:durableId="962811877">
    <w:abstractNumId w:val="9"/>
    <w:lvlOverride w:ilvl="0">
      <w:startOverride w:val="1"/>
    </w:lvlOverride>
  </w:num>
  <w:num w:numId="23" w16cid:durableId="516113467">
    <w:abstractNumId w:val="9"/>
    <w:lvlOverride w:ilvl="0">
      <w:lvl w:ilvl="0">
        <w:start w:val="1"/>
        <w:numFmt w:val="decimal"/>
        <w:lvlText w:val="%1."/>
        <w:lvlJc w:val="left"/>
        <w:pPr>
          <w:tabs>
            <w:tab w:val="num" w:pos="720"/>
          </w:tabs>
          <w:ind w:left="720" w:hanging="360"/>
        </w:pPr>
        <w:rPr>
          <w:b w:val="0"/>
          <w:bCs w:val="0"/>
          <w:i w:val="0"/>
          <w:color w:val="000000"/>
          <w:sz w:val="22"/>
          <w:szCs w:val="22"/>
        </w:rPr>
      </w:lvl>
    </w:lvlOverride>
  </w:num>
  <w:num w:numId="24" w16cid:durableId="649869874">
    <w:abstractNumId w:val="9"/>
    <w:lvlOverride w:ilvl="0">
      <w:lvl w:ilvl="0">
        <w:start w:val="1"/>
        <w:numFmt w:val="decimal"/>
        <w:lvlText w:val="%1."/>
        <w:lvlJc w:val="left"/>
        <w:pPr>
          <w:tabs>
            <w:tab w:val="num" w:pos="720"/>
          </w:tabs>
          <w:ind w:left="720" w:hanging="360"/>
        </w:pPr>
        <w:rPr>
          <w:b w:val="0"/>
          <w:bCs w:val="0"/>
          <w:i w:val="0"/>
          <w:color w:val="000000"/>
          <w:sz w:val="22"/>
          <w:szCs w:val="22"/>
        </w:rPr>
      </w:lvl>
    </w:lvlOverride>
  </w:num>
  <w:num w:numId="25" w16cid:durableId="538512197">
    <w:abstractNumId w:val="9"/>
    <w:lvlOverride w:ilvl="0">
      <w:lvl w:ilvl="0">
        <w:start w:val="1"/>
        <w:numFmt w:val="decimal"/>
        <w:lvlText w:val="%1."/>
        <w:lvlJc w:val="left"/>
        <w:pPr>
          <w:tabs>
            <w:tab w:val="num" w:pos="720"/>
          </w:tabs>
          <w:ind w:left="720" w:hanging="360"/>
        </w:pPr>
        <w:rPr>
          <w:b w:val="0"/>
          <w:bCs w:val="0"/>
          <w:i w:val="0"/>
          <w:color w:val="000000"/>
          <w:sz w:val="22"/>
          <w:szCs w:val="22"/>
        </w:rPr>
      </w:lvl>
    </w:lvlOverride>
  </w:num>
  <w:num w:numId="26" w16cid:durableId="1369405954">
    <w:abstractNumId w:val="23"/>
  </w:num>
  <w:num w:numId="27" w16cid:durableId="1763138467">
    <w:abstractNumId w:val="1"/>
  </w:num>
  <w:num w:numId="28" w16cid:durableId="1066800257">
    <w:abstractNumId w:val="5"/>
  </w:num>
  <w:num w:numId="29" w16cid:durableId="2017999520">
    <w:abstractNumId w:val="20"/>
  </w:num>
  <w:num w:numId="30" w16cid:durableId="1779910439">
    <w:abstractNumId w:val="15"/>
  </w:num>
  <w:num w:numId="31" w16cid:durableId="2085487571">
    <w:abstractNumId w:val="18"/>
  </w:num>
  <w:num w:numId="32" w16cid:durableId="2007829441">
    <w:abstractNumId w:val="1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8FF"/>
    <w:rsid w:val="00177146"/>
    <w:rsid w:val="001D6703"/>
    <w:rsid w:val="002A3C77"/>
    <w:rsid w:val="00373309"/>
    <w:rsid w:val="003D6A04"/>
    <w:rsid w:val="005010C1"/>
    <w:rsid w:val="005026D1"/>
    <w:rsid w:val="00593191"/>
    <w:rsid w:val="006904D7"/>
    <w:rsid w:val="006B176D"/>
    <w:rsid w:val="00772A03"/>
    <w:rsid w:val="00781D9C"/>
    <w:rsid w:val="008A08FF"/>
    <w:rsid w:val="00B00CA4"/>
    <w:rsid w:val="00B15DEB"/>
    <w:rsid w:val="00B350A4"/>
    <w:rsid w:val="00B720CE"/>
    <w:rsid w:val="00B80CD5"/>
    <w:rsid w:val="00C340D8"/>
    <w:rsid w:val="00CD06EE"/>
    <w:rsid w:val="00CD1BB2"/>
    <w:rsid w:val="00D36463"/>
    <w:rsid w:val="00E17741"/>
    <w:rsid w:val="00FB754E"/>
    <w:rsid w:val="00FE3AB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194B5"/>
  <w15:docId w15:val="{37D22C52-F35E-4E3B-8343-52F3D8C8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qFormat/>
    <w:rsid w:val="003C0BA1"/>
    <w:rPr>
      <w:rFonts w:ascii="Times New Roman" w:eastAsia="Times New Roman" w:hAnsi="Times New Roman" w:cs="Times New Roman"/>
      <w:kern w:val="2"/>
      <w:sz w:val="24"/>
      <w:szCs w:val="20"/>
      <w:lang w:val="pl-PL" w:eastAsia="zh-CN"/>
    </w:rPr>
  </w:style>
  <w:style w:type="character" w:customStyle="1" w:styleId="Hipercze1">
    <w:name w:val="Hiperłącze1"/>
    <w:qFormat/>
    <w:rPr>
      <w:color w:val="000080"/>
      <w:u w:val="single"/>
    </w:rPr>
  </w:style>
  <w:style w:type="character" w:styleId="Odwoaniedokomentarza">
    <w:name w:val="annotation reference"/>
    <w:basedOn w:val="Domylnaczcionkaakapitu"/>
    <w:uiPriority w:val="99"/>
    <w:semiHidden/>
    <w:unhideWhenUsed/>
    <w:qFormat/>
    <w:rsid w:val="00F3429E"/>
    <w:rPr>
      <w:sz w:val="16"/>
      <w:szCs w:val="16"/>
    </w:rPr>
  </w:style>
  <w:style w:type="character" w:customStyle="1" w:styleId="TekstkomentarzaZnak">
    <w:name w:val="Tekst komentarza Znak"/>
    <w:basedOn w:val="Domylnaczcionkaakapitu"/>
    <w:link w:val="Tekstkomentarza"/>
    <w:uiPriority w:val="99"/>
    <w:semiHidden/>
    <w:qFormat/>
    <w:rsid w:val="00F3429E"/>
    <w:rPr>
      <w:sz w:val="20"/>
      <w:szCs w:val="20"/>
    </w:rPr>
  </w:style>
  <w:style w:type="character" w:customStyle="1" w:styleId="TematkomentarzaZnak">
    <w:name w:val="Temat komentarza Znak"/>
    <w:basedOn w:val="TekstkomentarzaZnak"/>
    <w:link w:val="Tematkomentarza"/>
    <w:uiPriority w:val="99"/>
    <w:semiHidden/>
    <w:qFormat/>
    <w:rsid w:val="00F3429E"/>
    <w:rPr>
      <w:b/>
      <w:bCs/>
      <w:sz w:val="20"/>
      <w:szCs w:val="20"/>
    </w:rPr>
  </w:style>
  <w:style w:type="character" w:customStyle="1" w:styleId="TekstdymkaZnak">
    <w:name w:val="Tekst dymka Znak"/>
    <w:basedOn w:val="Domylnaczcionkaakapitu"/>
    <w:link w:val="Tekstdymka"/>
    <w:uiPriority w:val="99"/>
    <w:semiHidden/>
    <w:qFormat/>
    <w:rsid w:val="00F3429E"/>
    <w:rPr>
      <w:rFonts w:ascii="Segoe UI" w:hAnsi="Segoe UI" w:cs="Segoe UI"/>
      <w:sz w:val="18"/>
      <w:szCs w:val="18"/>
    </w:rPr>
  </w:style>
  <w:style w:type="character" w:customStyle="1" w:styleId="Znakinumeracjiuser">
    <w:name w:val="Znaki numeracji (user)"/>
    <w:qFormat/>
    <w:rPr>
      <w:color w:val="00000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link w:val="TekstpodstawowyZnak"/>
    <w:rsid w:val="003C0BA1"/>
    <w:pPr>
      <w:widowControl w:val="0"/>
      <w:spacing w:after="0" w:line="240" w:lineRule="auto"/>
      <w:jc w:val="both"/>
    </w:pPr>
    <w:rPr>
      <w:rFonts w:ascii="Times New Roman" w:eastAsia="Times New Roman" w:hAnsi="Times New Roman" w:cs="Times New Roman"/>
      <w:kern w:val="2"/>
      <w:sz w:val="24"/>
      <w:szCs w:val="20"/>
      <w:lang w:val="pl-PL" w:eastAsia="zh-CN"/>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Nagwekuser">
    <w:name w:val="Nagłówek (user)"/>
    <w:basedOn w:val="Normalny"/>
    <w:next w:val="Tekstpodstawowy"/>
    <w:qFormat/>
    <w:pPr>
      <w:keepNext/>
      <w:spacing w:before="240" w:after="120"/>
    </w:pPr>
    <w:rPr>
      <w:rFonts w:ascii="Liberation Sans" w:eastAsia="Microsoft YaHei" w:hAnsi="Liberation Sans" w:cs="Arial"/>
      <w:sz w:val="28"/>
      <w:szCs w:val="28"/>
    </w:rPr>
  </w:style>
  <w:style w:type="paragraph" w:customStyle="1" w:styleId="Indeksuser">
    <w:name w:val="Indeks (user)"/>
    <w:basedOn w:val="Normalny"/>
    <w:qFormat/>
    <w:pPr>
      <w:suppressLineNumbers/>
    </w:pPr>
    <w:rPr>
      <w:rFonts w:cs="Arial"/>
    </w:rPr>
  </w:style>
  <w:style w:type="paragraph" w:customStyle="1" w:styleId="Gwkaistopka">
    <w:name w:val="Główka i stopka"/>
    <w:basedOn w:val="Normalny"/>
    <w:qFormat/>
  </w:style>
  <w:style w:type="paragraph" w:customStyle="1" w:styleId="Gwkaistopkauser">
    <w:name w:val="Główka i stopka (user)"/>
    <w:basedOn w:val="Normalny"/>
    <w:qFormat/>
  </w:style>
  <w:style w:type="paragraph" w:styleId="Akapitzlist">
    <w:name w:val="List Paragraph"/>
    <w:basedOn w:val="Normalny"/>
    <w:uiPriority w:val="34"/>
    <w:qFormat/>
    <w:rsid w:val="00D07FAC"/>
    <w:pPr>
      <w:ind w:left="720"/>
      <w:contextualSpacing/>
    </w:pPr>
  </w:style>
  <w:style w:type="paragraph" w:customStyle="1" w:styleId="Standard">
    <w:name w:val="Standard"/>
    <w:qFormat/>
    <w:rsid w:val="00B70ABF"/>
    <w:pPr>
      <w:widowControl w:val="0"/>
      <w:textAlignment w:val="baseline"/>
    </w:pPr>
    <w:rPr>
      <w:rFonts w:ascii="Liberation Serif" w:eastAsia="Arial Unicode MS" w:hAnsi="Liberation Serif" w:cs="Mangal"/>
      <w:kern w:val="2"/>
      <w:sz w:val="24"/>
      <w:szCs w:val="24"/>
      <w:lang w:val="pl-PL" w:eastAsia="zh-CN" w:bidi="hi-IN"/>
    </w:rPr>
  </w:style>
  <w:style w:type="paragraph" w:styleId="Tekstkomentarza">
    <w:name w:val="annotation text"/>
    <w:basedOn w:val="Normalny"/>
    <w:link w:val="TekstkomentarzaZnak"/>
    <w:uiPriority w:val="99"/>
    <w:semiHidden/>
    <w:unhideWhenUsed/>
    <w:rsid w:val="00F3429E"/>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3429E"/>
    <w:rPr>
      <w:b/>
      <w:bCs/>
    </w:rPr>
  </w:style>
  <w:style w:type="paragraph" w:styleId="Tekstdymka">
    <w:name w:val="Balloon Text"/>
    <w:basedOn w:val="Normalny"/>
    <w:link w:val="TekstdymkaZnak"/>
    <w:uiPriority w:val="99"/>
    <w:semiHidden/>
    <w:unhideWhenUsed/>
    <w:qFormat/>
    <w:rsid w:val="00F3429E"/>
    <w:pPr>
      <w:spacing w:after="0" w:line="240" w:lineRule="auto"/>
    </w:pPr>
    <w:rPr>
      <w:rFonts w:ascii="Segoe UI" w:hAnsi="Segoe UI" w:cs="Segoe UI"/>
      <w:sz w:val="18"/>
      <w:szCs w:val="18"/>
    </w:rPr>
  </w:style>
  <w:style w:type="character" w:styleId="Hipercze">
    <w:name w:val="Hyperlink"/>
    <w:basedOn w:val="Domylnaczcionkaakapitu"/>
    <w:uiPriority w:val="99"/>
    <w:unhideWhenUsed/>
    <w:rsid w:val="00CD1BB2"/>
    <w:rPr>
      <w:color w:val="0563C1" w:themeColor="hyperlink"/>
      <w:u w:val="single"/>
    </w:rPr>
  </w:style>
  <w:style w:type="paragraph" w:styleId="Stopka">
    <w:name w:val="footer"/>
    <w:basedOn w:val="Normalny"/>
    <w:link w:val="StopkaZnak"/>
    <w:uiPriority w:val="99"/>
    <w:unhideWhenUsed/>
    <w:rsid w:val="00B15DE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5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sef@wszzkielce.pl" TargetMode="Externa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29FAD-D62A-4029-BF39-0512AAFBF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5219</Words>
  <Characters>31316</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Karola</dc:creator>
  <dc:description/>
  <cp:lastModifiedBy>zampub</cp:lastModifiedBy>
  <cp:revision>9</cp:revision>
  <cp:lastPrinted>2026-06-12T09:15:00Z</cp:lastPrinted>
  <dcterms:created xsi:type="dcterms:W3CDTF">2026-06-10T11:24:00Z</dcterms:created>
  <dcterms:modified xsi:type="dcterms:W3CDTF">2026-06-12T09:17:00Z</dcterms:modified>
  <dc:language>pl-PL</dc:language>
</cp:coreProperties>
</file>