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1B19B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B19BC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76483510" w:rsidR="00FF3C80" w:rsidRPr="00E77003" w:rsidRDefault="00741D5F" w:rsidP="00C162DB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E77003">
        <w:rPr>
          <w:rFonts w:ascii="Times New Roman" w:hAnsi="Times New Roman" w:cs="Times New Roman"/>
        </w:rPr>
        <w:t xml:space="preserve">Na potrzeby </w:t>
      </w:r>
      <w:r w:rsidR="003A0B82" w:rsidRPr="00E77003">
        <w:rPr>
          <w:rFonts w:ascii="Times New Roman" w:hAnsi="Times New Roman" w:cs="Times New Roman"/>
        </w:rPr>
        <w:t>postępowani</w:t>
      </w:r>
      <w:r w:rsidRPr="00E77003">
        <w:rPr>
          <w:rFonts w:ascii="Times New Roman" w:hAnsi="Times New Roman" w:cs="Times New Roman"/>
        </w:rPr>
        <w:t>a</w:t>
      </w:r>
      <w:r w:rsidR="003A0B82" w:rsidRPr="00E77003">
        <w:rPr>
          <w:rFonts w:ascii="Times New Roman" w:hAnsi="Times New Roman" w:cs="Times New Roman"/>
        </w:rPr>
        <w:t xml:space="preserve"> o udzielenie zamówienia publicznego pn</w:t>
      </w:r>
      <w:r w:rsidR="00D46D98">
        <w:rPr>
          <w:rFonts w:ascii="Times New Roman" w:hAnsi="Times New Roman" w:cs="Times New Roman"/>
        </w:rPr>
        <w:t xml:space="preserve">. </w:t>
      </w:r>
      <w:bookmarkStart w:id="0" w:name="_Hlk230596879"/>
      <w:r w:rsidR="00B67982" w:rsidRPr="001C472C">
        <w:rPr>
          <w:rFonts w:ascii="Times New Roman" w:hAnsi="Times New Roman"/>
          <w:b/>
          <w:bCs/>
          <w:i/>
          <w:iCs/>
        </w:rPr>
        <w:t xml:space="preserve">Zakup </w:t>
      </w:r>
      <w:r w:rsidR="00B67982">
        <w:rPr>
          <w:rFonts w:ascii="Times New Roman" w:hAnsi="Times New Roman"/>
          <w:b/>
          <w:bCs/>
          <w:i/>
          <w:iCs/>
        </w:rPr>
        <w:t xml:space="preserve">i dostawa </w:t>
      </w:r>
      <w:bookmarkEnd w:id="0"/>
      <w:r w:rsidR="00B67982">
        <w:rPr>
          <w:rFonts w:ascii="Times New Roman" w:hAnsi="Times New Roman"/>
          <w:b/>
          <w:bCs/>
          <w:i/>
          <w:iCs/>
        </w:rPr>
        <w:t>REZONANSU MAGNETYCZNEGO w ramach realizacji przedsięwzięcia pn. „Wyposażenie Zintegrowanego Bloku Operacyjnego w Wojewódzkim Szpitalu Zespolonym w Kielcach”</w:t>
      </w:r>
      <w:r w:rsidR="0036204C" w:rsidRPr="00E77003">
        <w:rPr>
          <w:rFonts w:ascii="Times New Roman" w:hAnsi="Times New Roman" w:cs="Times New Roman"/>
          <w:b/>
          <w:i/>
          <w:iCs/>
        </w:rPr>
        <w:t xml:space="preserve">, </w:t>
      </w:r>
      <w:r w:rsidR="006C6685" w:rsidRPr="00E77003">
        <w:rPr>
          <w:rFonts w:ascii="Times New Roman" w:hAnsi="Times New Roman" w:cs="Times New Roman"/>
        </w:rPr>
        <w:t>prowadzonego przez Wojewódzki Szpital Zespolony w Kielcach, znak sprawy</w:t>
      </w:r>
      <w:r w:rsidR="001B35CB" w:rsidRPr="00E77003">
        <w:rPr>
          <w:rFonts w:ascii="Times New Roman" w:hAnsi="Times New Roman" w:cs="Times New Roman"/>
          <w:b/>
          <w:bCs/>
        </w:rPr>
        <w:t>:</w:t>
      </w:r>
      <w:r w:rsidR="006C6685" w:rsidRPr="00E77003">
        <w:rPr>
          <w:rFonts w:ascii="Times New Roman" w:hAnsi="Times New Roman" w:cs="Times New Roman"/>
          <w:b/>
          <w:bCs/>
        </w:rPr>
        <w:t xml:space="preserve"> EZ/</w:t>
      </w:r>
      <w:r w:rsidR="00B67982">
        <w:rPr>
          <w:rFonts w:ascii="Times New Roman" w:hAnsi="Times New Roman" w:cs="Times New Roman"/>
          <w:b/>
          <w:bCs/>
        </w:rPr>
        <w:t>145/2026/ESŁ</w:t>
      </w:r>
      <w:r w:rsidR="006C6685" w:rsidRPr="00E77003">
        <w:rPr>
          <w:rFonts w:ascii="Times New Roman" w:hAnsi="Times New Roman" w:cs="Times New Roman"/>
          <w:b/>
          <w:bCs/>
        </w:rPr>
        <w:t>,</w:t>
      </w:r>
      <w:r w:rsidR="006C6685" w:rsidRPr="00E77003">
        <w:rPr>
          <w:rFonts w:ascii="Times New Roman" w:hAnsi="Times New Roman" w:cs="Times New Roman"/>
          <w:bCs/>
        </w:rPr>
        <w:t xml:space="preserve"> </w:t>
      </w:r>
      <w:r w:rsidR="00FB5186" w:rsidRPr="00E77003">
        <w:rPr>
          <w:rFonts w:ascii="Times New Roman" w:hAnsi="Times New Roman" w:cs="Times New Roman"/>
          <w:bCs/>
        </w:rPr>
        <w:t>d</w:t>
      </w:r>
      <w:r w:rsidR="00FF3C80" w:rsidRPr="00E77003">
        <w:rPr>
          <w:rFonts w:ascii="Times New Roman" w:hAnsi="Times New Roman" w:cs="Times New Roman"/>
          <w:bCs/>
        </w:rPr>
        <w:t>otyczące przesłanek wykluczenia z postępowania</w:t>
      </w:r>
      <w:r w:rsidR="00D31456" w:rsidRPr="00E77003">
        <w:rPr>
          <w:rFonts w:ascii="Times New Roman" w:hAnsi="Times New Roman" w:cs="Times New Roman"/>
          <w:bCs/>
        </w:rPr>
        <w:t>,</w:t>
      </w:r>
      <w:r w:rsidRPr="00E77003">
        <w:rPr>
          <w:rFonts w:ascii="Times New Roman" w:hAnsi="Times New Roman" w:cs="Times New Roman"/>
          <w:bCs/>
        </w:rPr>
        <w:t xml:space="preserve"> oświadczam co następuje:</w:t>
      </w:r>
    </w:p>
    <w:p w14:paraId="3021F51C" w14:textId="46CDF5B6" w:rsidR="00AA2F18" w:rsidRPr="00A5564D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A5564D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A5564D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A5564D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A5564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A5564D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A5564D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A5564D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A5564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F3C80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</w:t>
      </w:r>
      <w:r w:rsidR="00C86E15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FF3C80" w:rsidRPr="00A5564D">
        <w:rPr>
          <w:rStyle w:val="Pogrubienie"/>
          <w:rFonts w:ascii="Times New Roman" w:hAnsi="Times New Roman" w:cs="Times New Roman"/>
          <w:b w:val="0"/>
          <w:i/>
          <w:iCs/>
          <w:shd w:val="clear" w:color="auto" w:fill="FFFFFF"/>
        </w:rPr>
        <w:t> </w:t>
      </w:r>
      <w:r w:rsidR="00151860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2025.514 t.j.</w:t>
      </w:r>
      <w:r w:rsidR="00151860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A5564D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A5564D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A5564D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E8B73A5" w14:textId="65256E39" w:rsidR="00E2626B" w:rsidRPr="00B16989" w:rsidRDefault="00E2626B" w:rsidP="00E2626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16989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="00B16989" w:rsidRPr="003555B4">
        <w:rPr>
          <w:rFonts w:ascii="Times New Roman" w:hAnsi="Times New Roman" w:cs="Times New Roman"/>
          <w:b/>
          <w:color w:val="000000"/>
        </w:rPr>
        <w:t xml:space="preserve">art. </w:t>
      </w:r>
      <w:r w:rsidR="00B16989" w:rsidRPr="003555B4">
        <w:rPr>
          <w:rFonts w:ascii="Times New Roman" w:hAnsi="Times New Roman" w:cs="Times New Roman"/>
          <w:b/>
          <w:bCs/>
        </w:rPr>
        <w:t>5k</w:t>
      </w:r>
      <w:r w:rsidR="00B16989" w:rsidRPr="00B16989">
        <w:rPr>
          <w:rFonts w:ascii="Times New Roman" w:hAnsi="Times New Roman" w:cs="Times New Roman"/>
          <w:bCs/>
        </w:rPr>
        <w:t xml:space="preserve"> Rozporządzenia Rady (UE) nr 833/2014, w brzmieniu nadanym Rozporządzeniem (UE) 2025/2033 z dnia 23 października 2025 r. zmieniającym rozporządzenie (UE) nr 833/2014, dotyczące środków ograniczających w związku z działaniami Rosji destabilizującymi sytuację na Ukrainie (Dz. Urz. UE nr L.2025.2033)</w:t>
      </w:r>
      <w:r w:rsidRPr="00B16989">
        <w:rPr>
          <w:rFonts w:ascii="Times New Roman" w:eastAsia="Times New Roman" w:hAnsi="Times New Roman" w:cs="Times New Roman"/>
          <w:bCs/>
          <w:lang w:eastAsia="pl-PL"/>
        </w:rPr>
        <w:t>, gdyż Wykonawca którego reprezentuje nie jest:</w:t>
      </w:r>
    </w:p>
    <w:p w14:paraId="1B269874" w14:textId="77777777" w:rsidR="00E2626B" w:rsidRPr="00E2626B" w:rsidRDefault="00E2626B" w:rsidP="00E2626B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555B4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555B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555B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555B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555B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Default="003878DF" w:rsidP="003555B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2578085C" w14:textId="77777777" w:rsidR="003555B4" w:rsidRPr="001B19BC" w:rsidRDefault="003555B4" w:rsidP="003555B4">
      <w:pPr>
        <w:pStyle w:val="Akapitzlist"/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7C8B0F2" w14:textId="678CCCFC" w:rsidR="003555B4" w:rsidRPr="00A5564D" w:rsidRDefault="003555B4" w:rsidP="006C6162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5564D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 na podstawie </w:t>
      </w:r>
      <w:r w:rsidRPr="00A5564D">
        <w:rPr>
          <w:rFonts w:ascii="Times New Roman" w:eastAsia="Times New Roman" w:hAnsi="Times New Roman" w:cs="Times New Roman"/>
          <w:b/>
          <w:bCs/>
          <w:lang w:eastAsia="pl-PL"/>
        </w:rPr>
        <w:t>art. 1</w:t>
      </w:r>
      <w:r w:rsidRPr="00A5564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5564D">
        <w:rPr>
          <w:rFonts w:ascii="Times New Roman" w:eastAsia="Times New Roman" w:hAnsi="Times New Roman" w:cs="Times New Roman"/>
          <w:b/>
          <w:bCs/>
          <w:lang w:eastAsia="pl-PL"/>
        </w:rPr>
        <w:t>rozporządzenia wykonawczego Komisji (UE) 2025/1197 z dnia 19 czerwca 2025 r. nakładającego środek Instrumentu Zamówień Międzynarodowych</w:t>
      </w:r>
      <w:r w:rsidRPr="00A5564D">
        <w:rPr>
          <w:rFonts w:ascii="Times New Roman" w:eastAsia="Times New Roman" w:hAnsi="Times New Roman" w:cs="Times New Roman"/>
          <w:bCs/>
          <w:lang w:eastAsia="pl-PL"/>
        </w:rPr>
        <w:t xml:space="preserve"> ograniczający dostęp wykonawców i wyrobów medycznych pochodzących z Chińskiej Republiki Ludowej do unijnego rynku zamówień publicznych dla wyrobów medycznych zgodnie z rozporządzeniem Parlamentu Europejskiego i Rady (UE) 2022/1031.</w:t>
      </w:r>
    </w:p>
    <w:p w14:paraId="08E580D9" w14:textId="77777777" w:rsidR="003555B4" w:rsidRDefault="003555B4" w:rsidP="00355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GoBack"/>
      <w:bookmarkEnd w:id="1"/>
    </w:p>
    <w:p w14:paraId="15DFEBEC" w14:textId="77777777" w:rsidR="003555B4" w:rsidRPr="003555B4" w:rsidRDefault="003555B4" w:rsidP="00355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97A90" w14:textId="77777777" w:rsidR="007C049C" w:rsidRDefault="007C049C">
      <w:pPr>
        <w:spacing w:after="0" w:line="240" w:lineRule="auto"/>
      </w:pPr>
      <w:r>
        <w:separator/>
      </w:r>
    </w:p>
  </w:endnote>
  <w:endnote w:type="continuationSeparator" w:id="0">
    <w:p w14:paraId="67B7341D" w14:textId="77777777" w:rsidR="007C049C" w:rsidRDefault="007C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B71C" w14:textId="77777777" w:rsidR="007C049C" w:rsidRDefault="007C049C">
      <w:pPr>
        <w:spacing w:after="0" w:line="240" w:lineRule="auto"/>
      </w:pPr>
      <w:r>
        <w:separator/>
      </w:r>
    </w:p>
  </w:footnote>
  <w:footnote w:type="continuationSeparator" w:id="0">
    <w:p w14:paraId="29AF1EE9" w14:textId="77777777" w:rsidR="007C049C" w:rsidRDefault="007C049C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0C47C" w14:textId="19C59CF3" w:rsidR="00257F5C" w:rsidRPr="00B67982" w:rsidRDefault="00257F5C" w:rsidP="00B67982">
    <w:pPr>
      <w:pStyle w:val="Nagwek"/>
    </w:pPr>
    <w:r w:rsidRPr="00B6798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280749"/>
    <w:multiLevelType w:val="multilevel"/>
    <w:tmpl w:val="41DA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55B4"/>
    <w:rsid w:val="003570AA"/>
    <w:rsid w:val="0036204C"/>
    <w:rsid w:val="0036563A"/>
    <w:rsid w:val="0037387A"/>
    <w:rsid w:val="0037739D"/>
    <w:rsid w:val="00383105"/>
    <w:rsid w:val="003878DF"/>
    <w:rsid w:val="003A0B82"/>
    <w:rsid w:val="003C106F"/>
    <w:rsid w:val="003F2B42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15C0"/>
    <w:rsid w:val="004E66DF"/>
    <w:rsid w:val="00502956"/>
    <w:rsid w:val="00504B67"/>
    <w:rsid w:val="0051605E"/>
    <w:rsid w:val="00522FD0"/>
    <w:rsid w:val="005337E5"/>
    <w:rsid w:val="0054394F"/>
    <w:rsid w:val="0056710B"/>
    <w:rsid w:val="005A35D9"/>
    <w:rsid w:val="005C528F"/>
    <w:rsid w:val="005D620F"/>
    <w:rsid w:val="005E694C"/>
    <w:rsid w:val="0061304F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162"/>
    <w:rsid w:val="006C6685"/>
    <w:rsid w:val="006D2BEF"/>
    <w:rsid w:val="006E170C"/>
    <w:rsid w:val="006E31B9"/>
    <w:rsid w:val="006F7DA0"/>
    <w:rsid w:val="0073600D"/>
    <w:rsid w:val="00737B8E"/>
    <w:rsid w:val="00741CCD"/>
    <w:rsid w:val="00741D5F"/>
    <w:rsid w:val="00763B9A"/>
    <w:rsid w:val="007836AA"/>
    <w:rsid w:val="007A25D9"/>
    <w:rsid w:val="007B19FA"/>
    <w:rsid w:val="007C049C"/>
    <w:rsid w:val="007C41C8"/>
    <w:rsid w:val="007C5197"/>
    <w:rsid w:val="007C5C82"/>
    <w:rsid w:val="007D48DB"/>
    <w:rsid w:val="007E1D74"/>
    <w:rsid w:val="007F66FB"/>
    <w:rsid w:val="0081272F"/>
    <w:rsid w:val="0083675F"/>
    <w:rsid w:val="00842AA9"/>
    <w:rsid w:val="00860978"/>
    <w:rsid w:val="00863ADE"/>
    <w:rsid w:val="008B4DAB"/>
    <w:rsid w:val="008B5735"/>
    <w:rsid w:val="008D0F45"/>
    <w:rsid w:val="008E4FE3"/>
    <w:rsid w:val="00915351"/>
    <w:rsid w:val="00923805"/>
    <w:rsid w:val="00924242"/>
    <w:rsid w:val="0095615F"/>
    <w:rsid w:val="009736E6"/>
    <w:rsid w:val="00991860"/>
    <w:rsid w:val="009966B0"/>
    <w:rsid w:val="009B6E40"/>
    <w:rsid w:val="009C564F"/>
    <w:rsid w:val="009D02AD"/>
    <w:rsid w:val="00A14602"/>
    <w:rsid w:val="00A37421"/>
    <w:rsid w:val="00A43BDE"/>
    <w:rsid w:val="00A5564D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6989"/>
    <w:rsid w:val="00B17999"/>
    <w:rsid w:val="00B27174"/>
    <w:rsid w:val="00B41BAD"/>
    <w:rsid w:val="00B56899"/>
    <w:rsid w:val="00B67982"/>
    <w:rsid w:val="00B71C3A"/>
    <w:rsid w:val="00B828FA"/>
    <w:rsid w:val="00BB79F1"/>
    <w:rsid w:val="00BD4ACB"/>
    <w:rsid w:val="00BE1D38"/>
    <w:rsid w:val="00C07FCC"/>
    <w:rsid w:val="00C162DB"/>
    <w:rsid w:val="00C20E5B"/>
    <w:rsid w:val="00C86E15"/>
    <w:rsid w:val="00C939ED"/>
    <w:rsid w:val="00CD6010"/>
    <w:rsid w:val="00D106CA"/>
    <w:rsid w:val="00D12523"/>
    <w:rsid w:val="00D1508A"/>
    <w:rsid w:val="00D31456"/>
    <w:rsid w:val="00D35F77"/>
    <w:rsid w:val="00D4506C"/>
    <w:rsid w:val="00D46D98"/>
    <w:rsid w:val="00D763E8"/>
    <w:rsid w:val="00D8221F"/>
    <w:rsid w:val="00D85E2C"/>
    <w:rsid w:val="00D86EF4"/>
    <w:rsid w:val="00DB38AD"/>
    <w:rsid w:val="00DB5A1F"/>
    <w:rsid w:val="00DD776A"/>
    <w:rsid w:val="00DE3C9B"/>
    <w:rsid w:val="00DF00E5"/>
    <w:rsid w:val="00E049AF"/>
    <w:rsid w:val="00E10A09"/>
    <w:rsid w:val="00E2626B"/>
    <w:rsid w:val="00E567DB"/>
    <w:rsid w:val="00E71210"/>
    <w:rsid w:val="00E7242C"/>
    <w:rsid w:val="00E77003"/>
    <w:rsid w:val="00E806EE"/>
    <w:rsid w:val="00EC348C"/>
    <w:rsid w:val="00ED3457"/>
    <w:rsid w:val="00ED66BE"/>
    <w:rsid w:val="00EF5076"/>
    <w:rsid w:val="00F16ED4"/>
    <w:rsid w:val="00F77B22"/>
    <w:rsid w:val="00F80C60"/>
    <w:rsid w:val="00FB5186"/>
    <w:rsid w:val="00FC0782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7B9DD-6D13-4892-B948-4C291149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ekwasniewska</cp:lastModifiedBy>
  <cp:revision>13</cp:revision>
  <cp:lastPrinted>2024-08-12T10:30:00Z</cp:lastPrinted>
  <dcterms:created xsi:type="dcterms:W3CDTF">2026-05-18T09:22:00Z</dcterms:created>
  <dcterms:modified xsi:type="dcterms:W3CDTF">2026-07-10T06:06:00Z</dcterms:modified>
</cp:coreProperties>
</file>