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FC78" w14:textId="24C3465B" w:rsidR="00D13AB1" w:rsidRDefault="00D13AB1" w:rsidP="00D13AB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EZ/</w:t>
      </w:r>
      <w:r w:rsidR="00797B7F">
        <w:rPr>
          <w:rFonts w:ascii="Times New Roman" w:hAnsi="Times New Roman" w:cs="Times New Roman"/>
          <w:b/>
          <w:bCs/>
          <w:sz w:val="22"/>
          <w:szCs w:val="22"/>
        </w:rPr>
        <w:t>215</w:t>
      </w:r>
      <w:r>
        <w:rPr>
          <w:rFonts w:ascii="Times New Roman" w:hAnsi="Times New Roman" w:cs="Times New Roman"/>
          <w:b/>
          <w:bCs/>
          <w:sz w:val="22"/>
          <w:szCs w:val="22"/>
        </w:rPr>
        <w:t>/2026/WS</w:t>
      </w:r>
    </w:p>
    <w:p w14:paraId="2908B83A" w14:textId="7FF9D987" w:rsidR="00D13AB1" w:rsidRPr="00D13AB1" w:rsidRDefault="00D13AB1" w:rsidP="00D13AB1">
      <w:pPr>
        <w:spacing w:after="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D13AB1">
        <w:rPr>
          <w:rFonts w:ascii="Times New Roman" w:hAnsi="Times New Roman" w:cs="Times New Roman"/>
          <w:b/>
          <w:bCs/>
          <w:sz w:val="22"/>
          <w:szCs w:val="22"/>
        </w:rPr>
        <w:t>Załącznik nr 2.1 do SWZ</w:t>
      </w:r>
    </w:p>
    <w:p w14:paraId="4E904A1C" w14:textId="77777777" w:rsidR="00D13AB1" w:rsidRPr="00D13AB1" w:rsidRDefault="00D13AB1" w:rsidP="00D13AB1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D13AB1">
        <w:rPr>
          <w:rFonts w:ascii="Times New Roman" w:hAnsi="Times New Roman" w:cs="Times New Roman"/>
          <w:sz w:val="22"/>
          <w:szCs w:val="22"/>
        </w:rPr>
        <w:t>(</w:t>
      </w:r>
      <w:r w:rsidRPr="00D13AB1">
        <w:rPr>
          <w:rFonts w:ascii="Times New Roman" w:hAnsi="Times New Roman" w:cs="Times New Roman"/>
          <w:sz w:val="22"/>
          <w:szCs w:val="22"/>
          <w:u w:val="single"/>
        </w:rPr>
        <w:t>Załącznik nr … do umowy)</w:t>
      </w:r>
    </w:p>
    <w:p w14:paraId="505407F7" w14:textId="77777777" w:rsidR="00797B7F" w:rsidRDefault="00797B7F" w:rsidP="00797B7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70C0"/>
          <w:sz w:val="22"/>
          <w:szCs w:val="22"/>
        </w:rPr>
        <w:t>ZADANIE NR 1</w:t>
      </w:r>
    </w:p>
    <w:p w14:paraId="42C27741" w14:textId="77777777" w:rsidR="00797B7F" w:rsidRDefault="00797B7F" w:rsidP="000A5063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13AB1">
        <w:rPr>
          <w:rFonts w:ascii="Times New Roman" w:hAnsi="Times New Roman" w:cs="Times New Roman"/>
          <w:b/>
          <w:bCs/>
          <w:sz w:val="22"/>
          <w:szCs w:val="22"/>
        </w:rPr>
        <w:t>OPIS PRZEDMIOTU ZAMÓWIENIA</w:t>
      </w:r>
    </w:p>
    <w:p w14:paraId="3965E15D" w14:textId="77777777" w:rsidR="00797B7F" w:rsidRDefault="00797B7F" w:rsidP="000A5063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13AB1">
        <w:rPr>
          <w:rFonts w:ascii="Times New Roman" w:hAnsi="Times New Roman" w:cs="Times New Roman"/>
          <w:b/>
          <w:bCs/>
          <w:sz w:val="22"/>
          <w:szCs w:val="22"/>
        </w:rPr>
        <w:t>(wymagane minimalne parametry techniczno-funkcjonalne)</w:t>
      </w:r>
    </w:p>
    <w:p w14:paraId="14838414" w14:textId="77777777" w:rsidR="00797B7F" w:rsidRDefault="00797B7F" w:rsidP="000A5063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46EBE32" w14:textId="1B8E14DD" w:rsidR="00797B7F" w:rsidRPr="008B33B5" w:rsidRDefault="00797B7F" w:rsidP="000A506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r w:rsidRPr="008B33B5">
        <w:rPr>
          <w:rFonts w:ascii="Times New Roman" w:hAnsi="Times New Roman" w:cs="Times New Roman"/>
          <w:b/>
          <w:bCs/>
          <w:color w:val="0070C0"/>
          <w:sz w:val="22"/>
          <w:szCs w:val="22"/>
        </w:rPr>
        <w:t xml:space="preserve">WARIANT </w:t>
      </w:r>
      <w:r>
        <w:rPr>
          <w:rFonts w:ascii="Times New Roman" w:hAnsi="Times New Roman" w:cs="Times New Roman"/>
          <w:b/>
          <w:bCs/>
          <w:color w:val="0070C0"/>
          <w:sz w:val="22"/>
          <w:szCs w:val="22"/>
        </w:rPr>
        <w:t>1</w:t>
      </w:r>
    </w:p>
    <w:p w14:paraId="77835037" w14:textId="77777777" w:rsidR="00797B7F" w:rsidRPr="008B33B5" w:rsidRDefault="00797B7F" w:rsidP="000A506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B33B5">
        <w:rPr>
          <w:rFonts w:ascii="Times New Roman" w:hAnsi="Times New Roman" w:cs="Times New Roman"/>
          <w:b/>
          <w:bCs/>
          <w:sz w:val="22"/>
          <w:szCs w:val="22"/>
        </w:rPr>
        <w:t xml:space="preserve">APARAT DO HEMODIALIZY </w:t>
      </w:r>
    </w:p>
    <w:p w14:paraId="0394AD90" w14:textId="480220B7" w:rsidR="00DA1D70" w:rsidRDefault="00797B7F" w:rsidP="00797B7F">
      <w:pPr>
        <w:pStyle w:val="Standard"/>
        <w:tabs>
          <w:tab w:val="left" w:pos="5812"/>
          <w:tab w:val="left" w:pos="9781"/>
        </w:tabs>
        <w:ind w:left="2410" w:hanging="2410"/>
        <w:jc w:val="both"/>
        <w:rPr>
          <w:b/>
          <w:color w:val="000000"/>
          <w:sz w:val="22"/>
          <w:szCs w:val="22"/>
        </w:rPr>
      </w:pPr>
      <w:r w:rsidRPr="00B711A2">
        <w:rPr>
          <w:b/>
          <w:color w:val="000000"/>
          <w:sz w:val="22"/>
          <w:szCs w:val="22"/>
        </w:rPr>
        <w:t xml:space="preserve">Rok produkcji : sprzęt fabrycznie nowy - nieużywany / </w:t>
      </w:r>
      <w:r>
        <w:rPr>
          <w:b/>
          <w:color w:val="000000"/>
          <w:sz w:val="22"/>
          <w:szCs w:val="22"/>
        </w:rPr>
        <w:t>min. 2026 rok</w:t>
      </w:r>
    </w:p>
    <w:p w14:paraId="7166470F" w14:textId="77777777" w:rsidR="00797B7F" w:rsidRPr="00797B7F" w:rsidRDefault="00797B7F" w:rsidP="00797B7F">
      <w:pPr>
        <w:pStyle w:val="Standard"/>
        <w:tabs>
          <w:tab w:val="left" w:pos="5812"/>
          <w:tab w:val="left" w:pos="9781"/>
        </w:tabs>
        <w:ind w:left="2410" w:hanging="2410"/>
        <w:jc w:val="both"/>
        <w:rPr>
          <w:b/>
          <w:color w:val="000000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1937"/>
        <w:gridCol w:w="2877"/>
      </w:tblGrid>
      <w:tr w:rsidR="00E60857" w:rsidRPr="007674F3" w14:paraId="13D78163" w14:textId="77777777" w:rsidTr="006F455D">
        <w:trPr>
          <w:trHeight w:val="598"/>
        </w:trPr>
        <w:tc>
          <w:tcPr>
            <w:tcW w:w="562" w:type="dxa"/>
            <w:shd w:val="clear" w:color="auto" w:fill="FFE599" w:themeFill="accent4" w:themeFillTint="66"/>
            <w:vAlign w:val="center"/>
          </w:tcPr>
          <w:p w14:paraId="462D45D5" w14:textId="7ACE53C2" w:rsidR="00E60857" w:rsidRPr="007674F3" w:rsidRDefault="00E60857" w:rsidP="00340CC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686" w:type="dxa"/>
            <w:shd w:val="clear" w:color="auto" w:fill="FFE599" w:themeFill="accent4" w:themeFillTint="66"/>
            <w:vAlign w:val="center"/>
          </w:tcPr>
          <w:p w14:paraId="51DCD8B1" w14:textId="25C80853" w:rsidR="00E60857" w:rsidRPr="007674F3" w:rsidRDefault="00337DB1" w:rsidP="00340CC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Minimalne parametry wymagane</w:t>
            </w:r>
          </w:p>
        </w:tc>
        <w:tc>
          <w:tcPr>
            <w:tcW w:w="1937" w:type="dxa"/>
            <w:shd w:val="clear" w:color="auto" w:fill="FFE599" w:themeFill="accent4" w:themeFillTint="66"/>
            <w:vAlign w:val="center"/>
          </w:tcPr>
          <w:p w14:paraId="2071CFC0" w14:textId="284AD9B9" w:rsidR="00E60857" w:rsidRPr="007674F3" w:rsidRDefault="00337DB1" w:rsidP="00340CC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 graniczny</w:t>
            </w:r>
          </w:p>
        </w:tc>
        <w:tc>
          <w:tcPr>
            <w:tcW w:w="2877" w:type="dxa"/>
            <w:shd w:val="clear" w:color="auto" w:fill="FFE599" w:themeFill="accent4" w:themeFillTint="66"/>
            <w:vAlign w:val="center"/>
          </w:tcPr>
          <w:p w14:paraId="493BBD3C" w14:textId="5BAFFAB5" w:rsidR="00E60857" w:rsidRPr="007674F3" w:rsidRDefault="00337DB1" w:rsidP="00340CC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Parametr oferowany</w:t>
            </w:r>
          </w:p>
        </w:tc>
      </w:tr>
      <w:tr w:rsidR="00797B7F" w:rsidRPr="007674F3" w14:paraId="24241CB7" w14:textId="77777777" w:rsidTr="006F455D">
        <w:tc>
          <w:tcPr>
            <w:tcW w:w="562" w:type="dxa"/>
            <w:vAlign w:val="center"/>
          </w:tcPr>
          <w:p w14:paraId="4D8B7D98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7B5E06C2" w14:textId="32D1308C" w:rsidR="00797B7F" w:rsidRPr="007674F3" w:rsidRDefault="00797B7F" w:rsidP="00797B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Nazwa produktu</w:t>
            </w:r>
          </w:p>
        </w:tc>
        <w:tc>
          <w:tcPr>
            <w:tcW w:w="1937" w:type="dxa"/>
            <w:vAlign w:val="center"/>
          </w:tcPr>
          <w:p w14:paraId="613638CF" w14:textId="141F9CCE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782E529C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6FC5CB76" w14:textId="77777777" w:rsidTr="005A1137">
        <w:tc>
          <w:tcPr>
            <w:tcW w:w="562" w:type="dxa"/>
            <w:vAlign w:val="center"/>
          </w:tcPr>
          <w:p w14:paraId="203C2E34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3FC555A3" w14:textId="1E403710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Model/typ</w:t>
            </w:r>
          </w:p>
        </w:tc>
        <w:tc>
          <w:tcPr>
            <w:tcW w:w="1937" w:type="dxa"/>
          </w:tcPr>
          <w:p w14:paraId="10731267" w14:textId="2E97B1E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2995B822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7EBF6377" w14:textId="77777777" w:rsidTr="005A1137">
        <w:tc>
          <w:tcPr>
            <w:tcW w:w="562" w:type="dxa"/>
            <w:vAlign w:val="center"/>
          </w:tcPr>
          <w:p w14:paraId="78CDC953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09B17908" w14:textId="208D303D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Producent</w:t>
            </w:r>
          </w:p>
        </w:tc>
        <w:tc>
          <w:tcPr>
            <w:tcW w:w="1937" w:type="dxa"/>
          </w:tcPr>
          <w:p w14:paraId="787CDDC7" w14:textId="0C90C775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69550C22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1FB4E835" w14:textId="77777777" w:rsidTr="00E319FC">
        <w:tc>
          <w:tcPr>
            <w:tcW w:w="562" w:type="dxa"/>
            <w:vAlign w:val="center"/>
          </w:tcPr>
          <w:p w14:paraId="215DCD71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69F257E" w14:textId="2AE2EFAC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Aparat wyposażony w dwie pompy krwi </w:t>
            </w:r>
          </w:p>
        </w:tc>
        <w:tc>
          <w:tcPr>
            <w:tcW w:w="1937" w:type="dxa"/>
          </w:tcPr>
          <w:p w14:paraId="426E2A84" w14:textId="2940937F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1761D855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00566FCE" w14:textId="77777777" w:rsidTr="00E319FC">
        <w:tc>
          <w:tcPr>
            <w:tcW w:w="562" w:type="dxa"/>
            <w:vAlign w:val="center"/>
          </w:tcPr>
          <w:p w14:paraId="186E5DA4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D0B2927" w14:textId="3A3497D4" w:rsidR="00797B7F" w:rsidRPr="007674F3" w:rsidRDefault="00797B7F" w:rsidP="00797B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Programy pracy : hemodializa na dwie igły oraz opcja „jednoigłowa” tzw. </w:t>
            </w:r>
            <w:proofErr w:type="spellStart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click-clack</w:t>
            </w:r>
            <w:proofErr w:type="spellEnd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hemodiafiltracja</w:t>
            </w:r>
            <w:proofErr w:type="spellEnd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 oraz </w:t>
            </w:r>
            <w:proofErr w:type="spellStart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hemofiltracja</w:t>
            </w:r>
            <w:proofErr w:type="spellEnd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 on-line,</w:t>
            </w:r>
          </w:p>
        </w:tc>
        <w:tc>
          <w:tcPr>
            <w:tcW w:w="1937" w:type="dxa"/>
            <w:vAlign w:val="center"/>
          </w:tcPr>
          <w:p w14:paraId="1036AF70" w14:textId="77518358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1CF50F3E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0938EC02" w14:textId="77777777" w:rsidTr="00F77D65">
        <w:tc>
          <w:tcPr>
            <w:tcW w:w="562" w:type="dxa"/>
            <w:vAlign w:val="center"/>
          </w:tcPr>
          <w:p w14:paraId="0F0BE0BF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5B9A7A0" w14:textId="303E0F16" w:rsidR="00797B7F" w:rsidRPr="007674F3" w:rsidRDefault="00797B7F" w:rsidP="00797B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Możliwość realizacji dializy jednoigłowej (2 pompy) w systemie zapewniającym stały przepływ krwi przez dializator</w:t>
            </w:r>
          </w:p>
        </w:tc>
        <w:tc>
          <w:tcPr>
            <w:tcW w:w="1937" w:type="dxa"/>
            <w:vAlign w:val="center"/>
          </w:tcPr>
          <w:p w14:paraId="4E607BB9" w14:textId="69A34B93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66774903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29E809C9" w14:textId="77777777" w:rsidTr="00F77D65">
        <w:tc>
          <w:tcPr>
            <w:tcW w:w="562" w:type="dxa"/>
            <w:vAlign w:val="center"/>
          </w:tcPr>
          <w:p w14:paraId="67C2BC20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4B808B1" w14:textId="33D448E9" w:rsidR="00797B7F" w:rsidRPr="007674F3" w:rsidRDefault="00797B7F" w:rsidP="00797B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Funkcja profilowanie sodu, wodorowęglanu, ultrafiltracji, heparyny, temperatury niezależne od pozostałych parametrów</w:t>
            </w:r>
          </w:p>
        </w:tc>
        <w:tc>
          <w:tcPr>
            <w:tcW w:w="1937" w:type="dxa"/>
            <w:vAlign w:val="center"/>
          </w:tcPr>
          <w:p w14:paraId="13324BD0" w14:textId="0337DCCB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0B93386B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25534D98" w14:textId="77777777" w:rsidTr="00F77D65">
        <w:tc>
          <w:tcPr>
            <w:tcW w:w="562" w:type="dxa"/>
            <w:vAlign w:val="center"/>
          </w:tcPr>
          <w:p w14:paraId="45CC1E3D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2B0E92B" w14:textId="35C4FE74" w:rsidR="00797B7F" w:rsidRPr="007674F3" w:rsidRDefault="00797B7F" w:rsidP="00797B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Funkcja profilowania ultrafiltracji z możliwością wyboru gotowych profili oraz tworzenia własnych - min. 10 profili automatycznych oraz 10 profili własnych,</w:t>
            </w:r>
          </w:p>
        </w:tc>
        <w:tc>
          <w:tcPr>
            <w:tcW w:w="1937" w:type="dxa"/>
            <w:vAlign w:val="center"/>
          </w:tcPr>
          <w:p w14:paraId="17EDFCC0" w14:textId="48CC7971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20061B55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52E1AB1C" w14:textId="77777777" w:rsidTr="009E1A63">
        <w:tc>
          <w:tcPr>
            <w:tcW w:w="562" w:type="dxa"/>
            <w:vAlign w:val="center"/>
          </w:tcPr>
          <w:p w14:paraId="2A96F96A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B0E34" w14:textId="0B4D4376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5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Graficzny podgląd istotnych stanów pracy urządzenia </w:t>
            </w:r>
          </w:p>
        </w:tc>
        <w:tc>
          <w:tcPr>
            <w:tcW w:w="1937" w:type="dxa"/>
            <w:vAlign w:val="center"/>
          </w:tcPr>
          <w:p w14:paraId="608CD1A8" w14:textId="0D0757F6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1554021C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44CDB1E3" w14:textId="77777777" w:rsidTr="009E1A63">
        <w:tc>
          <w:tcPr>
            <w:tcW w:w="562" w:type="dxa"/>
            <w:vAlign w:val="center"/>
          </w:tcPr>
          <w:p w14:paraId="0C14D943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16DF92E5" w14:textId="61A1B62E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Ustawienia aparatu poprzez czytelny, obrotowy, kolorowy monitor o średnicy minimum 15 cali</w:t>
            </w:r>
          </w:p>
        </w:tc>
        <w:tc>
          <w:tcPr>
            <w:tcW w:w="1937" w:type="dxa"/>
            <w:vAlign w:val="center"/>
          </w:tcPr>
          <w:p w14:paraId="1A130D79" w14:textId="5D9C9F66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67F889DC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30DB6363" w14:textId="77777777" w:rsidTr="009E1A63">
        <w:tc>
          <w:tcPr>
            <w:tcW w:w="562" w:type="dxa"/>
            <w:vAlign w:val="center"/>
          </w:tcPr>
          <w:p w14:paraId="30FE3E91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4B30FE1" w14:textId="34FD3D37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Ciągły, objętościowy pomiar ultrafiltracji</w:t>
            </w:r>
          </w:p>
        </w:tc>
        <w:tc>
          <w:tcPr>
            <w:tcW w:w="1937" w:type="dxa"/>
            <w:vAlign w:val="center"/>
          </w:tcPr>
          <w:p w14:paraId="0474DDFE" w14:textId="47483E84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1275160B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5069F4CC" w14:textId="77777777" w:rsidTr="009E1A63">
        <w:tc>
          <w:tcPr>
            <w:tcW w:w="562" w:type="dxa"/>
            <w:vAlign w:val="center"/>
          </w:tcPr>
          <w:p w14:paraId="24B5EBE3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22739DB" w14:textId="24C4C4FE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Możliwość zaprogramowania składów koncentratów do wyboru w trakcie przygotowania do zabiegu, </w:t>
            </w:r>
          </w:p>
        </w:tc>
        <w:tc>
          <w:tcPr>
            <w:tcW w:w="1937" w:type="dxa"/>
            <w:vAlign w:val="center"/>
          </w:tcPr>
          <w:p w14:paraId="65E370F4" w14:textId="3CFEA101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61713E25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7EED06F4" w14:textId="77777777" w:rsidTr="009E1A63">
        <w:tc>
          <w:tcPr>
            <w:tcW w:w="562" w:type="dxa"/>
            <w:vAlign w:val="center"/>
          </w:tcPr>
          <w:p w14:paraId="0B055B6C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790E6EB" w14:textId="6747F531" w:rsidR="00797B7F" w:rsidRPr="007674F3" w:rsidRDefault="00797B7F" w:rsidP="00797B7F"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Wykonywanie hemodializy wodorowęglanowej na ogólnie dostępnych koncentratach kwaśnych, </w:t>
            </w:r>
          </w:p>
        </w:tc>
        <w:tc>
          <w:tcPr>
            <w:tcW w:w="1937" w:type="dxa"/>
            <w:vAlign w:val="center"/>
          </w:tcPr>
          <w:p w14:paraId="3CF7B76A" w14:textId="7FB48365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06442285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55DA1397" w14:textId="77777777" w:rsidTr="009E1A63">
        <w:tc>
          <w:tcPr>
            <w:tcW w:w="562" w:type="dxa"/>
            <w:vAlign w:val="center"/>
          </w:tcPr>
          <w:p w14:paraId="3AF96CCE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DCFE611" w14:textId="1A4B36A5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Wytwarzanie dializatu dwuwęglanowego z suchego ładunku na zabieg HD. Możliwość wyboru suchego ładunku od różnych producentów. </w:t>
            </w:r>
          </w:p>
        </w:tc>
        <w:tc>
          <w:tcPr>
            <w:tcW w:w="1937" w:type="dxa"/>
            <w:vAlign w:val="center"/>
          </w:tcPr>
          <w:p w14:paraId="7BB9DBBC" w14:textId="24CE9D79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242FB907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5279A542" w14:textId="77777777" w:rsidTr="00D2267F">
        <w:tc>
          <w:tcPr>
            <w:tcW w:w="562" w:type="dxa"/>
            <w:vAlign w:val="center"/>
          </w:tcPr>
          <w:p w14:paraId="17E96A72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0A55215" w14:textId="7DC5E2E8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Możliwość przejścia przed zabiegiem jak i w trakcie z suchego ładunku dwuwęglanu na płynny i odwrotnie,</w:t>
            </w:r>
          </w:p>
        </w:tc>
        <w:tc>
          <w:tcPr>
            <w:tcW w:w="1937" w:type="dxa"/>
            <w:vAlign w:val="center"/>
          </w:tcPr>
          <w:p w14:paraId="114AD216" w14:textId="374291CE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7E6A638A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54A33B62" w14:textId="77777777" w:rsidTr="00157068">
        <w:tc>
          <w:tcPr>
            <w:tcW w:w="562" w:type="dxa"/>
            <w:vAlign w:val="center"/>
          </w:tcPr>
          <w:p w14:paraId="52559EA6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9B416EE" w14:textId="26CE4B6E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Regulowany przepływ dializatu w zakresie min. 300-800 ml/min.,</w:t>
            </w:r>
          </w:p>
        </w:tc>
        <w:tc>
          <w:tcPr>
            <w:tcW w:w="1937" w:type="dxa"/>
            <w:vAlign w:val="center"/>
          </w:tcPr>
          <w:p w14:paraId="4CE06D05" w14:textId="25A5F3E8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58C33A5F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203932A8" w14:textId="77777777" w:rsidTr="00157068">
        <w:tc>
          <w:tcPr>
            <w:tcW w:w="562" w:type="dxa"/>
            <w:vAlign w:val="center"/>
          </w:tcPr>
          <w:p w14:paraId="3AB9E13C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8028BB9" w14:textId="08340062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Test funkcjonalny aparatu przed rozpoczęciem zabiegu i kontrola poprawności działania w trakcie realizowanego zabiegu,</w:t>
            </w:r>
          </w:p>
        </w:tc>
        <w:tc>
          <w:tcPr>
            <w:tcW w:w="1937" w:type="dxa"/>
            <w:vAlign w:val="center"/>
          </w:tcPr>
          <w:p w14:paraId="64B6F246" w14:textId="07A4537B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59795EDD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7EFC811B" w14:textId="77777777" w:rsidTr="00157068">
        <w:tc>
          <w:tcPr>
            <w:tcW w:w="562" w:type="dxa"/>
            <w:vAlign w:val="center"/>
          </w:tcPr>
          <w:p w14:paraId="1A91A543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07DAA2B" w14:textId="5A4F1F03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Płynna regulacja przepływu pompy krwi w zakresie min. 50-600 ml/min,</w:t>
            </w:r>
          </w:p>
        </w:tc>
        <w:tc>
          <w:tcPr>
            <w:tcW w:w="1937" w:type="dxa"/>
            <w:vAlign w:val="center"/>
          </w:tcPr>
          <w:p w14:paraId="4FF6219D" w14:textId="5862145E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307476C0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7CF9398F" w14:textId="77777777" w:rsidTr="000C7703">
        <w:tc>
          <w:tcPr>
            <w:tcW w:w="562" w:type="dxa"/>
            <w:vAlign w:val="center"/>
          </w:tcPr>
          <w:p w14:paraId="3A2F1616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B6F190B" w14:textId="6ED62291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Możliwość podania bolusa heparyny automatycznie lub ręcznie,</w:t>
            </w:r>
          </w:p>
        </w:tc>
        <w:tc>
          <w:tcPr>
            <w:tcW w:w="1937" w:type="dxa"/>
            <w:vAlign w:val="center"/>
          </w:tcPr>
          <w:p w14:paraId="302086AD" w14:textId="37D0EABF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6ADB5FDB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4CCF35F8" w14:textId="77777777" w:rsidTr="000C7703">
        <w:tc>
          <w:tcPr>
            <w:tcW w:w="562" w:type="dxa"/>
            <w:vAlign w:val="center"/>
          </w:tcPr>
          <w:p w14:paraId="7A748526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3250973" w14:textId="3F32AAD2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Możliwość wyboru wypełnienia linii i dializatora na etapie przygotowania poprzez Na</w:t>
            </w:r>
            <w:r w:rsidR="00B954B7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l lub płyn dializacyjny produkowany przez aparat w każdym typie zabiegów, </w:t>
            </w:r>
          </w:p>
        </w:tc>
        <w:tc>
          <w:tcPr>
            <w:tcW w:w="1937" w:type="dxa"/>
            <w:vAlign w:val="center"/>
          </w:tcPr>
          <w:p w14:paraId="1EE86A5B" w14:textId="55134089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5544D5E9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5E4919E2" w14:textId="77777777" w:rsidTr="000C7703">
        <w:tc>
          <w:tcPr>
            <w:tcW w:w="562" w:type="dxa"/>
            <w:vAlign w:val="center"/>
          </w:tcPr>
          <w:p w14:paraId="2EFDDF67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C7046B6" w14:textId="177AE652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Wypełnienie linii i dializatora płynem dializacyjnym przed i po zabiegu przy użyciu standardowych linii</w:t>
            </w:r>
          </w:p>
        </w:tc>
        <w:tc>
          <w:tcPr>
            <w:tcW w:w="1937" w:type="dxa"/>
            <w:vAlign w:val="center"/>
          </w:tcPr>
          <w:p w14:paraId="5A559B38" w14:textId="032BCB82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21308ACA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67E1" w:rsidRPr="007674F3" w14:paraId="75A0BBCD" w14:textId="77777777" w:rsidTr="000C7703">
        <w:trPr>
          <w:trHeight w:val="417"/>
        </w:trPr>
        <w:tc>
          <w:tcPr>
            <w:tcW w:w="562" w:type="dxa"/>
            <w:vAlign w:val="center"/>
          </w:tcPr>
          <w:p w14:paraId="7F6D7D73" w14:textId="77777777" w:rsidR="002767E1" w:rsidRPr="007674F3" w:rsidRDefault="002767E1" w:rsidP="002767E1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6729D6A" w14:textId="60E28365" w:rsidR="002767E1" w:rsidRPr="007674F3" w:rsidRDefault="002767E1" w:rsidP="002767E1">
            <w:pPr>
              <w:rPr>
                <w:rFonts w:ascii="Times New Roman" w:hAnsi="Times New Roman" w:cs="Times New Roman"/>
                <w:color w:val="000000"/>
                <w:spacing w:val="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Możliwość użycia linii krwi różnych producentów,</w:t>
            </w:r>
          </w:p>
        </w:tc>
        <w:tc>
          <w:tcPr>
            <w:tcW w:w="1937" w:type="dxa"/>
            <w:vAlign w:val="center"/>
          </w:tcPr>
          <w:p w14:paraId="160DB012" w14:textId="2101499A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26285DBC" w14:textId="77777777" w:rsidR="002767E1" w:rsidRPr="007674F3" w:rsidRDefault="002767E1" w:rsidP="002767E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1AFCD32C" w14:textId="77777777" w:rsidTr="00F63395">
        <w:tc>
          <w:tcPr>
            <w:tcW w:w="562" w:type="dxa"/>
            <w:vAlign w:val="center"/>
          </w:tcPr>
          <w:p w14:paraId="0ED8DB43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0605283" w14:textId="1E2A833E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Ultrafiltracja sekwencyjna (ISO UF) - ,,sucha UF” bez przepływu dializatu. Możliwość automatycznego zaprogramowania,</w:t>
            </w:r>
          </w:p>
        </w:tc>
        <w:tc>
          <w:tcPr>
            <w:tcW w:w="1937" w:type="dxa"/>
            <w:vAlign w:val="center"/>
          </w:tcPr>
          <w:p w14:paraId="7A4A35C4" w14:textId="129CD54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0BFD99AA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65F8C985" w14:textId="77777777" w:rsidTr="00F63395">
        <w:tc>
          <w:tcPr>
            <w:tcW w:w="562" w:type="dxa"/>
            <w:vAlign w:val="center"/>
          </w:tcPr>
          <w:p w14:paraId="15142052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028AD60" w14:textId="5FF9B0A5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Minimum trzy czujniki ciśnienia krwi tj. tętniczy, przed dializatorem oraz żylny,</w:t>
            </w:r>
          </w:p>
        </w:tc>
        <w:tc>
          <w:tcPr>
            <w:tcW w:w="1937" w:type="dxa"/>
            <w:vAlign w:val="center"/>
          </w:tcPr>
          <w:p w14:paraId="73900F91" w14:textId="0C908DB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78B229C1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71ABE5AD" w14:textId="77777777" w:rsidTr="00F63395">
        <w:tc>
          <w:tcPr>
            <w:tcW w:w="562" w:type="dxa"/>
            <w:vAlign w:val="center"/>
          </w:tcPr>
          <w:p w14:paraId="1E27D85B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9A3D20E" w14:textId="08FAA2F4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Wczesne wykrywanie skrzepów w dializatorze dzięki czujnikowi ciśnienia tuż przed dializatorem, </w:t>
            </w:r>
          </w:p>
        </w:tc>
        <w:tc>
          <w:tcPr>
            <w:tcW w:w="1937" w:type="dxa"/>
            <w:vAlign w:val="center"/>
          </w:tcPr>
          <w:p w14:paraId="1CBE495E" w14:textId="4D45BCD2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4B114C60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608CF162" w14:textId="77777777" w:rsidTr="00146635">
        <w:tc>
          <w:tcPr>
            <w:tcW w:w="562" w:type="dxa"/>
            <w:vAlign w:val="center"/>
          </w:tcPr>
          <w:p w14:paraId="61678C05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C739110" w14:textId="45727406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Programowanie procedur dezynfekcji: termicznej, </w:t>
            </w:r>
            <w:proofErr w:type="spellStart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cytrotermicznej</w:t>
            </w:r>
            <w:proofErr w:type="spellEnd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, chemicznej,</w:t>
            </w:r>
          </w:p>
        </w:tc>
        <w:tc>
          <w:tcPr>
            <w:tcW w:w="1937" w:type="dxa"/>
            <w:vAlign w:val="center"/>
          </w:tcPr>
          <w:p w14:paraId="5891066D" w14:textId="365E1AF9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4EB067DA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20A7BE89" w14:textId="77777777" w:rsidTr="00146635">
        <w:tc>
          <w:tcPr>
            <w:tcW w:w="562" w:type="dxa"/>
            <w:vAlign w:val="center"/>
          </w:tcPr>
          <w:p w14:paraId="002CCDC4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1DE7A72" w14:textId="52D9F03B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Programowanie automatycznego włączenia i wyłączenia aparatu,</w:t>
            </w:r>
          </w:p>
        </w:tc>
        <w:tc>
          <w:tcPr>
            <w:tcW w:w="1937" w:type="dxa"/>
            <w:vAlign w:val="center"/>
          </w:tcPr>
          <w:p w14:paraId="5F0C41A1" w14:textId="7862FAFD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743E9A06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5A846B45" w14:textId="77777777" w:rsidTr="00146635">
        <w:tc>
          <w:tcPr>
            <w:tcW w:w="562" w:type="dxa"/>
            <w:vAlign w:val="center"/>
          </w:tcPr>
          <w:p w14:paraId="0484A14A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F2C33BA" w14:textId="0DE1F069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Oprogramowanie i komunikacja z użytkownikiem w języku polskim,</w:t>
            </w:r>
          </w:p>
        </w:tc>
        <w:tc>
          <w:tcPr>
            <w:tcW w:w="1937" w:type="dxa"/>
            <w:vAlign w:val="center"/>
          </w:tcPr>
          <w:p w14:paraId="0DC947FB" w14:textId="26081F2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7DDB20C0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4D516B27" w14:textId="77777777" w:rsidTr="007357E0">
        <w:tc>
          <w:tcPr>
            <w:tcW w:w="562" w:type="dxa"/>
            <w:vAlign w:val="center"/>
          </w:tcPr>
          <w:p w14:paraId="77C54C45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70BD85E" w14:textId="7EC0CEE0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7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Ustawienia aparatu poprzez czytelny, obrotowy, kolorowy monitor o średnicy minimum 15 cali,</w:t>
            </w:r>
          </w:p>
        </w:tc>
        <w:tc>
          <w:tcPr>
            <w:tcW w:w="1937" w:type="dxa"/>
            <w:vAlign w:val="center"/>
          </w:tcPr>
          <w:p w14:paraId="4C787E2A" w14:textId="60910478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458D004D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73DB5194" w14:textId="77777777" w:rsidTr="007357E0">
        <w:tc>
          <w:tcPr>
            <w:tcW w:w="562" w:type="dxa"/>
            <w:vAlign w:val="center"/>
          </w:tcPr>
          <w:p w14:paraId="436ABFEF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152026C" w14:textId="45CD524C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Archiwizacja dezynfekcji aparatu wraz z błędami i odczyt z poziomu programu użytkowego min. 100.</w:t>
            </w:r>
          </w:p>
        </w:tc>
        <w:tc>
          <w:tcPr>
            <w:tcW w:w="1937" w:type="dxa"/>
            <w:vAlign w:val="center"/>
          </w:tcPr>
          <w:p w14:paraId="7233D7D3" w14:textId="7E42A975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49EBBDC0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6983ACDB" w14:textId="77777777" w:rsidTr="007357E0">
        <w:trPr>
          <w:trHeight w:val="415"/>
        </w:trPr>
        <w:tc>
          <w:tcPr>
            <w:tcW w:w="562" w:type="dxa"/>
            <w:vAlign w:val="center"/>
          </w:tcPr>
          <w:p w14:paraId="4797AF86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1358DF6" w14:textId="70DB0F3D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Wtyk zasilania elektrycznego zgodny ze standardem CEE,</w:t>
            </w:r>
          </w:p>
        </w:tc>
        <w:tc>
          <w:tcPr>
            <w:tcW w:w="1937" w:type="dxa"/>
            <w:vAlign w:val="center"/>
          </w:tcPr>
          <w:p w14:paraId="1E93C786" w14:textId="209FD311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265A1927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525A0139" w14:textId="77777777" w:rsidTr="005B7A26">
        <w:tc>
          <w:tcPr>
            <w:tcW w:w="562" w:type="dxa"/>
            <w:vAlign w:val="center"/>
          </w:tcPr>
          <w:p w14:paraId="07573431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779F5A5" w14:textId="60DF48BE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Ssawki koncentratów dezynfekowane automatycznie w procesie dezynfekcji wraz z bagnetami,</w:t>
            </w:r>
          </w:p>
        </w:tc>
        <w:tc>
          <w:tcPr>
            <w:tcW w:w="1937" w:type="dxa"/>
            <w:vAlign w:val="center"/>
          </w:tcPr>
          <w:p w14:paraId="5CD19D78" w14:textId="602A96F3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7092FF53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659BDD8A" w14:textId="77777777" w:rsidTr="005B7A26">
        <w:trPr>
          <w:trHeight w:val="457"/>
        </w:trPr>
        <w:tc>
          <w:tcPr>
            <w:tcW w:w="562" w:type="dxa"/>
            <w:vAlign w:val="center"/>
          </w:tcPr>
          <w:p w14:paraId="31623194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1F14D5A8" w14:textId="70F68D4B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-1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Dezynfekcja aparatu z identyfikacją środka dezynfekcyjnego (zabezpieczenie urządzenia w przypadku użycia niewłaściwego </w:t>
            </w:r>
            <w:proofErr w:type="spellStart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dezynfektantu</w:t>
            </w:r>
            <w:proofErr w:type="spellEnd"/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),</w:t>
            </w:r>
          </w:p>
        </w:tc>
        <w:tc>
          <w:tcPr>
            <w:tcW w:w="1937" w:type="dxa"/>
            <w:vAlign w:val="center"/>
          </w:tcPr>
          <w:p w14:paraId="7D554E2B" w14:textId="5CEDD239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4CA4B40B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38CC545F" w14:textId="77777777" w:rsidTr="005B7A26">
        <w:tc>
          <w:tcPr>
            <w:tcW w:w="562" w:type="dxa"/>
            <w:vAlign w:val="center"/>
          </w:tcPr>
          <w:p w14:paraId="5AE42A6B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E3C36FD" w14:textId="3D976225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4"/>
                <w:sz w:val="22"/>
                <w:szCs w:val="22"/>
                <w:highlight w:val="green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Program serwisowy umożliwiający wszelkie kalibracje oraz pełną diagnostykę aparatu dostępną z poziomu technika dializacyjnego,</w:t>
            </w:r>
          </w:p>
        </w:tc>
        <w:tc>
          <w:tcPr>
            <w:tcW w:w="1937" w:type="dxa"/>
            <w:vAlign w:val="center"/>
          </w:tcPr>
          <w:p w14:paraId="67168C3B" w14:textId="2C814841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670EAB3E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5A38D203" w14:textId="77777777" w:rsidTr="00881BB2">
        <w:tc>
          <w:tcPr>
            <w:tcW w:w="562" w:type="dxa"/>
            <w:vAlign w:val="center"/>
          </w:tcPr>
          <w:p w14:paraId="2DE1BC95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80C5E18" w14:textId="281C2259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Aparat wyposażony w dwa ultrafiltry do produkcji płynu dializacyjnego lub substytutu. Trwałość filtrów min. na 200 zabiegów lub 1200 godzin. </w:t>
            </w:r>
          </w:p>
        </w:tc>
        <w:tc>
          <w:tcPr>
            <w:tcW w:w="1937" w:type="dxa"/>
            <w:vAlign w:val="center"/>
          </w:tcPr>
          <w:p w14:paraId="1D82A0E1" w14:textId="6471C66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37628944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3E5A244A" w14:textId="77777777" w:rsidTr="00881BB2">
        <w:tc>
          <w:tcPr>
            <w:tcW w:w="562" w:type="dxa"/>
            <w:vAlign w:val="center"/>
          </w:tcPr>
          <w:p w14:paraId="4FBC2E15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140BC11" w14:textId="5A5E6634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pacing w:val="5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Półka na opakowanie ze środkiem dezynfekcyjnym do automatycznego poboru na aparacie,</w:t>
            </w:r>
          </w:p>
        </w:tc>
        <w:tc>
          <w:tcPr>
            <w:tcW w:w="1937" w:type="dxa"/>
            <w:vAlign w:val="center"/>
          </w:tcPr>
          <w:p w14:paraId="2B7B82E3" w14:textId="76BDB496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3C590679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20BB" w:rsidRPr="007674F3" w14:paraId="46619F34" w14:textId="77777777" w:rsidTr="00881BB2">
        <w:tc>
          <w:tcPr>
            <w:tcW w:w="562" w:type="dxa"/>
            <w:vAlign w:val="center"/>
          </w:tcPr>
          <w:p w14:paraId="4007DBA7" w14:textId="77777777" w:rsidR="009820BB" w:rsidRPr="007674F3" w:rsidRDefault="009820BB" w:rsidP="009820BB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8826BD7" w14:textId="7283C9BB" w:rsidR="009820BB" w:rsidRPr="007674F3" w:rsidRDefault="009820BB" w:rsidP="009820B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Pomiar ciśnienia tętniczego za pomocą mankietu,</w:t>
            </w:r>
          </w:p>
        </w:tc>
        <w:tc>
          <w:tcPr>
            <w:tcW w:w="1937" w:type="dxa"/>
            <w:vAlign w:val="center"/>
          </w:tcPr>
          <w:p w14:paraId="0E6FC63D" w14:textId="66C5C990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7114CF4D" w14:textId="77777777" w:rsidR="009820BB" w:rsidRPr="007674F3" w:rsidRDefault="009820BB" w:rsidP="00982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7B7F" w:rsidRPr="007674F3" w14:paraId="3A45E740" w14:textId="77777777" w:rsidTr="006F455D">
        <w:tc>
          <w:tcPr>
            <w:tcW w:w="562" w:type="dxa"/>
            <w:vAlign w:val="center"/>
          </w:tcPr>
          <w:p w14:paraId="7FB480A7" w14:textId="77777777" w:rsidR="00797B7F" w:rsidRPr="007674F3" w:rsidRDefault="00797B7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4AB87436" w14:textId="4CD288E1" w:rsidR="00797B7F" w:rsidRPr="00F42F02" w:rsidRDefault="009820BB" w:rsidP="009820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Aparaty w </w:t>
            </w:r>
            <w:r w:rsidR="00E45D52" w:rsidRPr="007674F3">
              <w:rPr>
                <w:rFonts w:ascii="Times New Roman" w:hAnsi="Times New Roman" w:cs="Times New Roman"/>
                <w:sz w:val="22"/>
                <w:szCs w:val="22"/>
              </w:rPr>
              <w:t>momencie</w:t>
            </w: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 instalacji wyposażone w instrukcję obsługi w wersji elektronicznej, skróconą </w:t>
            </w:r>
            <w:r w:rsidR="00E45D52" w:rsidRPr="007674F3">
              <w:rPr>
                <w:rFonts w:ascii="Times New Roman" w:hAnsi="Times New Roman" w:cs="Times New Roman"/>
                <w:sz w:val="22"/>
                <w:szCs w:val="22"/>
              </w:rPr>
              <w:t>instrukcję</w:t>
            </w: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 obsługi w wersji papierowej, </w:t>
            </w:r>
            <w:r w:rsidR="00E45D52" w:rsidRPr="007674F3">
              <w:rPr>
                <w:rFonts w:ascii="Times New Roman" w:hAnsi="Times New Roman" w:cs="Times New Roman"/>
                <w:sz w:val="22"/>
                <w:szCs w:val="22"/>
              </w:rPr>
              <w:t>skróconą</w:t>
            </w: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 listę alarmów w wersji </w:t>
            </w:r>
            <w:r w:rsidR="00E45D52" w:rsidRPr="007674F3">
              <w:rPr>
                <w:rFonts w:ascii="Times New Roman" w:hAnsi="Times New Roman" w:cs="Times New Roman"/>
                <w:sz w:val="22"/>
                <w:szCs w:val="22"/>
              </w:rPr>
              <w:t>papierowej</w:t>
            </w: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 xml:space="preserve">, filmy instruktażowe w wersji polskiej dostępne on-line. </w:t>
            </w:r>
          </w:p>
        </w:tc>
        <w:tc>
          <w:tcPr>
            <w:tcW w:w="1937" w:type="dxa"/>
            <w:vAlign w:val="center"/>
          </w:tcPr>
          <w:p w14:paraId="214F2B0A" w14:textId="7694FFD2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7532D5ED" w14:textId="77777777" w:rsidR="00797B7F" w:rsidRPr="007674F3" w:rsidRDefault="00797B7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5ABF" w:rsidRPr="007674F3" w14:paraId="5C988EF0" w14:textId="77777777" w:rsidTr="006F455D">
        <w:tc>
          <w:tcPr>
            <w:tcW w:w="562" w:type="dxa"/>
            <w:vAlign w:val="center"/>
          </w:tcPr>
          <w:p w14:paraId="6C945830" w14:textId="77777777" w:rsidR="00F05ABF" w:rsidRPr="007674F3" w:rsidRDefault="00F05ABF" w:rsidP="00797B7F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12081D94" w14:textId="4D114045" w:rsidR="00F05ABF" w:rsidRPr="007674F3" w:rsidRDefault="00F05ABF" w:rsidP="007674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05ABF">
              <w:rPr>
                <w:rFonts w:ascii="Times New Roman" w:hAnsi="Times New Roman" w:cs="Times New Roman"/>
                <w:sz w:val="22"/>
                <w:szCs w:val="22"/>
              </w:rPr>
              <w:t>Dostawca zobowiązany jest, po montażu aparatów do przeprowadzenia szkolenia dwóch pracowników technicznych stacji dializ z zakresu obsługi technicznej aparatów do hemodializy, w ośrodku szkoleniowym Wykonawcy, w terminie: do 60 dni od daty instalacji aparatów (szkolenie wstępne 2-dniowe) oraz po 12 miesiącach 5-dniowe szkolenie zaawansowane dla jednego pracownika technicznego, zakończone certyfikatem uprawniającym do wykonywania przeglądów technicznych i napraw zaoferowanych urządzeń</w:t>
            </w:r>
          </w:p>
        </w:tc>
        <w:tc>
          <w:tcPr>
            <w:tcW w:w="1937" w:type="dxa"/>
            <w:vAlign w:val="center"/>
          </w:tcPr>
          <w:p w14:paraId="5C637F38" w14:textId="370EA352" w:rsidR="00F05ABF" w:rsidRPr="007674F3" w:rsidRDefault="00DA0861" w:rsidP="00797B7F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Tak, podać</w:t>
            </w:r>
          </w:p>
        </w:tc>
        <w:tc>
          <w:tcPr>
            <w:tcW w:w="2877" w:type="dxa"/>
            <w:vAlign w:val="center"/>
          </w:tcPr>
          <w:p w14:paraId="701479FB" w14:textId="77777777" w:rsidR="00F05ABF" w:rsidRPr="007674F3" w:rsidRDefault="00F05ABF" w:rsidP="00797B7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74F3" w:rsidRPr="007674F3" w14:paraId="35D4E885" w14:textId="77777777" w:rsidTr="006F455D">
        <w:tc>
          <w:tcPr>
            <w:tcW w:w="562" w:type="dxa"/>
            <w:vAlign w:val="center"/>
          </w:tcPr>
          <w:p w14:paraId="5AC10D73" w14:textId="77777777" w:rsidR="007674F3" w:rsidRPr="007674F3" w:rsidRDefault="007674F3" w:rsidP="007674F3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vAlign w:val="center"/>
          </w:tcPr>
          <w:p w14:paraId="3B2DCA1F" w14:textId="72636FA2" w:rsidR="007674F3" w:rsidRPr="007674F3" w:rsidRDefault="007674F3" w:rsidP="007674F3">
            <w:pP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sz w:val="22"/>
                <w:szCs w:val="22"/>
              </w:rPr>
              <w:t>Gwarancja minimum 24 miesiące</w:t>
            </w:r>
          </w:p>
        </w:tc>
        <w:tc>
          <w:tcPr>
            <w:tcW w:w="1937" w:type="dxa"/>
            <w:vAlign w:val="center"/>
          </w:tcPr>
          <w:p w14:paraId="66AFDCD4" w14:textId="0800F5AB" w:rsidR="007674F3" w:rsidRPr="007674F3" w:rsidRDefault="007674F3" w:rsidP="007674F3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674F3">
              <w:rPr>
                <w:rFonts w:ascii="Times New Roman" w:eastAsia="Times New Roman" w:hAnsi="Times New Roman" w:cs="Times New Roman"/>
                <w:sz w:val="22"/>
                <w:szCs w:val="22"/>
              </w:rPr>
              <w:t>Tak</w:t>
            </w:r>
          </w:p>
        </w:tc>
        <w:tc>
          <w:tcPr>
            <w:tcW w:w="2877" w:type="dxa"/>
            <w:vAlign w:val="center"/>
          </w:tcPr>
          <w:p w14:paraId="03B79B7E" w14:textId="27DD4CCE" w:rsidR="007674F3" w:rsidRPr="007674F3" w:rsidRDefault="007674F3" w:rsidP="007674F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674F3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2"/>
                <w:szCs w:val="22"/>
                <w:u w:val="single"/>
              </w:rPr>
              <w:t>Dodatkowy</w:t>
            </w:r>
            <w:r w:rsidRPr="007674F3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2"/>
                <w:szCs w:val="22"/>
              </w:rPr>
              <w:t xml:space="preserve"> okres gwarancji ponad minimalny należy podać w formularzu ofertowym.</w:t>
            </w:r>
            <w:r w:rsidRPr="007674F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Dodatkowy okres gwarancji będzie punktowany zgodnie z kryterium oceny ofert opisanym w SWZ.</w:t>
            </w:r>
          </w:p>
        </w:tc>
      </w:tr>
    </w:tbl>
    <w:p w14:paraId="309B59B7" w14:textId="77777777" w:rsidR="00DA1D70" w:rsidRDefault="00DA1D70">
      <w:pPr>
        <w:rPr>
          <w:rFonts w:ascii="Times New Roman" w:hAnsi="Times New Roman" w:cs="Times New Roman"/>
          <w:sz w:val="22"/>
          <w:szCs w:val="22"/>
        </w:rPr>
      </w:pPr>
    </w:p>
    <w:p w14:paraId="305353AF" w14:textId="66081B4D" w:rsidR="00896B2C" w:rsidRPr="00896B2C" w:rsidRDefault="00896B2C" w:rsidP="00896B2C">
      <w:pPr>
        <w:rPr>
          <w:rFonts w:ascii="Times New Roman" w:hAnsi="Times New Roman" w:cs="Times New Roman"/>
          <w:color w:val="4472C4" w:themeColor="accent1"/>
          <w:sz w:val="22"/>
          <w:szCs w:val="22"/>
        </w:rPr>
      </w:pPr>
      <w:r w:rsidRPr="00896B2C">
        <w:rPr>
          <w:rFonts w:ascii="Times New Roman" w:hAnsi="Times New Roman" w:cs="Times New Roman"/>
          <w:color w:val="4472C4" w:themeColor="accent1"/>
          <w:sz w:val="22"/>
          <w:szCs w:val="22"/>
        </w:rPr>
        <w:t xml:space="preserve">Serwis </w:t>
      </w:r>
      <w:r w:rsidR="003A588C">
        <w:rPr>
          <w:rFonts w:ascii="Times New Roman" w:hAnsi="Times New Roman" w:cs="Times New Roman"/>
          <w:color w:val="4472C4" w:themeColor="accent1"/>
          <w:sz w:val="22"/>
          <w:szCs w:val="22"/>
        </w:rPr>
        <w:t xml:space="preserve">urządzenia będzie realizowany przez </w:t>
      </w:r>
      <w:r w:rsidRPr="00896B2C">
        <w:rPr>
          <w:rFonts w:ascii="Times New Roman" w:hAnsi="Times New Roman" w:cs="Times New Roman"/>
          <w:color w:val="4472C4" w:themeColor="accent1"/>
          <w:sz w:val="22"/>
          <w:szCs w:val="22"/>
        </w:rPr>
        <w:t xml:space="preserve">………………………..………………....... (uzupełnić) </w:t>
      </w:r>
    </w:p>
    <w:p w14:paraId="2416913F" w14:textId="43DA0B56" w:rsidR="00896B2C" w:rsidRPr="00896B2C" w:rsidRDefault="00896B2C" w:rsidP="00896B2C">
      <w:pPr>
        <w:jc w:val="both"/>
        <w:rPr>
          <w:rFonts w:ascii="Times New Roman" w:hAnsi="Times New Roman" w:cs="Times New Roman"/>
          <w:sz w:val="22"/>
          <w:szCs w:val="22"/>
        </w:rPr>
      </w:pPr>
      <w:r w:rsidRPr="00896B2C">
        <w:rPr>
          <w:rFonts w:ascii="Times New Roman" w:hAnsi="Times New Roman" w:cs="Times New Roman"/>
          <w:sz w:val="22"/>
          <w:szCs w:val="22"/>
        </w:rPr>
        <w:t xml:space="preserve">Parametry wymagane stanowią parametry graniczne / odcinające – nie spełnienie nawet jednego  z w/w parametrów spowoduje odrzucenie oferty. Brak opisu traktowany będzie jako brak danego parametru </w:t>
      </w:r>
      <w:r w:rsidR="00F42F02">
        <w:rPr>
          <w:rFonts w:ascii="Times New Roman" w:hAnsi="Times New Roman" w:cs="Times New Roman"/>
          <w:sz w:val="22"/>
          <w:szCs w:val="22"/>
        </w:rPr>
        <w:br/>
      </w:r>
      <w:r w:rsidRPr="00896B2C">
        <w:rPr>
          <w:rFonts w:ascii="Times New Roman" w:hAnsi="Times New Roman" w:cs="Times New Roman"/>
          <w:sz w:val="22"/>
          <w:szCs w:val="22"/>
        </w:rPr>
        <w:t>w oferowanej konfiguracji urządzenia.</w:t>
      </w:r>
    </w:p>
    <w:p w14:paraId="10CEEE83" w14:textId="77777777" w:rsidR="00896B2C" w:rsidRPr="00896B2C" w:rsidRDefault="00896B2C" w:rsidP="00896B2C">
      <w:pPr>
        <w:jc w:val="both"/>
        <w:rPr>
          <w:rFonts w:ascii="Times New Roman" w:hAnsi="Times New Roman" w:cs="Times New Roman"/>
          <w:sz w:val="22"/>
          <w:szCs w:val="22"/>
        </w:rPr>
      </w:pPr>
      <w:r w:rsidRPr="00896B2C">
        <w:rPr>
          <w:rFonts w:ascii="Times New Roman" w:hAnsi="Times New Roman" w:cs="Times New Roman"/>
          <w:sz w:val="22"/>
          <w:szCs w:val="22"/>
        </w:rPr>
        <w:t>Oświadczamy, że oferowane, powyżej wyspecyfikowane, urządzenie jest kompletne i po zainstalowaniu będzie gotowe do pracy zgodnie z przeznaczeniem bez żadnych dodatkowych zakupów inwestycyjnych</w:t>
      </w:r>
    </w:p>
    <w:p w14:paraId="7E088A94" w14:textId="77777777" w:rsidR="00896B2C" w:rsidRPr="00834FD4" w:rsidRDefault="00896B2C">
      <w:pPr>
        <w:rPr>
          <w:rFonts w:ascii="Times New Roman" w:hAnsi="Times New Roman" w:cs="Times New Roman"/>
          <w:sz w:val="22"/>
          <w:szCs w:val="22"/>
        </w:rPr>
      </w:pPr>
    </w:p>
    <w:sectPr w:rsidR="00896B2C" w:rsidRPr="00834FD4" w:rsidSect="00797B7F">
      <w:headerReference w:type="default" r:id="rId7"/>
      <w:pgSz w:w="11906" w:h="16838"/>
      <w:pgMar w:top="74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B432B" w14:textId="77777777" w:rsidR="004A78A6" w:rsidRDefault="004A78A6" w:rsidP="00DA1D70">
      <w:pPr>
        <w:spacing w:after="0" w:line="240" w:lineRule="auto"/>
      </w:pPr>
      <w:r>
        <w:separator/>
      </w:r>
    </w:p>
  </w:endnote>
  <w:endnote w:type="continuationSeparator" w:id="0">
    <w:p w14:paraId="7AC68918" w14:textId="77777777" w:rsidR="004A78A6" w:rsidRDefault="004A78A6" w:rsidP="00DA1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E20B7" w14:textId="77777777" w:rsidR="004A78A6" w:rsidRDefault="004A78A6" w:rsidP="00DA1D70">
      <w:pPr>
        <w:spacing w:after="0" w:line="240" w:lineRule="auto"/>
      </w:pPr>
      <w:r>
        <w:separator/>
      </w:r>
    </w:p>
  </w:footnote>
  <w:footnote w:type="continuationSeparator" w:id="0">
    <w:p w14:paraId="330F05C5" w14:textId="77777777" w:rsidR="004A78A6" w:rsidRDefault="004A78A6" w:rsidP="00DA1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B7F7" w14:textId="6199368B" w:rsidR="00DA1D70" w:rsidRDefault="00DA1D70" w:rsidP="00D13AB1">
    <w:pPr>
      <w:tabs>
        <w:tab w:val="right" w:pos="978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44F93"/>
    <w:multiLevelType w:val="hybridMultilevel"/>
    <w:tmpl w:val="0262D604"/>
    <w:lvl w:ilvl="0" w:tplc="92E02CD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7DC6"/>
    <w:multiLevelType w:val="hybridMultilevel"/>
    <w:tmpl w:val="5DB8E722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27A0C"/>
    <w:multiLevelType w:val="hybridMultilevel"/>
    <w:tmpl w:val="C9FC7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38926">
    <w:abstractNumId w:val="1"/>
  </w:num>
  <w:num w:numId="2" w16cid:durableId="1657800507">
    <w:abstractNumId w:val="0"/>
  </w:num>
  <w:num w:numId="3" w16cid:durableId="2328608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70"/>
    <w:rsid w:val="00043C98"/>
    <w:rsid w:val="000A3CE9"/>
    <w:rsid w:val="000F26C1"/>
    <w:rsid w:val="00114229"/>
    <w:rsid w:val="00155D3B"/>
    <w:rsid w:val="00183344"/>
    <w:rsid w:val="00216C4E"/>
    <w:rsid w:val="00253D42"/>
    <w:rsid w:val="002554FF"/>
    <w:rsid w:val="002767E1"/>
    <w:rsid w:val="00323FBB"/>
    <w:rsid w:val="00337DB1"/>
    <w:rsid w:val="00340CC2"/>
    <w:rsid w:val="003A588C"/>
    <w:rsid w:val="00456C26"/>
    <w:rsid w:val="004800C5"/>
    <w:rsid w:val="00481E5F"/>
    <w:rsid w:val="004A78A6"/>
    <w:rsid w:val="004E7903"/>
    <w:rsid w:val="005370E6"/>
    <w:rsid w:val="005C7266"/>
    <w:rsid w:val="005E2932"/>
    <w:rsid w:val="00610479"/>
    <w:rsid w:val="00694A14"/>
    <w:rsid w:val="006F455D"/>
    <w:rsid w:val="00735AFA"/>
    <w:rsid w:val="007674F3"/>
    <w:rsid w:val="00772CAA"/>
    <w:rsid w:val="00793FAB"/>
    <w:rsid w:val="00797B7F"/>
    <w:rsid w:val="00834FD4"/>
    <w:rsid w:val="008814C7"/>
    <w:rsid w:val="00896B2C"/>
    <w:rsid w:val="009135C8"/>
    <w:rsid w:val="00943AEE"/>
    <w:rsid w:val="009820BB"/>
    <w:rsid w:val="009A2738"/>
    <w:rsid w:val="009C79D7"/>
    <w:rsid w:val="00A158FB"/>
    <w:rsid w:val="00A975BC"/>
    <w:rsid w:val="00AD6899"/>
    <w:rsid w:val="00B21050"/>
    <w:rsid w:val="00B954B7"/>
    <w:rsid w:val="00BD1372"/>
    <w:rsid w:val="00C16964"/>
    <w:rsid w:val="00C41C67"/>
    <w:rsid w:val="00C76151"/>
    <w:rsid w:val="00C978F3"/>
    <w:rsid w:val="00D04871"/>
    <w:rsid w:val="00D13AB1"/>
    <w:rsid w:val="00DA0861"/>
    <w:rsid w:val="00DA1D70"/>
    <w:rsid w:val="00E45D52"/>
    <w:rsid w:val="00E60857"/>
    <w:rsid w:val="00EC1497"/>
    <w:rsid w:val="00EC3FEA"/>
    <w:rsid w:val="00F05ABF"/>
    <w:rsid w:val="00F42F02"/>
    <w:rsid w:val="00FD6AEC"/>
    <w:rsid w:val="00FE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A732B"/>
  <w15:chartTrackingRefBased/>
  <w15:docId w15:val="{93C153B8-C19F-44C1-BFDA-9A4FDC283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1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1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1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1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1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1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1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1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1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1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1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1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1D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1D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1D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1D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1D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1D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1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1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1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1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1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1D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1D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1D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1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1D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1D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A1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D70"/>
  </w:style>
  <w:style w:type="paragraph" w:styleId="Stopka">
    <w:name w:val="footer"/>
    <w:basedOn w:val="Normalny"/>
    <w:link w:val="StopkaZnak"/>
    <w:uiPriority w:val="99"/>
    <w:unhideWhenUsed/>
    <w:rsid w:val="00DA1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D70"/>
  </w:style>
  <w:style w:type="table" w:styleId="Tabela-Siatka">
    <w:name w:val="Table Grid"/>
    <w:basedOn w:val="Standardowy"/>
    <w:uiPriority w:val="39"/>
    <w:rsid w:val="00BD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97B7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12</cp:revision>
  <cp:lastPrinted>2026-03-10T10:40:00Z</cp:lastPrinted>
  <dcterms:created xsi:type="dcterms:W3CDTF">2026-02-26T08:32:00Z</dcterms:created>
  <dcterms:modified xsi:type="dcterms:W3CDTF">2026-10-01T09:13:00Z</dcterms:modified>
</cp:coreProperties>
</file>