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4FDCE" w14:textId="6F7987E3" w:rsidR="00CC6736" w:rsidRPr="00936778" w:rsidRDefault="005C222E" w:rsidP="00E52560">
      <w:pPr>
        <w:spacing w:after="0" w:line="276" w:lineRule="auto"/>
        <w:ind w:left="53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                     </w:t>
      </w:r>
      <w:r w:rsidR="00073529" w:rsidRPr="00936778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UMOWA NAJMU Nr </w:t>
      </w:r>
      <w:r w:rsidR="006A5303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…./….</w:t>
      </w:r>
      <w:r w:rsidR="00401EE4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                   Projekt  umowy</w:t>
      </w:r>
    </w:p>
    <w:p w14:paraId="7E2998E8" w14:textId="77777777" w:rsidR="00CC6736" w:rsidRPr="006B10D4" w:rsidRDefault="00CC6736" w:rsidP="00E52560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1CDBEAA7" w14:textId="320D9B4F" w:rsidR="00CC6736" w:rsidRPr="004269A9" w:rsidRDefault="00666CE7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zawarta w dniu </w:t>
      </w:r>
      <w:r w:rsidR="006A5303">
        <w:rPr>
          <w:rFonts w:ascii="Times New Roman" w:hAnsi="Times New Roman" w:cs="Times New Roman"/>
          <w:b/>
          <w:bCs/>
          <w:lang w:eastAsia="pl-PL"/>
        </w:rPr>
        <w:t>………..</w:t>
      </w:r>
      <w:r w:rsidR="00B72472" w:rsidRPr="004269A9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CC6736" w:rsidRPr="004269A9">
        <w:rPr>
          <w:rFonts w:ascii="Times New Roman" w:hAnsi="Times New Roman" w:cs="Times New Roman"/>
          <w:b/>
          <w:bCs/>
          <w:lang w:eastAsia="pl-PL"/>
        </w:rPr>
        <w:t>r</w:t>
      </w:r>
      <w:r w:rsidR="00B72472" w:rsidRPr="004269A9">
        <w:rPr>
          <w:rFonts w:ascii="Times New Roman" w:hAnsi="Times New Roman" w:cs="Times New Roman"/>
          <w:lang w:eastAsia="pl-PL"/>
        </w:rPr>
        <w:t>.</w:t>
      </w:r>
      <w:r w:rsidR="00CC6736" w:rsidRPr="004269A9">
        <w:rPr>
          <w:rFonts w:ascii="Times New Roman" w:hAnsi="Times New Roman" w:cs="Times New Roman"/>
          <w:lang w:eastAsia="pl-PL"/>
        </w:rPr>
        <w:t xml:space="preserve"> w Kielcach</w:t>
      </w:r>
    </w:p>
    <w:p w14:paraId="3BC5D193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>pomiędzy:</w:t>
      </w:r>
    </w:p>
    <w:p w14:paraId="2F05C421" w14:textId="02625A41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Wojewódzkim Szpitalem Zespolonym w Kielcach</w:t>
      </w:r>
    </w:p>
    <w:p w14:paraId="0B41E3A8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z siedzibą przy ul. Grunwaldzkiej 45</w:t>
      </w:r>
    </w:p>
    <w:p w14:paraId="79C76A50" w14:textId="77777777" w:rsidR="00CC6736" w:rsidRDefault="00666CE7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25</w:t>
      </w:r>
      <w:r w:rsidR="00CC6736" w:rsidRPr="004269A9">
        <w:rPr>
          <w:rFonts w:ascii="Times New Roman" w:hAnsi="Times New Roman" w:cs="Times New Roman"/>
          <w:b/>
          <w:lang w:eastAsia="pl-PL"/>
        </w:rPr>
        <w:t>-736 Kielce</w:t>
      </w:r>
    </w:p>
    <w:p w14:paraId="056B5967" w14:textId="77777777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Cs/>
          <w:lang w:eastAsia="pl-PL"/>
        </w:rPr>
      </w:pPr>
      <w:r w:rsidRPr="00EE3C51">
        <w:rPr>
          <w:rFonts w:ascii="Times New Roman" w:hAnsi="Times New Roman" w:cs="Times New Roman"/>
          <w:bCs/>
          <w:lang w:eastAsia="pl-PL"/>
        </w:rPr>
        <w:t>zarejestrowany w Krajowym Rejestrze Sądowym</w:t>
      </w:r>
    </w:p>
    <w:p w14:paraId="02516551" w14:textId="77777777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Cs/>
          <w:lang w:eastAsia="pl-PL"/>
        </w:rPr>
      </w:pPr>
      <w:r w:rsidRPr="00EE3C51">
        <w:rPr>
          <w:rFonts w:ascii="Times New Roman" w:hAnsi="Times New Roman" w:cs="Times New Roman"/>
          <w:bCs/>
          <w:lang w:eastAsia="pl-PL"/>
        </w:rPr>
        <w:t xml:space="preserve">przy Sądzie Rejonowym w Kielcach X Wydział Gospodarczy </w:t>
      </w:r>
    </w:p>
    <w:p w14:paraId="1208BA3D" w14:textId="07A87DF1" w:rsidR="00EE3C51" w:rsidRDefault="00EE3C51" w:rsidP="00EE3C51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EE3C51">
        <w:rPr>
          <w:rFonts w:ascii="Times New Roman" w:hAnsi="Times New Roman" w:cs="Times New Roman"/>
          <w:b/>
          <w:lang w:eastAsia="pl-PL"/>
        </w:rPr>
        <w:t>KRS pod numerem 0000001580</w:t>
      </w:r>
    </w:p>
    <w:p w14:paraId="14BC1E4F" w14:textId="4EC31B1F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EE3C51">
        <w:rPr>
          <w:rFonts w:ascii="Times New Roman" w:hAnsi="Times New Roman" w:cs="Times New Roman"/>
          <w:b/>
          <w:bCs/>
          <w:lang w:eastAsia="pl-PL"/>
        </w:rPr>
        <w:t>NIP 9591291292 REGON 000289785</w:t>
      </w:r>
    </w:p>
    <w:p w14:paraId="7246676F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4269A9">
        <w:rPr>
          <w:rFonts w:ascii="Times New Roman" w:hAnsi="Times New Roman" w:cs="Times New Roman"/>
          <w:b/>
          <w:bCs/>
          <w:i/>
          <w:iCs/>
          <w:lang w:eastAsia="pl-PL"/>
        </w:rPr>
        <w:t>reprezentowanym przez:</w:t>
      </w:r>
    </w:p>
    <w:p w14:paraId="11FB0E94" w14:textId="7BFB9BF8" w:rsidR="00CC6736" w:rsidRPr="004269A9" w:rsidRDefault="000139BF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Marcin</w:t>
      </w:r>
      <w:r w:rsidR="006D2F16">
        <w:rPr>
          <w:rFonts w:ascii="Times New Roman" w:hAnsi="Times New Roman" w:cs="Times New Roman"/>
          <w:lang w:eastAsia="pl-PL"/>
        </w:rPr>
        <w:t>a</w:t>
      </w:r>
      <w:r>
        <w:rPr>
          <w:rFonts w:ascii="Times New Roman" w:hAnsi="Times New Roman" w:cs="Times New Roman"/>
          <w:lang w:eastAsia="pl-PL"/>
        </w:rPr>
        <w:t xml:space="preserve"> Martyniak</w:t>
      </w:r>
      <w:r w:rsidR="006D2F16">
        <w:rPr>
          <w:rFonts w:ascii="Times New Roman" w:hAnsi="Times New Roman" w:cs="Times New Roman"/>
          <w:lang w:eastAsia="pl-PL"/>
        </w:rPr>
        <w:t>a</w:t>
      </w:r>
      <w:r w:rsidR="00CC6736" w:rsidRPr="004269A9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–</w:t>
      </w:r>
      <w:r w:rsidR="00CC6736" w:rsidRPr="004269A9">
        <w:rPr>
          <w:rFonts w:ascii="Times New Roman" w:hAnsi="Times New Roman" w:cs="Times New Roman"/>
          <w:lang w:eastAsia="pl-PL"/>
        </w:rPr>
        <w:t xml:space="preserve"> Dyrektor</w:t>
      </w:r>
      <w:r w:rsidR="006D2F16">
        <w:rPr>
          <w:rFonts w:ascii="Times New Roman" w:hAnsi="Times New Roman" w:cs="Times New Roman"/>
          <w:lang w:eastAsia="pl-PL"/>
        </w:rPr>
        <w:t>a Naczelnego</w:t>
      </w:r>
    </w:p>
    <w:p w14:paraId="676B03FA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zwanym w dalszej części niniejszej umowy </w:t>
      </w:r>
      <w:r w:rsidRPr="004269A9">
        <w:rPr>
          <w:rFonts w:ascii="Times New Roman" w:hAnsi="Times New Roman" w:cs="Times New Roman"/>
          <w:b/>
          <w:lang w:eastAsia="pl-PL"/>
        </w:rPr>
        <w:t>Wynajmującym,</w:t>
      </w:r>
    </w:p>
    <w:p w14:paraId="0F848137" w14:textId="7E702B42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4269A9">
        <w:rPr>
          <w:rFonts w:ascii="Times New Roman" w:hAnsi="Times New Roman" w:cs="Times New Roman"/>
          <w:b/>
          <w:bCs/>
          <w:lang w:eastAsia="pl-PL"/>
        </w:rPr>
        <w:t>a</w:t>
      </w:r>
    </w:p>
    <w:p w14:paraId="3425A544" w14:textId="449071FF" w:rsidR="00F173B2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57B3D092" w14:textId="7C4D223B" w:rsidR="009F3D08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187A0E09" w14:textId="3692ABA5" w:rsidR="009F3D08" w:rsidRPr="004269A9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4525278F" w14:textId="3168F73E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zwanym w treści umowy </w:t>
      </w:r>
      <w:r w:rsidRPr="004269A9">
        <w:rPr>
          <w:rFonts w:ascii="Times New Roman" w:hAnsi="Times New Roman" w:cs="Times New Roman"/>
          <w:b/>
          <w:lang w:eastAsia="pl-PL"/>
        </w:rPr>
        <w:t>Najemcą,</w:t>
      </w:r>
    </w:p>
    <w:p w14:paraId="07C829D8" w14:textId="0D6770AC" w:rsidR="00FD7E16" w:rsidRPr="004269A9" w:rsidRDefault="00CC6736" w:rsidP="005B64B3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łącznie zwanych </w:t>
      </w:r>
      <w:r w:rsidRPr="004269A9">
        <w:rPr>
          <w:rFonts w:ascii="Times New Roman" w:hAnsi="Times New Roman" w:cs="Times New Roman"/>
          <w:bCs/>
          <w:lang w:eastAsia="pl-PL"/>
        </w:rPr>
        <w:t>Stronami</w:t>
      </w:r>
      <w:r w:rsidR="005B64B3" w:rsidRPr="004269A9">
        <w:rPr>
          <w:rFonts w:ascii="Times New Roman" w:hAnsi="Times New Roman" w:cs="Times New Roman"/>
          <w:lang w:eastAsia="pl-PL"/>
        </w:rPr>
        <w:t>:</w:t>
      </w:r>
    </w:p>
    <w:p w14:paraId="2AC836D9" w14:textId="77777777" w:rsidR="004269A9" w:rsidRDefault="004269A9" w:rsidP="004269A9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2AD0A315" w14:textId="47B26A88" w:rsidR="004269A9" w:rsidRPr="00E608DF" w:rsidRDefault="004269A9" w:rsidP="004269A9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Na podstawie §17 ust.</w:t>
      </w:r>
      <w:r w:rsidR="00EE3C51">
        <w:rPr>
          <w:rFonts w:ascii="Times New Roman" w:eastAsia="Times New Roman" w:hAnsi="Times New Roman" w:cs="Times New Roman"/>
        </w:rPr>
        <w:t xml:space="preserve"> 1</w:t>
      </w:r>
      <w:r w:rsidRPr="00E608DF">
        <w:rPr>
          <w:rFonts w:ascii="Times New Roman" w:eastAsia="Times New Roman" w:hAnsi="Times New Roman" w:cs="Times New Roman"/>
        </w:rPr>
        <w:t xml:space="preserve"> Uchwały Nr L/608/22 Sejmiku Województwa Świętokrzyskiego z dnia 22 sierpnia </w:t>
      </w:r>
      <w:r w:rsidRPr="00E608DF">
        <w:rPr>
          <w:rFonts w:ascii="Times New Roman" w:eastAsia="Times New Roman" w:hAnsi="Times New Roman" w:cs="Times New Roman"/>
        </w:rPr>
        <w:br/>
        <w:t xml:space="preserve">2022 r. w sprawie określania zasad gospodarowania aktywami trwałymi samodzielnych publicznych zakładów opieki zdrowotnej, dla których podmiotem tworzącym jest Województwo Świętokrzyskie zawiera się umowę </w:t>
      </w:r>
      <w:r w:rsidRPr="00E608DF">
        <w:rPr>
          <w:rFonts w:ascii="Times New Roman" w:eastAsia="Times New Roman" w:hAnsi="Times New Roman" w:cs="Times New Roman"/>
        </w:rPr>
        <w:br/>
        <w:t>o następującej treści:</w:t>
      </w:r>
    </w:p>
    <w:p w14:paraId="7FE54966" w14:textId="77777777" w:rsidR="00E52560" w:rsidRPr="00E608DF" w:rsidRDefault="00E52560" w:rsidP="00E52560">
      <w:pPr>
        <w:spacing w:line="276" w:lineRule="auto"/>
        <w:rPr>
          <w:rFonts w:ascii="Times New Roman" w:hAnsi="Times New Roman" w:cs="Times New Roman"/>
          <w:color w:val="FF0000"/>
          <w:lang w:eastAsia="pl-PL"/>
        </w:rPr>
      </w:pPr>
    </w:p>
    <w:p w14:paraId="67795B1D" w14:textId="0AA449F4" w:rsidR="00CC6736" w:rsidRPr="00E608DF" w:rsidRDefault="00CC6736" w:rsidP="00CB35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1</w:t>
      </w:r>
    </w:p>
    <w:p w14:paraId="5BB5DCBF" w14:textId="3EEA286A" w:rsidR="003176EF" w:rsidRPr="00E608DF" w:rsidRDefault="003176EF" w:rsidP="00CB35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Przedmiot umowy </w:t>
      </w:r>
    </w:p>
    <w:p w14:paraId="387A9FEB" w14:textId="6F166758" w:rsidR="00924431" w:rsidRPr="00E608DF" w:rsidRDefault="00CC6736" w:rsidP="002B5883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Wynajmujący oddaje Najemcy w najem, a Najemca </w:t>
      </w:r>
      <w:r w:rsidR="00EE3C51">
        <w:rPr>
          <w:rFonts w:ascii="Times New Roman" w:eastAsiaTheme="minorEastAsia" w:hAnsi="Times New Roman" w:cs="Times New Roman"/>
          <w:lang w:eastAsia="pl-PL"/>
        </w:rPr>
        <w:t>bierze do używania</w:t>
      </w:r>
      <w:r w:rsidR="00262A2D" w:rsidRPr="00E608DF">
        <w:rPr>
          <w:rFonts w:ascii="Times New Roman" w:eastAsiaTheme="minorEastAsia" w:hAnsi="Times New Roman" w:cs="Times New Roman"/>
          <w:lang w:eastAsia="pl-PL"/>
        </w:rPr>
        <w:t xml:space="preserve"> powierzchnię </w:t>
      </w:r>
      <w:r w:rsidR="002B5883">
        <w:rPr>
          <w:rFonts w:ascii="Times New Roman" w:eastAsiaTheme="minorEastAsia" w:hAnsi="Times New Roman" w:cs="Times New Roman"/>
          <w:lang w:eastAsia="pl-PL"/>
        </w:rPr>
        <w:t>pod szafy samoobsługowe   z żywnością – dania obiadowe (</w:t>
      </w:r>
      <w:r w:rsidR="00354D97">
        <w:rPr>
          <w:rFonts w:ascii="Times New Roman" w:eastAsiaTheme="minorEastAsia" w:hAnsi="Times New Roman" w:cs="Times New Roman"/>
          <w:lang w:eastAsia="pl-PL"/>
        </w:rPr>
        <w:t xml:space="preserve">z </w:t>
      </w:r>
      <w:r w:rsidR="002B5883">
        <w:rPr>
          <w:rFonts w:ascii="Times New Roman" w:eastAsiaTheme="minorEastAsia" w:hAnsi="Times New Roman" w:cs="Times New Roman"/>
          <w:lang w:eastAsia="pl-PL"/>
        </w:rPr>
        <w:t>możliwością podgrzania) tj.</w:t>
      </w:r>
      <w:r w:rsidR="00924431" w:rsidRPr="00E608DF">
        <w:rPr>
          <w:rFonts w:ascii="Times New Roman" w:eastAsiaTheme="minorEastAsia" w:hAnsi="Times New Roman" w:cs="Times New Roman"/>
          <w:lang w:eastAsia="pl-PL"/>
        </w:rPr>
        <w:t>:</w:t>
      </w:r>
    </w:p>
    <w:p w14:paraId="65B8C465" w14:textId="77777777" w:rsidR="000139BF" w:rsidRPr="000139BF" w:rsidRDefault="000139BF" w:rsidP="000139BF">
      <w:pPr>
        <w:spacing w:after="0" w:line="276" w:lineRule="auto"/>
        <w:ind w:left="284" w:right="714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0139BF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>a)</w:t>
      </w:r>
      <w:r w:rsidRPr="000139B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1,50 m</w:t>
      </w:r>
      <w:r w:rsidRPr="000139BF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pl-PL"/>
        </w:rPr>
        <w:t>2</w:t>
      </w:r>
      <w:r w:rsidRPr="000139B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- Świętokrzyskie Centrum Kardiologii, na parterze w holu, ul. Grunwaldzka 45,</w:t>
      </w:r>
    </w:p>
    <w:p w14:paraId="3C672D53" w14:textId="2E8495B1" w:rsidR="000139BF" w:rsidRPr="000139BF" w:rsidRDefault="000139BF" w:rsidP="000139BF">
      <w:pPr>
        <w:spacing w:after="0" w:line="276" w:lineRule="auto"/>
        <w:ind w:left="284" w:right="714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0139BF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>b)</w:t>
      </w:r>
      <w:r w:rsidR="00370AE8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  <w:r w:rsidRPr="000139BF">
        <w:rPr>
          <w:rFonts w:ascii="Times New Roman" w:eastAsiaTheme="minorEastAsia" w:hAnsi="Times New Roman" w:cs="Times New Roman"/>
          <w:color w:val="000000" w:themeColor="text1"/>
          <w:lang w:eastAsia="pl-PL"/>
        </w:rPr>
        <w:t>1,50 m</w:t>
      </w:r>
      <w:r w:rsidR="00370AE8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pl-PL"/>
        </w:rPr>
        <w:t xml:space="preserve">2 </w:t>
      </w:r>
      <w:r w:rsidRPr="000139BF">
        <w:rPr>
          <w:rFonts w:ascii="Times New Roman" w:eastAsiaTheme="minorEastAsia" w:hAnsi="Times New Roman" w:cs="Times New Roman"/>
          <w:color w:val="000000" w:themeColor="text1"/>
          <w:lang w:eastAsia="pl-PL"/>
        </w:rPr>
        <w:t>- Budynek Główny przy wejściu do Klinicznego Oddziału Neurochirurgii i Chirurgii Kręgosłupa</w:t>
      </w: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, </w:t>
      </w:r>
      <w:r w:rsidRPr="000139BF">
        <w:rPr>
          <w:rFonts w:ascii="Times New Roman" w:eastAsiaTheme="minorEastAsia" w:hAnsi="Times New Roman" w:cs="Times New Roman"/>
          <w:color w:val="000000" w:themeColor="text1"/>
          <w:lang w:eastAsia="pl-PL"/>
        </w:rPr>
        <w:t>na I piętrze, ul. Grunwaldzka 45.</w:t>
      </w:r>
    </w:p>
    <w:p w14:paraId="66CA2553" w14:textId="2C1F009C" w:rsidR="00E93E67" w:rsidRPr="000139BF" w:rsidRDefault="00936778" w:rsidP="005C222E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0139BF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Co łącznie daje powierzchnię </w:t>
      </w:r>
      <w:r w:rsidR="000139BF" w:rsidRPr="000139BF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3,00 </w:t>
      </w:r>
      <w:r w:rsidRPr="000139BF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m</w:t>
      </w:r>
      <w:r w:rsidRPr="000139BF">
        <w:rPr>
          <w:rFonts w:ascii="Times New Roman" w:eastAsiaTheme="minorEastAsia" w:hAnsi="Times New Roman" w:cs="Times New Roman"/>
          <w:b/>
          <w:color w:val="000000" w:themeColor="text1"/>
          <w:vertAlign w:val="superscript"/>
          <w:lang w:eastAsia="pl-PL"/>
        </w:rPr>
        <w:t>2</w:t>
      </w:r>
      <w:r w:rsidRPr="000139BF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.</w:t>
      </w:r>
    </w:p>
    <w:p w14:paraId="57CD4BCB" w14:textId="26C6CEC7" w:rsidR="00CC6736" w:rsidRPr="00E608DF" w:rsidRDefault="00CC6736" w:rsidP="00E5256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2</w:t>
      </w:r>
    </w:p>
    <w:p w14:paraId="55807FC1" w14:textId="227CE6CA" w:rsidR="003176EF" w:rsidRPr="00E608DF" w:rsidRDefault="003176EF" w:rsidP="00E52560">
      <w:pPr>
        <w:spacing w:after="0" w:line="276" w:lineRule="auto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Zapewnienia Wynajmującego </w:t>
      </w:r>
    </w:p>
    <w:p w14:paraId="01600512" w14:textId="77777777" w:rsidR="00AB5FC0" w:rsidRPr="00E608DF" w:rsidRDefault="00CC6736" w:rsidP="00996A0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Wynajmujący oświadcza, iż posiada tytuł prawny do Przedmiotu najmu.</w:t>
      </w:r>
    </w:p>
    <w:p w14:paraId="6302EEE5" w14:textId="4B2F84AF" w:rsidR="00543213" w:rsidRPr="000139BF" w:rsidRDefault="00CC6736" w:rsidP="000139BF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Wynajmujący oświadcza, że według posiadanej przez niego wiedzy Przedmiot najmu nie jest obciążony prawami osób trzecich.</w:t>
      </w:r>
    </w:p>
    <w:p w14:paraId="7780DFF3" w14:textId="77777777" w:rsidR="00543213" w:rsidRDefault="00543213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720532F2" w14:textId="0293B484" w:rsidR="00B72472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3</w:t>
      </w:r>
    </w:p>
    <w:p w14:paraId="675597AC" w14:textId="44A50851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Obowiązki Najemcy</w:t>
      </w:r>
    </w:p>
    <w:p w14:paraId="48CD3F6D" w14:textId="0A2F74C5" w:rsidR="00422E73" w:rsidRPr="00E608DF" w:rsidRDefault="00422E73" w:rsidP="005B3302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Najemca zobowiązuje się do:</w:t>
      </w:r>
    </w:p>
    <w:p w14:paraId="305363FC" w14:textId="77777777" w:rsidR="00B06144" w:rsidRPr="00E608DF" w:rsidRDefault="00B06144" w:rsidP="00B0614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AB6976E" w14:textId="3FE128D6" w:rsidR="00B06144" w:rsidRPr="00E608DF" w:rsidRDefault="00996A00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06144" w:rsidRPr="00E608DF">
        <w:rPr>
          <w:rFonts w:ascii="Times New Roman" w:hAnsi="Times New Roman" w:cs="Times New Roman"/>
        </w:rPr>
        <w:t>yposażenia każdego automatu w</w:t>
      </w:r>
      <w:r w:rsidR="006A5303" w:rsidRPr="00E608DF">
        <w:rPr>
          <w:rFonts w:ascii="Times New Roman" w:hAnsi="Times New Roman" w:cs="Times New Roman"/>
        </w:rPr>
        <w:t xml:space="preserve">e własny licznik poboru energii. Układ pomiarowy </w:t>
      </w:r>
      <w:r w:rsidR="00584707" w:rsidRPr="00E608DF">
        <w:rPr>
          <w:rFonts w:ascii="Times New Roman" w:hAnsi="Times New Roman" w:cs="Times New Roman"/>
        </w:rPr>
        <w:t xml:space="preserve">służyć będzie </w:t>
      </w:r>
      <w:r w:rsidR="006A5303" w:rsidRPr="00E608DF">
        <w:rPr>
          <w:rFonts w:ascii="Times New Roman" w:hAnsi="Times New Roman" w:cs="Times New Roman"/>
        </w:rPr>
        <w:t xml:space="preserve">do rozliczania miesięcznego poboru energii z odczytem przez pracowników </w:t>
      </w:r>
      <w:r w:rsidR="00543213">
        <w:rPr>
          <w:rFonts w:ascii="Times New Roman" w:hAnsi="Times New Roman" w:cs="Times New Roman"/>
        </w:rPr>
        <w:t>Wynajmującego,</w:t>
      </w:r>
    </w:p>
    <w:p w14:paraId="05070866" w14:textId="1E743233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używania Przedmiotu najmu z należytą starannością, zgodnie z jego przeznaczeniem, </w:t>
      </w:r>
    </w:p>
    <w:p w14:paraId="79D9F5B0" w14:textId="03C5AE57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przestrzegania przepisów bhp i ppoż. oraz statutu, regulaminów, procedur, instrukcji i wytycznych obowiązujących u Wynajmującego</w:t>
      </w:r>
      <w:r w:rsidRPr="00E608DF">
        <w:rPr>
          <w:rFonts w:ascii="Times New Roman" w:hAnsi="Times New Roman" w:cs="Times New Roman"/>
        </w:rPr>
        <w:t>,</w:t>
      </w:r>
    </w:p>
    <w:p w14:paraId="39B34977" w14:textId="77777777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lastRenderedPageBreak/>
        <w:t>naprawy lub usunięcia drobnych usterek lub uszkodzeń powstałych w Przedmiocie najmu z jego winy,</w:t>
      </w:r>
    </w:p>
    <w:p w14:paraId="448E09F5" w14:textId="5D5399AB" w:rsidR="007D5AC7" w:rsidRPr="00516AC2" w:rsidRDefault="007D5AC7" w:rsidP="00516AC2">
      <w:pPr>
        <w:pStyle w:val="Akapitzlist"/>
        <w:numPr>
          <w:ilvl w:val="0"/>
          <w:numId w:val="24"/>
        </w:numPr>
        <w:tabs>
          <w:tab w:val="num" w:pos="993"/>
        </w:tabs>
        <w:spacing w:after="0" w:line="240" w:lineRule="auto"/>
        <w:jc w:val="both"/>
        <w:rPr>
          <w:rFonts w:ascii="Times New Roman" w:eastAsiaTheme="minorEastAsia" w:hAnsi="Times New Roman"/>
        </w:rPr>
      </w:pPr>
      <w:r w:rsidRPr="000C64AD">
        <w:rPr>
          <w:rFonts w:ascii="Times New Roman" w:eastAsia="TimesNewRomanPSMT" w:hAnsi="Times New Roman"/>
        </w:rPr>
        <w:t>zakaz</w:t>
      </w:r>
      <w:r w:rsidR="009641CE">
        <w:rPr>
          <w:rFonts w:ascii="Times New Roman" w:eastAsia="TimesNewRomanPSMT" w:hAnsi="Times New Roman"/>
        </w:rPr>
        <w:t xml:space="preserve"> </w:t>
      </w:r>
      <w:r w:rsidRPr="000C64AD">
        <w:rPr>
          <w:rFonts w:ascii="Times New Roman" w:eastAsia="TimesNewRomanPSMT" w:hAnsi="Times New Roman"/>
        </w:rPr>
        <w:t>podnajmu/</w:t>
      </w:r>
      <w:r w:rsidR="009641CE">
        <w:rPr>
          <w:rFonts w:ascii="Times New Roman" w:eastAsia="TimesNewRomanPSMT" w:hAnsi="Times New Roman"/>
        </w:rPr>
        <w:t xml:space="preserve">bezpłatnego używania </w:t>
      </w:r>
      <w:r w:rsidRPr="00516AC2">
        <w:rPr>
          <w:rFonts w:ascii="Times New Roman" w:eastAsia="TimesNewRomanPSMT" w:hAnsi="Times New Roman"/>
        </w:rPr>
        <w:t>z wyłączeniem umów zawieranych z:</w:t>
      </w:r>
    </w:p>
    <w:p w14:paraId="1820D8FE" w14:textId="77777777" w:rsidR="007D5AC7" w:rsidRPr="000C64AD" w:rsidRDefault="007D5AC7" w:rsidP="007D5A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/>
        </w:rPr>
      </w:pPr>
      <w:r w:rsidRPr="000C64AD">
        <w:rPr>
          <w:rFonts w:ascii="Times New Roman" w:eastAsia="TimesNewRomanPSMT" w:hAnsi="Times New Roman"/>
        </w:rPr>
        <w:t>a) wojewódzkimi samorządowymi jednostkami organizacyjnymi,</w:t>
      </w:r>
    </w:p>
    <w:p w14:paraId="3F31572C" w14:textId="65834D79" w:rsidR="007D5AC7" w:rsidRPr="000C64AD" w:rsidRDefault="007D5AC7" w:rsidP="007D5A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/>
        </w:rPr>
      </w:pPr>
      <w:r w:rsidRPr="000C64AD">
        <w:rPr>
          <w:rFonts w:ascii="Times New Roman" w:eastAsia="TimesNewRomanPSMT" w:hAnsi="Times New Roman"/>
        </w:rPr>
        <w:t>b) jednostkami świadczącymi usługi kształcenia z zakresu ochrony zdrowia</w:t>
      </w:r>
      <w:r>
        <w:rPr>
          <w:rFonts w:ascii="Times New Roman" w:eastAsia="TimesNewRomanPSMT" w:hAnsi="Times New Roman"/>
        </w:rPr>
        <w:t xml:space="preserve">  </w:t>
      </w:r>
      <w:r w:rsidRPr="000C64AD">
        <w:rPr>
          <w:rFonts w:ascii="Times New Roman" w:eastAsia="TimesNewRomanPSMT" w:hAnsi="Times New Roman"/>
        </w:rPr>
        <w:t xml:space="preserve">z zastrzeżeniem, iż działalność prowadzona na </w:t>
      </w:r>
      <w:r w:rsidR="009641CE">
        <w:rPr>
          <w:rFonts w:ascii="Times New Roman" w:eastAsia="TimesNewRomanPSMT" w:hAnsi="Times New Roman"/>
        </w:rPr>
        <w:t xml:space="preserve">podnajętym, używanym </w:t>
      </w:r>
      <w:r w:rsidRPr="000C64AD">
        <w:rPr>
          <w:rFonts w:ascii="Times New Roman" w:eastAsia="TimesNewRomanPSMT" w:hAnsi="Times New Roman"/>
        </w:rPr>
        <w:t>przedmiocie umowy nie może</w:t>
      </w:r>
      <w:r>
        <w:rPr>
          <w:rFonts w:ascii="Times New Roman" w:eastAsia="TimesNewRomanPSMT" w:hAnsi="Times New Roman"/>
        </w:rPr>
        <w:t xml:space="preserve"> </w:t>
      </w:r>
      <w:r w:rsidRPr="000C64AD">
        <w:rPr>
          <w:rFonts w:ascii="Times New Roman" w:eastAsia="TimesNewRomanPSMT" w:hAnsi="Times New Roman"/>
        </w:rPr>
        <w:t>być konkurencyjna dla działalności SP ZOZ oraz tej jednostki</w:t>
      </w:r>
      <w:r w:rsidR="009641CE">
        <w:rPr>
          <w:rFonts w:ascii="Times New Roman" w:eastAsia="TimesNewRomanPSMT" w:hAnsi="Times New Roman"/>
        </w:rPr>
        <w:t>,</w:t>
      </w:r>
    </w:p>
    <w:p w14:paraId="21579090" w14:textId="710BC076" w:rsidR="00422E73" w:rsidRPr="00E608DF" w:rsidRDefault="00422E73" w:rsidP="00261C2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niedokonywania bez pisemnej zgody Wynajmującego zmian naruszających w sposób trwały Przedmiot najmu,</w:t>
      </w:r>
    </w:p>
    <w:p w14:paraId="3751AB1F" w14:textId="409FB7FA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niewnoszenia prawa najmu do Przedmiotu najmu jako aportu lub wkładu do spółki</w:t>
      </w:r>
      <w:r w:rsidR="001E3362" w:rsidRPr="00E608DF">
        <w:rPr>
          <w:rFonts w:ascii="Times New Roman" w:hAnsi="Times New Roman" w:cs="Times New Roman"/>
        </w:rPr>
        <w:t>,</w:t>
      </w:r>
    </w:p>
    <w:p w14:paraId="411612FA" w14:textId="50D12D5A" w:rsidR="001E3362" w:rsidRPr="00E608DF" w:rsidRDefault="001E3362" w:rsidP="001E336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ponoszenia wszelkich kosztów związanych z ewentualnymi nakładami na nieruchomość i nie będzie dochodził roszczeń z tego tytułu po upływie okresu na jaki została zawarta umowa lub po rozwiązaniu umowy.</w:t>
      </w:r>
    </w:p>
    <w:p w14:paraId="124444FA" w14:textId="77777777" w:rsidR="001E3362" w:rsidRPr="00E608DF" w:rsidRDefault="001E3362" w:rsidP="001E336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31E90B0" w14:textId="67A6CBBE" w:rsidR="00422E73" w:rsidRPr="00E608DF" w:rsidRDefault="00422E73" w:rsidP="00422E73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2.</w:t>
      </w:r>
      <w:r w:rsidRPr="00E608DF">
        <w:rPr>
          <w:rFonts w:ascii="Times New Roman" w:hAnsi="Times New Roman" w:cs="Times New Roman"/>
        </w:rPr>
        <w:t xml:space="preserve"> W przypadku, gdy Najemca jest osobą prawną, zobowiązuje się on do pisemnego powiadomienia Wynajmującego o każdorazowej zmianie formy prawnej, osoby uprawnionej do reprezentacji Najemcy, siedziby Najemcy itp. </w:t>
      </w:r>
      <w:r w:rsid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terminie 7 dni, od jej dokonania.</w:t>
      </w:r>
    </w:p>
    <w:p w14:paraId="5E2B130A" w14:textId="0A3CF11B" w:rsidR="00B72472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4</w:t>
      </w:r>
    </w:p>
    <w:p w14:paraId="5EFA5EF1" w14:textId="33110E26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Cesja</w:t>
      </w:r>
    </w:p>
    <w:p w14:paraId="2D52E9FC" w14:textId="18CCFC79" w:rsidR="002914E1" w:rsidRPr="00E608DF" w:rsidRDefault="002914E1" w:rsidP="005B33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Czynność prawna mająca na celu zmianę wierzyciela samodzielnego publicznego zakładu opieki zdrowotnej może nastąpić po wyrażeniu zgody przez podmiot </w:t>
      </w:r>
      <w:r w:rsidRPr="00996A00">
        <w:rPr>
          <w:rFonts w:ascii="Times New Roman" w:hAnsi="Times New Roman" w:cs="Times New Roman"/>
        </w:rPr>
        <w:t>tworzący</w:t>
      </w:r>
      <w:r w:rsidR="00996A00" w:rsidRPr="00996A00">
        <w:rPr>
          <w:rFonts w:ascii="Times New Roman" w:hAnsi="Times New Roman" w:cs="Times New Roman"/>
        </w:rPr>
        <w:t xml:space="preserve"> w trybie określonym w art. 54 ust. 5 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>Ustawy z dnia 15 kwietnia 2011 r. o działalnośc</w:t>
      </w:r>
      <w:r w:rsidR="00996A00">
        <w:rPr>
          <w:rFonts w:ascii="Times New Roman" w:eastAsia="Times New Roman" w:hAnsi="Times New Roman" w:cs="Times New Roman"/>
          <w:lang w:eastAsia="pl-PL"/>
        </w:rPr>
        <w:t>i leczniczej (</w:t>
      </w:r>
      <w:proofErr w:type="spellStart"/>
      <w:r w:rsidR="00996A0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996A00">
        <w:rPr>
          <w:rFonts w:ascii="Times New Roman" w:eastAsia="Times New Roman" w:hAnsi="Times New Roman" w:cs="Times New Roman"/>
          <w:lang w:eastAsia="pl-PL"/>
        </w:rPr>
        <w:t>. Dz. U. z 202</w:t>
      </w:r>
      <w:r w:rsidR="009641CE">
        <w:rPr>
          <w:rFonts w:ascii="Times New Roman" w:eastAsia="Times New Roman" w:hAnsi="Times New Roman" w:cs="Times New Roman"/>
          <w:lang w:eastAsia="pl-PL"/>
        </w:rPr>
        <w:t>5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9641CE">
        <w:rPr>
          <w:rFonts w:ascii="Times New Roman" w:eastAsia="Times New Roman" w:hAnsi="Times New Roman" w:cs="Times New Roman"/>
          <w:lang w:eastAsia="pl-PL"/>
        </w:rPr>
        <w:t>450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 xml:space="preserve"> z</w:t>
      </w:r>
      <w:bookmarkStart w:id="0" w:name="_GoBack"/>
      <w:bookmarkEnd w:id="0"/>
      <w:r w:rsidR="00996A00" w:rsidRPr="00996A00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996A00" w:rsidRPr="00996A0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996A00" w:rsidRPr="00996A00">
        <w:rPr>
          <w:rFonts w:ascii="Times New Roman" w:eastAsia="Times New Roman" w:hAnsi="Times New Roman" w:cs="Times New Roman"/>
          <w:lang w:eastAsia="pl-PL"/>
        </w:rPr>
        <w:t>. zm.)</w:t>
      </w:r>
      <w:r w:rsidRPr="00996A00">
        <w:rPr>
          <w:rFonts w:ascii="Times New Roman" w:hAnsi="Times New Roman" w:cs="Times New Roman"/>
        </w:rPr>
        <w:t>. Podmiot</w:t>
      </w:r>
      <w:r w:rsidRPr="00E608DF">
        <w:rPr>
          <w:rFonts w:ascii="Times New Roman" w:hAnsi="Times New Roman" w:cs="Times New Roman"/>
        </w:rPr>
        <w:t xml:space="preserve"> tworzący wydaje zgodę albo odmawia jej wydania, biorąc pod uwagę konieczność zapewnienia ciągłości udzielania świadczeń zdrowotnych oraz w oparciu o analizę sytuacji finansowej i wynik finansowy samodzielnego publicznego zakładu opieki zdrowotnej za rok poprzedni. Zgodę wydaję się po zasięgnięciu opinii kierownika samodzielnego zakładu opieki zdrowotnej.  </w:t>
      </w:r>
    </w:p>
    <w:p w14:paraId="1B233714" w14:textId="77777777" w:rsidR="00AD76B1" w:rsidRPr="00E608DF" w:rsidRDefault="00AD76B1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EF0AED" w14:textId="4AB4F4E1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5</w:t>
      </w:r>
    </w:p>
    <w:p w14:paraId="1B82EBDC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Odpowiedzialność Stron</w:t>
      </w:r>
    </w:p>
    <w:p w14:paraId="089F0E86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Wynajmujący nie ponosi odpowiedzialności za szkody powstałe w wyniku awarii instalacji wodno-kanalizacyjnej, gazowej, c.o., elektrycznej lub powstałych w wyniku innych zdarzeń przez niego niezawinionych.</w:t>
      </w:r>
    </w:p>
    <w:p w14:paraId="58FCD59D" w14:textId="681633A8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Wynajmujący nie ponosi odpowiedzialności wobec Najemcy za majątek Najemcy znajdujący się </w:t>
      </w:r>
      <w:r w:rsidR="00A7798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Przedmiocie najmu.</w:t>
      </w:r>
    </w:p>
    <w:p w14:paraId="769BC4F1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Należyte zabezpieczenie Przedmiotu najmu oraz ewentualne ubezpieczenie majątku Najemcy znajdującego się w Przedmiocie najmu od wszelkich ewentualnych szkód spoczywa wyłącznie na Najemcy i jego też obciążają wszelkie koszty z tym związane.</w:t>
      </w:r>
    </w:p>
    <w:p w14:paraId="50DF5ABE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przypadku konieczności dokonania w Przedmiocie najmu lub w budynku napraw obciążających Wynajmującego, Najemca obowiązany jest, po powiadomieniu go przez Wynajmującego na co najmniej 7 dni przed planowanym rozpoczęciem prac, umożliwić swobodny dostęp do przedmiotu najmu.</w:t>
      </w:r>
    </w:p>
    <w:p w14:paraId="60D26C19" w14:textId="62BFEF5E" w:rsidR="00FB7EA7" w:rsidRPr="00E608DF" w:rsidRDefault="00422E73" w:rsidP="005C222E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wypadku zaniechania obowiązku, o którym mowa w ust. 3 Wynajmujący może żądać naprawienia szkody powstałej wskutek biernego zachowania się Najemcy.</w:t>
      </w:r>
    </w:p>
    <w:p w14:paraId="5D074D62" w14:textId="77777777" w:rsidR="00FB7EA7" w:rsidRPr="00E608DF" w:rsidRDefault="00FB7EA7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8CFB80" w14:textId="0389EAF4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6</w:t>
      </w:r>
    </w:p>
    <w:p w14:paraId="1F99200A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Czynsz najmu</w:t>
      </w:r>
    </w:p>
    <w:p w14:paraId="2977EBBB" w14:textId="7CCAD460" w:rsidR="00DF375A" w:rsidRPr="00E608DF" w:rsidRDefault="00DF375A" w:rsidP="00DF375A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="Times New Roman" w:hAnsi="Times New Roman"/>
        </w:rPr>
        <w:t>Najemca płacić będzie Wynajmującemu miesięczny czynsz najmu w wysokości</w:t>
      </w:r>
      <w:r w:rsidR="006A5303" w:rsidRPr="00E608DF">
        <w:rPr>
          <w:rFonts w:ascii="Times New Roman" w:eastAsia="Times New Roman" w:hAnsi="Times New Roman"/>
        </w:rPr>
        <w:t>…….</w:t>
      </w:r>
      <w:r w:rsidRPr="00E608DF">
        <w:rPr>
          <w:rFonts w:ascii="Times New Roman" w:eastAsia="Times New Roman" w:hAnsi="Times New Roman"/>
          <w:b/>
          <w:bCs/>
        </w:rPr>
        <w:t xml:space="preserve"> zł</w:t>
      </w:r>
      <w:r w:rsidRPr="00E608DF">
        <w:rPr>
          <w:rFonts w:ascii="Times New Roman" w:eastAsia="Times New Roman" w:hAnsi="Times New Roman"/>
        </w:rPr>
        <w:t xml:space="preserve"> (słownie: </w:t>
      </w:r>
      <w:r w:rsidR="006A5303" w:rsidRPr="00E608DF">
        <w:rPr>
          <w:rFonts w:ascii="Times New Roman" w:eastAsia="Times New Roman" w:hAnsi="Times New Roman"/>
        </w:rPr>
        <w:t>…………..</w:t>
      </w:r>
      <w:r w:rsidRPr="00E608DF">
        <w:rPr>
          <w:rFonts w:ascii="Times New Roman" w:eastAsia="Times New Roman" w:hAnsi="Times New Roman"/>
        </w:rPr>
        <w:t>) za 1 m</w:t>
      </w:r>
      <w:r w:rsidRPr="00E608DF">
        <w:rPr>
          <w:rFonts w:ascii="Times New Roman" w:eastAsia="Times New Roman" w:hAnsi="Times New Roman"/>
          <w:vertAlign w:val="superscript"/>
        </w:rPr>
        <w:t xml:space="preserve">2 </w:t>
      </w:r>
      <w:r w:rsidRPr="00E608DF">
        <w:rPr>
          <w:rFonts w:ascii="Times New Roman" w:eastAsia="Times New Roman" w:hAnsi="Times New Roman"/>
        </w:rPr>
        <w:t xml:space="preserve">powierzchni. Ogółem wysokość miesięcznego czynszu 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za wszystkie powierzchnie wymienione w § 1 </w:t>
      </w:r>
      <w:r w:rsidRPr="00E608DF">
        <w:rPr>
          <w:rFonts w:ascii="Times New Roman" w:eastAsia="Times New Roman" w:hAnsi="Times New Roman"/>
        </w:rPr>
        <w:t xml:space="preserve">ustala się na kwotę: </w:t>
      </w:r>
      <w:r w:rsidR="005F57A4" w:rsidRPr="00E608DF">
        <w:rPr>
          <w:rFonts w:ascii="Times New Roman" w:eastAsia="Times New Roman" w:hAnsi="Times New Roman"/>
        </w:rPr>
        <w:t>……………..</w:t>
      </w:r>
      <w:r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zł (słownie: </w:t>
      </w:r>
      <w:r w:rsidR="005F57A4" w:rsidRPr="00E608DF">
        <w:rPr>
          <w:rFonts w:ascii="Times New Roman" w:eastAsiaTheme="minorEastAsia" w:hAnsi="Times New Roman" w:cs="Times New Roman"/>
          <w:lang w:eastAsia="pl-PL"/>
        </w:rPr>
        <w:t>…………………….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) + należny podatek Vat. </w:t>
      </w:r>
    </w:p>
    <w:p w14:paraId="50CE62FF" w14:textId="56CC990B" w:rsidR="005C222E" w:rsidRPr="00E608DF" w:rsidRDefault="00CC7761" w:rsidP="00E608DF">
      <w:pPr>
        <w:pStyle w:val="Akapitzlist"/>
        <w:numPr>
          <w:ilvl w:val="0"/>
          <w:numId w:val="16"/>
        </w:numPr>
        <w:spacing w:after="0" w:line="240" w:lineRule="auto"/>
        <w:ind w:left="34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Opłata za czynsz </w:t>
      </w:r>
      <w:r w:rsidR="005C222E" w:rsidRPr="00E608DF">
        <w:rPr>
          <w:rFonts w:ascii="Times New Roman" w:eastAsiaTheme="minorEastAsia" w:hAnsi="Times New Roman" w:cs="Times New Roman"/>
          <w:lang w:eastAsia="pl-PL"/>
        </w:rPr>
        <w:t xml:space="preserve">nie </w:t>
      </w:r>
      <w:r w:rsidRPr="00E608DF">
        <w:rPr>
          <w:rFonts w:ascii="Times New Roman" w:eastAsiaTheme="minorEastAsia" w:hAnsi="Times New Roman" w:cs="Times New Roman"/>
          <w:lang w:eastAsia="pl-PL"/>
        </w:rPr>
        <w:t>obejmuje opłaty za media</w:t>
      </w:r>
      <w:r w:rsidR="005C222E" w:rsidRPr="00E608DF">
        <w:rPr>
          <w:rFonts w:ascii="Times New Roman" w:eastAsiaTheme="minorEastAsia" w:hAnsi="Times New Roman" w:cs="Times New Roman"/>
          <w:lang w:eastAsia="pl-PL"/>
        </w:rPr>
        <w:t xml:space="preserve"> tj. energię elektryczną. </w:t>
      </w:r>
      <w:r w:rsidR="005C222E" w:rsidRPr="00E608DF">
        <w:rPr>
          <w:rFonts w:ascii="Times New Roman" w:eastAsia="Times New Roman" w:hAnsi="Times New Roman"/>
        </w:rPr>
        <w:t xml:space="preserve">Opłaty te będą naliczane na podstawie liczników poboru energii i przy zastosowaniu obowiązujących stawek + należny podatek VAT z dołu na podstawie wystawionych przez Wynajmującego faktur Vat w terminie 14 dni od daty wystawienia na numer konta wskazany na fakturze. </w:t>
      </w:r>
    </w:p>
    <w:p w14:paraId="08776B2B" w14:textId="1FEC2A17" w:rsidR="00CC6736" w:rsidRPr="00E608DF" w:rsidRDefault="00432095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Czynsz najmu płatny jest 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w terminie </w:t>
      </w:r>
      <w:r w:rsidR="00AD76B1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14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dni od </w:t>
      </w:r>
      <w:r w:rsidR="00AC388A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daty 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wystawienia faktury</w:t>
      </w:r>
      <w:r w:rsidR="00CC6736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przelewem na </w:t>
      </w:r>
      <w:r w:rsidR="001D2D95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nr </w:t>
      </w:r>
      <w:r w:rsidR="00CC6736" w:rsidRPr="00E608DF">
        <w:rPr>
          <w:rFonts w:ascii="Times New Roman" w:eastAsiaTheme="minorEastAsia" w:hAnsi="Times New Roman" w:cs="Times New Roman"/>
          <w:lang w:eastAsia="pl-PL"/>
        </w:rPr>
        <w:t>rachun</w:t>
      </w:r>
      <w:r w:rsidR="001D2D95" w:rsidRPr="00E608DF">
        <w:rPr>
          <w:rFonts w:ascii="Times New Roman" w:eastAsiaTheme="minorEastAsia" w:hAnsi="Times New Roman" w:cs="Times New Roman"/>
          <w:lang w:eastAsia="pl-PL"/>
        </w:rPr>
        <w:t>ku</w:t>
      </w:r>
      <w:r w:rsidR="00F27E6A" w:rsidRPr="00E608DF">
        <w:rPr>
          <w:rFonts w:ascii="Times New Roman" w:eastAsiaTheme="minorEastAsia" w:hAnsi="Times New Roman" w:cs="Times New Roman"/>
          <w:lang w:eastAsia="pl-PL"/>
        </w:rPr>
        <w:br/>
      </w:r>
      <w:r w:rsidR="001D2D95" w:rsidRPr="00E608DF">
        <w:rPr>
          <w:rFonts w:ascii="Times New Roman" w:eastAsiaTheme="minorEastAsia" w:hAnsi="Times New Roman" w:cs="Times New Roman"/>
          <w:lang w:eastAsia="pl-PL"/>
        </w:rPr>
        <w:t>bankowego</w:t>
      </w:r>
      <w:r w:rsidR="00CC6736" w:rsidRPr="00E608DF">
        <w:rPr>
          <w:rFonts w:ascii="Times New Roman" w:eastAsiaTheme="minorEastAsia" w:hAnsi="Times New Roman" w:cs="Times New Roman"/>
          <w:lang w:eastAsia="pl-PL"/>
        </w:rPr>
        <w:t xml:space="preserve">: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37 1020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2629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0000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9602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0011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0841</w:t>
      </w:r>
      <w:r w:rsidR="00D750AB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</w:p>
    <w:p w14:paraId="6857090A" w14:textId="77777777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Za datę zapłaty przyjmuje się datę wpływu należności na konto Wynajmującego.</w:t>
      </w:r>
    </w:p>
    <w:p w14:paraId="6E02BC37" w14:textId="77777777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Najemca upoważnia Wynajmującego do wystawiania faktur z tytułu Umowy bez podpisu odbiorcy.</w:t>
      </w:r>
    </w:p>
    <w:p w14:paraId="79FB8649" w14:textId="6349146B" w:rsidR="00432095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lastRenderedPageBreak/>
        <w:t xml:space="preserve">Opóźnienie w zapłacie czynszu najmu lub opłat za świadczenia dodatkowe przekraczające dwa pełne okresy płatności stanowi podstawę do </w:t>
      </w:r>
      <w:r w:rsidR="005B3302">
        <w:rPr>
          <w:rFonts w:ascii="Times New Roman" w:eastAsiaTheme="minorEastAsia" w:hAnsi="Times New Roman" w:cs="Times New Roman"/>
          <w:lang w:eastAsia="pl-PL"/>
        </w:rPr>
        <w:t>rozwiązania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 Umowy </w:t>
      </w:r>
      <w:r w:rsidR="005B3302">
        <w:rPr>
          <w:rFonts w:ascii="Times New Roman" w:eastAsiaTheme="minorEastAsia" w:hAnsi="Times New Roman" w:cs="Times New Roman"/>
          <w:lang w:eastAsia="pl-PL"/>
        </w:rPr>
        <w:t xml:space="preserve">w trybie natychmiastowym </w:t>
      </w:r>
      <w:r w:rsidRPr="00E608DF">
        <w:rPr>
          <w:rFonts w:ascii="Times New Roman" w:eastAsiaTheme="minorEastAsia" w:hAnsi="Times New Roman" w:cs="Times New Roman"/>
          <w:lang w:eastAsia="pl-PL"/>
        </w:rPr>
        <w:t>po uprzednim udzieleniu Najemcy na piśmie dodatkowego jednomiesięcznego terminu do zapłaty zaległości.</w:t>
      </w:r>
    </w:p>
    <w:p w14:paraId="415B858C" w14:textId="04E4FDD4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W przypadku nieuiszczenia czynszu w stosownych terminach, Wynajmującemu przysługuje prawo żądania odsetek ustawowych za </w:t>
      </w:r>
      <w:r w:rsidR="00FB388B" w:rsidRPr="00E608DF">
        <w:rPr>
          <w:rFonts w:ascii="Times New Roman" w:eastAsiaTheme="minorEastAsia" w:hAnsi="Times New Roman" w:cs="Times New Roman"/>
          <w:lang w:eastAsia="pl-PL"/>
        </w:rPr>
        <w:t>opóźnienie</w:t>
      </w:r>
      <w:r w:rsidRPr="00E608DF">
        <w:rPr>
          <w:rFonts w:ascii="Times New Roman" w:eastAsiaTheme="minorEastAsia" w:hAnsi="Times New Roman" w:cs="Times New Roman"/>
          <w:lang w:eastAsia="pl-PL"/>
        </w:rPr>
        <w:t>.</w:t>
      </w:r>
    </w:p>
    <w:p w14:paraId="70A4C5BA" w14:textId="77777777" w:rsidR="005C222E" w:rsidRPr="00E608DF" w:rsidRDefault="005C222E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1791A5BD" w14:textId="0FCAC2ED" w:rsidR="00432095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§ </w:t>
      </w:r>
      <w:r w:rsidR="00422E73" w:rsidRPr="00E608DF">
        <w:rPr>
          <w:rFonts w:ascii="Times New Roman" w:eastAsiaTheme="minorEastAsia" w:hAnsi="Times New Roman" w:cs="Times New Roman"/>
          <w:b/>
          <w:bCs/>
          <w:lang w:eastAsia="pl-PL"/>
        </w:rPr>
        <w:t>7</w:t>
      </w:r>
    </w:p>
    <w:p w14:paraId="66833868" w14:textId="55CF06A8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Zmiana czynszu</w:t>
      </w:r>
    </w:p>
    <w:p w14:paraId="715E0FAC" w14:textId="2075B71C" w:rsidR="002914E1" w:rsidRPr="00E608DF" w:rsidRDefault="002914E1" w:rsidP="00AD76B1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1.</w:t>
      </w:r>
      <w:r w:rsidRPr="00E608DF">
        <w:rPr>
          <w:rFonts w:ascii="Times New Roman" w:hAnsi="Times New Roman" w:cs="Times New Roman"/>
        </w:rPr>
        <w:t xml:space="preserve"> </w:t>
      </w:r>
      <w:r w:rsidR="00AD76B1" w:rsidRPr="00E608DF">
        <w:rPr>
          <w:rFonts w:ascii="Times New Roman" w:hAnsi="Times New Roman" w:cs="Times New Roman"/>
        </w:rPr>
        <w:t xml:space="preserve"> </w:t>
      </w:r>
      <w:r w:rsidRPr="00E608DF">
        <w:rPr>
          <w:rFonts w:ascii="Times New Roman" w:hAnsi="Times New Roman" w:cs="Times New Roman"/>
        </w:rPr>
        <w:t xml:space="preserve">Waloryzacja czynszu, o którym mowa w § 6 ust. 1, następuje corocznie o średnioroczny wskaźnik wzrostu cen towarów i usług konsumpcyjnych ogłoszony przez Główny Urząd Statystyczny za rok ubiegły. Stawka po waloryzacji będzie obowiązywać od </w:t>
      </w:r>
      <w:r w:rsidR="00073296" w:rsidRPr="00E608DF">
        <w:rPr>
          <w:rFonts w:ascii="Times New Roman" w:hAnsi="Times New Roman" w:cs="Times New Roman"/>
        </w:rPr>
        <w:t xml:space="preserve"> 1 </w:t>
      </w:r>
      <w:r w:rsidRPr="00E608DF">
        <w:rPr>
          <w:rFonts w:ascii="Times New Roman" w:hAnsi="Times New Roman" w:cs="Times New Roman"/>
        </w:rPr>
        <w:t>stycznia każdego roku, w którym jest waloryzowana.</w:t>
      </w:r>
    </w:p>
    <w:p w14:paraId="408C1FE9" w14:textId="5EFE782C" w:rsidR="002914E1" w:rsidRPr="00E608DF" w:rsidRDefault="002914E1" w:rsidP="00AD76B1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2.</w:t>
      </w:r>
      <w:r w:rsidRPr="00E608DF">
        <w:rPr>
          <w:rFonts w:ascii="Times New Roman" w:hAnsi="Times New Roman" w:cs="Times New Roman"/>
        </w:rPr>
        <w:t xml:space="preserve"> </w:t>
      </w:r>
      <w:r w:rsidR="00AD76B1" w:rsidRPr="00E608DF">
        <w:rPr>
          <w:rFonts w:ascii="Times New Roman" w:hAnsi="Times New Roman" w:cs="Times New Roman"/>
        </w:rPr>
        <w:t xml:space="preserve"> </w:t>
      </w:r>
      <w:r w:rsidRPr="00E608DF">
        <w:rPr>
          <w:rFonts w:ascii="Times New Roman" w:hAnsi="Times New Roman" w:cs="Times New Roman"/>
        </w:rPr>
        <w:t>Zmiana czynszu na podstawie waloryzacji będzie wprowadzona aneksem w formie pisemnej.</w:t>
      </w:r>
    </w:p>
    <w:p w14:paraId="5F719CDC" w14:textId="77777777" w:rsidR="007C528A" w:rsidRPr="00E608DF" w:rsidRDefault="007C528A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249B87BA" w14:textId="3B018900" w:rsidR="00CC6736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§ </w:t>
      </w:r>
      <w:r w:rsidR="00422E73" w:rsidRPr="00E608DF">
        <w:rPr>
          <w:rFonts w:ascii="Times New Roman" w:eastAsiaTheme="minorEastAsia" w:hAnsi="Times New Roman" w:cs="Times New Roman"/>
          <w:b/>
          <w:bCs/>
          <w:lang w:eastAsia="pl-PL"/>
        </w:rPr>
        <w:t>8</w:t>
      </w:r>
    </w:p>
    <w:p w14:paraId="136CC623" w14:textId="0F8B1FBF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Czas trwania umowy</w:t>
      </w:r>
    </w:p>
    <w:p w14:paraId="7DB2C24F" w14:textId="0C2C786D" w:rsidR="00CC6736" w:rsidRPr="00E608DF" w:rsidRDefault="00CC6736" w:rsidP="00E52560">
      <w:p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Umowę niniejszą </w:t>
      </w:r>
      <w:r w:rsidR="00F64F53" w:rsidRPr="00E608DF">
        <w:rPr>
          <w:rFonts w:ascii="Times New Roman" w:eastAsiaTheme="minorEastAsia" w:hAnsi="Times New Roman" w:cs="Times New Roman"/>
          <w:lang w:eastAsia="pl-PL"/>
        </w:rPr>
        <w:t>strony zawierają na okres</w:t>
      </w:r>
      <w:r w:rsidR="0003272E"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0139BF">
        <w:rPr>
          <w:rFonts w:ascii="Times New Roman" w:eastAsiaTheme="minorEastAsia" w:hAnsi="Times New Roman" w:cs="Times New Roman"/>
          <w:b/>
          <w:lang w:eastAsia="pl-PL"/>
        </w:rPr>
        <w:t>trzech</w:t>
      </w:r>
      <w:r w:rsidR="0003272E" w:rsidRPr="000139BF">
        <w:rPr>
          <w:rFonts w:ascii="Times New Roman" w:eastAsiaTheme="minorEastAsia" w:hAnsi="Times New Roman" w:cs="Times New Roman"/>
          <w:b/>
          <w:lang w:eastAsia="pl-PL"/>
        </w:rPr>
        <w:t xml:space="preserve"> lat</w:t>
      </w:r>
      <w:r w:rsidR="00F64F53"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F173B2" w:rsidRPr="00E608DF">
        <w:rPr>
          <w:rFonts w:ascii="Times New Roman" w:eastAsiaTheme="minorEastAsia" w:hAnsi="Times New Roman" w:cs="Times New Roman"/>
          <w:lang w:eastAsia="pl-PL"/>
        </w:rPr>
        <w:t>–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>od</w:t>
      </w:r>
      <w:r w:rsidR="00F173B2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5F57A4" w:rsidRPr="00E608DF">
        <w:rPr>
          <w:rFonts w:ascii="Times New Roman" w:eastAsiaTheme="minorEastAsia" w:hAnsi="Times New Roman" w:cs="Times New Roman"/>
          <w:b/>
          <w:lang w:eastAsia="pl-PL"/>
        </w:rPr>
        <w:t>……………..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>r</w:t>
      </w:r>
      <w:r w:rsidR="00F64F53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083DCE" w:rsidRPr="00E608DF">
        <w:rPr>
          <w:rFonts w:ascii="Times New Roman" w:eastAsiaTheme="minorEastAsia" w:hAnsi="Times New Roman" w:cs="Times New Roman"/>
          <w:b/>
          <w:lang w:eastAsia="pl-PL"/>
        </w:rPr>
        <w:t>do</w:t>
      </w:r>
      <w:r w:rsidR="00F173B2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5F57A4" w:rsidRPr="00E608DF">
        <w:rPr>
          <w:rFonts w:ascii="Times New Roman" w:eastAsiaTheme="minorEastAsia" w:hAnsi="Times New Roman" w:cs="Times New Roman"/>
          <w:b/>
          <w:lang w:eastAsia="pl-PL"/>
        </w:rPr>
        <w:t>……………..</w:t>
      </w:r>
      <w:r w:rsidR="00083DCE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>r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</w:p>
    <w:p w14:paraId="2CB94C0F" w14:textId="77777777" w:rsidR="005813AE" w:rsidRPr="00E608DF" w:rsidRDefault="005813AE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4EFE73" w14:textId="2CA0B7D6" w:rsidR="00422E73" w:rsidRPr="00E608DF" w:rsidRDefault="00422E73" w:rsidP="00FD7E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9</w:t>
      </w:r>
    </w:p>
    <w:p w14:paraId="18846A9B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Rozwiązanie umowy</w:t>
      </w:r>
    </w:p>
    <w:p w14:paraId="2AFA7435" w14:textId="0DF037D6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Wynajmującemu przysługuje prawo do rozwiązania Umowy ze skutkiem natychmiastowym </w:t>
      </w:r>
      <w:r w:rsidR="0052625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 xml:space="preserve">w przypadkach przewidzianych w </w:t>
      </w:r>
      <w:r w:rsidR="00E227AD" w:rsidRPr="00E227AD">
        <w:rPr>
          <w:rFonts w:ascii="Times New Roman" w:hAnsi="Times New Roman" w:cs="Times New Roman"/>
        </w:rPr>
        <w:t xml:space="preserve"> Ustawie z dnia 23 kwietnia 1964 r. Kodeks Cywilny </w:t>
      </w:r>
      <w:r w:rsidRPr="00E608DF">
        <w:rPr>
          <w:rFonts w:ascii="Times New Roman" w:hAnsi="Times New Roman" w:cs="Times New Roman"/>
        </w:rPr>
        <w:t xml:space="preserve"> oraz w Umowie </w:t>
      </w:r>
      <w:r w:rsidR="00E227AD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szczególności, gdy Najemca:</w:t>
      </w:r>
    </w:p>
    <w:p w14:paraId="6548DC0F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używa Przedmiotu najmu w sposób sprzeczny z Umową lub z jego przeznaczeniem, </w:t>
      </w:r>
      <w:r w:rsidRPr="00E608DF">
        <w:rPr>
          <w:rFonts w:ascii="Times New Roman" w:hAnsi="Times New Roman" w:cs="Times New Roman"/>
        </w:rPr>
        <w:br/>
        <w:t>w tym dopuszcza do powstania szkód,</w:t>
      </w:r>
    </w:p>
    <w:p w14:paraId="372F1E3D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wykracza w sposób rażący lub uporczywy przeciwko obowiązującemu porządkowi,</w:t>
      </w:r>
    </w:p>
    <w:p w14:paraId="25A7EE7E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pomimo wcześniejszego upomnienia ze strony Wynajmującego, przez swoje niewłaściwe zachowanie czyni korzystanie z innych pomieszczeń Wynajmującego uciążliwym,</w:t>
      </w:r>
    </w:p>
    <w:p w14:paraId="36751391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nie wywiązuje się z obowiązku zapłaty czynszu lub opłat dodatkowych w sposób, który uzasadnia natychmiastowe wypowiedzenie,</w:t>
      </w:r>
    </w:p>
    <w:p w14:paraId="447C7991" w14:textId="1AE8F2B5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podnają</w:t>
      </w:r>
      <w:r w:rsidR="00996A00">
        <w:rPr>
          <w:rFonts w:ascii="Times New Roman" w:hAnsi="Times New Roman" w:cs="Times New Roman"/>
        </w:rPr>
        <w:t>ł</w:t>
      </w:r>
      <w:r w:rsidRPr="00E608DF">
        <w:rPr>
          <w:rFonts w:ascii="Times New Roman" w:hAnsi="Times New Roman" w:cs="Times New Roman"/>
        </w:rPr>
        <w:t xml:space="preserve"> albo oddał do bezpłatnego używania Przedmiot najmu lub jego część,</w:t>
      </w:r>
    </w:p>
    <w:p w14:paraId="76508BFC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dokonał czynności prawnej mającej na celu zmianę wierzyciela samodzielnego publicznego zakładu opieki zdrowotnej bez wyrażenia zgody przez podmiot tworzący.</w:t>
      </w:r>
    </w:p>
    <w:p w14:paraId="0B173A5C" w14:textId="51FB970A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Wynajmujący ma prawo wypowiedzenia umowy z jednomiesięcznym terminem wypowiedzenia </w:t>
      </w:r>
      <w:r w:rsidR="0052625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przypadku, gdy:</w:t>
      </w:r>
    </w:p>
    <w:p w14:paraId="15269FFC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przedmiot najmu posiada wady, które ujawniły się w trakcie najmu, uniemożliwiające jego wykorzystanie zgodnie z przeznaczeniem,</w:t>
      </w:r>
    </w:p>
    <w:p w14:paraId="05D441BE" w14:textId="0BE62B8C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z przyczyn niezależnych od Wynajmującego Przedmiot najmu nie może być wykorzystany zgodnie </w:t>
      </w:r>
      <w:r w:rsidR="00681ACF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z przeznaczeniem,</w:t>
      </w:r>
    </w:p>
    <w:p w14:paraId="3AEADC88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zachodzi konieczność przeznaczenia Przedmiotu najmu na inne cele niż określone </w:t>
      </w:r>
      <w:r w:rsidRPr="00E608DF">
        <w:rPr>
          <w:rFonts w:ascii="Times New Roman" w:hAnsi="Times New Roman" w:cs="Times New Roman"/>
        </w:rPr>
        <w:br/>
        <w:t>w Umowie, w tym na potrzeby własne Wynajmującego,</w:t>
      </w:r>
    </w:p>
    <w:p w14:paraId="5F1B2452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zgłoszone zostały prawa osób trzecich.</w:t>
      </w:r>
    </w:p>
    <w:p w14:paraId="2F4D529B" w14:textId="77777777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przypadkach wypowiedzenia Umowy z przyczyn określonych w ust. 1 i 2 Najemcy nie przysługuje prawo dochodzenia roszczeń w stosunku do Wynajmującego z tytułu wcześniejszego rozwiązania Umowy.</w:t>
      </w:r>
    </w:p>
    <w:p w14:paraId="4466BE9A" w14:textId="7490FAF6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Rozwiązanie umowy winno być, pod rygorem nieważności, dokonane w formie pisemnej </w:t>
      </w:r>
      <w:r w:rsidRPr="00E608DF">
        <w:rPr>
          <w:rFonts w:ascii="Times New Roman" w:hAnsi="Times New Roman" w:cs="Times New Roman"/>
        </w:rPr>
        <w:br/>
        <w:t>i doręczone stronie osobiście, za potwierdzeniem odbioru lub listem poleconym.</w:t>
      </w:r>
      <w:r w:rsidRPr="00E608DF">
        <w:rPr>
          <w:rFonts w:ascii="Times New Roman" w:eastAsia="Times New Roman" w:hAnsi="Times New Roman" w:cs="Times New Roman"/>
          <w:color w:val="000000"/>
        </w:rPr>
        <w:t xml:space="preserve"> W przypadku braku odbioru oraz zwrotu korespondencji zawierającej oświadczenie woli o rozwiązaniu umowy, oświadczenie poczy</w:t>
      </w:r>
      <w:r w:rsidRPr="00E608DF">
        <w:rPr>
          <w:rFonts w:ascii="Times New Roman" w:eastAsia="Times New Roman" w:hAnsi="Times New Roman" w:cs="Times New Roman"/>
        </w:rPr>
        <w:t>tuje się za doręczone w ostatnim dniu, w którym adresat mógł odebrać przesyłkę zawierającą oświadczenie.</w:t>
      </w:r>
    </w:p>
    <w:p w14:paraId="34AAFFEC" w14:textId="77777777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Umowa może zostać rozwiązania przez Strony w każdym czasie na mocy porozumienia Stron.</w:t>
      </w:r>
    </w:p>
    <w:p w14:paraId="4259F2F7" w14:textId="77777777" w:rsidR="005C222E" w:rsidRPr="00E608DF" w:rsidRDefault="005C222E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5F230E" w14:textId="77777777" w:rsidR="00E227AD" w:rsidRDefault="00E227AD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28E2BE" w14:textId="52206F6A" w:rsidR="00422E73" w:rsidRPr="00E608DF" w:rsidRDefault="00422E73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10</w:t>
      </w:r>
    </w:p>
    <w:p w14:paraId="7E8F5CF9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Obowiązki po wygaśnięciu Umowy</w:t>
      </w:r>
    </w:p>
    <w:p w14:paraId="5CEEC75F" w14:textId="4217674F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Po rozwiązaniu Umowy Najemca zobowiązuje się do zwrotu na rzecz Wynajmującego Przedmiotu najmu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stanie niepogorszonym, jednakże nie ponosi on odpowiedzialności za jego zużycie będące następstwem prawidłowego używania.</w:t>
      </w:r>
    </w:p>
    <w:p w14:paraId="370158AC" w14:textId="16E308F5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lastRenderedPageBreak/>
        <w:t xml:space="preserve">Jeżeli Najemca zmienił lub ulepszył Przedmiot najmu bez wymaganej zgody Wynajmującego wyrażonej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na piśmie, Wynajmujący może według swego wyboru albo zatrzymać ulepszenia bez zwrotu poniesionych przez Najemcę nakładów albo żądać przywrócenia stanu poprzedniego.</w:t>
      </w:r>
    </w:p>
    <w:p w14:paraId="49B393AD" w14:textId="77777777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Wynajmujący nie jest zobowiązany do zwrotu Najemcy poniesionych przez niego nakładów, mających na celu przystosowanie Przedmiotu najmu do jego indywidualnych potrzeb lub w przypadku wymiany przez Najemcę elementów, które z uwagi na stopień ich zużycia nie były zakwalifikowane do wymiany przez Wynajmującego.</w:t>
      </w:r>
    </w:p>
    <w:p w14:paraId="197F638F" w14:textId="77777777" w:rsidR="00CC7761" w:rsidRPr="00E608DF" w:rsidRDefault="00422E73" w:rsidP="00CC7761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Jeżeli po opuszczeniu Przedmiotu najmu przez Najemcę pozostaną w nim rzeczy przez niego wniesione,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a Najemca nie odbierze ich w terminie ustalonym przez strony, a w braku takiego uzgodnienia, w terminie jednego miesiąca od dnia zawiadomienia go przez Wynajmującego, pozostawione w Przedmiocie najmu rzeczy traktowane będą jako porzucone przez Najemcę</w:t>
      </w:r>
      <w:r w:rsidR="00AD76B1" w:rsidRPr="00E608DF">
        <w:rPr>
          <w:rFonts w:ascii="Times New Roman" w:hAnsi="Times New Roman" w:cs="Times New Roman"/>
        </w:rPr>
        <w:t>,</w:t>
      </w:r>
      <w:r w:rsidRPr="00E608DF">
        <w:rPr>
          <w:rFonts w:ascii="Times New Roman" w:hAnsi="Times New Roman" w:cs="Times New Roman"/>
        </w:rPr>
        <w:t xml:space="preserve"> a ich utylizacja nastąpi na jego koszt.</w:t>
      </w:r>
    </w:p>
    <w:p w14:paraId="7525EAFD" w14:textId="6F705D02" w:rsidR="00AD76B1" w:rsidRPr="00E608DF" w:rsidRDefault="00CC7761" w:rsidP="005C222E">
      <w:pPr>
        <w:pStyle w:val="Akapitzlist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</w:rPr>
        <w:t>Najemca ponosi wszelkie koszty związane z ewentualnymi nakładami na aktywa i nie będzie dochodził roszczeń z tego tytułu po upływie okresu na jaki została zawarta umowa, lub po rozwiązaniu umowy zawartej na czas nieoznaczony.</w:t>
      </w:r>
    </w:p>
    <w:p w14:paraId="5B2BC7D2" w14:textId="2119C84D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11</w:t>
      </w:r>
    </w:p>
    <w:p w14:paraId="399DA0A7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Doręczenia</w:t>
      </w:r>
    </w:p>
    <w:p w14:paraId="6F28E694" w14:textId="7777777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Wszelkie pisma kierowane do Wynajmującego będą doręczane na adres:</w:t>
      </w:r>
    </w:p>
    <w:p w14:paraId="2631F9CD" w14:textId="77777777" w:rsidR="00FB7EA7" w:rsidRPr="00E608DF" w:rsidRDefault="00FB7EA7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22B9A6" w14:textId="48BD6E01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Wojewódzki Szpital Zespolony w Kielcach,</w:t>
      </w:r>
    </w:p>
    <w:p w14:paraId="4238CEC6" w14:textId="77777777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ul. Grunwaldzka 45</w:t>
      </w:r>
    </w:p>
    <w:p w14:paraId="186167FC" w14:textId="77777777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25-736 Kielce,</w:t>
      </w:r>
    </w:p>
    <w:p w14:paraId="17D31A75" w14:textId="77777777" w:rsidR="00FB7EA7" w:rsidRPr="00E608DF" w:rsidRDefault="00FB7EA7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14:paraId="537A107C" w14:textId="6648F45A" w:rsidR="00526251" w:rsidRPr="00E608DF" w:rsidRDefault="00936778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</w:t>
      </w:r>
      <w:r w:rsidR="00422E73" w:rsidRPr="00E608DF">
        <w:rPr>
          <w:rFonts w:ascii="Times New Roman" w:hAnsi="Times New Roman" w:cs="Times New Roman"/>
        </w:rPr>
        <w:t xml:space="preserve"> przypadku Najemcy:</w:t>
      </w:r>
    </w:p>
    <w:p w14:paraId="04AD257F" w14:textId="77777777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14:paraId="48C6FCA7" w14:textId="2715D179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2D712BA2" w14:textId="59F1AA0E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0A26BFA9" w14:textId="5C58E90E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2E57045E" w14:textId="7777777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Strony są zobowiązane do wzajemnego powiadamiania się na piśmie o każdej zmianie adresu.</w:t>
      </w:r>
    </w:p>
    <w:p w14:paraId="5B4F4D5C" w14:textId="6339795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Zaniechanie powyższego obowiązku powoduje, że pismo wysłane na adres określony w ust. 1 uznaje się za doręczone.</w:t>
      </w:r>
    </w:p>
    <w:p w14:paraId="17ADEC8A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12</w:t>
      </w:r>
    </w:p>
    <w:p w14:paraId="06583A4F" w14:textId="77777777" w:rsidR="00422E73" w:rsidRPr="00E608DF" w:rsidRDefault="00422E73" w:rsidP="00422E7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Zmiany Umowy</w:t>
      </w:r>
    </w:p>
    <w:p w14:paraId="01C1A9D1" w14:textId="77777777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Wszelkie zmiany Umowy wymagają formy pisemnej pod rygorem nieważności.</w:t>
      </w:r>
    </w:p>
    <w:p w14:paraId="7D9C647B" w14:textId="77FD4EF8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 sprawach nieuregulowanych Umową zastosowanie mają właściwe przepisy </w:t>
      </w:r>
      <w:r w:rsidR="00E227AD" w:rsidRPr="00E227AD">
        <w:rPr>
          <w:rFonts w:ascii="Times New Roman" w:hAnsi="Times New Roman" w:cs="Times New Roman"/>
        </w:rPr>
        <w:t>w Ustawie z dnia 23 kwietnia 1964 r. Kodeks Cywilny</w:t>
      </w:r>
      <w:r w:rsidRPr="00E608DF">
        <w:rPr>
          <w:rFonts w:ascii="Times New Roman" w:hAnsi="Times New Roman" w:cs="Times New Roman"/>
        </w:rPr>
        <w:t>.</w:t>
      </w:r>
    </w:p>
    <w:p w14:paraId="73C7AD4E" w14:textId="77777777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Spory mogące wyniknąć ze stosowania niniejszej umowy będą rozstrzygane przez sąd właściwy dla siedziby Wynajmującego.</w:t>
      </w:r>
    </w:p>
    <w:p w14:paraId="4E508C63" w14:textId="67F3D7FA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13</w:t>
      </w:r>
    </w:p>
    <w:p w14:paraId="03267FF8" w14:textId="77777777" w:rsidR="00422E73" w:rsidRPr="00E608DF" w:rsidRDefault="00422E73" w:rsidP="00422E7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Postanowienie końcowe</w:t>
      </w:r>
    </w:p>
    <w:p w14:paraId="770803F0" w14:textId="2EF0E303" w:rsidR="00422E73" w:rsidRPr="00E608DF" w:rsidRDefault="00422E73" w:rsidP="00422E73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098C0CE6" w14:textId="77777777" w:rsidR="00422E73" w:rsidRPr="00E608DF" w:rsidRDefault="00422E73" w:rsidP="00422E73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51F9DFDF" w14:textId="77777777" w:rsidR="00422E73" w:rsidRPr="00E608DF" w:rsidRDefault="00422E73" w:rsidP="00422E73">
      <w:pPr>
        <w:spacing w:line="240" w:lineRule="auto"/>
        <w:jc w:val="both"/>
        <w:rPr>
          <w:rFonts w:ascii="Times New Roman" w:hAnsi="Times New Roman" w:cs="Times New Roman"/>
        </w:rPr>
      </w:pPr>
    </w:p>
    <w:p w14:paraId="7A0E5BEE" w14:textId="090804BB" w:rsidR="00422E73" w:rsidRPr="00E608DF" w:rsidRDefault="00422E73" w:rsidP="00422E73">
      <w:pPr>
        <w:spacing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</w:t>
      </w:r>
      <w:r w:rsidR="005813AE" w:rsidRPr="00E608DF">
        <w:rPr>
          <w:rFonts w:ascii="Times New Roman" w:hAnsi="Times New Roman" w:cs="Times New Roman"/>
        </w:rPr>
        <w:t>………….</w:t>
      </w:r>
      <w:r w:rsidRPr="00E608DF">
        <w:rPr>
          <w:rFonts w:ascii="Times New Roman" w:hAnsi="Times New Roman" w:cs="Times New Roman"/>
        </w:rPr>
        <w:t>.</w:t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  <w:t>………………</w:t>
      </w:r>
      <w:r w:rsidR="005813AE" w:rsidRPr="00E608DF">
        <w:rPr>
          <w:rFonts w:ascii="Times New Roman" w:hAnsi="Times New Roman" w:cs="Times New Roman"/>
        </w:rPr>
        <w:t>………..</w:t>
      </w:r>
    </w:p>
    <w:p w14:paraId="090CA6FE" w14:textId="77777777" w:rsidR="005C222E" w:rsidRDefault="005813AE" w:rsidP="00422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DF">
        <w:rPr>
          <w:rFonts w:ascii="Times New Roman" w:hAnsi="Times New Roman" w:cs="Times New Roman"/>
        </w:rPr>
        <w:t xml:space="preserve">       </w:t>
      </w:r>
      <w:r w:rsidR="00422E73" w:rsidRPr="00E608DF">
        <w:rPr>
          <w:rFonts w:ascii="Times New Roman" w:hAnsi="Times New Roman" w:cs="Times New Roman"/>
        </w:rPr>
        <w:t xml:space="preserve">WYNAJMUJĄCY                             </w:t>
      </w:r>
      <w:r w:rsidR="00422E73" w:rsidRPr="00E608DF">
        <w:rPr>
          <w:rFonts w:ascii="Times New Roman" w:hAnsi="Times New Roman" w:cs="Times New Roman"/>
        </w:rPr>
        <w:tab/>
      </w:r>
      <w:r w:rsidR="00422E73" w:rsidRPr="00E608DF">
        <w:rPr>
          <w:rFonts w:ascii="Times New Roman" w:hAnsi="Times New Roman" w:cs="Times New Roman"/>
        </w:rPr>
        <w:tab/>
        <w:t xml:space="preserve">     </w:t>
      </w:r>
      <w:r w:rsidRPr="00E608DF">
        <w:rPr>
          <w:rFonts w:ascii="Times New Roman" w:hAnsi="Times New Roman" w:cs="Times New Roman"/>
        </w:rPr>
        <w:t xml:space="preserve">  </w:t>
      </w:r>
      <w:r w:rsidR="00422E73" w:rsidRPr="00E608DF">
        <w:rPr>
          <w:rFonts w:ascii="Times New Roman" w:hAnsi="Times New Roman" w:cs="Times New Roman"/>
        </w:rPr>
        <w:t xml:space="preserve">      </w:t>
      </w:r>
      <w:r w:rsidR="00422E73"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="00422E73" w:rsidRPr="00E608DF">
        <w:rPr>
          <w:rFonts w:ascii="Times New Roman" w:hAnsi="Times New Roman" w:cs="Times New Roman"/>
        </w:rPr>
        <w:tab/>
        <w:t xml:space="preserve"> </w:t>
      </w:r>
      <w:r w:rsidRPr="00E608DF">
        <w:rPr>
          <w:rFonts w:ascii="Times New Roman" w:hAnsi="Times New Roman" w:cs="Times New Roman"/>
        </w:rPr>
        <w:t xml:space="preserve">         </w:t>
      </w:r>
      <w:r w:rsidR="00422E73" w:rsidRPr="00E608DF">
        <w:rPr>
          <w:rFonts w:ascii="Times New Roman" w:hAnsi="Times New Roman" w:cs="Times New Roman"/>
        </w:rPr>
        <w:t xml:space="preserve"> NAJEMCA</w:t>
      </w:r>
    </w:p>
    <w:p w14:paraId="58462025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C3DD7E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474B5C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D17D5B" w14:textId="4972E849" w:rsidR="00DD1B02" w:rsidRPr="005C222E" w:rsidRDefault="00DD1B02" w:rsidP="005C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02">
        <w:rPr>
          <w:rFonts w:ascii="Times New Roman" w:hAnsi="Times New Roman" w:cs="Times New Roman"/>
          <w:sz w:val="18"/>
          <w:szCs w:val="18"/>
        </w:rPr>
        <w:t>Załączniki:</w:t>
      </w:r>
    </w:p>
    <w:p w14:paraId="7BA02B2B" w14:textId="3DB7B896" w:rsidR="00DD1B02" w:rsidRDefault="00DD1B02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1B02">
        <w:rPr>
          <w:rFonts w:ascii="Times New Roman" w:hAnsi="Times New Roman" w:cs="Times New Roman"/>
          <w:sz w:val="18"/>
          <w:szCs w:val="18"/>
        </w:rPr>
        <w:t>- Klauzula RODO</w:t>
      </w:r>
    </w:p>
    <w:p w14:paraId="33C2AC08" w14:textId="52074036" w:rsidR="0003272E" w:rsidRDefault="000327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protokół zdawczo – odbiorczy (przekazanie)</w:t>
      </w:r>
    </w:p>
    <w:p w14:paraId="0EDE8DC6" w14:textId="78DDA92F" w:rsidR="0003272E" w:rsidRDefault="000327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03272E">
        <w:rPr>
          <w:rFonts w:ascii="Times New Roman" w:hAnsi="Times New Roman" w:cs="Times New Roman"/>
          <w:sz w:val="18"/>
          <w:szCs w:val="18"/>
        </w:rPr>
        <w:t>protokół zdawczo – odbiorczy (</w:t>
      </w:r>
      <w:r w:rsidR="000139BF">
        <w:rPr>
          <w:rFonts w:ascii="Times New Roman" w:hAnsi="Times New Roman" w:cs="Times New Roman"/>
          <w:sz w:val="18"/>
          <w:szCs w:val="18"/>
        </w:rPr>
        <w:t>zwrot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03272E" w:rsidSect="005C222E">
      <w:pgSz w:w="12240" w:h="15840"/>
      <w:pgMar w:top="709" w:right="1080" w:bottom="568" w:left="99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DB6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304ED4"/>
    <w:multiLevelType w:val="hybridMultilevel"/>
    <w:tmpl w:val="7536F400"/>
    <w:lvl w:ilvl="0" w:tplc="26281B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44F27"/>
    <w:multiLevelType w:val="hybridMultilevel"/>
    <w:tmpl w:val="4D76172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6A2F88"/>
    <w:multiLevelType w:val="hybridMultilevel"/>
    <w:tmpl w:val="FA3EB6E2"/>
    <w:lvl w:ilvl="0" w:tplc="84645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76360"/>
    <w:multiLevelType w:val="multilevel"/>
    <w:tmpl w:val="491419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662156C"/>
    <w:multiLevelType w:val="multilevel"/>
    <w:tmpl w:val="D90E97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6" w15:restartNumberingAfterBreak="0">
    <w:nsid w:val="0B724691"/>
    <w:multiLevelType w:val="multilevel"/>
    <w:tmpl w:val="82CA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F50819"/>
    <w:multiLevelType w:val="hybridMultilevel"/>
    <w:tmpl w:val="B300B0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B570DB"/>
    <w:multiLevelType w:val="hybridMultilevel"/>
    <w:tmpl w:val="B13841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75B44"/>
    <w:multiLevelType w:val="hybridMultilevel"/>
    <w:tmpl w:val="82D6C658"/>
    <w:lvl w:ilvl="0" w:tplc="B71E71CE">
      <w:start w:val="1"/>
      <w:numFmt w:val="decimal"/>
      <w:lvlText w:val="%1."/>
      <w:lvlJc w:val="left"/>
      <w:pPr>
        <w:ind w:left="1797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2A8D2AEC"/>
    <w:multiLevelType w:val="hybridMultilevel"/>
    <w:tmpl w:val="8BAE32B8"/>
    <w:lvl w:ilvl="0" w:tplc="0FCC4E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C3C58B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6DA3"/>
    <w:multiLevelType w:val="hybridMultilevel"/>
    <w:tmpl w:val="E1B47B8E"/>
    <w:lvl w:ilvl="0" w:tplc="8F2872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E7E4F"/>
    <w:multiLevelType w:val="multilevel"/>
    <w:tmpl w:val="F4E0D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0375E86"/>
    <w:multiLevelType w:val="hybridMultilevel"/>
    <w:tmpl w:val="1EF2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655F2"/>
    <w:multiLevelType w:val="multilevel"/>
    <w:tmpl w:val="D764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7EB6182"/>
    <w:multiLevelType w:val="multilevel"/>
    <w:tmpl w:val="1B4451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7F22A0"/>
    <w:multiLevelType w:val="multilevel"/>
    <w:tmpl w:val="E0E68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F22A29"/>
    <w:multiLevelType w:val="hybridMultilevel"/>
    <w:tmpl w:val="4D76172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181E8F"/>
    <w:multiLevelType w:val="hybridMultilevel"/>
    <w:tmpl w:val="8D9871F6"/>
    <w:lvl w:ilvl="0" w:tplc="7B725F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30BB2"/>
    <w:multiLevelType w:val="multilevel"/>
    <w:tmpl w:val="1B028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B37957"/>
    <w:multiLevelType w:val="hybridMultilevel"/>
    <w:tmpl w:val="E33C2AC2"/>
    <w:lvl w:ilvl="0" w:tplc="DEA28934">
      <w:start w:val="1"/>
      <w:numFmt w:val="decimal"/>
      <w:lvlText w:val="%1."/>
      <w:lvlJc w:val="left"/>
      <w:pPr>
        <w:ind w:left="501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9895DC9"/>
    <w:multiLevelType w:val="hybridMultilevel"/>
    <w:tmpl w:val="A10CCB6C"/>
    <w:lvl w:ilvl="0" w:tplc="7F22B87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5791F"/>
    <w:multiLevelType w:val="multilevel"/>
    <w:tmpl w:val="D6F40C9A"/>
    <w:lvl w:ilvl="0">
      <w:start w:val="1"/>
      <w:numFmt w:val="decimal"/>
      <w:lvlText w:val="%1."/>
      <w:lvlJc w:val="left"/>
      <w:pPr>
        <w:ind w:left="1797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abstractNum w:abstractNumId="23" w15:restartNumberingAfterBreak="0">
    <w:nsid w:val="4FE13E9E"/>
    <w:multiLevelType w:val="multilevel"/>
    <w:tmpl w:val="2862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0813B9E"/>
    <w:multiLevelType w:val="multilevel"/>
    <w:tmpl w:val="D3A4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CA6399"/>
    <w:multiLevelType w:val="multilevel"/>
    <w:tmpl w:val="85D6D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592D6CDF"/>
    <w:multiLevelType w:val="hybridMultilevel"/>
    <w:tmpl w:val="E08856E6"/>
    <w:lvl w:ilvl="0" w:tplc="098216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87AED"/>
    <w:multiLevelType w:val="multilevel"/>
    <w:tmpl w:val="488A2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 w15:restartNumberingAfterBreak="0">
    <w:nsid w:val="63382CB5"/>
    <w:multiLevelType w:val="hybridMultilevel"/>
    <w:tmpl w:val="721AC44C"/>
    <w:lvl w:ilvl="0" w:tplc="4D6E04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26CB8"/>
    <w:multiLevelType w:val="hybridMultilevel"/>
    <w:tmpl w:val="29867D60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0" w15:restartNumberingAfterBreak="0">
    <w:nsid w:val="6AE47F91"/>
    <w:multiLevelType w:val="multilevel"/>
    <w:tmpl w:val="035882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1" w15:restartNumberingAfterBreak="0">
    <w:nsid w:val="711E69FA"/>
    <w:multiLevelType w:val="multilevel"/>
    <w:tmpl w:val="D49AC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 w15:restartNumberingAfterBreak="0">
    <w:nsid w:val="793833B7"/>
    <w:multiLevelType w:val="hybridMultilevel"/>
    <w:tmpl w:val="9AC85552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30"/>
  </w:num>
  <w:num w:numId="3">
    <w:abstractNumId w:val="6"/>
  </w:num>
  <w:num w:numId="4">
    <w:abstractNumId w:val="15"/>
  </w:num>
  <w:num w:numId="5">
    <w:abstractNumId w:val="16"/>
  </w:num>
  <w:num w:numId="6">
    <w:abstractNumId w:val="14"/>
  </w:num>
  <w:num w:numId="7">
    <w:abstractNumId w:val="27"/>
  </w:num>
  <w:num w:numId="8">
    <w:abstractNumId w:val="24"/>
  </w:num>
  <w:num w:numId="9">
    <w:abstractNumId w:val="19"/>
  </w:num>
  <w:num w:numId="10">
    <w:abstractNumId w:val="25"/>
  </w:num>
  <w:num w:numId="11">
    <w:abstractNumId w:val="31"/>
  </w:num>
  <w:num w:numId="12">
    <w:abstractNumId w:val="5"/>
  </w:num>
  <w:num w:numId="13">
    <w:abstractNumId w:val="13"/>
  </w:num>
  <w:num w:numId="14">
    <w:abstractNumId w:val="29"/>
  </w:num>
  <w:num w:numId="15">
    <w:abstractNumId w:val="9"/>
  </w:num>
  <w:num w:numId="16">
    <w:abstractNumId w:val="20"/>
  </w:num>
  <w:num w:numId="17">
    <w:abstractNumId w:val="22"/>
  </w:num>
  <w:num w:numId="18">
    <w:abstractNumId w:val="7"/>
  </w:num>
  <w:num w:numId="19">
    <w:abstractNumId w:val="8"/>
  </w:num>
  <w:num w:numId="20">
    <w:abstractNumId w:val="32"/>
  </w:num>
  <w:num w:numId="21">
    <w:abstractNumId w:val="1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1"/>
  </w:num>
  <w:num w:numId="25">
    <w:abstractNumId w:val="26"/>
  </w:num>
  <w:num w:numId="26">
    <w:abstractNumId w:val="1"/>
  </w:num>
  <w:num w:numId="27">
    <w:abstractNumId w:val="11"/>
  </w:num>
  <w:num w:numId="28">
    <w:abstractNumId w:val="28"/>
  </w:num>
  <w:num w:numId="29">
    <w:abstractNumId w:val="1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1"/>
    <w:rsid w:val="000139BF"/>
    <w:rsid w:val="0003272E"/>
    <w:rsid w:val="00033413"/>
    <w:rsid w:val="000339E5"/>
    <w:rsid w:val="00051B63"/>
    <w:rsid w:val="00052A38"/>
    <w:rsid w:val="00073296"/>
    <w:rsid w:val="00073529"/>
    <w:rsid w:val="00083DCE"/>
    <w:rsid w:val="000A2D9B"/>
    <w:rsid w:val="000C6592"/>
    <w:rsid w:val="00120BB3"/>
    <w:rsid w:val="001509E8"/>
    <w:rsid w:val="001A5EB9"/>
    <w:rsid w:val="001D2D95"/>
    <w:rsid w:val="001E3362"/>
    <w:rsid w:val="00261C20"/>
    <w:rsid w:val="00262A2D"/>
    <w:rsid w:val="002802AD"/>
    <w:rsid w:val="002914E1"/>
    <w:rsid w:val="002A3FBA"/>
    <w:rsid w:val="002B5883"/>
    <w:rsid w:val="002F594B"/>
    <w:rsid w:val="003176EF"/>
    <w:rsid w:val="003309EF"/>
    <w:rsid w:val="0033569E"/>
    <w:rsid w:val="00354D97"/>
    <w:rsid w:val="003571A2"/>
    <w:rsid w:val="00370AE8"/>
    <w:rsid w:val="003874D8"/>
    <w:rsid w:val="003A5E69"/>
    <w:rsid w:val="00401EE4"/>
    <w:rsid w:val="004021F5"/>
    <w:rsid w:val="00422E73"/>
    <w:rsid w:val="004269A9"/>
    <w:rsid w:val="00432095"/>
    <w:rsid w:val="00446D68"/>
    <w:rsid w:val="00461A38"/>
    <w:rsid w:val="00472DF1"/>
    <w:rsid w:val="0048472A"/>
    <w:rsid w:val="004B2105"/>
    <w:rsid w:val="0051470F"/>
    <w:rsid w:val="00516AC2"/>
    <w:rsid w:val="00526251"/>
    <w:rsid w:val="00543213"/>
    <w:rsid w:val="00557EF0"/>
    <w:rsid w:val="005813AE"/>
    <w:rsid w:val="00584707"/>
    <w:rsid w:val="005A5AAC"/>
    <w:rsid w:val="005B3302"/>
    <w:rsid w:val="005B64B3"/>
    <w:rsid w:val="005C222E"/>
    <w:rsid w:val="005F57A4"/>
    <w:rsid w:val="006039D4"/>
    <w:rsid w:val="00605449"/>
    <w:rsid w:val="00657330"/>
    <w:rsid w:val="00666CE7"/>
    <w:rsid w:val="00681ACF"/>
    <w:rsid w:val="00685E84"/>
    <w:rsid w:val="006A3F15"/>
    <w:rsid w:val="006A5303"/>
    <w:rsid w:val="006B10D4"/>
    <w:rsid w:val="006D07AD"/>
    <w:rsid w:val="006D1551"/>
    <w:rsid w:val="006D2F16"/>
    <w:rsid w:val="006E411E"/>
    <w:rsid w:val="007454C0"/>
    <w:rsid w:val="00764F55"/>
    <w:rsid w:val="007C528A"/>
    <w:rsid w:val="007D48B8"/>
    <w:rsid w:val="007D5AC7"/>
    <w:rsid w:val="008202EF"/>
    <w:rsid w:val="00830E00"/>
    <w:rsid w:val="008F0D55"/>
    <w:rsid w:val="00924431"/>
    <w:rsid w:val="00936778"/>
    <w:rsid w:val="00944E8F"/>
    <w:rsid w:val="00947E2D"/>
    <w:rsid w:val="009533BA"/>
    <w:rsid w:val="0095510D"/>
    <w:rsid w:val="009641CE"/>
    <w:rsid w:val="0098473C"/>
    <w:rsid w:val="00996A00"/>
    <w:rsid w:val="009C742B"/>
    <w:rsid w:val="009F3D08"/>
    <w:rsid w:val="009F4701"/>
    <w:rsid w:val="00A1180A"/>
    <w:rsid w:val="00A16A84"/>
    <w:rsid w:val="00A37771"/>
    <w:rsid w:val="00A77981"/>
    <w:rsid w:val="00AB5FC0"/>
    <w:rsid w:val="00AC388A"/>
    <w:rsid w:val="00AD76B1"/>
    <w:rsid w:val="00B06144"/>
    <w:rsid w:val="00B07A71"/>
    <w:rsid w:val="00B72472"/>
    <w:rsid w:val="00BA1557"/>
    <w:rsid w:val="00BA5F39"/>
    <w:rsid w:val="00BD41A8"/>
    <w:rsid w:val="00BF4268"/>
    <w:rsid w:val="00C504D1"/>
    <w:rsid w:val="00C540B3"/>
    <w:rsid w:val="00C651AA"/>
    <w:rsid w:val="00C85020"/>
    <w:rsid w:val="00CA758F"/>
    <w:rsid w:val="00CB35D9"/>
    <w:rsid w:val="00CC4824"/>
    <w:rsid w:val="00CC5237"/>
    <w:rsid w:val="00CC6736"/>
    <w:rsid w:val="00CC7761"/>
    <w:rsid w:val="00CF4986"/>
    <w:rsid w:val="00D4089B"/>
    <w:rsid w:val="00D750AB"/>
    <w:rsid w:val="00DD1B02"/>
    <w:rsid w:val="00DF375A"/>
    <w:rsid w:val="00E10D41"/>
    <w:rsid w:val="00E227AD"/>
    <w:rsid w:val="00E50B10"/>
    <w:rsid w:val="00E52560"/>
    <w:rsid w:val="00E608DF"/>
    <w:rsid w:val="00E93E67"/>
    <w:rsid w:val="00EA2CFF"/>
    <w:rsid w:val="00EE3C51"/>
    <w:rsid w:val="00F15653"/>
    <w:rsid w:val="00F1589A"/>
    <w:rsid w:val="00F173B2"/>
    <w:rsid w:val="00F27E6A"/>
    <w:rsid w:val="00F64F53"/>
    <w:rsid w:val="00FB388B"/>
    <w:rsid w:val="00FB6CA8"/>
    <w:rsid w:val="00FB7EA7"/>
    <w:rsid w:val="00FC5461"/>
    <w:rsid w:val="00FD0BF5"/>
    <w:rsid w:val="00FD7E16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8AB7"/>
  <w15:chartTrackingRefBased/>
  <w15:docId w15:val="{B4C2928F-5C88-4E07-BC4D-1FBDEA6A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51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47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8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9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7D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CA760-AAD5-4B7C-BD19-1D459FAA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1615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Anna Orłowska</cp:lastModifiedBy>
  <cp:revision>11</cp:revision>
  <cp:lastPrinted>2025-07-11T07:15:00Z</cp:lastPrinted>
  <dcterms:created xsi:type="dcterms:W3CDTF">2025-07-10T07:21:00Z</dcterms:created>
  <dcterms:modified xsi:type="dcterms:W3CDTF">2025-07-11T11:26:00Z</dcterms:modified>
</cp:coreProperties>
</file>